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A4" w:rsidRDefault="00531CFF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关于海盐</w:t>
      </w: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恒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大都汇华</w:t>
      </w: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庭项目</w:t>
      </w:r>
      <w:proofErr w:type="gramEnd"/>
      <w:r>
        <w:rPr>
          <w:rFonts w:ascii="Arial" w:hAnsi="Arial" w:cs="Arial"/>
          <w:b/>
          <w:bCs/>
          <w:sz w:val="36"/>
          <w:szCs w:val="36"/>
        </w:rPr>
        <w:t>202</w:t>
      </w:r>
      <w:r>
        <w:rPr>
          <w:rFonts w:ascii="Arial" w:hAnsi="Arial" w:cs="Arial" w:hint="eastAsia"/>
          <w:b/>
          <w:bCs/>
          <w:sz w:val="36"/>
          <w:szCs w:val="36"/>
        </w:rPr>
        <w:t>1</w:t>
      </w:r>
      <w:r>
        <w:rPr>
          <w:rFonts w:ascii="宋体" w:hAnsi="宋体" w:cs="宋体" w:hint="eastAsia"/>
          <w:b/>
          <w:bCs/>
          <w:sz w:val="36"/>
          <w:szCs w:val="36"/>
        </w:rPr>
        <w:t>年</w:t>
      </w:r>
      <w:r>
        <w:rPr>
          <w:rFonts w:ascii="Arial" w:hAnsi="Arial" w:cs="Arial" w:hint="eastAsia"/>
          <w:b/>
          <w:bCs/>
          <w:sz w:val="36"/>
          <w:szCs w:val="36"/>
        </w:rPr>
        <w:t>4</w:t>
      </w:r>
      <w:r>
        <w:rPr>
          <w:rFonts w:ascii="宋体" w:hAnsi="宋体" w:cs="宋体" w:hint="eastAsia"/>
          <w:b/>
          <w:bCs/>
          <w:sz w:val="36"/>
          <w:szCs w:val="36"/>
        </w:rPr>
        <w:t>月资金计划</w:t>
      </w:r>
    </w:p>
    <w:p w:rsidR="00FE6DA4" w:rsidRDefault="00531CFF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审核说明</w:t>
      </w:r>
    </w:p>
    <w:p w:rsidR="00FE6DA4" w:rsidRDefault="00531CFF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中航信托股份有限公司：</w:t>
      </w:r>
    </w:p>
    <w:p w:rsidR="00FE6DA4" w:rsidRDefault="00531CF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海盐丰涛置业</w:t>
      </w:r>
      <w:proofErr w:type="gramEnd"/>
      <w:r>
        <w:rPr>
          <w:rFonts w:ascii="宋体" w:hAnsi="宋体" w:hint="eastAsia"/>
          <w:sz w:val="24"/>
          <w:szCs w:val="24"/>
        </w:rPr>
        <w:t>有限公司（以下简称项目公司）于</w:t>
      </w: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提交了《海盐恒大都汇华庭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月支付计划》</w:t>
      </w:r>
      <w:r>
        <w:rPr>
          <w:rFonts w:ascii="Arial" w:eastAsiaTheme="minorEastAsia" w:hAnsi="Arial" w:cs="Arial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我司对项目公司申报的资金计划进行了审核，审核结果如下：</w:t>
      </w:r>
    </w:p>
    <w:p w:rsidR="00FE6DA4" w:rsidRDefault="00531CFF">
      <w:pPr>
        <w:numPr>
          <w:ilvl w:val="0"/>
          <w:numId w:val="1"/>
        </w:numPr>
        <w:spacing w:beforeLines="50" w:before="156" w:afterLines="50" w:after="156" w:line="360" w:lineRule="auto"/>
        <w:ind w:firstLineChars="50" w:firstLine="12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海盐</w:t>
      </w:r>
      <w:proofErr w:type="gramStart"/>
      <w:r>
        <w:rPr>
          <w:rFonts w:ascii="宋体" w:hAnsi="宋体" w:hint="eastAsia"/>
          <w:b/>
          <w:sz w:val="24"/>
          <w:szCs w:val="24"/>
        </w:rPr>
        <w:t>恒</w:t>
      </w:r>
      <w:proofErr w:type="gramEnd"/>
      <w:r>
        <w:rPr>
          <w:rFonts w:ascii="宋体" w:hAnsi="宋体" w:hint="eastAsia"/>
          <w:b/>
          <w:sz w:val="24"/>
          <w:szCs w:val="24"/>
        </w:rPr>
        <w:t>大都汇华</w:t>
      </w:r>
      <w:proofErr w:type="gramStart"/>
      <w:r>
        <w:rPr>
          <w:rFonts w:ascii="宋体" w:hAnsi="宋体" w:hint="eastAsia"/>
          <w:b/>
          <w:sz w:val="24"/>
          <w:szCs w:val="24"/>
        </w:rPr>
        <w:t>庭项目</w:t>
      </w:r>
      <w:proofErr w:type="gramEnd"/>
      <w:r>
        <w:rPr>
          <w:rFonts w:ascii="宋体" w:hAnsi="宋体" w:hint="eastAsia"/>
          <w:b/>
          <w:sz w:val="24"/>
          <w:szCs w:val="24"/>
        </w:rPr>
        <w:t>202</w:t>
      </w:r>
      <w:r>
        <w:rPr>
          <w:rFonts w:ascii="宋体" w:hAnsi="宋体" w:hint="eastAsia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年</w:t>
      </w:r>
      <w:r>
        <w:rPr>
          <w:rFonts w:ascii="宋体" w:hAnsi="宋体" w:hint="eastAsia"/>
          <w:b/>
          <w:sz w:val="24"/>
          <w:szCs w:val="24"/>
        </w:rPr>
        <w:t>4</w:t>
      </w:r>
      <w:r>
        <w:rPr>
          <w:rFonts w:ascii="宋体" w:hAnsi="宋体" w:hint="eastAsia"/>
          <w:b/>
          <w:sz w:val="24"/>
          <w:szCs w:val="24"/>
        </w:rPr>
        <w:t>月资金汇总</w:t>
      </w:r>
    </w:p>
    <w:p w:rsidR="00FE6DA4" w:rsidRDefault="00531CFF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项目公司</w:t>
      </w: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提交的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月资金支出计划，</w:t>
      </w:r>
      <w:r>
        <w:rPr>
          <w:rFonts w:ascii="宋体" w:hAnsi="宋体"/>
          <w:sz w:val="24"/>
          <w:szCs w:val="24"/>
        </w:rPr>
        <w:t>计划</w:t>
      </w:r>
      <w:r>
        <w:rPr>
          <w:rFonts w:ascii="宋体" w:hAnsi="宋体" w:hint="eastAsia"/>
          <w:sz w:val="24"/>
          <w:szCs w:val="24"/>
        </w:rPr>
        <w:t>资金支出共计</w:t>
      </w:r>
      <w:r>
        <w:rPr>
          <w:rFonts w:ascii="宋体" w:hAnsi="宋体" w:hint="eastAsia"/>
          <w:sz w:val="24"/>
          <w:szCs w:val="24"/>
        </w:rPr>
        <w:t>36</w:t>
      </w:r>
      <w:r>
        <w:rPr>
          <w:rFonts w:ascii="宋体" w:hAnsi="宋体" w:hint="eastAsia"/>
          <w:sz w:val="24"/>
          <w:szCs w:val="24"/>
        </w:rPr>
        <w:t>笔，合计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3,216.55</w:t>
      </w:r>
      <w:r>
        <w:rPr>
          <w:rFonts w:ascii="宋体" w:hAnsi="宋体" w:hint="eastAsia"/>
          <w:sz w:val="24"/>
          <w:szCs w:val="24"/>
        </w:rPr>
        <w:t>万元。</w:t>
      </w:r>
      <w:proofErr w:type="gramStart"/>
      <w:r>
        <w:rPr>
          <w:rFonts w:ascii="宋体" w:hAnsi="宋体" w:hint="eastAsia"/>
          <w:sz w:val="24"/>
          <w:szCs w:val="24"/>
        </w:rPr>
        <w:t>根据尽调报告</w:t>
      </w:r>
      <w:proofErr w:type="gramEnd"/>
      <w:r>
        <w:rPr>
          <w:rFonts w:ascii="宋体" w:hAnsi="宋体" w:hint="eastAsia"/>
          <w:sz w:val="24"/>
          <w:szCs w:val="24"/>
        </w:rPr>
        <w:t>中的目标成本分类方式，我司对资金计划中的支付项进行整理、分类，</w:t>
      </w:r>
      <w:r>
        <w:rPr>
          <w:rFonts w:ascii="宋体" w:hAnsi="宋体" w:hint="eastAsia"/>
          <w:sz w:val="24"/>
          <w:szCs w:val="24"/>
        </w:rPr>
        <w:t>其中：</w:t>
      </w:r>
      <w:r>
        <w:rPr>
          <w:rFonts w:ascii="宋体" w:hAnsi="宋体" w:hint="eastAsia"/>
          <w:sz w:val="24"/>
          <w:szCs w:val="24"/>
        </w:rPr>
        <w:t>前期</w:t>
      </w:r>
      <w:r>
        <w:rPr>
          <w:rFonts w:ascii="宋体" w:hAnsi="宋体" w:hint="eastAsia"/>
          <w:sz w:val="24"/>
          <w:szCs w:val="24"/>
        </w:rPr>
        <w:t>费</w:t>
      </w:r>
      <w:r>
        <w:rPr>
          <w:rFonts w:ascii="宋体" w:hAnsi="宋体" w:hint="eastAsia"/>
          <w:sz w:val="24"/>
          <w:szCs w:val="24"/>
        </w:rPr>
        <w:t>用</w:t>
      </w:r>
      <w:r>
        <w:rPr>
          <w:rFonts w:ascii="宋体" w:hAnsi="宋体" w:hint="eastAsia"/>
          <w:sz w:val="24"/>
          <w:szCs w:val="24"/>
        </w:rPr>
        <w:t>支出约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214.25</w:t>
      </w:r>
      <w:r>
        <w:rPr>
          <w:rFonts w:ascii="宋体" w:hAnsi="宋体" w:hint="eastAsia"/>
          <w:sz w:val="24"/>
          <w:szCs w:val="24"/>
        </w:rPr>
        <w:t>万元，工程</w:t>
      </w:r>
      <w:r>
        <w:rPr>
          <w:rFonts w:ascii="宋体" w:hAnsi="宋体" w:hint="eastAsia"/>
          <w:sz w:val="24"/>
          <w:szCs w:val="24"/>
        </w:rPr>
        <w:t>费用支出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1,815.08</w:t>
      </w:r>
      <w:r>
        <w:rPr>
          <w:rFonts w:ascii="宋体" w:hAnsi="宋体" w:hint="eastAsia"/>
          <w:sz w:val="24"/>
          <w:szCs w:val="24"/>
        </w:rPr>
        <w:t>万元，管理费支出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38.36</w:t>
      </w:r>
      <w:r>
        <w:rPr>
          <w:rFonts w:ascii="宋体" w:hAnsi="宋体" w:hint="eastAsia"/>
          <w:sz w:val="24"/>
          <w:szCs w:val="24"/>
        </w:rPr>
        <w:t>万元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营销费支出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291.98</w:t>
      </w:r>
      <w:r>
        <w:rPr>
          <w:rFonts w:ascii="宋体" w:hAnsi="宋体" w:hint="eastAsia"/>
          <w:sz w:val="24"/>
          <w:szCs w:val="24"/>
        </w:rPr>
        <w:t>万元，财务费用支出</w:t>
      </w:r>
      <w:r>
        <w:rPr>
          <w:rFonts w:ascii="宋体" w:hAnsi="宋体" w:hint="eastAsia"/>
          <w:sz w:val="24"/>
          <w:szCs w:val="24"/>
        </w:rPr>
        <w:t>150.00</w:t>
      </w:r>
      <w:r>
        <w:rPr>
          <w:rFonts w:ascii="宋体" w:hAnsi="宋体" w:hint="eastAsia"/>
          <w:sz w:val="24"/>
          <w:szCs w:val="24"/>
        </w:rPr>
        <w:t>万元，其他支出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706.88</w:t>
      </w:r>
      <w:r>
        <w:rPr>
          <w:rFonts w:ascii="宋体" w:hAnsi="宋体" w:hint="eastAsia"/>
          <w:sz w:val="24"/>
          <w:szCs w:val="24"/>
        </w:rPr>
        <w:t>万元。</w:t>
      </w:r>
    </w:p>
    <w:tbl>
      <w:tblPr>
        <w:tblW w:w="96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552"/>
        <w:gridCol w:w="2429"/>
      </w:tblGrid>
      <w:tr w:rsidR="00FE6DA4">
        <w:trPr>
          <w:trHeight w:val="1066"/>
        </w:trPr>
        <w:tc>
          <w:tcPr>
            <w:tcW w:w="9654" w:type="dxa"/>
            <w:gridSpan w:val="4"/>
            <w:shd w:val="clear" w:color="auto" w:fill="CCC0D9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Hlk16606321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中航信托·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天垣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恒大嘉兴海盐项目</w:t>
            </w:r>
          </w:p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股权投资集合资金信托计划</w:t>
            </w:r>
          </w:p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海盐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恒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大都汇华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庭项目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月度资金使用计划（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月份）</w:t>
            </w:r>
          </w:p>
        </w:tc>
      </w:tr>
      <w:tr w:rsidR="00FE6DA4">
        <w:trPr>
          <w:trHeight w:val="543"/>
        </w:trPr>
        <w:tc>
          <w:tcPr>
            <w:tcW w:w="9654" w:type="dxa"/>
            <w:gridSpan w:val="4"/>
            <w:shd w:val="clear" w:color="auto" w:fill="CCC0D9"/>
          </w:tcPr>
          <w:p w:rsidR="00FE6DA4" w:rsidRDefault="00531CFF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编制：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海盐丰涛置业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有限公司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单位：万元</w:t>
            </w:r>
          </w:p>
        </w:tc>
      </w:tr>
      <w:tr w:rsidR="00FE6DA4">
        <w:trPr>
          <w:trHeight w:val="543"/>
        </w:trPr>
        <w:tc>
          <w:tcPr>
            <w:tcW w:w="1980" w:type="dxa"/>
            <w:shd w:val="clear" w:color="auto" w:fill="DCD8C2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资金类别</w:t>
            </w:r>
          </w:p>
        </w:tc>
        <w:tc>
          <w:tcPr>
            <w:tcW w:w="2693" w:type="dxa"/>
            <w:shd w:val="clear" w:color="auto" w:fill="DCD8C2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合同金额</w:t>
            </w:r>
          </w:p>
        </w:tc>
        <w:tc>
          <w:tcPr>
            <w:tcW w:w="2552" w:type="dxa"/>
            <w:shd w:val="clear" w:color="auto" w:fill="DCD8C2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实际累计已付款</w:t>
            </w:r>
          </w:p>
        </w:tc>
        <w:tc>
          <w:tcPr>
            <w:tcW w:w="2429" w:type="dxa"/>
            <w:shd w:val="clear" w:color="auto" w:fill="DCD8C2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本月申请金额</w:t>
            </w:r>
          </w:p>
        </w:tc>
      </w:tr>
      <w:tr w:rsidR="00FE6DA4">
        <w:trPr>
          <w:trHeight w:val="307"/>
        </w:trPr>
        <w:tc>
          <w:tcPr>
            <w:tcW w:w="1980" w:type="dxa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前期</w:t>
            </w:r>
            <w:r>
              <w:rPr>
                <w:rFonts w:ascii="宋体" w:hAnsi="宋体" w:hint="eastAsia"/>
                <w:sz w:val="24"/>
                <w:szCs w:val="24"/>
              </w:rPr>
              <w:t>费</w:t>
            </w:r>
            <w:r>
              <w:rPr>
                <w:rFonts w:ascii="宋体" w:hAnsi="宋体" w:hint="eastAsia"/>
                <w:sz w:val="24"/>
                <w:szCs w:val="24"/>
              </w:rPr>
              <w:t>用</w:t>
            </w:r>
          </w:p>
        </w:tc>
        <w:tc>
          <w:tcPr>
            <w:tcW w:w="2693" w:type="dxa"/>
            <w:vAlign w:val="center"/>
          </w:tcPr>
          <w:p w:rsidR="00FE6DA4" w:rsidRDefault="00531CFF">
            <w:pPr>
              <w:widowControl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2,257.15</w:t>
            </w:r>
          </w:p>
        </w:tc>
        <w:tc>
          <w:tcPr>
            <w:tcW w:w="2552" w:type="dxa"/>
            <w:vAlign w:val="center"/>
          </w:tcPr>
          <w:p w:rsidR="00FE6DA4" w:rsidRDefault="00531CFF">
            <w:pPr>
              <w:widowControl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1,235.74 </w:t>
            </w:r>
          </w:p>
        </w:tc>
        <w:tc>
          <w:tcPr>
            <w:tcW w:w="2429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214.25</w:t>
            </w:r>
          </w:p>
        </w:tc>
      </w:tr>
      <w:tr w:rsidR="00FE6DA4">
        <w:trPr>
          <w:trHeight w:val="307"/>
        </w:trPr>
        <w:tc>
          <w:tcPr>
            <w:tcW w:w="1980" w:type="dxa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</w:t>
            </w:r>
            <w:r>
              <w:rPr>
                <w:rFonts w:ascii="宋体" w:hAnsi="宋体" w:hint="eastAsia"/>
                <w:sz w:val="24"/>
                <w:szCs w:val="24"/>
              </w:rPr>
              <w:t>费用</w:t>
            </w:r>
          </w:p>
        </w:tc>
        <w:tc>
          <w:tcPr>
            <w:tcW w:w="2693" w:type="dxa"/>
            <w:vAlign w:val="center"/>
          </w:tcPr>
          <w:p w:rsidR="00FE6DA4" w:rsidRDefault="00531CFF">
            <w:pPr>
              <w:widowControl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38,858.68  </w:t>
            </w:r>
          </w:p>
        </w:tc>
        <w:tc>
          <w:tcPr>
            <w:tcW w:w="2552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11,639.60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429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1,815.08</w:t>
            </w:r>
          </w:p>
        </w:tc>
      </w:tr>
      <w:tr w:rsidR="00FE6DA4">
        <w:trPr>
          <w:trHeight w:val="307"/>
        </w:trPr>
        <w:tc>
          <w:tcPr>
            <w:tcW w:w="1980" w:type="dxa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管理费用</w:t>
            </w:r>
          </w:p>
        </w:tc>
        <w:tc>
          <w:tcPr>
            <w:tcW w:w="2693" w:type="dxa"/>
          </w:tcPr>
          <w:p w:rsidR="00FE6DA4" w:rsidRDefault="00531CFF">
            <w:pPr>
              <w:widowControl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1,525.79</w:t>
            </w:r>
          </w:p>
        </w:tc>
        <w:tc>
          <w:tcPr>
            <w:tcW w:w="2552" w:type="dxa"/>
          </w:tcPr>
          <w:p w:rsidR="00FE6DA4" w:rsidRDefault="00531CFF">
            <w:pPr>
              <w:widowControl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102.34</w:t>
            </w:r>
          </w:p>
        </w:tc>
        <w:tc>
          <w:tcPr>
            <w:tcW w:w="2429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38.36</w:t>
            </w:r>
          </w:p>
        </w:tc>
      </w:tr>
      <w:tr w:rsidR="00FE6DA4">
        <w:trPr>
          <w:trHeight w:val="307"/>
        </w:trPr>
        <w:tc>
          <w:tcPr>
            <w:tcW w:w="1980" w:type="dxa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营销费用</w:t>
            </w:r>
          </w:p>
        </w:tc>
        <w:tc>
          <w:tcPr>
            <w:tcW w:w="2693" w:type="dxa"/>
          </w:tcPr>
          <w:p w:rsidR="00FE6DA4" w:rsidRDefault="00531CFF">
            <w:pPr>
              <w:widowControl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1,472.99</w:t>
            </w:r>
          </w:p>
        </w:tc>
        <w:tc>
          <w:tcPr>
            <w:tcW w:w="2552" w:type="dxa"/>
          </w:tcPr>
          <w:p w:rsidR="00FE6DA4" w:rsidRDefault="00531CFF">
            <w:pPr>
              <w:widowControl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426.75</w:t>
            </w:r>
          </w:p>
        </w:tc>
        <w:tc>
          <w:tcPr>
            <w:tcW w:w="2429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291.98</w:t>
            </w:r>
          </w:p>
        </w:tc>
      </w:tr>
      <w:tr w:rsidR="00FE6DA4">
        <w:trPr>
          <w:trHeight w:val="307"/>
        </w:trPr>
        <w:tc>
          <w:tcPr>
            <w:tcW w:w="1980" w:type="dxa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财务费用</w:t>
            </w:r>
          </w:p>
        </w:tc>
        <w:tc>
          <w:tcPr>
            <w:tcW w:w="2693" w:type="dxa"/>
          </w:tcPr>
          <w:p w:rsidR="00FE6DA4" w:rsidRDefault="00531CFF">
            <w:pPr>
              <w:widowControl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</w:t>
            </w:r>
          </w:p>
        </w:tc>
        <w:tc>
          <w:tcPr>
            <w:tcW w:w="2552" w:type="dxa"/>
          </w:tcPr>
          <w:p w:rsidR="00FE6DA4" w:rsidRDefault="00531CFF">
            <w:pPr>
              <w:widowControl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127.66</w:t>
            </w:r>
          </w:p>
        </w:tc>
        <w:tc>
          <w:tcPr>
            <w:tcW w:w="2429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150</w:t>
            </w:r>
          </w:p>
        </w:tc>
      </w:tr>
      <w:tr w:rsidR="00FE6DA4">
        <w:trPr>
          <w:trHeight w:val="472"/>
        </w:trPr>
        <w:tc>
          <w:tcPr>
            <w:tcW w:w="1980" w:type="dxa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2693" w:type="dxa"/>
          </w:tcPr>
          <w:p w:rsidR="00FE6DA4" w:rsidRDefault="00531CFF">
            <w:pPr>
              <w:widowControl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0.00</w:t>
            </w:r>
          </w:p>
        </w:tc>
        <w:tc>
          <w:tcPr>
            <w:tcW w:w="2552" w:type="dxa"/>
          </w:tcPr>
          <w:p w:rsidR="00FE6DA4" w:rsidRDefault="00531CFF">
            <w:pPr>
              <w:widowControl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224.2</w:t>
            </w:r>
          </w:p>
        </w:tc>
        <w:tc>
          <w:tcPr>
            <w:tcW w:w="2429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706.88</w:t>
            </w:r>
          </w:p>
        </w:tc>
      </w:tr>
      <w:tr w:rsidR="00FE6DA4">
        <w:trPr>
          <w:trHeight w:val="307"/>
        </w:trPr>
        <w:tc>
          <w:tcPr>
            <w:tcW w:w="4673" w:type="dxa"/>
            <w:gridSpan w:val="2"/>
          </w:tcPr>
          <w:p w:rsidR="00FE6DA4" w:rsidRDefault="00531CF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总计</w:t>
            </w:r>
          </w:p>
        </w:tc>
        <w:tc>
          <w:tcPr>
            <w:tcW w:w="2552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13,756.29</w:t>
            </w:r>
          </w:p>
        </w:tc>
        <w:tc>
          <w:tcPr>
            <w:tcW w:w="2429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3,216.55 </w:t>
            </w:r>
          </w:p>
        </w:tc>
      </w:tr>
    </w:tbl>
    <w:bookmarkEnd w:id="0"/>
    <w:p w:rsidR="00FE6DA4" w:rsidRDefault="00531CFF">
      <w:pPr>
        <w:pStyle w:val="a9"/>
        <w:spacing w:beforeLines="50" w:before="156" w:afterLines="50" w:after="156" w:line="360" w:lineRule="auto"/>
        <w:ind w:firstLineChars="0" w:firstLine="0"/>
        <w:rPr>
          <w:rFonts w:ascii="Arial" w:hAnsi="Arial" w:cs="Arial"/>
          <w:bCs/>
          <w:sz w:val="15"/>
          <w:szCs w:val="13"/>
        </w:rPr>
      </w:pPr>
      <w:r>
        <w:rPr>
          <w:rFonts w:ascii="Arial" w:hAnsi="Arial" w:cs="Arial" w:hint="eastAsia"/>
          <w:bCs/>
          <w:sz w:val="15"/>
          <w:szCs w:val="13"/>
        </w:rPr>
        <w:t>注：上表采用电算化连续计算得出，由于计算数据均按四舍五入保留两位小数或取整，故可能出现个别加总不完全相等的情况。</w:t>
      </w:r>
    </w:p>
    <w:p w:rsidR="00FE6DA4" w:rsidRDefault="00FE6DA4">
      <w:pPr>
        <w:pStyle w:val="a9"/>
        <w:spacing w:after="0" w:line="360" w:lineRule="auto"/>
        <w:ind w:firstLineChars="200" w:firstLine="482"/>
        <w:rPr>
          <w:rFonts w:ascii="宋体" w:hAnsi="宋体" w:cs="宋体"/>
          <w:b/>
          <w:sz w:val="24"/>
        </w:rPr>
      </w:pPr>
    </w:p>
    <w:p w:rsidR="00FE6DA4" w:rsidRDefault="00FE6DA4">
      <w:pPr>
        <w:pStyle w:val="a9"/>
        <w:spacing w:after="0" w:line="360" w:lineRule="auto"/>
        <w:ind w:firstLineChars="200" w:firstLine="482"/>
        <w:rPr>
          <w:rFonts w:ascii="宋体" w:hAnsi="宋体" w:cs="宋体"/>
          <w:b/>
          <w:sz w:val="24"/>
        </w:rPr>
      </w:pPr>
    </w:p>
    <w:p w:rsidR="00FE6DA4" w:rsidRDefault="00FE6DA4">
      <w:pPr>
        <w:pStyle w:val="a9"/>
        <w:spacing w:after="0" w:line="360" w:lineRule="auto"/>
        <w:ind w:firstLineChars="200" w:firstLine="482"/>
        <w:rPr>
          <w:rFonts w:ascii="宋体" w:hAnsi="宋体" w:cs="宋体"/>
          <w:b/>
          <w:sz w:val="24"/>
        </w:rPr>
      </w:pPr>
    </w:p>
    <w:p w:rsidR="00FE6DA4" w:rsidRDefault="00531CFF">
      <w:pPr>
        <w:spacing w:beforeLines="50" w:before="156" w:afterLines="50" w:after="156" w:line="360" w:lineRule="auto"/>
        <w:ind w:firstLineChars="100" w:firstLine="241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bidi="zh-CN"/>
        </w:rPr>
        <w:lastRenderedPageBreak/>
        <w:t>二、</w:t>
      </w:r>
      <w:r>
        <w:rPr>
          <w:rFonts w:ascii="宋体" w:hAnsi="宋体" w:cs="宋体" w:hint="eastAsia"/>
          <w:b/>
          <w:sz w:val="24"/>
          <w:szCs w:val="24"/>
        </w:rPr>
        <w:t>3</w:t>
      </w:r>
      <w:r>
        <w:rPr>
          <w:rFonts w:ascii="宋体" w:hAnsi="宋体" w:cs="宋体" w:hint="eastAsia"/>
          <w:b/>
          <w:sz w:val="24"/>
          <w:szCs w:val="24"/>
        </w:rPr>
        <w:t>月份资</w:t>
      </w:r>
      <w:r>
        <w:rPr>
          <w:rFonts w:ascii="宋体" w:hAnsi="宋体" w:cs="宋体"/>
          <w:b/>
          <w:sz w:val="24"/>
          <w:szCs w:val="24"/>
        </w:rPr>
        <w:t>金计划使用情况</w:t>
      </w:r>
    </w:p>
    <w:p w:rsidR="00FE6DA4" w:rsidRDefault="00531CFF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项目公司</w:t>
      </w: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月资金支出计划</w:t>
      </w:r>
      <w:r>
        <w:rPr>
          <w:rFonts w:ascii="宋体" w:hAnsi="宋体" w:hint="eastAsia"/>
          <w:sz w:val="24"/>
          <w:szCs w:val="24"/>
        </w:rPr>
        <w:t>4,856.77</w:t>
      </w:r>
      <w:r>
        <w:rPr>
          <w:rFonts w:ascii="宋体" w:hAnsi="宋体" w:hint="eastAsia"/>
          <w:bCs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</w:rPr>
        <w:t>实际资金支</w:t>
      </w:r>
      <w:r>
        <w:rPr>
          <w:rFonts w:ascii="宋体" w:hAnsi="宋体" w:hint="eastAsia"/>
          <w:sz w:val="24"/>
          <w:szCs w:val="24"/>
        </w:rPr>
        <w:t>付</w:t>
      </w:r>
      <w:r>
        <w:rPr>
          <w:rFonts w:ascii="宋体" w:hAnsi="宋体" w:hint="eastAsia"/>
          <w:sz w:val="24"/>
          <w:szCs w:val="24"/>
        </w:rPr>
        <w:t>1,396.82</w:t>
      </w:r>
      <w:r>
        <w:rPr>
          <w:rFonts w:ascii="宋体" w:hAnsi="宋体" w:hint="eastAsia"/>
          <w:sz w:val="24"/>
          <w:szCs w:val="24"/>
        </w:rPr>
        <w:t>万元，其中：</w:t>
      </w:r>
      <w:r>
        <w:rPr>
          <w:rFonts w:ascii="宋体" w:hAnsi="宋体" w:hint="eastAsia"/>
          <w:sz w:val="24"/>
          <w:szCs w:val="24"/>
        </w:rPr>
        <w:t>前期费用</w:t>
      </w:r>
      <w:r>
        <w:rPr>
          <w:rFonts w:ascii="宋体" w:hAnsi="宋体" w:hint="eastAsia"/>
          <w:sz w:val="24"/>
          <w:szCs w:val="24"/>
        </w:rPr>
        <w:t>129.98</w:t>
      </w:r>
      <w:r>
        <w:rPr>
          <w:rFonts w:ascii="宋体" w:hAnsi="宋体" w:hint="eastAsia"/>
          <w:sz w:val="24"/>
          <w:szCs w:val="24"/>
        </w:rPr>
        <w:t>万元；</w:t>
      </w:r>
      <w:r>
        <w:rPr>
          <w:rFonts w:ascii="宋体" w:hAnsi="宋体" w:hint="eastAsia"/>
          <w:sz w:val="24"/>
          <w:szCs w:val="24"/>
        </w:rPr>
        <w:t>工程费用支</w:t>
      </w:r>
      <w:r>
        <w:rPr>
          <w:rFonts w:ascii="宋体" w:hAnsi="宋体" w:hint="eastAsia"/>
          <w:sz w:val="24"/>
          <w:szCs w:val="24"/>
        </w:rPr>
        <w:t>出</w:t>
      </w:r>
      <w:r>
        <w:rPr>
          <w:rFonts w:ascii="宋体" w:hAnsi="宋体" w:hint="eastAsia"/>
          <w:sz w:val="24"/>
          <w:szCs w:val="24"/>
        </w:rPr>
        <w:t>931.36</w:t>
      </w:r>
      <w:r>
        <w:rPr>
          <w:rFonts w:ascii="宋体" w:hAnsi="宋体" w:hint="eastAsia"/>
          <w:sz w:val="24"/>
          <w:szCs w:val="24"/>
        </w:rPr>
        <w:t>万元；管理费用支出</w:t>
      </w:r>
      <w:r>
        <w:rPr>
          <w:rFonts w:ascii="宋体" w:hAnsi="宋体" w:hint="eastAsia"/>
          <w:sz w:val="24"/>
          <w:szCs w:val="24"/>
        </w:rPr>
        <w:t>31.46</w:t>
      </w:r>
      <w:r>
        <w:rPr>
          <w:rFonts w:ascii="宋体" w:hAnsi="宋体" w:hint="eastAsia"/>
          <w:sz w:val="24"/>
          <w:szCs w:val="24"/>
        </w:rPr>
        <w:t>万元；财务费用支出</w:t>
      </w:r>
      <w:r>
        <w:rPr>
          <w:rFonts w:ascii="宋体" w:hAnsi="宋体" w:hint="eastAsia"/>
          <w:sz w:val="24"/>
          <w:szCs w:val="24"/>
        </w:rPr>
        <w:t>5.81</w:t>
      </w:r>
      <w:r>
        <w:rPr>
          <w:rFonts w:ascii="宋体" w:hAnsi="宋体" w:hint="eastAsia"/>
          <w:sz w:val="24"/>
          <w:szCs w:val="24"/>
        </w:rPr>
        <w:t>万元；营销费用</w:t>
      </w:r>
      <w:r>
        <w:rPr>
          <w:rFonts w:ascii="宋体" w:hAnsi="宋体" w:hint="eastAsia"/>
          <w:sz w:val="24"/>
          <w:szCs w:val="24"/>
        </w:rPr>
        <w:t>74.01</w:t>
      </w:r>
      <w:r>
        <w:rPr>
          <w:rFonts w:ascii="宋体" w:hAnsi="宋体" w:hint="eastAsia"/>
          <w:sz w:val="24"/>
          <w:szCs w:val="24"/>
        </w:rPr>
        <w:t>万元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其他费用</w:t>
      </w:r>
      <w:r>
        <w:rPr>
          <w:rFonts w:ascii="宋体" w:hAnsi="宋体" w:hint="eastAsia"/>
          <w:sz w:val="24"/>
          <w:szCs w:val="24"/>
        </w:rPr>
        <w:t>224.02</w:t>
      </w:r>
      <w:r>
        <w:rPr>
          <w:rFonts w:ascii="宋体" w:hAnsi="宋体" w:hint="eastAsia"/>
          <w:sz w:val="24"/>
          <w:szCs w:val="24"/>
        </w:rPr>
        <w:t>万元。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cs="宋体"/>
          <w:sz w:val="24"/>
          <w:lang w:bidi="zh-CN"/>
        </w:rPr>
        <w:t>月</w:t>
      </w:r>
      <w:r>
        <w:rPr>
          <w:rFonts w:ascii="宋体" w:hAnsi="宋体" w:cs="宋体" w:hint="eastAsia"/>
          <w:sz w:val="24"/>
          <w:lang w:bidi="zh-CN"/>
        </w:rPr>
        <w:t>份资金计划金额与执行情况对比如下表所示：</w:t>
      </w:r>
    </w:p>
    <w:p w:rsidR="00FE6DA4" w:rsidRDefault="00531CFF">
      <w:pPr>
        <w:pStyle w:val="a9"/>
        <w:spacing w:after="0" w:line="480" w:lineRule="auto"/>
        <w:ind w:firstLineChars="0" w:firstLine="0"/>
        <w:jc w:val="center"/>
        <w:rPr>
          <w:rFonts w:ascii="宋体" w:hAnsi="宋体" w:cs="宋体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3</w:t>
      </w:r>
      <w:r>
        <w:rPr>
          <w:rFonts w:ascii="宋体" w:hAnsi="宋体" w:cs="宋体"/>
          <w:sz w:val="24"/>
          <w:lang w:bidi="ar"/>
        </w:rPr>
        <w:t>月份资金计划</w:t>
      </w:r>
      <w:r>
        <w:rPr>
          <w:rFonts w:ascii="宋体" w:hAnsi="宋体" w:cs="宋体" w:hint="eastAsia"/>
          <w:sz w:val="24"/>
          <w:lang w:bidi="ar"/>
        </w:rPr>
        <w:t>金额与执行情况对比表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457"/>
        <w:gridCol w:w="1732"/>
        <w:gridCol w:w="1527"/>
        <w:gridCol w:w="4332"/>
      </w:tblGrid>
      <w:tr w:rsidR="00FE6DA4">
        <w:trPr>
          <w:trHeight w:val="1112"/>
          <w:tblHeader/>
          <w:jc w:val="center"/>
        </w:trPr>
        <w:tc>
          <w:tcPr>
            <w:tcW w:w="1241" w:type="dxa"/>
            <w:shd w:val="clear" w:color="auto" w:fill="B2A1C7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资金</w:t>
            </w:r>
          </w:p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类别</w:t>
            </w:r>
          </w:p>
        </w:tc>
        <w:tc>
          <w:tcPr>
            <w:tcW w:w="1457" w:type="dxa"/>
            <w:shd w:val="clear" w:color="auto" w:fill="B2A1C7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  <w:t>月份资金计划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申请金额（万元）</w:t>
            </w:r>
          </w:p>
        </w:tc>
        <w:tc>
          <w:tcPr>
            <w:tcW w:w="1732" w:type="dxa"/>
            <w:shd w:val="clear" w:color="auto" w:fill="B2A1C7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  <w:t>月份资金计划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执行金额</w:t>
            </w:r>
          </w:p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1527" w:type="dxa"/>
            <w:shd w:val="clear" w:color="auto" w:fill="B2A1C7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月度计划资金使用率</w:t>
            </w:r>
          </w:p>
        </w:tc>
        <w:tc>
          <w:tcPr>
            <w:tcW w:w="4332" w:type="dxa"/>
            <w:shd w:val="clear" w:color="auto" w:fill="B2A1C7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支出说明</w:t>
            </w:r>
          </w:p>
        </w:tc>
      </w:tr>
      <w:tr w:rsidR="00FE6DA4">
        <w:trPr>
          <w:cantSplit/>
          <w:trHeight w:hRule="exact" w:val="920"/>
          <w:jc w:val="center"/>
        </w:trPr>
        <w:tc>
          <w:tcPr>
            <w:tcW w:w="1241" w:type="dxa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前期费用</w:t>
            </w:r>
          </w:p>
        </w:tc>
        <w:tc>
          <w:tcPr>
            <w:tcW w:w="1457" w:type="dxa"/>
            <w:vAlign w:val="center"/>
          </w:tcPr>
          <w:p w:rsidR="00FE6DA4" w:rsidRDefault="00531CFF">
            <w:pPr>
              <w:widowControl/>
              <w:ind w:firstLineChars="100" w:firstLine="220"/>
              <w:jc w:val="right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324.97</w:t>
            </w:r>
          </w:p>
        </w:tc>
        <w:tc>
          <w:tcPr>
            <w:tcW w:w="1732" w:type="dxa"/>
            <w:vAlign w:val="center"/>
          </w:tcPr>
          <w:p w:rsidR="00FE6DA4" w:rsidRDefault="00531CFF">
            <w:pPr>
              <w:widowControl/>
              <w:ind w:firstLineChars="100" w:firstLine="220"/>
              <w:jc w:val="right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129.98</w:t>
            </w:r>
          </w:p>
        </w:tc>
        <w:tc>
          <w:tcPr>
            <w:tcW w:w="1527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40.00%</w:t>
            </w:r>
          </w:p>
        </w:tc>
        <w:tc>
          <w:tcPr>
            <w:tcW w:w="4332" w:type="dxa"/>
            <w:vAlign w:val="center"/>
          </w:tcPr>
          <w:p w:rsidR="00FE6DA4" w:rsidRDefault="00531CFF">
            <w:pPr>
              <w:pStyle w:val="a9"/>
              <w:ind w:firstLineChars="0" w:firstLine="0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前期检测费、评估费、咨询费、测绘费等开发报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建费用</w:t>
            </w:r>
            <w:proofErr w:type="gramEnd"/>
          </w:p>
        </w:tc>
      </w:tr>
      <w:tr w:rsidR="00FE6DA4">
        <w:trPr>
          <w:cantSplit/>
          <w:trHeight w:hRule="exact" w:val="781"/>
          <w:jc w:val="center"/>
        </w:trPr>
        <w:tc>
          <w:tcPr>
            <w:tcW w:w="1241" w:type="dxa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sz w:val="22"/>
              </w:rPr>
              <w:t>工程费用</w:t>
            </w:r>
          </w:p>
        </w:tc>
        <w:tc>
          <w:tcPr>
            <w:tcW w:w="1457" w:type="dxa"/>
            <w:vAlign w:val="center"/>
          </w:tcPr>
          <w:p w:rsidR="00FE6DA4" w:rsidRDefault="00531CFF">
            <w:pPr>
              <w:widowControl/>
              <w:ind w:firstLineChars="100" w:firstLine="220"/>
              <w:jc w:val="right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3,105.55</w:t>
            </w:r>
          </w:p>
        </w:tc>
        <w:tc>
          <w:tcPr>
            <w:tcW w:w="1732" w:type="dxa"/>
            <w:vAlign w:val="center"/>
          </w:tcPr>
          <w:p w:rsidR="00FE6DA4" w:rsidRDefault="00531CFF">
            <w:pPr>
              <w:widowControl/>
              <w:ind w:firstLineChars="100" w:firstLine="220"/>
              <w:jc w:val="right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931.36</w:t>
            </w:r>
          </w:p>
        </w:tc>
        <w:tc>
          <w:tcPr>
            <w:tcW w:w="1527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29.99%</w:t>
            </w:r>
          </w:p>
        </w:tc>
        <w:tc>
          <w:tcPr>
            <w:tcW w:w="4332" w:type="dxa"/>
            <w:vAlign w:val="center"/>
          </w:tcPr>
          <w:p w:rsidR="00FE6DA4" w:rsidRDefault="00531CFF">
            <w:pPr>
              <w:widowControl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主体工程费、土石方工程、园建施工工程、人防安装工程、材料款、施工水电</w:t>
            </w:r>
          </w:p>
        </w:tc>
      </w:tr>
      <w:tr w:rsidR="00FE6DA4">
        <w:trPr>
          <w:cantSplit/>
          <w:trHeight w:hRule="exact" w:val="1019"/>
          <w:jc w:val="center"/>
        </w:trPr>
        <w:tc>
          <w:tcPr>
            <w:tcW w:w="1241" w:type="dxa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sz w:val="22"/>
              </w:rPr>
              <w:t>管理</w:t>
            </w:r>
            <w:r>
              <w:rPr>
                <w:rFonts w:ascii="宋体" w:hAnsi="宋体" w:hint="eastAsia"/>
                <w:sz w:val="22"/>
              </w:rPr>
              <w:t>费用</w:t>
            </w:r>
          </w:p>
        </w:tc>
        <w:tc>
          <w:tcPr>
            <w:tcW w:w="1457" w:type="dxa"/>
            <w:vAlign w:val="center"/>
          </w:tcPr>
          <w:p w:rsidR="00FE6DA4" w:rsidRDefault="00531CFF">
            <w:pPr>
              <w:widowControl/>
              <w:ind w:firstLineChars="100" w:firstLine="220"/>
              <w:jc w:val="right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32.85</w:t>
            </w:r>
          </w:p>
        </w:tc>
        <w:tc>
          <w:tcPr>
            <w:tcW w:w="1732" w:type="dxa"/>
            <w:vAlign w:val="center"/>
          </w:tcPr>
          <w:p w:rsidR="00FE6DA4" w:rsidRDefault="00531CFF">
            <w:pPr>
              <w:widowControl/>
              <w:ind w:firstLineChars="100" w:firstLine="220"/>
              <w:jc w:val="right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31.46</w:t>
            </w:r>
          </w:p>
        </w:tc>
        <w:tc>
          <w:tcPr>
            <w:tcW w:w="1527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95.77%</w:t>
            </w:r>
          </w:p>
        </w:tc>
        <w:tc>
          <w:tcPr>
            <w:tcW w:w="4332" w:type="dxa"/>
            <w:vAlign w:val="center"/>
          </w:tcPr>
          <w:p w:rsidR="00FE6DA4" w:rsidRDefault="00531CFF">
            <w:pPr>
              <w:pStyle w:val="a9"/>
              <w:ind w:firstLineChars="0" w:firstLine="0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工资、社保公积金</w:t>
            </w:r>
          </w:p>
        </w:tc>
      </w:tr>
      <w:tr w:rsidR="00FE6DA4">
        <w:trPr>
          <w:cantSplit/>
          <w:trHeight w:hRule="exact" w:val="891"/>
          <w:jc w:val="center"/>
        </w:trPr>
        <w:tc>
          <w:tcPr>
            <w:tcW w:w="1241" w:type="dxa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sz w:val="22"/>
              </w:rPr>
              <w:t>营销</w:t>
            </w:r>
            <w:r>
              <w:rPr>
                <w:rFonts w:ascii="宋体" w:hAnsi="宋体" w:hint="eastAsia"/>
                <w:sz w:val="22"/>
              </w:rPr>
              <w:t>费用</w:t>
            </w:r>
          </w:p>
        </w:tc>
        <w:tc>
          <w:tcPr>
            <w:tcW w:w="1457" w:type="dxa"/>
            <w:vAlign w:val="center"/>
          </w:tcPr>
          <w:p w:rsidR="00FE6DA4" w:rsidRDefault="00531CFF">
            <w:pPr>
              <w:widowControl/>
              <w:ind w:firstLineChars="100" w:firstLine="220"/>
              <w:jc w:val="right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513.40</w:t>
            </w:r>
          </w:p>
        </w:tc>
        <w:tc>
          <w:tcPr>
            <w:tcW w:w="1732" w:type="dxa"/>
            <w:vAlign w:val="center"/>
          </w:tcPr>
          <w:p w:rsidR="00FE6DA4" w:rsidRDefault="00531CFF">
            <w:pPr>
              <w:widowControl/>
              <w:ind w:firstLineChars="100" w:firstLine="220"/>
              <w:jc w:val="right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74.01</w:t>
            </w:r>
          </w:p>
        </w:tc>
        <w:tc>
          <w:tcPr>
            <w:tcW w:w="1527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14.42%</w:t>
            </w:r>
          </w:p>
        </w:tc>
        <w:tc>
          <w:tcPr>
            <w:tcW w:w="4332" w:type="dxa"/>
            <w:vAlign w:val="center"/>
          </w:tcPr>
          <w:p w:rsidR="00FE6DA4" w:rsidRDefault="00531CFF">
            <w:pPr>
              <w:pStyle w:val="a9"/>
              <w:ind w:firstLineChars="0" w:firstLine="0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广告费、租赁费、印刷费、样板房智能工程、营销物资、展示区亮化工程</w:t>
            </w:r>
          </w:p>
        </w:tc>
      </w:tr>
      <w:tr w:rsidR="00FE6DA4">
        <w:trPr>
          <w:cantSplit/>
          <w:trHeight w:hRule="exact" w:val="1060"/>
          <w:jc w:val="center"/>
        </w:trPr>
        <w:tc>
          <w:tcPr>
            <w:tcW w:w="1241" w:type="dxa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财务费用</w:t>
            </w:r>
          </w:p>
        </w:tc>
        <w:tc>
          <w:tcPr>
            <w:tcW w:w="1457" w:type="dxa"/>
            <w:vAlign w:val="center"/>
          </w:tcPr>
          <w:p w:rsidR="00FE6DA4" w:rsidRDefault="00531CFF">
            <w:pPr>
              <w:widowControl/>
              <w:ind w:firstLineChars="100" w:firstLine="220"/>
              <w:jc w:val="right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150.00</w:t>
            </w:r>
          </w:p>
        </w:tc>
        <w:tc>
          <w:tcPr>
            <w:tcW w:w="1732" w:type="dxa"/>
            <w:vAlign w:val="center"/>
          </w:tcPr>
          <w:p w:rsidR="00FE6DA4" w:rsidRDefault="00531CFF">
            <w:pPr>
              <w:widowControl/>
              <w:ind w:firstLineChars="100" w:firstLine="220"/>
              <w:jc w:val="right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5.81</w:t>
            </w:r>
          </w:p>
        </w:tc>
        <w:tc>
          <w:tcPr>
            <w:tcW w:w="1527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3.87%</w:t>
            </w:r>
          </w:p>
        </w:tc>
        <w:tc>
          <w:tcPr>
            <w:tcW w:w="4332" w:type="dxa"/>
            <w:vAlign w:val="center"/>
          </w:tcPr>
          <w:p w:rsidR="00FE6DA4" w:rsidRDefault="00531CFF">
            <w:pPr>
              <w:pStyle w:val="a9"/>
              <w:ind w:firstLineChars="0" w:firstLine="0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税费、手续费</w:t>
            </w:r>
          </w:p>
        </w:tc>
      </w:tr>
      <w:tr w:rsidR="00FE6DA4">
        <w:trPr>
          <w:cantSplit/>
          <w:trHeight w:hRule="exact" w:val="670"/>
          <w:jc w:val="center"/>
        </w:trPr>
        <w:tc>
          <w:tcPr>
            <w:tcW w:w="1241" w:type="dxa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其他费</w:t>
            </w:r>
            <w:r>
              <w:rPr>
                <w:rFonts w:ascii="宋体" w:hAnsi="宋体" w:hint="eastAsia"/>
                <w:sz w:val="22"/>
              </w:rPr>
              <w:t>用</w:t>
            </w:r>
          </w:p>
        </w:tc>
        <w:tc>
          <w:tcPr>
            <w:tcW w:w="1457" w:type="dxa"/>
            <w:vAlign w:val="center"/>
          </w:tcPr>
          <w:p w:rsidR="00FE6DA4" w:rsidRDefault="00531CFF">
            <w:pPr>
              <w:widowControl/>
              <w:ind w:firstLineChars="100" w:firstLine="220"/>
              <w:jc w:val="right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730.00</w:t>
            </w:r>
          </w:p>
        </w:tc>
        <w:tc>
          <w:tcPr>
            <w:tcW w:w="1732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224.20</w:t>
            </w:r>
          </w:p>
        </w:tc>
        <w:tc>
          <w:tcPr>
            <w:tcW w:w="1527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30.71%</w:t>
            </w:r>
          </w:p>
        </w:tc>
        <w:tc>
          <w:tcPr>
            <w:tcW w:w="4332" w:type="dxa"/>
            <w:vAlign w:val="center"/>
          </w:tcPr>
          <w:p w:rsidR="00FE6DA4" w:rsidRDefault="00531CFF">
            <w:pPr>
              <w:pStyle w:val="a9"/>
              <w:ind w:firstLineChars="0" w:firstLine="0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退认筹</w:t>
            </w:r>
            <w:proofErr w:type="gramEnd"/>
          </w:p>
        </w:tc>
      </w:tr>
      <w:tr w:rsidR="00FE6DA4">
        <w:trPr>
          <w:trHeight w:hRule="exact" w:val="852"/>
          <w:jc w:val="center"/>
        </w:trPr>
        <w:tc>
          <w:tcPr>
            <w:tcW w:w="1241" w:type="dxa"/>
            <w:vAlign w:val="center"/>
          </w:tcPr>
          <w:p w:rsidR="00FE6DA4" w:rsidRDefault="00531CFF">
            <w:pPr>
              <w:widowControl/>
              <w:jc w:val="center"/>
              <w:textAlignment w:val="top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合计</w:t>
            </w:r>
          </w:p>
        </w:tc>
        <w:tc>
          <w:tcPr>
            <w:tcW w:w="1457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 xml:space="preserve">4,856.77 </w:t>
            </w:r>
          </w:p>
        </w:tc>
        <w:tc>
          <w:tcPr>
            <w:tcW w:w="1732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 xml:space="preserve">1,396.82 </w:t>
            </w:r>
          </w:p>
        </w:tc>
        <w:tc>
          <w:tcPr>
            <w:tcW w:w="1527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28.76%</w:t>
            </w:r>
          </w:p>
        </w:tc>
        <w:tc>
          <w:tcPr>
            <w:tcW w:w="4332" w:type="dxa"/>
            <w:vAlign w:val="center"/>
          </w:tcPr>
          <w:p w:rsidR="00FE6DA4" w:rsidRDefault="00FE6DA4">
            <w:pPr>
              <w:widowControl/>
              <w:textAlignment w:val="top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</w:p>
        </w:tc>
      </w:tr>
    </w:tbl>
    <w:p w:rsidR="00FE6DA4" w:rsidRDefault="00531CFF">
      <w:pPr>
        <w:pStyle w:val="a9"/>
        <w:spacing w:afterLines="50" w:after="156"/>
        <w:ind w:firstLineChars="0" w:firstLine="0"/>
        <w:rPr>
          <w:rFonts w:ascii="宋体" w:hAnsi="宋体" w:cs="宋体"/>
          <w:b/>
          <w:sz w:val="24"/>
        </w:rPr>
      </w:pPr>
      <w:r>
        <w:rPr>
          <w:rFonts w:ascii="宋体" w:hAnsi="宋体" w:cs="Arial" w:hint="eastAsia"/>
          <w:bCs/>
          <w:sz w:val="15"/>
          <w:szCs w:val="13"/>
        </w:rPr>
        <w:t>注：上表采用电算化连续计算得出，由于计算数据均按四舍五入保留两位小数或取整，故可能出现个别加总不完全相等的情况。</w:t>
      </w:r>
    </w:p>
    <w:p w:rsidR="00FE6DA4" w:rsidRDefault="00531CFF">
      <w:pPr>
        <w:spacing w:beforeLines="50" w:before="156" w:afterLines="50" w:after="156" w:line="360" w:lineRule="auto"/>
        <w:ind w:left="225" w:firstLineChars="200" w:firstLine="480"/>
        <w:rPr>
          <w:rFonts w:ascii="宋体" w:hAnsi="宋体" w:cs="宋体"/>
          <w:b/>
          <w:sz w:val="24"/>
        </w:rPr>
      </w:pPr>
      <w:r>
        <w:rPr>
          <w:rFonts w:ascii="宋体" w:hAnsi="宋体" w:hint="eastAsia"/>
          <w:bCs/>
          <w:sz w:val="24"/>
          <w:szCs w:val="24"/>
          <w:lang w:bidi="zh-CN"/>
        </w:rPr>
        <w:t>根据《</w:t>
      </w:r>
      <w:r>
        <w:rPr>
          <w:rFonts w:ascii="宋体" w:hAnsi="宋体" w:hint="eastAsia"/>
          <w:bCs/>
          <w:sz w:val="24"/>
          <w:szCs w:val="24"/>
          <w:lang w:bidi="zh-CN"/>
        </w:rPr>
        <w:t>3</w:t>
      </w:r>
      <w:r>
        <w:rPr>
          <w:rFonts w:ascii="宋体" w:hAnsi="宋体" w:hint="eastAsia"/>
          <w:bCs/>
          <w:sz w:val="24"/>
          <w:szCs w:val="24"/>
          <w:lang w:bidi="zh-CN"/>
        </w:rPr>
        <w:t>月份资金计划金额与执行情况对比表》显示，项目公司的资金计划与实际支付差异较大，主要原因为计划工程费用、</w:t>
      </w:r>
      <w:r>
        <w:rPr>
          <w:rFonts w:ascii="宋体" w:hAnsi="宋体" w:hint="eastAsia"/>
          <w:bCs/>
          <w:sz w:val="24"/>
          <w:szCs w:val="24"/>
          <w:lang w:bidi="zh-CN"/>
        </w:rPr>
        <w:t>营销费用</w:t>
      </w:r>
      <w:r>
        <w:rPr>
          <w:rFonts w:ascii="宋体" w:hAnsi="宋体" w:hint="eastAsia"/>
          <w:bCs/>
          <w:sz w:val="24"/>
          <w:szCs w:val="24"/>
          <w:lang w:bidi="zh-CN"/>
        </w:rPr>
        <w:t>未支付，前期费用中部分合同未签订，款项未支付；其他费用中不可预见费实际未产生。</w:t>
      </w:r>
    </w:p>
    <w:p w:rsidR="00FE6DA4" w:rsidRDefault="00531CFF">
      <w:pPr>
        <w:pStyle w:val="a9"/>
        <w:spacing w:after="0"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</w:t>
      </w:r>
      <w:r>
        <w:rPr>
          <w:rFonts w:ascii="宋体" w:hAnsi="宋体"/>
          <w:b/>
          <w:sz w:val="24"/>
          <w:lang w:val="zh-CN" w:bidi="zh-CN"/>
        </w:rPr>
        <w:t>付款情况</w:t>
      </w:r>
      <w:r>
        <w:rPr>
          <w:rFonts w:ascii="宋体" w:hAnsi="宋体" w:hint="eastAsia"/>
          <w:b/>
          <w:sz w:val="24"/>
          <w:lang w:bidi="zh-CN"/>
        </w:rPr>
        <w:t>审核说明</w:t>
      </w:r>
    </w:p>
    <w:p w:rsidR="00FE6DA4" w:rsidRDefault="00531CFF">
      <w:pPr>
        <w:numPr>
          <w:ilvl w:val="0"/>
          <w:numId w:val="2"/>
        </w:numPr>
        <w:spacing w:beforeLines="50" w:before="156" w:afterLines="50" w:after="156" w:line="360" w:lineRule="auto"/>
        <w:rPr>
          <w:rFonts w:ascii="宋体" w:hAnsi="宋体"/>
          <w:bCs/>
          <w:sz w:val="24"/>
          <w:szCs w:val="24"/>
          <w:lang w:bidi="zh-CN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前期费用</w:t>
      </w:r>
      <w:r>
        <w:rPr>
          <w:rFonts w:ascii="宋体" w:hAnsi="宋体" w:hint="eastAsia"/>
          <w:b/>
          <w:sz w:val="24"/>
          <w:szCs w:val="24"/>
          <w:lang w:bidi="zh-CN"/>
        </w:rPr>
        <w:t>支出计划说明</w:t>
      </w:r>
    </w:p>
    <w:p w:rsidR="00FE6DA4" w:rsidRDefault="00531CFF">
      <w:pPr>
        <w:spacing w:beforeLines="50" w:before="156" w:afterLines="50" w:after="156" w:line="360" w:lineRule="auto"/>
        <w:ind w:left="225" w:firstLineChars="200" w:firstLine="480"/>
        <w:rPr>
          <w:rFonts w:ascii="宋体" w:hAnsi="宋体"/>
          <w:bCs/>
          <w:sz w:val="24"/>
          <w:szCs w:val="24"/>
          <w:lang w:bidi="zh-CN"/>
        </w:rPr>
      </w:pPr>
      <w:r>
        <w:rPr>
          <w:rFonts w:ascii="宋体" w:hAnsi="宋体" w:hint="eastAsia"/>
          <w:bCs/>
          <w:sz w:val="24"/>
          <w:szCs w:val="24"/>
          <w:lang w:bidi="zh-CN"/>
        </w:rPr>
        <w:lastRenderedPageBreak/>
        <w:t>项目公司在</w:t>
      </w:r>
      <w:r>
        <w:rPr>
          <w:rFonts w:ascii="宋体" w:hAnsi="宋体" w:hint="eastAsia"/>
          <w:bCs/>
          <w:sz w:val="24"/>
          <w:szCs w:val="24"/>
          <w:lang w:bidi="zh-CN"/>
        </w:rPr>
        <w:t>202</w:t>
      </w:r>
      <w:r>
        <w:rPr>
          <w:rFonts w:ascii="宋体" w:hAnsi="宋体" w:hint="eastAsia"/>
          <w:bCs/>
          <w:sz w:val="24"/>
          <w:szCs w:val="24"/>
          <w:lang w:bidi="zh-CN"/>
        </w:rPr>
        <w:t>1</w:t>
      </w:r>
      <w:r>
        <w:rPr>
          <w:rFonts w:ascii="宋体" w:hAnsi="宋体" w:hint="eastAsia"/>
          <w:bCs/>
          <w:sz w:val="24"/>
          <w:szCs w:val="24"/>
          <w:lang w:bidi="zh-CN"/>
        </w:rPr>
        <w:t>年</w:t>
      </w:r>
      <w:r>
        <w:rPr>
          <w:rFonts w:ascii="宋体" w:hAnsi="宋体" w:hint="eastAsia"/>
          <w:bCs/>
          <w:sz w:val="24"/>
          <w:szCs w:val="24"/>
          <w:lang w:bidi="zh-CN"/>
        </w:rPr>
        <w:t>4</w:t>
      </w:r>
      <w:r>
        <w:rPr>
          <w:rFonts w:ascii="宋体" w:hAnsi="宋体" w:hint="eastAsia"/>
          <w:bCs/>
          <w:sz w:val="24"/>
          <w:szCs w:val="24"/>
          <w:lang w:bidi="zh-CN"/>
        </w:rPr>
        <w:t>月</w:t>
      </w:r>
      <w:r>
        <w:rPr>
          <w:rFonts w:ascii="宋体" w:hAnsi="宋体" w:hint="eastAsia"/>
          <w:bCs/>
          <w:sz w:val="24"/>
          <w:szCs w:val="24"/>
          <w:lang w:bidi="zh-CN"/>
        </w:rPr>
        <w:t>前期费用计划支出</w:t>
      </w:r>
      <w:r>
        <w:rPr>
          <w:rFonts w:ascii="宋体" w:hAnsi="宋体" w:hint="eastAsia"/>
          <w:bCs/>
          <w:sz w:val="24"/>
          <w:szCs w:val="24"/>
          <w:lang w:bidi="zh-CN"/>
        </w:rPr>
        <w:t>金额共计</w:t>
      </w:r>
      <w:r>
        <w:rPr>
          <w:rFonts w:ascii="宋体" w:hAnsi="宋体" w:hint="eastAsia"/>
          <w:bCs/>
          <w:sz w:val="24"/>
          <w:szCs w:val="24"/>
          <w:lang w:bidi="zh-CN"/>
        </w:rPr>
        <w:t>214.25</w:t>
      </w:r>
      <w:r>
        <w:rPr>
          <w:rFonts w:ascii="宋体" w:hAnsi="宋体" w:hint="eastAsia"/>
          <w:bCs/>
          <w:sz w:val="24"/>
          <w:szCs w:val="24"/>
          <w:lang w:bidi="zh-CN"/>
        </w:rPr>
        <w:t>万元，具体分析如下：</w:t>
      </w:r>
    </w:p>
    <w:p w:rsidR="00FE6DA4" w:rsidRDefault="00531CFF">
      <w:p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）预计在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月向浙江省建设工程质量检验站有限公司支付</w:t>
      </w:r>
      <w:r>
        <w:rPr>
          <w:rFonts w:ascii="宋体" w:hAnsi="宋体" w:hint="eastAsia"/>
          <w:sz w:val="24"/>
          <w:szCs w:val="24"/>
        </w:rPr>
        <w:t>结构鉴定</w:t>
      </w:r>
      <w:r>
        <w:rPr>
          <w:rFonts w:ascii="宋体" w:hAnsi="宋体" w:hint="eastAsia"/>
          <w:sz w:val="24"/>
          <w:szCs w:val="24"/>
        </w:rPr>
        <w:t>费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万元，经核查，该合同尚未签订，此金额为项目公司预估金额</w:t>
      </w:r>
      <w:r>
        <w:rPr>
          <w:rFonts w:ascii="宋体" w:hAnsi="宋体"/>
          <w:sz w:val="24"/>
          <w:szCs w:val="24"/>
        </w:rPr>
        <w:t>。</w:t>
      </w:r>
    </w:p>
    <w:p w:rsidR="00FE6DA4" w:rsidRDefault="00531CFF">
      <w:pPr>
        <w:numPr>
          <w:ilvl w:val="255"/>
          <w:numId w:val="0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预计在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月向</w:t>
      </w:r>
      <w:r>
        <w:rPr>
          <w:rFonts w:ascii="宋体" w:hAnsi="宋体" w:hint="eastAsia"/>
          <w:sz w:val="24"/>
          <w:szCs w:val="24"/>
        </w:rPr>
        <w:t>海盐县财政局</w:t>
      </w:r>
      <w:r>
        <w:rPr>
          <w:rFonts w:ascii="宋体" w:hAnsi="宋体" w:hint="eastAsia"/>
          <w:sz w:val="24"/>
          <w:szCs w:val="24"/>
        </w:rPr>
        <w:t>支付</w:t>
      </w:r>
      <w:r>
        <w:rPr>
          <w:rFonts w:ascii="宋体" w:hAnsi="宋体" w:hint="eastAsia"/>
          <w:sz w:val="24"/>
          <w:szCs w:val="24"/>
        </w:rPr>
        <w:t>水土保持补偿费</w:t>
      </w:r>
      <w:r>
        <w:rPr>
          <w:rFonts w:ascii="宋体" w:hAnsi="宋体" w:hint="eastAsia"/>
          <w:sz w:val="24"/>
          <w:szCs w:val="24"/>
        </w:rPr>
        <w:t>8.94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</w:rPr>
        <w:t>实际支付时以政府出具的缴款单为准。</w:t>
      </w:r>
    </w:p>
    <w:p w:rsidR="00FE6DA4" w:rsidRDefault="00531CFF">
      <w:pPr>
        <w:numPr>
          <w:ilvl w:val="255"/>
          <w:numId w:val="0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依据项目公司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21</w:t>
      </w:r>
      <w:r>
        <w:rPr>
          <w:rFonts w:ascii="宋体" w:hAnsi="宋体" w:hint="eastAsia"/>
          <w:sz w:val="24"/>
          <w:szCs w:val="24"/>
        </w:rPr>
        <w:t>日和江苏博森建筑设计有限公司签订的《海盐恒大都汇华庭项目施工图设计合同》，合同金额</w:t>
      </w:r>
      <w:r>
        <w:rPr>
          <w:rFonts w:ascii="宋体" w:hAnsi="宋体" w:hint="eastAsia"/>
          <w:sz w:val="24"/>
          <w:szCs w:val="24"/>
        </w:rPr>
        <w:t>431.57</w:t>
      </w:r>
      <w:r>
        <w:rPr>
          <w:rFonts w:ascii="宋体" w:hAnsi="宋体" w:hint="eastAsia"/>
          <w:sz w:val="24"/>
          <w:szCs w:val="24"/>
        </w:rPr>
        <w:t>万元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按合同约定，合同签订后开始设计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个工作日内支付</w:t>
      </w:r>
      <w:r>
        <w:rPr>
          <w:rFonts w:ascii="宋体" w:hAnsi="宋体" w:hint="eastAsia"/>
          <w:sz w:val="24"/>
          <w:szCs w:val="24"/>
        </w:rPr>
        <w:t>20%</w:t>
      </w:r>
      <w:r>
        <w:rPr>
          <w:rFonts w:ascii="宋体" w:hAnsi="宋体" w:hint="eastAsia"/>
          <w:sz w:val="24"/>
          <w:szCs w:val="24"/>
        </w:rPr>
        <w:t>预付款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全套规划设计图纸审核通过</w:t>
      </w:r>
      <w:r>
        <w:rPr>
          <w:rFonts w:ascii="宋体" w:hAnsi="宋体" w:hint="eastAsia"/>
          <w:sz w:val="24"/>
          <w:szCs w:val="24"/>
        </w:rPr>
        <w:t>后支付</w:t>
      </w:r>
      <w:r>
        <w:rPr>
          <w:rFonts w:ascii="宋体" w:hAnsi="宋体" w:hint="eastAsia"/>
          <w:sz w:val="24"/>
          <w:szCs w:val="24"/>
        </w:rPr>
        <w:t>40%</w:t>
      </w:r>
      <w:r>
        <w:rPr>
          <w:rFonts w:ascii="宋体" w:hAnsi="宋体" w:hint="eastAsia"/>
          <w:sz w:val="24"/>
          <w:szCs w:val="24"/>
        </w:rPr>
        <w:t>，全套规划设计图纸经当地政府部门审批通过提供相应的电子图后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个工作日内支付剩余款项。累计支付</w:t>
      </w:r>
      <w:r>
        <w:rPr>
          <w:rFonts w:ascii="宋体" w:hAnsi="宋体" w:hint="eastAsia"/>
          <w:sz w:val="24"/>
          <w:szCs w:val="24"/>
        </w:rPr>
        <w:t>89.58</w:t>
      </w:r>
      <w:r>
        <w:rPr>
          <w:rFonts w:ascii="宋体" w:hAnsi="宋体" w:hint="eastAsia"/>
          <w:sz w:val="24"/>
          <w:szCs w:val="24"/>
        </w:rPr>
        <w:t>万元，本次申请支付</w:t>
      </w:r>
      <w:r>
        <w:rPr>
          <w:rFonts w:ascii="宋体" w:hAnsi="宋体" w:hint="eastAsia"/>
          <w:sz w:val="24"/>
          <w:szCs w:val="24"/>
        </w:rPr>
        <w:t>180.00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</w:rPr>
        <w:t>本次支付完成后，累计付款比例</w:t>
      </w:r>
      <w:r>
        <w:rPr>
          <w:rFonts w:ascii="宋体" w:hAnsi="宋体" w:hint="eastAsia"/>
          <w:sz w:val="24"/>
          <w:szCs w:val="24"/>
        </w:rPr>
        <w:t>62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，实际支付时，我</w:t>
      </w:r>
      <w:r>
        <w:rPr>
          <w:rFonts w:ascii="宋体" w:hAnsi="宋体" w:hint="eastAsia"/>
          <w:sz w:val="24"/>
          <w:szCs w:val="24"/>
          <w:lang w:bidi="zh-CN"/>
        </w:rPr>
        <w:t>司会严格审核付款资料，并按合同条款进行支付。</w:t>
      </w:r>
    </w:p>
    <w:p w:rsidR="00FE6DA4" w:rsidRDefault="00531CFF">
      <w:pPr>
        <w:numPr>
          <w:ilvl w:val="255"/>
          <w:numId w:val="0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lang w:bidi="zh-CN"/>
        </w:rPr>
        <w:t>（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）</w:t>
      </w:r>
      <w:r>
        <w:rPr>
          <w:rFonts w:ascii="宋体" w:hAnsi="宋体" w:hint="eastAsia"/>
          <w:sz w:val="24"/>
          <w:szCs w:val="24"/>
          <w:lang w:bidi="zh-CN"/>
        </w:rPr>
        <w:t>预计在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月向上海康业建筑装饰工程有限公司支付项目图设计费</w:t>
      </w:r>
      <w:r>
        <w:rPr>
          <w:rFonts w:ascii="宋体" w:hAnsi="宋体" w:hint="eastAsia"/>
          <w:sz w:val="24"/>
          <w:szCs w:val="24"/>
          <w:lang w:bidi="zh-CN"/>
        </w:rPr>
        <w:t>7.51</w:t>
      </w:r>
      <w:r>
        <w:rPr>
          <w:rFonts w:ascii="宋体" w:hAnsi="宋体" w:hint="eastAsia"/>
          <w:sz w:val="24"/>
          <w:szCs w:val="24"/>
          <w:lang w:bidi="zh-CN"/>
        </w:rPr>
        <w:t>万元，施工图配合报外审费</w:t>
      </w:r>
      <w:r>
        <w:rPr>
          <w:rFonts w:ascii="宋体" w:hAnsi="宋体" w:hint="eastAsia"/>
          <w:sz w:val="24"/>
          <w:szCs w:val="24"/>
          <w:lang w:bidi="zh-CN"/>
        </w:rPr>
        <w:t>7.8</w:t>
      </w:r>
      <w:r>
        <w:rPr>
          <w:rFonts w:ascii="宋体" w:hAnsi="宋体" w:hint="eastAsia"/>
          <w:sz w:val="24"/>
          <w:szCs w:val="24"/>
          <w:lang w:bidi="zh-CN"/>
        </w:rPr>
        <w:t>万元。此合同为与华东公司签订的框架协议，</w:t>
      </w:r>
      <w:r>
        <w:rPr>
          <w:rFonts w:ascii="宋体" w:hAnsi="宋体" w:hint="eastAsia"/>
          <w:sz w:val="24"/>
          <w:szCs w:val="24"/>
        </w:rPr>
        <w:t>实际支付时，我</w:t>
      </w:r>
      <w:r>
        <w:rPr>
          <w:rFonts w:ascii="宋体" w:hAnsi="宋体" w:hint="eastAsia"/>
          <w:sz w:val="24"/>
          <w:szCs w:val="24"/>
          <w:lang w:bidi="zh-CN"/>
        </w:rPr>
        <w:t>司会严格审核付款资料，并按合同条款进行支付。</w:t>
      </w:r>
    </w:p>
    <w:p w:rsidR="00FE6DA4" w:rsidRDefault="00531CFF">
      <w:pPr>
        <w:numPr>
          <w:ilvl w:val="255"/>
          <w:numId w:val="0"/>
        </w:numPr>
        <w:spacing w:beforeLines="50" w:before="156" w:afterLines="50" w:after="156"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lang w:bidi="zh-CN"/>
        </w:rPr>
        <w:t>经审核，我司认为资金计划表中的金额为预估金额，对于</w:t>
      </w:r>
      <w:r>
        <w:rPr>
          <w:rFonts w:ascii="Arial" w:eastAsiaTheme="minorEastAsia" w:hAnsi="Arial" w:cs="Arial"/>
          <w:sz w:val="24"/>
          <w:szCs w:val="24"/>
        </w:rPr>
        <w:t>未签订合同的款项，</w:t>
      </w:r>
      <w:r>
        <w:rPr>
          <w:rFonts w:ascii="宋体" w:hAnsi="宋体" w:hint="eastAsia"/>
          <w:sz w:val="24"/>
          <w:szCs w:val="24"/>
        </w:rPr>
        <w:t>需待合同签订后根据合同条款确定是否合理</w:t>
      </w:r>
      <w:r>
        <w:rPr>
          <w:rFonts w:ascii="宋体" w:hAnsi="宋体" w:hint="eastAsia"/>
          <w:sz w:val="24"/>
          <w:szCs w:val="24"/>
          <w:lang w:bidi="zh-CN"/>
        </w:rPr>
        <w:t>，后期我司会对合同签订严格把控，实际支付时，我司会对付款申请、发票、流程、工程合同、现场签证等依据进行审核、计算：</w:t>
      </w:r>
      <w:r>
        <w:rPr>
          <w:rFonts w:ascii="宋体" w:hAnsi="宋体" w:hint="eastAsia"/>
          <w:sz w:val="24"/>
          <w:szCs w:val="24"/>
        </w:rPr>
        <w:t>对于行政单位事业性收费，</w:t>
      </w:r>
      <w:r>
        <w:rPr>
          <w:rFonts w:ascii="宋体" w:hAnsi="宋体"/>
          <w:sz w:val="24"/>
          <w:szCs w:val="24"/>
          <w:lang w:bidi="zh-CN"/>
        </w:rPr>
        <w:t>我司会</w:t>
      </w:r>
      <w:r>
        <w:rPr>
          <w:rFonts w:ascii="宋体" w:hAnsi="宋体" w:hint="eastAsia"/>
          <w:sz w:val="24"/>
          <w:szCs w:val="24"/>
          <w:lang w:bidi="zh-CN"/>
        </w:rPr>
        <w:t>在后期</w:t>
      </w:r>
      <w:r>
        <w:rPr>
          <w:rFonts w:ascii="宋体" w:hAnsi="宋体" w:hint="eastAsia"/>
          <w:sz w:val="24"/>
          <w:szCs w:val="24"/>
        </w:rPr>
        <w:t>申请</w:t>
      </w:r>
      <w:r>
        <w:rPr>
          <w:rFonts w:ascii="宋体" w:hAnsi="宋体"/>
          <w:sz w:val="24"/>
          <w:szCs w:val="24"/>
        </w:rPr>
        <w:t>相关款项</w:t>
      </w:r>
      <w:r>
        <w:rPr>
          <w:rFonts w:ascii="宋体" w:hAnsi="宋体"/>
          <w:sz w:val="24"/>
          <w:szCs w:val="24"/>
          <w:lang w:bidi="zh-CN"/>
        </w:rPr>
        <w:t>支付时</w:t>
      </w:r>
      <w:r>
        <w:rPr>
          <w:rFonts w:ascii="宋体" w:hAnsi="宋体" w:hint="eastAsia"/>
          <w:sz w:val="24"/>
          <w:szCs w:val="24"/>
          <w:lang w:bidi="zh-CN"/>
        </w:rPr>
        <w:t>，</w:t>
      </w:r>
      <w:r>
        <w:rPr>
          <w:rFonts w:ascii="宋体" w:hAnsi="宋体"/>
          <w:sz w:val="24"/>
          <w:szCs w:val="24"/>
          <w:lang w:bidi="zh-CN"/>
        </w:rPr>
        <w:t>对付款申请、票</w:t>
      </w:r>
      <w:r>
        <w:rPr>
          <w:rFonts w:ascii="宋体" w:hAnsi="宋体" w:hint="eastAsia"/>
          <w:sz w:val="24"/>
          <w:szCs w:val="24"/>
          <w:lang w:bidi="zh-CN"/>
        </w:rPr>
        <w:t>据</w:t>
      </w:r>
      <w:r>
        <w:rPr>
          <w:rFonts w:ascii="宋体" w:hAnsi="宋体"/>
          <w:sz w:val="24"/>
          <w:szCs w:val="24"/>
          <w:lang w:bidi="zh-CN"/>
        </w:rPr>
        <w:t>、流程、</w:t>
      </w:r>
      <w:r>
        <w:rPr>
          <w:rFonts w:ascii="宋体" w:hAnsi="宋体" w:hint="eastAsia"/>
          <w:sz w:val="24"/>
          <w:szCs w:val="24"/>
          <w:lang w:bidi="zh-CN"/>
        </w:rPr>
        <w:t>通知</w:t>
      </w:r>
      <w:r>
        <w:rPr>
          <w:rFonts w:ascii="宋体" w:hAnsi="宋体"/>
          <w:sz w:val="24"/>
          <w:szCs w:val="24"/>
          <w:lang w:bidi="zh-CN"/>
        </w:rPr>
        <w:t>等依据进行审核，</w:t>
      </w:r>
      <w:r>
        <w:rPr>
          <w:rFonts w:ascii="宋体" w:hAnsi="宋体"/>
          <w:sz w:val="24"/>
          <w:szCs w:val="24"/>
        </w:rPr>
        <w:t>严格把控，确保资金支付合理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合</w:t>
      </w:r>
      <w:proofErr w:type="gramStart"/>
      <w:r>
        <w:rPr>
          <w:rFonts w:ascii="宋体" w:hAnsi="宋体"/>
          <w:sz w:val="24"/>
          <w:szCs w:val="24"/>
        </w:rPr>
        <w:t>规</w:t>
      </w:r>
      <w:proofErr w:type="gramEnd"/>
      <w:r>
        <w:rPr>
          <w:rFonts w:ascii="宋体" w:hAnsi="宋体"/>
          <w:sz w:val="24"/>
          <w:szCs w:val="24"/>
        </w:rPr>
        <w:t>。</w:t>
      </w:r>
    </w:p>
    <w:p w:rsidR="00FE6DA4" w:rsidRDefault="00531CFF">
      <w:pPr>
        <w:numPr>
          <w:ilvl w:val="0"/>
          <w:numId w:val="2"/>
        </w:numPr>
        <w:spacing w:beforeLines="50" w:before="156" w:afterLines="50" w:after="156" w:line="360" w:lineRule="auto"/>
        <w:rPr>
          <w:rFonts w:ascii="宋体" w:hAnsi="宋体"/>
          <w:b/>
          <w:sz w:val="24"/>
          <w:szCs w:val="24"/>
          <w:lang w:bidi="zh-CN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工程</w:t>
      </w:r>
      <w:proofErr w:type="gramStart"/>
      <w:r>
        <w:rPr>
          <w:rFonts w:ascii="宋体" w:hAnsi="宋体" w:hint="eastAsia"/>
          <w:b/>
          <w:sz w:val="24"/>
          <w:szCs w:val="24"/>
          <w:lang w:bidi="zh-CN"/>
        </w:rPr>
        <w:t>款资金</w:t>
      </w:r>
      <w:proofErr w:type="gramEnd"/>
      <w:r>
        <w:rPr>
          <w:rFonts w:ascii="宋体" w:hAnsi="宋体" w:hint="eastAsia"/>
          <w:b/>
          <w:sz w:val="24"/>
          <w:szCs w:val="24"/>
          <w:lang w:bidi="zh-CN"/>
        </w:rPr>
        <w:t>支出计划说明</w:t>
      </w:r>
    </w:p>
    <w:p w:rsidR="00FE6DA4" w:rsidRDefault="00531CFF">
      <w:pPr>
        <w:numPr>
          <w:ilvl w:val="255"/>
          <w:numId w:val="0"/>
        </w:num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  <w:lang w:bidi="zh-CN"/>
        </w:rPr>
        <w:t>项目公司在</w:t>
      </w:r>
      <w:r>
        <w:rPr>
          <w:rFonts w:ascii="宋体" w:hAnsi="宋体" w:hint="eastAsia"/>
          <w:bCs/>
          <w:sz w:val="24"/>
          <w:szCs w:val="24"/>
          <w:lang w:bidi="zh-CN"/>
        </w:rPr>
        <w:t>202</w:t>
      </w:r>
      <w:r>
        <w:rPr>
          <w:rFonts w:ascii="宋体" w:hAnsi="宋体" w:hint="eastAsia"/>
          <w:bCs/>
          <w:sz w:val="24"/>
          <w:szCs w:val="24"/>
          <w:lang w:bidi="zh-CN"/>
        </w:rPr>
        <w:t>1</w:t>
      </w:r>
      <w:r>
        <w:rPr>
          <w:rFonts w:ascii="宋体" w:hAnsi="宋体" w:hint="eastAsia"/>
          <w:bCs/>
          <w:sz w:val="24"/>
          <w:szCs w:val="24"/>
          <w:lang w:bidi="zh-CN"/>
        </w:rPr>
        <w:t>年</w:t>
      </w:r>
      <w:r>
        <w:rPr>
          <w:rFonts w:ascii="宋体" w:hAnsi="宋体" w:hint="eastAsia"/>
          <w:bCs/>
          <w:sz w:val="24"/>
          <w:szCs w:val="24"/>
          <w:lang w:bidi="zh-CN"/>
        </w:rPr>
        <w:t>4</w:t>
      </w:r>
      <w:r>
        <w:rPr>
          <w:rFonts w:ascii="宋体" w:hAnsi="宋体" w:hint="eastAsia"/>
          <w:bCs/>
          <w:sz w:val="24"/>
          <w:szCs w:val="24"/>
          <w:lang w:bidi="zh-CN"/>
        </w:rPr>
        <w:t>月工程款计划支出金额共计</w:t>
      </w:r>
      <w:r>
        <w:rPr>
          <w:rFonts w:ascii="宋体" w:hAnsi="宋体" w:hint="eastAsia"/>
          <w:bCs/>
          <w:sz w:val="24"/>
          <w:szCs w:val="24"/>
          <w:lang w:bidi="zh-CN"/>
        </w:rPr>
        <w:t>1,815.08</w:t>
      </w:r>
      <w:r>
        <w:rPr>
          <w:rFonts w:ascii="宋体" w:hAnsi="宋体" w:hint="eastAsia"/>
          <w:bCs/>
          <w:sz w:val="24"/>
          <w:szCs w:val="24"/>
          <w:lang w:bidi="zh-CN"/>
        </w:rPr>
        <w:t>万元，工程支出明细详见附件，</w:t>
      </w:r>
      <w:r>
        <w:rPr>
          <w:rFonts w:ascii="宋体" w:hAnsi="宋体"/>
          <w:sz w:val="24"/>
          <w:szCs w:val="24"/>
        </w:rPr>
        <w:t>具体分析如下</w:t>
      </w:r>
      <w:r>
        <w:rPr>
          <w:rFonts w:ascii="宋体" w:hAnsi="宋体" w:hint="eastAsia"/>
          <w:sz w:val="24"/>
          <w:szCs w:val="24"/>
        </w:rPr>
        <w:t>：</w:t>
      </w:r>
    </w:p>
    <w:p w:rsidR="00FE6DA4" w:rsidRDefault="00531CFF">
      <w:pPr>
        <w:numPr>
          <w:ilvl w:val="0"/>
          <w:numId w:val="3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依据项目公司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日和江苏省苏中建设集团股份有限公司签订的《海盐恒大都汇华庭项目主体及配套建设工程施工合同》，合同金额</w:t>
      </w:r>
      <w:r>
        <w:rPr>
          <w:rFonts w:ascii="宋体" w:hAnsi="宋体" w:hint="eastAsia"/>
          <w:sz w:val="24"/>
          <w:szCs w:val="24"/>
        </w:rPr>
        <w:t>21,500.00</w:t>
      </w:r>
      <w:r>
        <w:rPr>
          <w:rFonts w:ascii="宋体" w:hAnsi="宋体" w:hint="eastAsia"/>
          <w:sz w:val="24"/>
          <w:szCs w:val="24"/>
        </w:rPr>
        <w:t>万元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累计已付</w:t>
      </w:r>
      <w:r>
        <w:rPr>
          <w:rFonts w:ascii="宋体" w:hAnsi="宋体" w:hint="eastAsia"/>
          <w:sz w:val="24"/>
          <w:szCs w:val="24"/>
        </w:rPr>
        <w:t>3,140.15</w:t>
      </w:r>
      <w:r>
        <w:rPr>
          <w:rFonts w:ascii="宋体" w:hAnsi="宋体" w:hint="eastAsia"/>
          <w:sz w:val="24"/>
          <w:szCs w:val="24"/>
        </w:rPr>
        <w:t>万元。第五次进度款核定产值</w:t>
      </w:r>
      <w:r>
        <w:rPr>
          <w:rFonts w:ascii="宋体" w:hAnsi="宋体" w:hint="eastAsia"/>
          <w:sz w:val="24"/>
          <w:szCs w:val="24"/>
        </w:rPr>
        <w:t>1,322.00</w:t>
      </w:r>
      <w:r>
        <w:rPr>
          <w:rFonts w:ascii="宋体" w:hAnsi="宋体" w:hint="eastAsia"/>
          <w:sz w:val="24"/>
          <w:szCs w:val="24"/>
        </w:rPr>
        <w:t>万元，本次</w:t>
      </w:r>
      <w:proofErr w:type="gramStart"/>
      <w:r>
        <w:rPr>
          <w:rFonts w:ascii="宋体" w:hAnsi="宋体" w:hint="eastAsia"/>
          <w:sz w:val="24"/>
          <w:szCs w:val="24"/>
        </w:rPr>
        <w:t>拟支付</w:t>
      </w:r>
      <w:proofErr w:type="gramEnd"/>
      <w:r>
        <w:rPr>
          <w:rFonts w:ascii="宋体" w:hAnsi="宋体" w:hint="eastAsia"/>
          <w:sz w:val="24"/>
          <w:szCs w:val="24"/>
        </w:rPr>
        <w:t>1,057.45</w:t>
      </w:r>
      <w:r>
        <w:rPr>
          <w:rFonts w:ascii="宋体" w:hAnsi="宋体" w:hint="eastAsia"/>
          <w:sz w:val="24"/>
          <w:szCs w:val="24"/>
        </w:rPr>
        <w:t>万元。</w:t>
      </w:r>
      <w:r>
        <w:rPr>
          <w:rFonts w:ascii="宋体" w:hAnsi="宋体" w:hint="eastAsia"/>
          <w:sz w:val="24"/>
          <w:szCs w:val="24"/>
        </w:rPr>
        <w:t>本次支付完成后，累计付款比例</w:t>
      </w:r>
      <w:r>
        <w:rPr>
          <w:rFonts w:ascii="宋体" w:hAnsi="宋体" w:hint="eastAsia"/>
          <w:sz w:val="24"/>
          <w:szCs w:val="24"/>
        </w:rPr>
        <w:t>19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。实际支付时，我</w:t>
      </w:r>
      <w:r>
        <w:rPr>
          <w:rFonts w:ascii="宋体" w:hAnsi="宋体" w:hint="eastAsia"/>
          <w:sz w:val="24"/>
          <w:szCs w:val="24"/>
          <w:lang w:bidi="zh-CN"/>
        </w:rPr>
        <w:t>司会严格审核付款资料，并按合同条款及贵司审批意见进行支付</w:t>
      </w:r>
      <w:r>
        <w:rPr>
          <w:rFonts w:ascii="宋体" w:hAnsi="宋体" w:hint="eastAsia"/>
          <w:sz w:val="24"/>
          <w:szCs w:val="24"/>
        </w:rPr>
        <w:t>。</w:t>
      </w:r>
    </w:p>
    <w:p w:rsidR="00FE6DA4" w:rsidRDefault="00531CFF">
      <w:pPr>
        <w:numPr>
          <w:ilvl w:val="0"/>
          <w:numId w:val="3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依据项目公司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日和江苏骏兴建设工程有限公司签订的《海盐恒大都汇华庭项目基坑支护及降排水工程施工合同》，合同金额</w:t>
      </w:r>
      <w:r>
        <w:rPr>
          <w:rFonts w:ascii="宋体" w:hAnsi="宋体" w:hint="eastAsia"/>
          <w:sz w:val="24"/>
          <w:szCs w:val="24"/>
        </w:rPr>
        <w:t>4,055.13</w:t>
      </w:r>
      <w:r>
        <w:rPr>
          <w:rFonts w:ascii="宋体" w:hAnsi="宋体" w:hint="eastAsia"/>
          <w:sz w:val="24"/>
          <w:szCs w:val="24"/>
        </w:rPr>
        <w:t>万</w:t>
      </w:r>
      <w:r>
        <w:rPr>
          <w:rFonts w:ascii="宋体" w:hAnsi="宋体" w:hint="eastAsia"/>
          <w:sz w:val="24"/>
          <w:szCs w:val="24"/>
        </w:rPr>
        <w:t>元，按合同约定，进度款按每月实际完成并验收合格的工程</w:t>
      </w:r>
      <w:proofErr w:type="gramStart"/>
      <w:r>
        <w:rPr>
          <w:rFonts w:ascii="宋体" w:hAnsi="宋体" w:hint="eastAsia"/>
          <w:sz w:val="24"/>
          <w:szCs w:val="24"/>
        </w:rPr>
        <w:t>量支付</w:t>
      </w:r>
      <w:proofErr w:type="gramEnd"/>
      <w:r>
        <w:rPr>
          <w:rFonts w:ascii="宋体" w:hAnsi="宋体" w:hint="eastAsia"/>
          <w:sz w:val="24"/>
          <w:szCs w:val="24"/>
        </w:rPr>
        <w:t>80%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累计支付</w:t>
      </w:r>
      <w:r>
        <w:rPr>
          <w:rFonts w:ascii="宋体" w:hAnsi="宋体" w:hint="eastAsia"/>
          <w:sz w:val="24"/>
          <w:szCs w:val="24"/>
        </w:rPr>
        <w:t>2,362.25</w:t>
      </w:r>
      <w:r>
        <w:rPr>
          <w:rFonts w:ascii="宋体" w:hAnsi="宋体" w:hint="eastAsia"/>
          <w:sz w:val="24"/>
          <w:szCs w:val="24"/>
        </w:rPr>
        <w:t>万元，其中</w:t>
      </w:r>
      <w:r>
        <w:rPr>
          <w:rFonts w:ascii="宋体" w:hAnsi="宋体" w:hint="eastAsia"/>
          <w:sz w:val="24"/>
          <w:szCs w:val="24"/>
        </w:rPr>
        <w:t>10-12</w:t>
      </w:r>
      <w:r>
        <w:rPr>
          <w:rFonts w:ascii="宋体" w:hAnsi="宋体" w:hint="eastAsia"/>
          <w:sz w:val="24"/>
          <w:szCs w:val="24"/>
        </w:rPr>
        <w:t>月核定产值</w:t>
      </w:r>
      <w:r>
        <w:rPr>
          <w:rFonts w:ascii="宋体" w:hAnsi="宋体" w:hint="eastAsia"/>
          <w:sz w:val="24"/>
          <w:szCs w:val="24"/>
        </w:rPr>
        <w:t>1,820.70</w:t>
      </w:r>
      <w:r>
        <w:rPr>
          <w:rFonts w:ascii="宋体" w:hAnsi="宋体" w:hint="eastAsia"/>
          <w:sz w:val="24"/>
          <w:szCs w:val="24"/>
        </w:rPr>
        <w:t>万元，累计已付</w:t>
      </w:r>
      <w:r>
        <w:rPr>
          <w:rFonts w:ascii="宋体" w:hAnsi="宋体" w:hint="eastAsia"/>
          <w:sz w:val="24"/>
          <w:szCs w:val="24"/>
        </w:rPr>
        <w:t>1,175.12</w:t>
      </w:r>
      <w:r>
        <w:rPr>
          <w:rFonts w:ascii="宋体" w:hAnsi="宋体" w:hint="eastAsia"/>
          <w:sz w:val="24"/>
          <w:szCs w:val="24"/>
        </w:rPr>
        <w:t>万元，本次申请支付</w:t>
      </w:r>
      <w:r>
        <w:rPr>
          <w:rFonts w:ascii="宋体" w:hAnsi="宋体" w:hint="eastAsia"/>
          <w:sz w:val="24"/>
          <w:szCs w:val="24"/>
        </w:rPr>
        <w:t>281.45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</w:rPr>
        <w:t>支付完成后，累计付款比例</w:t>
      </w:r>
      <w:r>
        <w:rPr>
          <w:rFonts w:ascii="宋体" w:hAnsi="宋体" w:hint="eastAsia"/>
          <w:sz w:val="24"/>
          <w:szCs w:val="24"/>
        </w:rPr>
        <w:t>65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。实际支付时，我</w:t>
      </w:r>
      <w:r>
        <w:rPr>
          <w:rFonts w:ascii="宋体" w:hAnsi="宋体" w:hint="eastAsia"/>
          <w:sz w:val="24"/>
          <w:szCs w:val="24"/>
          <w:lang w:bidi="zh-CN"/>
        </w:rPr>
        <w:t>司会严格审核付款资料，并按合同条款及贵司审批意见进行支付</w:t>
      </w:r>
      <w:r>
        <w:rPr>
          <w:rFonts w:ascii="宋体" w:hAnsi="宋体" w:hint="eastAsia"/>
          <w:sz w:val="24"/>
          <w:szCs w:val="24"/>
        </w:rPr>
        <w:t>。</w:t>
      </w:r>
    </w:p>
    <w:p w:rsidR="00FE6DA4" w:rsidRDefault="00531CFF">
      <w:pPr>
        <w:numPr>
          <w:ilvl w:val="0"/>
          <w:numId w:val="3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依据项目公司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日和江苏骏兴建设工程有限公司签订的《海盐恒大都汇华庭项目桩基工程施工合同》赶工奖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商票贴息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，合同金额</w:t>
      </w:r>
      <w:r>
        <w:rPr>
          <w:rFonts w:ascii="宋体" w:hAnsi="宋体" w:hint="eastAsia"/>
          <w:sz w:val="24"/>
          <w:szCs w:val="24"/>
        </w:rPr>
        <w:t>216.36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</w:rPr>
        <w:t>本次申请支付</w:t>
      </w:r>
      <w:r>
        <w:rPr>
          <w:rFonts w:ascii="宋体" w:hAnsi="宋体" w:hint="eastAsia"/>
          <w:sz w:val="24"/>
          <w:szCs w:val="24"/>
        </w:rPr>
        <w:t>216.36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</w:rPr>
        <w:t>实际支付时，</w:t>
      </w:r>
      <w:r>
        <w:rPr>
          <w:rFonts w:ascii="宋体" w:hAnsi="宋体" w:hint="eastAsia"/>
          <w:sz w:val="24"/>
          <w:szCs w:val="24"/>
          <w:lang w:bidi="zh-CN"/>
        </w:rPr>
        <w:t>我司会</w:t>
      </w:r>
      <w:r>
        <w:rPr>
          <w:rFonts w:ascii="宋体" w:hAnsi="宋体" w:hint="eastAsia"/>
          <w:sz w:val="24"/>
          <w:szCs w:val="24"/>
          <w:lang w:bidi="zh-CN"/>
        </w:rPr>
        <w:t>严格审</w:t>
      </w:r>
      <w:r>
        <w:rPr>
          <w:rFonts w:ascii="宋体" w:hAnsi="宋体" w:hint="eastAsia"/>
          <w:sz w:val="24"/>
          <w:szCs w:val="24"/>
          <w:lang w:bidi="zh-CN"/>
        </w:rPr>
        <w:t>核付款资料</w:t>
      </w:r>
      <w:r>
        <w:rPr>
          <w:rFonts w:ascii="宋体" w:hAnsi="宋体" w:hint="eastAsia"/>
          <w:sz w:val="24"/>
          <w:szCs w:val="24"/>
          <w:lang w:bidi="zh-CN"/>
        </w:rPr>
        <w:t>并按合同条款严格审核后执行。</w:t>
      </w:r>
    </w:p>
    <w:p w:rsidR="00FE6DA4" w:rsidRDefault="00531CFF">
      <w:pPr>
        <w:numPr>
          <w:ilvl w:val="0"/>
          <w:numId w:val="3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依据项目公司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日和深圳恒大材料设备有限公司签订的《海盐恒大都汇华庭材料物资供货合同》，预计在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月向深圳恒大材料设备有限公司</w:t>
      </w:r>
      <w:r>
        <w:rPr>
          <w:rFonts w:ascii="宋体" w:hAnsi="宋体" w:hint="eastAsia"/>
          <w:sz w:val="24"/>
          <w:szCs w:val="24"/>
        </w:rPr>
        <w:t>项目材料款</w:t>
      </w:r>
      <w:r>
        <w:rPr>
          <w:rFonts w:ascii="宋体" w:hAnsi="宋体" w:hint="eastAsia"/>
          <w:sz w:val="24"/>
          <w:szCs w:val="24"/>
        </w:rPr>
        <w:t>20.00</w:t>
      </w:r>
      <w:r>
        <w:rPr>
          <w:rFonts w:ascii="宋体" w:hAnsi="宋体" w:hint="eastAsia"/>
          <w:sz w:val="24"/>
          <w:szCs w:val="24"/>
        </w:rPr>
        <w:t>万元，实际支付时，</w:t>
      </w:r>
      <w:r>
        <w:rPr>
          <w:rFonts w:ascii="宋体" w:hAnsi="宋体" w:hint="eastAsia"/>
          <w:sz w:val="24"/>
          <w:szCs w:val="24"/>
          <w:lang w:bidi="zh-CN"/>
        </w:rPr>
        <w:t>我司会</w:t>
      </w:r>
      <w:r>
        <w:rPr>
          <w:rFonts w:ascii="宋体" w:hAnsi="宋体" w:hint="eastAsia"/>
          <w:sz w:val="24"/>
          <w:szCs w:val="24"/>
          <w:lang w:bidi="zh-CN"/>
        </w:rPr>
        <w:t>以工地收货单等签收资料为准，严格审核付款资料</w:t>
      </w:r>
      <w:r>
        <w:rPr>
          <w:rFonts w:ascii="宋体" w:hAnsi="宋体" w:hint="eastAsia"/>
          <w:sz w:val="24"/>
          <w:szCs w:val="24"/>
          <w:lang w:bidi="zh-CN"/>
        </w:rPr>
        <w:t>并按合同条款严格审核后执行。</w:t>
      </w:r>
    </w:p>
    <w:p w:rsidR="00FE6DA4" w:rsidRDefault="00531CFF">
      <w:pPr>
        <w:numPr>
          <w:ilvl w:val="0"/>
          <w:numId w:val="3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依据项目公司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日和</w:t>
      </w:r>
      <w:r>
        <w:rPr>
          <w:rFonts w:ascii="宋体" w:hAnsi="宋体" w:hint="eastAsia"/>
          <w:sz w:val="24"/>
          <w:szCs w:val="24"/>
        </w:rPr>
        <w:t>广州</w:t>
      </w:r>
      <w:r>
        <w:rPr>
          <w:rFonts w:ascii="宋体" w:hAnsi="宋体" w:hint="eastAsia"/>
          <w:sz w:val="24"/>
          <w:szCs w:val="24"/>
        </w:rPr>
        <w:t>恒大材料设备有限公司签订的《海盐恒大都汇华庭材料物资供货合同》，预计在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月向</w:t>
      </w:r>
      <w:r>
        <w:rPr>
          <w:rFonts w:ascii="宋体" w:hAnsi="宋体" w:hint="eastAsia"/>
          <w:sz w:val="24"/>
          <w:szCs w:val="24"/>
        </w:rPr>
        <w:t>广州</w:t>
      </w:r>
      <w:r>
        <w:rPr>
          <w:rFonts w:ascii="宋体" w:hAnsi="宋体" w:hint="eastAsia"/>
          <w:sz w:val="24"/>
          <w:szCs w:val="24"/>
        </w:rPr>
        <w:t>恒大材料设备有限公司</w:t>
      </w:r>
      <w:r>
        <w:rPr>
          <w:rFonts w:ascii="宋体" w:hAnsi="宋体" w:hint="eastAsia"/>
          <w:sz w:val="24"/>
          <w:szCs w:val="24"/>
        </w:rPr>
        <w:t>项目材料款</w:t>
      </w:r>
      <w:r>
        <w:rPr>
          <w:rFonts w:ascii="宋体" w:hAnsi="宋体" w:hint="eastAsia"/>
          <w:sz w:val="24"/>
          <w:szCs w:val="24"/>
        </w:rPr>
        <w:t>10.00</w:t>
      </w:r>
      <w:r>
        <w:rPr>
          <w:rFonts w:ascii="宋体" w:hAnsi="宋体" w:hint="eastAsia"/>
          <w:sz w:val="24"/>
          <w:szCs w:val="24"/>
        </w:rPr>
        <w:t>万元，实际支付时，</w:t>
      </w:r>
      <w:r>
        <w:rPr>
          <w:rFonts w:ascii="宋体" w:hAnsi="宋体" w:hint="eastAsia"/>
          <w:sz w:val="24"/>
          <w:szCs w:val="24"/>
          <w:lang w:bidi="zh-CN"/>
        </w:rPr>
        <w:t>我司会</w:t>
      </w:r>
      <w:r>
        <w:rPr>
          <w:rFonts w:ascii="宋体" w:hAnsi="宋体" w:hint="eastAsia"/>
          <w:sz w:val="24"/>
          <w:szCs w:val="24"/>
          <w:lang w:bidi="zh-CN"/>
        </w:rPr>
        <w:t>以工地收货单等签收资料为准，严格审核付款资料</w:t>
      </w:r>
      <w:r>
        <w:rPr>
          <w:rFonts w:ascii="宋体" w:hAnsi="宋体" w:hint="eastAsia"/>
          <w:sz w:val="24"/>
          <w:szCs w:val="24"/>
          <w:lang w:bidi="zh-CN"/>
        </w:rPr>
        <w:t>并按合同条款严格审核后执行。</w:t>
      </w:r>
    </w:p>
    <w:p w:rsidR="00FE6DA4" w:rsidRDefault="00531CFF">
      <w:pPr>
        <w:numPr>
          <w:ilvl w:val="0"/>
          <w:numId w:val="3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预计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月向恒大园林集团有限公司支付园林</w:t>
      </w:r>
      <w:r>
        <w:rPr>
          <w:rFonts w:ascii="宋体" w:hAnsi="宋体" w:hint="eastAsia"/>
          <w:sz w:val="24"/>
          <w:szCs w:val="24"/>
        </w:rPr>
        <w:t>款</w:t>
      </w:r>
      <w:r>
        <w:rPr>
          <w:rFonts w:ascii="宋体" w:hAnsi="宋体" w:hint="eastAsia"/>
          <w:sz w:val="24"/>
          <w:szCs w:val="24"/>
        </w:rPr>
        <w:t>40.00</w:t>
      </w:r>
      <w:r>
        <w:rPr>
          <w:rFonts w:ascii="宋体" w:hAnsi="宋体" w:hint="eastAsia"/>
          <w:sz w:val="24"/>
          <w:szCs w:val="24"/>
        </w:rPr>
        <w:t>万元，经核查，该合同尚未签订，此金额为项目公司预估金额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实际支付时，</w:t>
      </w:r>
      <w:r>
        <w:rPr>
          <w:rFonts w:ascii="宋体" w:hAnsi="宋体" w:hint="eastAsia"/>
          <w:sz w:val="24"/>
          <w:szCs w:val="24"/>
          <w:lang w:bidi="zh-CN"/>
        </w:rPr>
        <w:t>我司会</w:t>
      </w:r>
      <w:r>
        <w:rPr>
          <w:rFonts w:ascii="宋体" w:hAnsi="宋体" w:hint="eastAsia"/>
          <w:sz w:val="24"/>
          <w:szCs w:val="24"/>
          <w:lang w:bidi="zh-CN"/>
        </w:rPr>
        <w:t>严格审核付款资料</w:t>
      </w:r>
      <w:r>
        <w:rPr>
          <w:rFonts w:ascii="宋体" w:hAnsi="宋体" w:hint="eastAsia"/>
          <w:sz w:val="24"/>
          <w:szCs w:val="24"/>
          <w:lang w:bidi="zh-CN"/>
        </w:rPr>
        <w:t>并按合同条款严格审核后执行。</w:t>
      </w:r>
    </w:p>
    <w:p w:rsidR="00FE6DA4" w:rsidRDefault="00531CFF">
      <w:pPr>
        <w:numPr>
          <w:ilvl w:val="0"/>
          <w:numId w:val="3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依据项目公司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日和浙江尚都建设有限公司签订的《海盐恒大都汇华庭项目土石方工程施工合同》，合同金额</w:t>
      </w:r>
      <w:r>
        <w:rPr>
          <w:rFonts w:ascii="宋体" w:hAnsi="宋体" w:hint="eastAsia"/>
          <w:sz w:val="24"/>
          <w:szCs w:val="24"/>
        </w:rPr>
        <w:t>1,060.70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</w:rPr>
        <w:t>9-10</w:t>
      </w:r>
      <w:r>
        <w:rPr>
          <w:rFonts w:ascii="宋体" w:hAnsi="宋体" w:hint="eastAsia"/>
          <w:sz w:val="24"/>
          <w:szCs w:val="24"/>
        </w:rPr>
        <w:t>月核定产值</w:t>
      </w:r>
      <w:r>
        <w:rPr>
          <w:rFonts w:ascii="宋体" w:hAnsi="宋体" w:hint="eastAsia"/>
          <w:sz w:val="24"/>
          <w:szCs w:val="24"/>
        </w:rPr>
        <w:t>524.59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</w:rPr>
        <w:t>按合同约定，进度款按每月实际完成并验收合格的工程</w:t>
      </w:r>
      <w:proofErr w:type="gramStart"/>
      <w:r>
        <w:rPr>
          <w:rFonts w:ascii="宋体" w:hAnsi="宋体" w:hint="eastAsia"/>
          <w:sz w:val="24"/>
          <w:szCs w:val="24"/>
        </w:rPr>
        <w:t>量支付</w:t>
      </w:r>
      <w:proofErr w:type="gramEnd"/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0%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累计支付</w:t>
      </w:r>
      <w:r>
        <w:rPr>
          <w:rFonts w:ascii="宋体" w:hAnsi="宋体" w:hint="eastAsia"/>
          <w:sz w:val="24"/>
          <w:szCs w:val="24"/>
        </w:rPr>
        <w:t>232.54</w:t>
      </w:r>
      <w:r>
        <w:rPr>
          <w:rFonts w:ascii="宋体" w:hAnsi="宋体" w:hint="eastAsia"/>
          <w:sz w:val="24"/>
          <w:szCs w:val="24"/>
        </w:rPr>
        <w:t>万元</w:t>
      </w:r>
      <w:r>
        <w:rPr>
          <w:rFonts w:ascii="宋体" w:hAnsi="宋体" w:hint="eastAsia"/>
          <w:sz w:val="24"/>
          <w:szCs w:val="24"/>
        </w:rPr>
        <w:t>，本次</w:t>
      </w:r>
      <w:r>
        <w:rPr>
          <w:rFonts w:ascii="宋体" w:hAnsi="宋体" w:hint="eastAsia"/>
          <w:sz w:val="24"/>
          <w:szCs w:val="24"/>
        </w:rPr>
        <w:t>申请支付</w:t>
      </w:r>
      <w:r>
        <w:rPr>
          <w:rFonts w:ascii="宋体" w:hAnsi="宋体" w:hint="eastAsia"/>
          <w:sz w:val="24"/>
          <w:szCs w:val="24"/>
        </w:rPr>
        <w:t>130.78</w:t>
      </w:r>
      <w:r>
        <w:rPr>
          <w:rFonts w:ascii="宋体" w:hAnsi="宋体" w:hint="eastAsia"/>
          <w:sz w:val="24"/>
          <w:szCs w:val="24"/>
        </w:rPr>
        <w:t>万元，本次</w:t>
      </w:r>
      <w:r>
        <w:rPr>
          <w:rFonts w:ascii="宋体" w:hAnsi="宋体" w:hint="eastAsia"/>
          <w:sz w:val="24"/>
          <w:szCs w:val="24"/>
        </w:rPr>
        <w:t>支付完成后，累计付款比例</w:t>
      </w:r>
      <w:r>
        <w:rPr>
          <w:rFonts w:ascii="宋体" w:hAnsi="宋体" w:hint="eastAsia"/>
          <w:sz w:val="24"/>
          <w:szCs w:val="24"/>
        </w:rPr>
        <w:t>34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。实际支付时，我</w:t>
      </w:r>
      <w:r>
        <w:rPr>
          <w:rFonts w:ascii="宋体" w:hAnsi="宋体" w:hint="eastAsia"/>
          <w:sz w:val="24"/>
          <w:szCs w:val="24"/>
          <w:lang w:bidi="zh-CN"/>
        </w:rPr>
        <w:t>司会严格审核付款资料，并按合同条款进行支付</w:t>
      </w:r>
      <w:r>
        <w:rPr>
          <w:rFonts w:ascii="宋体" w:hAnsi="宋体" w:hint="eastAsia"/>
          <w:sz w:val="24"/>
          <w:szCs w:val="24"/>
        </w:rPr>
        <w:t>。</w:t>
      </w:r>
    </w:p>
    <w:p w:rsidR="00FE6DA4" w:rsidRDefault="00531CFF">
      <w:pPr>
        <w:numPr>
          <w:ilvl w:val="0"/>
          <w:numId w:val="3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lang w:bidi="zh-CN"/>
        </w:rPr>
        <w:t>预计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月支付工程用水电费</w:t>
      </w:r>
      <w:r>
        <w:rPr>
          <w:rFonts w:ascii="宋体" w:hAnsi="宋体" w:hint="eastAsia"/>
          <w:sz w:val="24"/>
          <w:szCs w:val="24"/>
          <w:lang w:bidi="zh-CN"/>
        </w:rPr>
        <w:t>9.00</w:t>
      </w:r>
      <w:r>
        <w:rPr>
          <w:rFonts w:ascii="宋体" w:hAnsi="宋体" w:hint="eastAsia"/>
          <w:sz w:val="24"/>
          <w:szCs w:val="24"/>
          <w:lang w:bidi="zh-CN"/>
        </w:rPr>
        <w:t>万元。</w:t>
      </w:r>
    </w:p>
    <w:p w:rsidR="00FE6DA4" w:rsidRDefault="00531CFF">
      <w:pPr>
        <w:numPr>
          <w:ilvl w:val="0"/>
          <w:numId w:val="3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预计支付奥的斯电梯（中国）有限公司设备款及安装费</w:t>
      </w:r>
      <w:r>
        <w:rPr>
          <w:rFonts w:ascii="宋体" w:hAnsi="宋体" w:hint="eastAsia"/>
          <w:sz w:val="24"/>
          <w:szCs w:val="24"/>
          <w:lang w:bidi="zh-CN"/>
        </w:rPr>
        <w:t>28.60</w:t>
      </w:r>
      <w:r>
        <w:rPr>
          <w:rFonts w:ascii="宋体" w:hAnsi="宋体" w:hint="eastAsia"/>
          <w:sz w:val="24"/>
          <w:szCs w:val="24"/>
          <w:lang w:bidi="zh-CN"/>
        </w:rPr>
        <w:t>万元。</w:t>
      </w:r>
      <w:r>
        <w:rPr>
          <w:rFonts w:ascii="宋体" w:hAnsi="宋体" w:hint="eastAsia"/>
          <w:sz w:val="24"/>
          <w:szCs w:val="24"/>
        </w:rPr>
        <w:t>实际支付时，</w:t>
      </w:r>
      <w:r>
        <w:rPr>
          <w:rFonts w:ascii="宋体" w:hAnsi="宋体" w:hint="eastAsia"/>
          <w:sz w:val="24"/>
          <w:szCs w:val="24"/>
          <w:lang w:bidi="zh-CN"/>
        </w:rPr>
        <w:t>我</w:t>
      </w:r>
      <w:r>
        <w:rPr>
          <w:rFonts w:ascii="宋体" w:hAnsi="宋体" w:hint="eastAsia"/>
          <w:sz w:val="24"/>
          <w:szCs w:val="24"/>
          <w:lang w:bidi="zh-CN"/>
        </w:rPr>
        <w:lastRenderedPageBreak/>
        <w:t>司会依据发票对实际支付金额把控，并按合同条款严格审核后执行。</w:t>
      </w:r>
    </w:p>
    <w:p w:rsidR="00FE6DA4" w:rsidRDefault="00531CFF">
      <w:pPr>
        <w:numPr>
          <w:ilvl w:val="0"/>
          <w:numId w:val="3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预计支付无锡江南电缆有限公司电缆费</w:t>
      </w:r>
      <w:r>
        <w:rPr>
          <w:rFonts w:ascii="宋体" w:hAnsi="宋体" w:hint="eastAsia"/>
          <w:sz w:val="24"/>
          <w:szCs w:val="24"/>
          <w:lang w:bidi="zh-CN"/>
        </w:rPr>
        <w:t>4.06</w:t>
      </w:r>
      <w:r>
        <w:rPr>
          <w:rFonts w:ascii="宋体" w:hAnsi="宋体" w:hint="eastAsia"/>
          <w:sz w:val="24"/>
          <w:szCs w:val="24"/>
          <w:lang w:bidi="zh-CN"/>
        </w:rPr>
        <w:t>万元。</w:t>
      </w:r>
      <w:r>
        <w:rPr>
          <w:rFonts w:ascii="宋体" w:hAnsi="宋体" w:hint="eastAsia"/>
          <w:sz w:val="24"/>
          <w:szCs w:val="24"/>
        </w:rPr>
        <w:t>实际支付时，</w:t>
      </w:r>
      <w:r>
        <w:rPr>
          <w:rFonts w:ascii="宋体" w:hAnsi="宋体" w:hint="eastAsia"/>
          <w:sz w:val="24"/>
          <w:szCs w:val="24"/>
          <w:lang w:bidi="zh-CN"/>
        </w:rPr>
        <w:t>我司会依据发票对实际支付金额把控，并按合同条款严格审核后执行。</w:t>
      </w:r>
    </w:p>
    <w:p w:rsidR="00FE6DA4" w:rsidRDefault="00531CFF">
      <w:pPr>
        <w:numPr>
          <w:ilvl w:val="0"/>
          <w:numId w:val="3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预计支付</w:t>
      </w:r>
      <w:r>
        <w:rPr>
          <w:rFonts w:ascii="宋体" w:hAnsi="宋体" w:hint="eastAsia"/>
          <w:sz w:val="24"/>
          <w:szCs w:val="24"/>
          <w:lang w:bidi="zh-CN"/>
        </w:rPr>
        <w:t>工程电气、瓷砖、塑管材料款</w:t>
      </w:r>
      <w:r>
        <w:rPr>
          <w:rFonts w:ascii="宋体" w:hAnsi="宋体" w:hint="eastAsia"/>
          <w:sz w:val="24"/>
          <w:szCs w:val="24"/>
          <w:lang w:bidi="zh-CN"/>
        </w:rPr>
        <w:t>17.38</w:t>
      </w:r>
      <w:r>
        <w:rPr>
          <w:rFonts w:ascii="宋体" w:hAnsi="宋体" w:hint="eastAsia"/>
          <w:sz w:val="24"/>
          <w:szCs w:val="24"/>
          <w:lang w:bidi="zh-CN"/>
        </w:rPr>
        <w:t>万元。</w:t>
      </w:r>
      <w:r>
        <w:rPr>
          <w:rFonts w:ascii="宋体" w:hAnsi="宋体" w:hint="eastAsia"/>
          <w:sz w:val="24"/>
          <w:szCs w:val="24"/>
        </w:rPr>
        <w:t>实际支付时，</w:t>
      </w:r>
      <w:r>
        <w:rPr>
          <w:rFonts w:ascii="宋体" w:hAnsi="宋体" w:hint="eastAsia"/>
          <w:sz w:val="24"/>
          <w:szCs w:val="24"/>
          <w:lang w:bidi="zh-CN"/>
        </w:rPr>
        <w:t>我司会依据发票对实际支付金额把控，并按合同条款严格审核后执行。</w:t>
      </w:r>
    </w:p>
    <w:p w:rsidR="00FE6DA4" w:rsidRDefault="00531CFF">
      <w:pPr>
        <w:numPr>
          <w:ilvl w:val="255"/>
          <w:numId w:val="0"/>
        </w:numPr>
        <w:spacing w:beforeLines="50" w:before="156" w:afterLines="50" w:after="156" w:line="360" w:lineRule="auto"/>
        <w:ind w:firstLineChars="200" w:firstLine="480"/>
        <w:jc w:val="left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经审核，我司认为以上合同付款符合合同约定，实际支付时，我司会对付款申请、流程、工程合同、现场签证等依据进行审核、计算，确保资金支付合理、合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规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；支付的材料款为项目公司预估金额；后期我司会对合同签订严格把控，实际支付时，我司会</w:t>
      </w:r>
      <w:r>
        <w:rPr>
          <w:rFonts w:ascii="宋体" w:hAnsi="宋体" w:hint="eastAsia"/>
          <w:sz w:val="24"/>
          <w:szCs w:val="24"/>
        </w:rPr>
        <w:t>严格按照相关合同付款条款严格执行，</w:t>
      </w:r>
      <w:r>
        <w:rPr>
          <w:rFonts w:ascii="宋体" w:hAnsi="宋体" w:hint="eastAsia"/>
          <w:sz w:val="24"/>
          <w:szCs w:val="24"/>
          <w:lang w:bidi="zh-CN"/>
        </w:rPr>
        <w:t>确保资金支付合理、合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规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。</w:t>
      </w:r>
    </w:p>
    <w:p w:rsidR="00FE6DA4" w:rsidRDefault="00531CFF">
      <w:pPr>
        <w:numPr>
          <w:ilvl w:val="0"/>
          <w:numId w:val="2"/>
        </w:numPr>
        <w:spacing w:beforeLines="50" w:before="156" w:afterLines="50" w:after="156" w:line="360" w:lineRule="auto"/>
        <w:rPr>
          <w:rFonts w:ascii="宋体" w:hAnsi="宋体"/>
          <w:b/>
          <w:sz w:val="24"/>
          <w:szCs w:val="24"/>
          <w:lang w:bidi="zh-CN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管理费用资金支出计划说明</w:t>
      </w:r>
    </w:p>
    <w:p w:rsidR="00FE6DA4" w:rsidRDefault="00531CFF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项目公司在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月的管理费用支出金额共计</w:t>
      </w:r>
      <w:r>
        <w:rPr>
          <w:rFonts w:ascii="宋体" w:hAnsi="宋体" w:hint="eastAsia"/>
          <w:sz w:val="24"/>
          <w:szCs w:val="24"/>
        </w:rPr>
        <w:t>38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36</w:t>
      </w:r>
      <w:r>
        <w:rPr>
          <w:rFonts w:ascii="宋体" w:hAnsi="宋体" w:hint="eastAsia"/>
          <w:sz w:val="24"/>
          <w:szCs w:val="24"/>
        </w:rPr>
        <w:t>万元，具体分析如下：</w:t>
      </w:r>
    </w:p>
    <w:p w:rsidR="00FE6DA4" w:rsidRDefault="00531CFF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预计本期支付</w:t>
      </w:r>
      <w:r>
        <w:rPr>
          <w:rFonts w:ascii="宋体" w:hAnsi="宋体" w:hint="eastAsia"/>
          <w:sz w:val="24"/>
          <w:szCs w:val="24"/>
        </w:rPr>
        <w:t>工资社保费用</w:t>
      </w:r>
      <w:r>
        <w:rPr>
          <w:rFonts w:ascii="宋体" w:hAnsi="宋体" w:hint="eastAsia"/>
          <w:sz w:val="24"/>
          <w:szCs w:val="24"/>
        </w:rPr>
        <w:t>32</w:t>
      </w:r>
      <w:r>
        <w:rPr>
          <w:rFonts w:ascii="宋体" w:hAnsi="宋体" w:hint="eastAsia"/>
          <w:sz w:val="24"/>
          <w:szCs w:val="24"/>
        </w:rPr>
        <w:t>.00</w:t>
      </w:r>
      <w:r>
        <w:rPr>
          <w:rFonts w:ascii="宋体" w:hAnsi="宋体" w:hint="eastAsia"/>
          <w:sz w:val="24"/>
          <w:szCs w:val="24"/>
        </w:rPr>
        <w:t>万元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办公用品</w:t>
      </w:r>
      <w:r>
        <w:rPr>
          <w:rFonts w:ascii="宋体" w:hAnsi="宋体" w:hint="eastAsia"/>
          <w:sz w:val="24"/>
          <w:szCs w:val="24"/>
        </w:rPr>
        <w:t>6.36</w:t>
      </w:r>
      <w:r>
        <w:rPr>
          <w:rFonts w:ascii="宋体" w:hAnsi="宋体" w:hint="eastAsia"/>
          <w:sz w:val="24"/>
          <w:szCs w:val="24"/>
        </w:rPr>
        <w:t>万元。</w:t>
      </w:r>
    </w:p>
    <w:p w:rsidR="00FE6DA4" w:rsidRDefault="00531CFF">
      <w:pPr>
        <w:numPr>
          <w:ilvl w:val="255"/>
          <w:numId w:val="0"/>
        </w:numPr>
        <w:spacing w:beforeLines="50" w:before="156" w:afterLines="50" w:after="156"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lang w:bidi="zh-CN"/>
        </w:rPr>
        <w:t>经审核，我司认为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月管理费用资金支出</w:t>
      </w:r>
      <w:r>
        <w:rPr>
          <w:rFonts w:ascii="宋体" w:hAnsi="宋体"/>
          <w:sz w:val="24"/>
          <w:szCs w:val="24"/>
          <w:lang w:bidi="zh-CN"/>
        </w:rPr>
        <w:t>计划编制合理</w:t>
      </w:r>
      <w:r>
        <w:rPr>
          <w:rFonts w:ascii="宋体" w:hAnsi="宋体" w:hint="eastAsia"/>
          <w:sz w:val="24"/>
          <w:szCs w:val="24"/>
          <w:lang w:bidi="zh-CN"/>
        </w:rPr>
        <w:t>，实际支付时，我司会对付款申请、发票、流程、协议等依据进行审核，确保资金支付合理、合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规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。</w:t>
      </w:r>
    </w:p>
    <w:p w:rsidR="00FE6DA4" w:rsidRDefault="00531CFF">
      <w:pPr>
        <w:numPr>
          <w:ilvl w:val="0"/>
          <w:numId w:val="2"/>
        </w:numPr>
        <w:spacing w:beforeLines="50" w:before="156" w:afterLines="50" w:after="156" w:line="360" w:lineRule="auto"/>
        <w:rPr>
          <w:rFonts w:ascii="宋体" w:hAnsi="宋体"/>
          <w:b/>
          <w:sz w:val="24"/>
          <w:szCs w:val="24"/>
          <w:lang w:bidi="zh-CN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营销费用资金支出计划说明</w:t>
      </w:r>
    </w:p>
    <w:p w:rsidR="00FE6DA4" w:rsidRDefault="00531CFF">
      <w:pPr>
        <w:spacing w:beforeLines="50" w:before="156" w:afterLines="50" w:after="156" w:line="360" w:lineRule="auto"/>
        <w:ind w:left="225"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项目公司在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月的营销费用支出金额共计</w:t>
      </w:r>
      <w:r>
        <w:rPr>
          <w:rFonts w:ascii="宋体" w:hAnsi="宋体" w:hint="eastAsia"/>
          <w:sz w:val="24"/>
          <w:szCs w:val="24"/>
        </w:rPr>
        <w:t>291.98</w:t>
      </w:r>
      <w:r>
        <w:rPr>
          <w:rFonts w:ascii="宋体" w:hAnsi="宋体" w:hint="eastAsia"/>
          <w:sz w:val="24"/>
          <w:szCs w:val="24"/>
        </w:rPr>
        <w:t>万元，具体分析如下</w:t>
      </w:r>
    </w:p>
    <w:p w:rsidR="00FE6DA4" w:rsidRDefault="00531CFF">
      <w:pPr>
        <w:numPr>
          <w:ilvl w:val="0"/>
          <w:numId w:val="4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</w:rPr>
        <w:t>依据项目公司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日和上海鹤琢广告有限公司签订的《海盐恒大都汇华庭项目全案广告代理合同》，合同金额</w:t>
      </w:r>
      <w:r>
        <w:rPr>
          <w:rFonts w:ascii="宋体" w:hAnsi="宋体" w:hint="eastAsia"/>
          <w:sz w:val="24"/>
          <w:szCs w:val="24"/>
        </w:rPr>
        <w:t>90.00</w:t>
      </w:r>
      <w:r>
        <w:rPr>
          <w:rFonts w:ascii="宋体" w:hAnsi="宋体" w:hint="eastAsia"/>
          <w:sz w:val="24"/>
          <w:szCs w:val="24"/>
        </w:rPr>
        <w:t>万元，项目开盘前，每月支付广告费约</w:t>
      </w:r>
      <w:r>
        <w:rPr>
          <w:rFonts w:ascii="宋体" w:hAnsi="宋体" w:hint="eastAsia"/>
          <w:sz w:val="24"/>
          <w:szCs w:val="24"/>
        </w:rPr>
        <w:t>8.60</w:t>
      </w:r>
      <w:r>
        <w:rPr>
          <w:rFonts w:ascii="宋体" w:hAnsi="宋体" w:hint="eastAsia"/>
          <w:sz w:val="24"/>
          <w:szCs w:val="24"/>
        </w:rPr>
        <w:t>万元，开盘后，每月广告费约</w:t>
      </w:r>
      <w:r>
        <w:rPr>
          <w:rFonts w:ascii="宋体" w:hAnsi="宋体" w:hint="eastAsia"/>
          <w:sz w:val="24"/>
          <w:szCs w:val="24"/>
        </w:rPr>
        <w:t>6.50</w:t>
      </w:r>
      <w:r>
        <w:rPr>
          <w:rFonts w:ascii="宋体" w:hAnsi="宋体" w:hint="eastAsia"/>
          <w:sz w:val="24"/>
          <w:szCs w:val="24"/>
        </w:rPr>
        <w:t>万元。</w:t>
      </w:r>
      <w:r>
        <w:rPr>
          <w:rFonts w:ascii="宋体" w:hAnsi="宋体" w:hint="eastAsia"/>
          <w:sz w:val="24"/>
          <w:szCs w:val="24"/>
        </w:rPr>
        <w:t>本次申请支付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9-12</w:t>
      </w:r>
      <w:r>
        <w:rPr>
          <w:rFonts w:ascii="宋体" w:hAnsi="宋体" w:hint="eastAsia"/>
          <w:sz w:val="24"/>
          <w:szCs w:val="24"/>
        </w:rPr>
        <w:t>月全案广告费</w:t>
      </w:r>
      <w:r>
        <w:rPr>
          <w:rFonts w:ascii="宋体" w:hAnsi="宋体" w:hint="eastAsia"/>
          <w:sz w:val="24"/>
          <w:szCs w:val="24"/>
        </w:rPr>
        <w:t>35.60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</w:rPr>
        <w:t>2021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1-3</w:t>
      </w:r>
      <w:r>
        <w:rPr>
          <w:rFonts w:ascii="宋体" w:hAnsi="宋体" w:hint="eastAsia"/>
          <w:sz w:val="24"/>
          <w:szCs w:val="24"/>
        </w:rPr>
        <w:t>月全案广告费</w:t>
      </w:r>
      <w:r>
        <w:rPr>
          <w:rFonts w:ascii="宋体" w:hAnsi="宋体" w:hint="eastAsia"/>
          <w:sz w:val="24"/>
          <w:szCs w:val="24"/>
        </w:rPr>
        <w:t>28.4</w:t>
      </w:r>
      <w:r>
        <w:rPr>
          <w:rFonts w:ascii="宋体" w:hAnsi="宋体" w:hint="eastAsia"/>
          <w:sz w:val="24"/>
          <w:szCs w:val="24"/>
        </w:rPr>
        <w:t>万元。</w:t>
      </w:r>
      <w:r>
        <w:rPr>
          <w:rFonts w:ascii="宋体" w:hAnsi="宋体" w:hint="eastAsia"/>
          <w:sz w:val="24"/>
          <w:szCs w:val="24"/>
        </w:rPr>
        <w:t>实际支付时，</w:t>
      </w:r>
      <w:r>
        <w:rPr>
          <w:rFonts w:ascii="宋体" w:hAnsi="宋体" w:hint="eastAsia"/>
          <w:sz w:val="24"/>
          <w:szCs w:val="24"/>
          <w:lang w:bidi="zh-CN"/>
        </w:rPr>
        <w:t>我司会依据发票对实际支付金额把控，并按合同条款严格审核后执行。</w:t>
      </w:r>
    </w:p>
    <w:p w:rsidR="00FE6DA4" w:rsidRDefault="00531CFF">
      <w:pPr>
        <w:numPr>
          <w:ilvl w:val="0"/>
          <w:numId w:val="4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预计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月支付海盐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鼎圣广告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传媒有限公司</w:t>
      </w:r>
      <w:r>
        <w:rPr>
          <w:rFonts w:ascii="宋体" w:hAnsi="宋体" w:hint="eastAsia"/>
          <w:sz w:val="24"/>
          <w:szCs w:val="24"/>
          <w:lang w:bidi="zh-CN"/>
        </w:rPr>
        <w:t>10</w:t>
      </w:r>
      <w:r>
        <w:rPr>
          <w:rFonts w:ascii="宋体" w:hAnsi="宋体" w:hint="eastAsia"/>
          <w:sz w:val="24"/>
          <w:szCs w:val="24"/>
          <w:lang w:bidi="zh-CN"/>
        </w:rPr>
        <w:t>月物料费用</w:t>
      </w:r>
      <w:r>
        <w:rPr>
          <w:rFonts w:ascii="宋体" w:hAnsi="宋体" w:hint="eastAsia"/>
          <w:sz w:val="24"/>
          <w:szCs w:val="24"/>
          <w:lang w:bidi="zh-CN"/>
        </w:rPr>
        <w:t>2.26</w:t>
      </w:r>
      <w:r>
        <w:rPr>
          <w:rFonts w:ascii="宋体" w:hAnsi="宋体" w:hint="eastAsia"/>
          <w:sz w:val="24"/>
          <w:szCs w:val="24"/>
          <w:lang w:bidi="zh-CN"/>
        </w:rPr>
        <w:t>万元；</w:t>
      </w:r>
      <w:r>
        <w:rPr>
          <w:rFonts w:ascii="宋体" w:hAnsi="宋体" w:hint="eastAsia"/>
          <w:sz w:val="24"/>
          <w:szCs w:val="24"/>
          <w:lang w:bidi="zh-CN"/>
        </w:rPr>
        <w:t>11-12</w:t>
      </w:r>
      <w:r>
        <w:rPr>
          <w:rFonts w:ascii="宋体" w:hAnsi="宋体" w:hint="eastAsia"/>
          <w:sz w:val="24"/>
          <w:szCs w:val="24"/>
          <w:lang w:bidi="zh-CN"/>
        </w:rPr>
        <w:t>月物料费用</w:t>
      </w:r>
      <w:r>
        <w:rPr>
          <w:rFonts w:ascii="宋体" w:hAnsi="宋体" w:hint="eastAsia"/>
          <w:sz w:val="24"/>
          <w:szCs w:val="24"/>
          <w:lang w:bidi="zh-CN"/>
        </w:rPr>
        <w:t>14.25</w:t>
      </w:r>
      <w:r>
        <w:rPr>
          <w:rFonts w:ascii="宋体" w:hAnsi="宋体" w:hint="eastAsia"/>
          <w:sz w:val="24"/>
          <w:szCs w:val="24"/>
          <w:lang w:bidi="zh-CN"/>
        </w:rPr>
        <w:t>万元；设立巡展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点费用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4.5</w:t>
      </w:r>
      <w:r>
        <w:rPr>
          <w:rFonts w:ascii="宋体" w:hAnsi="宋体" w:hint="eastAsia"/>
          <w:sz w:val="24"/>
          <w:szCs w:val="24"/>
          <w:lang w:bidi="zh-CN"/>
        </w:rPr>
        <w:t>万元；恒大温情回馈</w:t>
      </w:r>
      <w:r>
        <w:rPr>
          <w:rFonts w:ascii="宋体" w:hAnsi="宋体" w:hint="eastAsia"/>
          <w:sz w:val="24"/>
          <w:szCs w:val="24"/>
          <w:lang w:bidi="zh-CN"/>
        </w:rPr>
        <w:t xml:space="preserve"> </w:t>
      </w:r>
      <w:r>
        <w:rPr>
          <w:rFonts w:ascii="宋体" w:hAnsi="宋体" w:hint="eastAsia"/>
          <w:sz w:val="24"/>
          <w:szCs w:val="24"/>
          <w:lang w:bidi="zh-CN"/>
        </w:rPr>
        <w:t>畅游海盐活动费用</w:t>
      </w:r>
      <w:r>
        <w:rPr>
          <w:rFonts w:ascii="宋体" w:hAnsi="宋体" w:hint="eastAsia"/>
          <w:sz w:val="24"/>
          <w:szCs w:val="24"/>
          <w:lang w:bidi="zh-CN"/>
        </w:rPr>
        <w:t>2.3</w:t>
      </w:r>
      <w:r>
        <w:rPr>
          <w:rFonts w:ascii="宋体" w:hAnsi="宋体" w:hint="eastAsia"/>
          <w:sz w:val="24"/>
          <w:szCs w:val="24"/>
          <w:lang w:bidi="zh-CN"/>
        </w:rPr>
        <w:t>万元；“恒大·华庭杯”广场舞大赛主题</w:t>
      </w:r>
      <w:r>
        <w:rPr>
          <w:rFonts w:ascii="宋体" w:hAnsi="宋体" w:hint="eastAsia"/>
          <w:sz w:val="24"/>
          <w:szCs w:val="24"/>
          <w:lang w:bidi="zh-CN"/>
        </w:rPr>
        <w:t>3.9</w:t>
      </w:r>
      <w:r>
        <w:rPr>
          <w:rFonts w:ascii="宋体" w:hAnsi="宋体" w:hint="eastAsia"/>
          <w:sz w:val="24"/>
          <w:szCs w:val="24"/>
          <w:lang w:bidi="zh-CN"/>
        </w:rPr>
        <w:t>万元；</w:t>
      </w:r>
      <w:r>
        <w:rPr>
          <w:rFonts w:ascii="宋体" w:hAnsi="宋体" w:hint="eastAsia"/>
          <w:sz w:val="24"/>
          <w:szCs w:val="24"/>
          <w:lang w:bidi="zh-CN"/>
        </w:rPr>
        <w:t>12</w:t>
      </w:r>
      <w:r>
        <w:rPr>
          <w:rFonts w:ascii="宋体" w:hAnsi="宋体" w:hint="eastAsia"/>
          <w:sz w:val="24"/>
          <w:szCs w:val="24"/>
          <w:lang w:bidi="zh-CN"/>
        </w:rPr>
        <w:t>月第三周库外物料</w:t>
      </w:r>
      <w:r>
        <w:rPr>
          <w:rFonts w:ascii="宋体" w:hAnsi="宋体" w:hint="eastAsia"/>
          <w:sz w:val="24"/>
          <w:szCs w:val="24"/>
          <w:lang w:bidi="zh-CN"/>
        </w:rPr>
        <w:t>2.9</w:t>
      </w:r>
      <w:r>
        <w:rPr>
          <w:rFonts w:ascii="宋体" w:hAnsi="宋体" w:hint="eastAsia"/>
          <w:sz w:val="24"/>
          <w:szCs w:val="24"/>
          <w:lang w:bidi="zh-CN"/>
        </w:rPr>
        <w:t>万元；梦回大唐，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遇鉴都汇活动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费</w:t>
      </w:r>
      <w:r>
        <w:rPr>
          <w:rFonts w:ascii="宋体" w:hAnsi="宋体" w:hint="eastAsia"/>
          <w:sz w:val="24"/>
          <w:szCs w:val="24"/>
          <w:lang w:bidi="zh-CN"/>
        </w:rPr>
        <w:t>3.1</w:t>
      </w:r>
      <w:r>
        <w:rPr>
          <w:rFonts w:ascii="宋体" w:hAnsi="宋体" w:hint="eastAsia"/>
          <w:sz w:val="24"/>
          <w:szCs w:val="24"/>
          <w:lang w:bidi="zh-CN"/>
        </w:rPr>
        <w:t>万元；牛年大赢家，年货抱回家活动费</w:t>
      </w:r>
      <w:r>
        <w:rPr>
          <w:rFonts w:ascii="宋体" w:hAnsi="宋体" w:hint="eastAsia"/>
          <w:sz w:val="24"/>
          <w:szCs w:val="24"/>
          <w:lang w:bidi="zh-CN"/>
        </w:rPr>
        <w:t>2.05</w:t>
      </w:r>
      <w:r>
        <w:rPr>
          <w:rFonts w:ascii="宋体" w:hAnsi="宋体" w:hint="eastAsia"/>
          <w:sz w:val="24"/>
          <w:szCs w:val="24"/>
          <w:lang w:bidi="zh-CN"/>
        </w:rPr>
        <w:t>万元；春节礼包包装费</w:t>
      </w:r>
      <w:r>
        <w:rPr>
          <w:rFonts w:ascii="宋体" w:hAnsi="宋体" w:hint="eastAsia"/>
          <w:sz w:val="24"/>
          <w:szCs w:val="24"/>
          <w:lang w:bidi="zh-CN"/>
        </w:rPr>
        <w:t>8.56</w:t>
      </w:r>
      <w:r>
        <w:rPr>
          <w:rFonts w:ascii="宋体" w:hAnsi="宋体" w:hint="eastAsia"/>
          <w:sz w:val="24"/>
          <w:szCs w:val="24"/>
          <w:lang w:bidi="zh-CN"/>
        </w:rPr>
        <w:t>万元；户外灯箱</w:t>
      </w:r>
      <w:r>
        <w:rPr>
          <w:rFonts w:ascii="宋体" w:hAnsi="宋体" w:hint="eastAsia"/>
          <w:sz w:val="24"/>
          <w:szCs w:val="24"/>
          <w:lang w:bidi="zh-CN"/>
        </w:rPr>
        <w:t>7.80</w:t>
      </w:r>
      <w:r>
        <w:rPr>
          <w:rFonts w:ascii="宋体" w:hAnsi="宋体" w:hint="eastAsia"/>
          <w:sz w:val="24"/>
          <w:szCs w:val="24"/>
          <w:lang w:bidi="zh-CN"/>
        </w:rPr>
        <w:t>万元，以上活动费用共计</w:t>
      </w:r>
      <w:r>
        <w:rPr>
          <w:rFonts w:ascii="宋体" w:hAnsi="宋体" w:hint="eastAsia"/>
          <w:sz w:val="24"/>
          <w:szCs w:val="24"/>
          <w:lang w:bidi="zh-CN"/>
        </w:rPr>
        <w:t>52.11</w:t>
      </w:r>
      <w:r>
        <w:rPr>
          <w:rFonts w:ascii="宋体" w:hAnsi="宋体" w:hint="eastAsia"/>
          <w:sz w:val="24"/>
          <w:szCs w:val="24"/>
          <w:lang w:bidi="zh-CN"/>
        </w:rPr>
        <w:t>万元，</w:t>
      </w:r>
      <w:r>
        <w:rPr>
          <w:rFonts w:ascii="宋体" w:hAnsi="宋体" w:hint="eastAsia"/>
          <w:sz w:val="24"/>
          <w:szCs w:val="24"/>
          <w:lang w:bidi="zh-CN"/>
        </w:rPr>
        <w:t>此</w:t>
      </w:r>
      <w:r>
        <w:rPr>
          <w:rFonts w:ascii="宋体" w:hAnsi="宋体" w:hint="eastAsia"/>
          <w:sz w:val="24"/>
          <w:szCs w:val="24"/>
          <w:lang w:bidi="zh-CN"/>
        </w:rPr>
        <w:t>合同为华东区框架协议，</w:t>
      </w:r>
      <w:r>
        <w:rPr>
          <w:rFonts w:ascii="宋体" w:hAnsi="宋体" w:hint="eastAsia"/>
          <w:sz w:val="24"/>
          <w:szCs w:val="24"/>
          <w:lang w:bidi="zh-CN"/>
        </w:rPr>
        <w:t>我司会依据</w:t>
      </w:r>
      <w:r>
        <w:rPr>
          <w:rFonts w:ascii="宋体" w:hAnsi="宋体" w:hint="eastAsia"/>
          <w:sz w:val="24"/>
          <w:szCs w:val="24"/>
          <w:lang w:bidi="zh-CN"/>
        </w:rPr>
        <w:lastRenderedPageBreak/>
        <w:t>发票对实际支付金额把控，并按合同条款严格审核后执行。</w:t>
      </w:r>
    </w:p>
    <w:p w:rsidR="00FE6DA4" w:rsidRDefault="00531CFF">
      <w:pPr>
        <w:numPr>
          <w:ilvl w:val="0"/>
          <w:numId w:val="4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预计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月支付嘉兴火舞传媒有限公司营销展示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区开放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魔术活动费用</w:t>
      </w:r>
      <w:r>
        <w:rPr>
          <w:rFonts w:ascii="宋体" w:hAnsi="宋体" w:hint="eastAsia"/>
          <w:sz w:val="24"/>
          <w:szCs w:val="24"/>
          <w:lang w:bidi="zh-CN"/>
        </w:rPr>
        <w:t>23.90</w:t>
      </w:r>
      <w:r>
        <w:rPr>
          <w:rFonts w:ascii="宋体" w:hAnsi="宋体" w:hint="eastAsia"/>
          <w:sz w:val="24"/>
          <w:szCs w:val="24"/>
          <w:lang w:bidi="zh-CN"/>
        </w:rPr>
        <w:t>万元；绿野仙踪，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都汇奇遇记活动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费用</w:t>
      </w:r>
      <w:r>
        <w:rPr>
          <w:rFonts w:ascii="宋体" w:hAnsi="宋体" w:hint="eastAsia"/>
          <w:sz w:val="24"/>
          <w:szCs w:val="24"/>
          <w:lang w:bidi="zh-CN"/>
        </w:rPr>
        <w:t>8.49</w:t>
      </w:r>
      <w:r>
        <w:rPr>
          <w:rFonts w:ascii="宋体" w:hAnsi="宋体" w:hint="eastAsia"/>
          <w:sz w:val="24"/>
          <w:szCs w:val="24"/>
          <w:lang w:bidi="zh-CN"/>
        </w:rPr>
        <w:t>万元；双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旦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节包装物料</w:t>
      </w:r>
      <w:r>
        <w:rPr>
          <w:rFonts w:ascii="宋体" w:hAnsi="宋体" w:hint="eastAsia"/>
          <w:sz w:val="24"/>
          <w:szCs w:val="24"/>
          <w:lang w:bidi="zh-CN"/>
        </w:rPr>
        <w:t>4.28</w:t>
      </w:r>
      <w:r>
        <w:rPr>
          <w:rFonts w:ascii="宋体" w:hAnsi="宋体" w:hint="eastAsia"/>
          <w:sz w:val="24"/>
          <w:szCs w:val="24"/>
          <w:lang w:bidi="zh-CN"/>
        </w:rPr>
        <w:t>万元；缤纷圣诞，冬至好食光主题活动费用</w:t>
      </w:r>
      <w:r>
        <w:rPr>
          <w:rFonts w:ascii="宋体" w:hAnsi="宋体" w:hint="eastAsia"/>
          <w:sz w:val="24"/>
          <w:szCs w:val="24"/>
          <w:lang w:bidi="zh-CN"/>
        </w:rPr>
        <w:t>1.43</w:t>
      </w:r>
      <w:r>
        <w:rPr>
          <w:rFonts w:ascii="宋体" w:hAnsi="宋体" w:hint="eastAsia"/>
          <w:sz w:val="24"/>
          <w:szCs w:val="24"/>
          <w:lang w:bidi="zh-CN"/>
        </w:rPr>
        <w:t>万元；梦幻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迪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士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尼活动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费用</w:t>
      </w:r>
      <w:r>
        <w:rPr>
          <w:rFonts w:ascii="宋体" w:hAnsi="宋体" w:hint="eastAsia"/>
          <w:sz w:val="24"/>
          <w:szCs w:val="24"/>
          <w:lang w:bidi="zh-CN"/>
        </w:rPr>
        <w:t>4.65</w:t>
      </w:r>
      <w:r>
        <w:rPr>
          <w:rFonts w:ascii="宋体" w:hAnsi="宋体" w:hint="eastAsia"/>
          <w:sz w:val="24"/>
          <w:szCs w:val="24"/>
          <w:lang w:bidi="zh-CN"/>
        </w:rPr>
        <w:t>万元；展厅圣诞氛围包装物料采购费</w:t>
      </w:r>
      <w:r>
        <w:rPr>
          <w:rFonts w:ascii="宋体" w:hAnsi="宋体" w:hint="eastAsia"/>
          <w:sz w:val="24"/>
          <w:szCs w:val="24"/>
          <w:lang w:bidi="zh-CN"/>
        </w:rPr>
        <w:t>1.59</w:t>
      </w:r>
      <w:r>
        <w:rPr>
          <w:rFonts w:ascii="宋体" w:hAnsi="宋体" w:hint="eastAsia"/>
          <w:sz w:val="24"/>
          <w:szCs w:val="24"/>
          <w:lang w:bidi="zh-CN"/>
        </w:rPr>
        <w:t>万元；魅力夜宴，欢乐嘉年华活动费用</w:t>
      </w:r>
      <w:r>
        <w:rPr>
          <w:rFonts w:ascii="宋体" w:hAnsi="宋体" w:hint="eastAsia"/>
          <w:sz w:val="24"/>
          <w:szCs w:val="24"/>
          <w:lang w:bidi="zh-CN"/>
        </w:rPr>
        <w:t>1.57</w:t>
      </w:r>
      <w:r>
        <w:rPr>
          <w:rFonts w:ascii="宋体" w:hAnsi="宋体" w:hint="eastAsia"/>
          <w:sz w:val="24"/>
          <w:szCs w:val="24"/>
          <w:lang w:bidi="zh-CN"/>
        </w:rPr>
        <w:t>万元；异国风情美食节活动费用</w:t>
      </w:r>
      <w:r>
        <w:rPr>
          <w:rFonts w:ascii="宋体" w:hAnsi="宋体" w:hint="eastAsia"/>
          <w:sz w:val="24"/>
          <w:szCs w:val="24"/>
          <w:lang w:bidi="zh-CN"/>
        </w:rPr>
        <w:t>6.6</w:t>
      </w:r>
      <w:r>
        <w:rPr>
          <w:rFonts w:ascii="宋体" w:hAnsi="宋体" w:hint="eastAsia"/>
          <w:sz w:val="24"/>
          <w:szCs w:val="24"/>
          <w:lang w:bidi="zh-CN"/>
        </w:rPr>
        <w:t>万元；寻味中国年，贺福腊八节活动</w:t>
      </w:r>
      <w:r>
        <w:rPr>
          <w:rFonts w:ascii="宋体" w:hAnsi="宋体" w:hint="eastAsia"/>
          <w:sz w:val="24"/>
          <w:szCs w:val="24"/>
          <w:lang w:bidi="zh-CN"/>
        </w:rPr>
        <w:t>2.9</w:t>
      </w:r>
      <w:r>
        <w:rPr>
          <w:rFonts w:ascii="宋体" w:hAnsi="宋体" w:hint="eastAsia"/>
          <w:sz w:val="24"/>
          <w:szCs w:val="24"/>
          <w:lang w:bidi="zh-CN"/>
        </w:rPr>
        <w:t>万元；喜迎新春</w:t>
      </w:r>
      <w:r>
        <w:rPr>
          <w:rFonts w:ascii="宋体" w:hAnsi="宋体" w:hint="eastAsia"/>
          <w:sz w:val="24"/>
          <w:szCs w:val="24"/>
          <w:lang w:bidi="zh-CN"/>
        </w:rPr>
        <w:t>0.41</w:t>
      </w:r>
      <w:r>
        <w:rPr>
          <w:rFonts w:ascii="宋体" w:hAnsi="宋体" w:hint="eastAsia"/>
          <w:sz w:val="24"/>
          <w:szCs w:val="24"/>
          <w:lang w:bidi="zh-CN"/>
        </w:rPr>
        <w:t>万元</w:t>
      </w:r>
      <w:r>
        <w:rPr>
          <w:rFonts w:ascii="宋体" w:hAnsi="宋体" w:hint="eastAsia"/>
          <w:sz w:val="24"/>
          <w:szCs w:val="24"/>
          <w:lang w:bidi="zh-CN"/>
        </w:rPr>
        <w:t>;</w:t>
      </w:r>
      <w:r>
        <w:rPr>
          <w:rFonts w:ascii="宋体" w:hAnsi="宋体" w:hint="eastAsia"/>
          <w:sz w:val="24"/>
          <w:szCs w:val="24"/>
          <w:lang w:bidi="zh-CN"/>
        </w:rPr>
        <w:t>元宵喜乐活动</w:t>
      </w:r>
      <w:r>
        <w:rPr>
          <w:rFonts w:ascii="宋体" w:hAnsi="宋体" w:hint="eastAsia"/>
          <w:sz w:val="24"/>
          <w:szCs w:val="24"/>
          <w:lang w:bidi="zh-CN"/>
        </w:rPr>
        <w:t>1.14</w:t>
      </w:r>
      <w:r>
        <w:rPr>
          <w:rFonts w:ascii="宋体" w:hAnsi="宋体" w:hint="eastAsia"/>
          <w:sz w:val="24"/>
          <w:szCs w:val="24"/>
          <w:lang w:bidi="zh-CN"/>
        </w:rPr>
        <w:t>万元，以上活动费用共计</w:t>
      </w:r>
      <w:r>
        <w:rPr>
          <w:rFonts w:ascii="宋体" w:hAnsi="宋体" w:hint="eastAsia"/>
          <w:sz w:val="24"/>
          <w:szCs w:val="24"/>
          <w:lang w:bidi="zh-CN"/>
        </w:rPr>
        <w:t>58.70</w:t>
      </w:r>
      <w:r>
        <w:rPr>
          <w:rFonts w:ascii="宋体" w:hAnsi="宋体" w:hint="eastAsia"/>
          <w:sz w:val="24"/>
          <w:szCs w:val="24"/>
          <w:lang w:bidi="zh-CN"/>
        </w:rPr>
        <w:t>万元，</w:t>
      </w:r>
      <w:r>
        <w:rPr>
          <w:rFonts w:ascii="宋体" w:hAnsi="宋体" w:hint="eastAsia"/>
          <w:sz w:val="24"/>
          <w:szCs w:val="24"/>
        </w:rPr>
        <w:t>此合同为华东区框架协议，</w:t>
      </w:r>
      <w:r>
        <w:rPr>
          <w:rFonts w:ascii="宋体" w:hAnsi="宋体" w:hint="eastAsia"/>
          <w:sz w:val="24"/>
          <w:szCs w:val="24"/>
          <w:lang w:bidi="zh-CN"/>
        </w:rPr>
        <w:t>我司会依据发票对实际支付金额把控</w:t>
      </w:r>
      <w:r>
        <w:rPr>
          <w:rFonts w:ascii="宋体" w:hAnsi="宋体" w:hint="eastAsia"/>
          <w:sz w:val="24"/>
          <w:szCs w:val="24"/>
          <w:lang w:bidi="zh-CN"/>
        </w:rPr>
        <w:t>，并按合同条款严格审核后执行。</w:t>
      </w:r>
    </w:p>
    <w:p w:rsidR="00FE6DA4" w:rsidRDefault="00531CFF">
      <w:pPr>
        <w:numPr>
          <w:ilvl w:val="0"/>
          <w:numId w:val="4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预计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月向嘉兴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佰赢文化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传媒有限公司支付大型广告牌广告费用</w:t>
      </w:r>
      <w:r>
        <w:rPr>
          <w:rFonts w:ascii="宋体" w:hAnsi="宋体" w:hint="eastAsia"/>
          <w:sz w:val="24"/>
          <w:szCs w:val="24"/>
          <w:lang w:bidi="zh-CN"/>
        </w:rPr>
        <w:t>10.73</w:t>
      </w:r>
      <w:r>
        <w:rPr>
          <w:rFonts w:ascii="宋体" w:hAnsi="宋体" w:hint="eastAsia"/>
          <w:sz w:val="24"/>
          <w:szCs w:val="24"/>
          <w:lang w:bidi="zh-CN"/>
        </w:rPr>
        <w:t>万元，实际支付时我司会依据费用单据、发票对实际金额把控，严格审核后执行。</w:t>
      </w:r>
    </w:p>
    <w:p w:rsidR="00FE6DA4" w:rsidRDefault="00531CFF">
      <w:pPr>
        <w:numPr>
          <w:ilvl w:val="0"/>
          <w:numId w:val="4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预计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月向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嘉兴市艾可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广告传媒有限公司支付电梯框架广告费用</w:t>
      </w:r>
      <w:r>
        <w:rPr>
          <w:rFonts w:ascii="宋体" w:hAnsi="宋体" w:hint="eastAsia"/>
          <w:sz w:val="24"/>
          <w:szCs w:val="24"/>
          <w:lang w:bidi="zh-CN"/>
        </w:rPr>
        <w:t>10.18</w:t>
      </w:r>
      <w:r>
        <w:rPr>
          <w:rFonts w:ascii="宋体" w:hAnsi="宋体" w:hint="eastAsia"/>
          <w:sz w:val="24"/>
          <w:szCs w:val="24"/>
          <w:lang w:bidi="zh-CN"/>
        </w:rPr>
        <w:t>万元，实际支付时我司会依据费用单据、发票对实际金额把控，严格审核后执行。</w:t>
      </w:r>
    </w:p>
    <w:p w:rsidR="00FE6DA4" w:rsidRDefault="00531CFF">
      <w:pPr>
        <w:numPr>
          <w:ilvl w:val="0"/>
          <w:numId w:val="4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预计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月向嘉兴市嘉兴市名成企业策划有限公司支付女神节活动费用</w:t>
      </w:r>
      <w:r>
        <w:rPr>
          <w:rFonts w:ascii="宋体" w:hAnsi="宋体" w:hint="eastAsia"/>
          <w:sz w:val="24"/>
          <w:szCs w:val="24"/>
          <w:lang w:bidi="zh-CN"/>
        </w:rPr>
        <w:t>1</w:t>
      </w:r>
      <w:r>
        <w:rPr>
          <w:rFonts w:ascii="宋体" w:hAnsi="宋体" w:hint="eastAsia"/>
          <w:sz w:val="24"/>
          <w:szCs w:val="24"/>
          <w:lang w:bidi="zh-CN"/>
        </w:rPr>
        <w:t>万元，实际支付时我司会依据费用单据、发票对实际金额把控，严格审核后执行。</w:t>
      </w:r>
    </w:p>
    <w:p w:rsidR="00FE6DA4" w:rsidRDefault="00531CFF">
      <w:pPr>
        <w:numPr>
          <w:ilvl w:val="0"/>
          <w:numId w:val="4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预计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月向衢州信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德广告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有限公司支付售楼处大厅广告字工程费</w:t>
      </w:r>
      <w:r>
        <w:rPr>
          <w:rFonts w:ascii="宋体" w:hAnsi="宋体" w:hint="eastAsia"/>
          <w:sz w:val="24"/>
          <w:szCs w:val="24"/>
          <w:lang w:bidi="zh-CN"/>
        </w:rPr>
        <w:t>11.4</w:t>
      </w:r>
      <w:r>
        <w:rPr>
          <w:rFonts w:ascii="宋体" w:hAnsi="宋体" w:hint="eastAsia"/>
          <w:sz w:val="24"/>
          <w:szCs w:val="24"/>
          <w:lang w:bidi="zh-CN"/>
        </w:rPr>
        <w:t>8</w:t>
      </w:r>
      <w:r>
        <w:rPr>
          <w:rFonts w:ascii="宋体" w:hAnsi="宋体" w:hint="eastAsia"/>
          <w:sz w:val="24"/>
          <w:szCs w:val="24"/>
          <w:lang w:bidi="zh-CN"/>
        </w:rPr>
        <w:t>万元，实际支付时我司会依据费用单据、发票对实际金额把控，严格审核后执行。</w:t>
      </w:r>
    </w:p>
    <w:p w:rsidR="00FE6DA4" w:rsidRDefault="00531CFF">
      <w:pPr>
        <w:numPr>
          <w:ilvl w:val="0"/>
          <w:numId w:val="4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预计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月向嘉兴市金诚印刷有限公司支付</w:t>
      </w:r>
      <w:r>
        <w:rPr>
          <w:rFonts w:ascii="宋体" w:hAnsi="宋体" w:hint="eastAsia"/>
          <w:sz w:val="24"/>
          <w:szCs w:val="24"/>
          <w:lang w:bidi="zh-CN"/>
        </w:rPr>
        <w:t>2020</w:t>
      </w:r>
      <w:r>
        <w:rPr>
          <w:rFonts w:ascii="宋体" w:hAnsi="宋体" w:hint="eastAsia"/>
          <w:sz w:val="24"/>
          <w:szCs w:val="24"/>
          <w:lang w:bidi="zh-CN"/>
        </w:rPr>
        <w:t>年</w:t>
      </w:r>
      <w:r>
        <w:rPr>
          <w:rFonts w:ascii="宋体" w:hAnsi="宋体" w:hint="eastAsia"/>
          <w:sz w:val="24"/>
          <w:szCs w:val="24"/>
          <w:lang w:bidi="zh-CN"/>
        </w:rPr>
        <w:t>11</w:t>
      </w:r>
      <w:r>
        <w:rPr>
          <w:rFonts w:ascii="宋体" w:hAnsi="宋体" w:hint="eastAsia"/>
          <w:sz w:val="24"/>
          <w:szCs w:val="24"/>
          <w:lang w:bidi="zh-CN"/>
        </w:rPr>
        <w:t>月</w:t>
      </w:r>
      <w:r>
        <w:rPr>
          <w:rFonts w:ascii="宋体" w:hAnsi="宋体" w:hint="eastAsia"/>
          <w:sz w:val="24"/>
          <w:szCs w:val="24"/>
          <w:lang w:bidi="zh-CN"/>
        </w:rPr>
        <w:t>-2021</w:t>
      </w:r>
      <w:r>
        <w:rPr>
          <w:rFonts w:ascii="宋体" w:hAnsi="宋体" w:hint="eastAsia"/>
          <w:sz w:val="24"/>
          <w:szCs w:val="24"/>
          <w:lang w:bidi="zh-CN"/>
        </w:rPr>
        <w:t>年</w:t>
      </w:r>
      <w:r>
        <w:rPr>
          <w:rFonts w:ascii="宋体" w:hAnsi="宋体" w:hint="eastAsia"/>
          <w:sz w:val="24"/>
          <w:szCs w:val="24"/>
          <w:lang w:bidi="zh-CN"/>
        </w:rPr>
        <w:t>1</w:t>
      </w:r>
      <w:r>
        <w:rPr>
          <w:rFonts w:ascii="宋体" w:hAnsi="宋体" w:hint="eastAsia"/>
          <w:sz w:val="24"/>
          <w:szCs w:val="24"/>
          <w:lang w:bidi="zh-CN"/>
        </w:rPr>
        <w:t>月印刷广告费</w:t>
      </w:r>
      <w:r>
        <w:rPr>
          <w:rFonts w:ascii="宋体" w:hAnsi="宋体" w:hint="eastAsia"/>
          <w:sz w:val="24"/>
          <w:szCs w:val="24"/>
          <w:lang w:bidi="zh-CN"/>
        </w:rPr>
        <w:t>25.54</w:t>
      </w:r>
      <w:r>
        <w:rPr>
          <w:rFonts w:ascii="宋体" w:hAnsi="宋体" w:hint="eastAsia"/>
          <w:sz w:val="24"/>
          <w:szCs w:val="24"/>
          <w:lang w:bidi="zh-CN"/>
        </w:rPr>
        <w:t>万元；</w:t>
      </w:r>
      <w:r>
        <w:rPr>
          <w:rFonts w:ascii="宋体" w:hAnsi="宋体" w:hint="eastAsia"/>
          <w:sz w:val="24"/>
          <w:szCs w:val="24"/>
        </w:rPr>
        <w:t>此合同为华东区框架协议，</w:t>
      </w:r>
      <w:r>
        <w:rPr>
          <w:rFonts w:ascii="宋体" w:hAnsi="宋体" w:hint="eastAsia"/>
          <w:sz w:val="24"/>
          <w:szCs w:val="24"/>
          <w:lang w:bidi="zh-CN"/>
        </w:rPr>
        <w:t>实际支付时我司会依据费用单据、发票对实际金额把控，严格审核后执行。</w:t>
      </w:r>
    </w:p>
    <w:p w:rsidR="00FE6DA4" w:rsidRDefault="00531CFF">
      <w:pPr>
        <w:numPr>
          <w:ilvl w:val="0"/>
          <w:numId w:val="4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</w:rPr>
        <w:t>预计在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月向上海锋艺广告有限公司支付示范区开放包装物料采购货款</w:t>
      </w:r>
      <w:r>
        <w:rPr>
          <w:rFonts w:ascii="宋体" w:hAnsi="宋体" w:hint="eastAsia"/>
          <w:sz w:val="24"/>
          <w:szCs w:val="24"/>
        </w:rPr>
        <w:t>20.5</w:t>
      </w:r>
      <w:r>
        <w:rPr>
          <w:rFonts w:ascii="宋体" w:hAnsi="宋体" w:hint="eastAsia"/>
          <w:sz w:val="24"/>
          <w:szCs w:val="24"/>
        </w:rPr>
        <w:t>万元，经核查，该合同尚未签订，此金额为项目公司预估金额</w:t>
      </w:r>
      <w:r>
        <w:rPr>
          <w:rFonts w:ascii="宋体" w:hAnsi="宋体" w:hint="eastAsia"/>
          <w:sz w:val="24"/>
          <w:szCs w:val="24"/>
          <w:lang w:bidi="zh-CN"/>
        </w:rPr>
        <w:t>。</w:t>
      </w:r>
    </w:p>
    <w:p w:rsidR="00FE6DA4" w:rsidRDefault="00531CFF">
      <w:pPr>
        <w:numPr>
          <w:ilvl w:val="0"/>
          <w:numId w:val="4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</w:rPr>
        <w:t>预计在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月向浙江海纳传媒有限公司支付</w:t>
      </w:r>
      <w:proofErr w:type="gramStart"/>
      <w:r>
        <w:rPr>
          <w:rFonts w:ascii="宋体" w:hAnsi="宋体" w:hint="eastAsia"/>
          <w:sz w:val="24"/>
          <w:szCs w:val="24"/>
        </w:rPr>
        <w:t>拓客物料</w:t>
      </w:r>
      <w:r>
        <w:rPr>
          <w:rFonts w:ascii="宋体" w:hAnsi="宋体" w:hint="eastAsia"/>
          <w:sz w:val="24"/>
          <w:szCs w:val="24"/>
        </w:rPr>
        <w:t>费</w:t>
      </w:r>
      <w:proofErr w:type="gramEnd"/>
      <w:r>
        <w:rPr>
          <w:rFonts w:ascii="宋体" w:hAnsi="宋体" w:hint="eastAsia"/>
          <w:sz w:val="24"/>
          <w:szCs w:val="24"/>
        </w:rPr>
        <w:t>9.29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  <w:lang w:bidi="zh-CN"/>
        </w:rPr>
        <w:t>实际支付时我司会依据费用单据、发票对实际金额把控，严格审核后执</w:t>
      </w:r>
      <w:r>
        <w:rPr>
          <w:rFonts w:ascii="宋体" w:hAnsi="宋体" w:hint="eastAsia"/>
          <w:sz w:val="24"/>
          <w:szCs w:val="24"/>
          <w:lang w:bidi="zh-CN"/>
        </w:rPr>
        <w:t>行</w:t>
      </w:r>
      <w:r>
        <w:rPr>
          <w:rFonts w:ascii="宋体" w:hAnsi="宋体" w:hint="eastAsia"/>
          <w:sz w:val="24"/>
          <w:szCs w:val="24"/>
          <w:lang w:bidi="zh-CN"/>
        </w:rPr>
        <w:t>。</w:t>
      </w:r>
    </w:p>
    <w:p w:rsidR="00FE6DA4" w:rsidRDefault="00531CFF">
      <w:pPr>
        <w:numPr>
          <w:ilvl w:val="0"/>
          <w:numId w:val="4"/>
        </w:num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</w:rPr>
        <w:t>预计在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月向上海路鸣模型设计有限公司支付</w:t>
      </w:r>
      <w:r>
        <w:rPr>
          <w:rFonts w:ascii="宋体" w:hAnsi="宋体" w:hint="eastAsia"/>
          <w:sz w:val="24"/>
          <w:szCs w:val="24"/>
        </w:rPr>
        <w:t>新增单体模型的定标申请费</w:t>
      </w:r>
      <w:r>
        <w:rPr>
          <w:rFonts w:ascii="宋体" w:hAnsi="宋体" w:hint="eastAsia"/>
          <w:sz w:val="24"/>
          <w:szCs w:val="24"/>
        </w:rPr>
        <w:t>1.01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  <w:lang w:bidi="zh-CN"/>
        </w:rPr>
        <w:t>实际支付时我司会依据费用单据、发票对实际金额把控，严格审核后执行</w:t>
      </w:r>
      <w:r>
        <w:rPr>
          <w:rFonts w:ascii="宋体" w:hAnsi="宋体" w:hint="eastAsia"/>
          <w:sz w:val="24"/>
          <w:szCs w:val="24"/>
          <w:lang w:bidi="zh-CN"/>
        </w:rPr>
        <w:t>。</w:t>
      </w:r>
    </w:p>
    <w:p w:rsidR="00FE6DA4" w:rsidRDefault="00531CFF">
      <w:p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预计在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月向嘉兴市双</w:t>
      </w:r>
      <w:proofErr w:type="gramStart"/>
      <w:r>
        <w:rPr>
          <w:rFonts w:ascii="宋体" w:hAnsi="宋体" w:hint="eastAsia"/>
          <w:sz w:val="24"/>
          <w:szCs w:val="24"/>
        </w:rPr>
        <w:t>丰广告</w:t>
      </w:r>
      <w:proofErr w:type="gramEnd"/>
      <w:r>
        <w:rPr>
          <w:rFonts w:ascii="宋体" w:hAnsi="宋体" w:hint="eastAsia"/>
          <w:sz w:val="24"/>
          <w:szCs w:val="24"/>
        </w:rPr>
        <w:t>有限公司</w:t>
      </w:r>
      <w:r>
        <w:rPr>
          <w:rFonts w:ascii="宋体" w:hAnsi="宋体" w:hint="eastAsia"/>
          <w:sz w:val="24"/>
          <w:szCs w:val="24"/>
        </w:rPr>
        <w:t>支付新增户外广告费</w:t>
      </w:r>
      <w:r>
        <w:rPr>
          <w:rFonts w:ascii="宋体" w:hAnsi="宋体" w:hint="eastAsia"/>
          <w:sz w:val="24"/>
          <w:szCs w:val="24"/>
        </w:rPr>
        <w:t>3.00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  <w:lang w:bidi="zh-CN"/>
        </w:rPr>
        <w:t>实际支付时</w:t>
      </w:r>
      <w:r>
        <w:rPr>
          <w:rFonts w:ascii="宋体" w:hAnsi="宋体" w:hint="eastAsia"/>
          <w:sz w:val="24"/>
          <w:szCs w:val="24"/>
          <w:lang w:bidi="zh-CN"/>
        </w:rPr>
        <w:lastRenderedPageBreak/>
        <w:t>我司会依据费用单据、发票对实际金额把控，严格审核后执行</w:t>
      </w:r>
      <w:r>
        <w:rPr>
          <w:rFonts w:ascii="宋体" w:hAnsi="宋体" w:hint="eastAsia"/>
          <w:sz w:val="24"/>
          <w:szCs w:val="24"/>
          <w:lang w:bidi="zh-CN"/>
        </w:rPr>
        <w:t>。</w:t>
      </w:r>
    </w:p>
    <w:p w:rsidR="00FE6DA4" w:rsidRDefault="00531CFF">
      <w:p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依据项目公司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14</w:t>
      </w:r>
      <w:r>
        <w:rPr>
          <w:rFonts w:ascii="宋体" w:hAnsi="宋体" w:hint="eastAsia"/>
          <w:sz w:val="24"/>
          <w:szCs w:val="24"/>
        </w:rPr>
        <w:t>日和南京长岛建设工程有限公司签订的《海盐恒大都汇华庭售楼处室内装修工程施工合同》补充协议（</w:t>
      </w:r>
      <w:r>
        <w:rPr>
          <w:rFonts w:ascii="宋体" w:hAnsi="宋体" w:hint="eastAsia"/>
          <w:sz w:val="24"/>
          <w:szCs w:val="24"/>
        </w:rPr>
        <w:t>1-</w:t>
      </w:r>
      <w:proofErr w:type="gramStart"/>
      <w:r>
        <w:rPr>
          <w:rFonts w:ascii="宋体" w:hAnsi="宋体" w:hint="eastAsia"/>
          <w:sz w:val="24"/>
          <w:szCs w:val="24"/>
        </w:rPr>
        <w:t>赶工奖</w:t>
      </w:r>
      <w:proofErr w:type="gramEnd"/>
      <w:r>
        <w:rPr>
          <w:rFonts w:ascii="宋体" w:hAnsi="宋体" w:hint="eastAsia"/>
          <w:sz w:val="24"/>
          <w:szCs w:val="24"/>
        </w:rPr>
        <w:t>框架协议）及补充协议（</w:t>
      </w:r>
      <w:r>
        <w:rPr>
          <w:rFonts w:ascii="宋体" w:hAnsi="宋体" w:hint="eastAsia"/>
          <w:sz w:val="24"/>
          <w:szCs w:val="24"/>
        </w:rPr>
        <w:t>2-</w:t>
      </w:r>
      <w:r>
        <w:rPr>
          <w:rFonts w:ascii="宋体" w:hAnsi="宋体" w:hint="eastAsia"/>
          <w:sz w:val="24"/>
          <w:szCs w:val="24"/>
        </w:rPr>
        <w:t>赶工奖）</w:t>
      </w:r>
      <w:r>
        <w:rPr>
          <w:rFonts w:ascii="宋体" w:hAnsi="宋体" w:hint="eastAsia"/>
          <w:sz w:val="24"/>
          <w:szCs w:val="24"/>
        </w:rPr>
        <w:t>预计在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支付赶工奖（商承贴息）</w:t>
      </w:r>
      <w:r>
        <w:rPr>
          <w:rFonts w:ascii="宋体" w:hAnsi="宋体" w:hint="eastAsia"/>
          <w:sz w:val="24"/>
          <w:szCs w:val="24"/>
        </w:rPr>
        <w:t>6.65</w:t>
      </w:r>
      <w:r>
        <w:rPr>
          <w:rFonts w:ascii="宋体" w:hAnsi="宋体" w:hint="eastAsia"/>
          <w:sz w:val="24"/>
          <w:szCs w:val="24"/>
        </w:rPr>
        <w:t>万元，实际支付时，我</w:t>
      </w:r>
      <w:r>
        <w:rPr>
          <w:rFonts w:ascii="宋体" w:hAnsi="宋体" w:hint="eastAsia"/>
          <w:sz w:val="24"/>
          <w:szCs w:val="24"/>
          <w:lang w:bidi="zh-CN"/>
        </w:rPr>
        <w:t>司会严格审核付款资料，并按合同条款进行支付。</w:t>
      </w:r>
    </w:p>
    <w:p w:rsidR="00FE6DA4" w:rsidRDefault="00531CFF">
      <w:pPr>
        <w:spacing w:beforeLines="50" w:before="156" w:afterLines="50" w:after="156" w:line="360" w:lineRule="auto"/>
        <w:ind w:firstLineChars="100" w:firstLine="24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14</w:t>
      </w:r>
      <w:r>
        <w:rPr>
          <w:rFonts w:ascii="宋体" w:hAnsi="宋体" w:hint="eastAsia"/>
          <w:sz w:val="24"/>
          <w:szCs w:val="24"/>
        </w:rPr>
        <w:t>）预计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月向</w:t>
      </w:r>
      <w:r>
        <w:rPr>
          <w:rFonts w:ascii="宋体" w:hAnsi="宋体" w:hint="eastAsia"/>
          <w:sz w:val="24"/>
          <w:szCs w:val="24"/>
        </w:rPr>
        <w:t>南京长岛建设工程有限公司</w:t>
      </w:r>
      <w:r>
        <w:rPr>
          <w:rFonts w:ascii="宋体" w:hAnsi="宋体" w:hint="eastAsia"/>
          <w:sz w:val="24"/>
          <w:szCs w:val="24"/>
        </w:rPr>
        <w:t>展示区瓷砖</w:t>
      </w:r>
      <w:proofErr w:type="gramStart"/>
      <w:r>
        <w:rPr>
          <w:rFonts w:ascii="宋体" w:hAnsi="宋体" w:hint="eastAsia"/>
          <w:sz w:val="24"/>
          <w:szCs w:val="24"/>
        </w:rPr>
        <w:t>美缝工程</w:t>
      </w:r>
      <w:proofErr w:type="gramEnd"/>
      <w:r>
        <w:rPr>
          <w:rFonts w:ascii="宋体" w:hAnsi="宋体" w:hint="eastAsia"/>
          <w:sz w:val="24"/>
          <w:szCs w:val="24"/>
        </w:rPr>
        <w:t>款</w:t>
      </w:r>
      <w:r>
        <w:rPr>
          <w:rFonts w:ascii="宋体" w:hAnsi="宋体" w:hint="eastAsia"/>
          <w:sz w:val="24"/>
          <w:szCs w:val="24"/>
        </w:rPr>
        <w:t>4.4</w:t>
      </w:r>
      <w:r>
        <w:rPr>
          <w:rFonts w:ascii="宋体" w:hAnsi="宋体" w:hint="eastAsia"/>
          <w:sz w:val="24"/>
          <w:szCs w:val="24"/>
        </w:rPr>
        <w:t>万元，样板房前厅</w:t>
      </w:r>
      <w:proofErr w:type="gramStart"/>
      <w:r>
        <w:rPr>
          <w:rFonts w:ascii="宋体" w:hAnsi="宋体" w:hint="eastAsia"/>
          <w:sz w:val="24"/>
          <w:szCs w:val="24"/>
        </w:rPr>
        <w:t>工程</w:t>
      </w:r>
      <w:r>
        <w:rPr>
          <w:rFonts w:ascii="宋体" w:hAnsi="宋体" w:hint="eastAsia"/>
          <w:sz w:val="24"/>
          <w:szCs w:val="24"/>
        </w:rPr>
        <w:t>工程</w:t>
      </w:r>
      <w:proofErr w:type="gramEnd"/>
      <w:r>
        <w:rPr>
          <w:rFonts w:ascii="宋体" w:hAnsi="宋体" w:hint="eastAsia"/>
          <w:sz w:val="24"/>
          <w:szCs w:val="24"/>
        </w:rPr>
        <w:t>款</w:t>
      </w:r>
      <w:r>
        <w:rPr>
          <w:rFonts w:ascii="宋体" w:hAnsi="宋体" w:hint="eastAsia"/>
          <w:sz w:val="24"/>
          <w:szCs w:val="24"/>
        </w:rPr>
        <w:t>13.39</w:t>
      </w:r>
      <w:r>
        <w:rPr>
          <w:rFonts w:ascii="宋体" w:hAnsi="宋体"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</w:rPr>
        <w:t>经核查，该合同尚未签订，此金额为项目公司预估金额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实际支付时，</w:t>
      </w:r>
      <w:r>
        <w:rPr>
          <w:rFonts w:ascii="宋体" w:hAnsi="宋体" w:hint="eastAsia"/>
          <w:sz w:val="24"/>
          <w:szCs w:val="24"/>
          <w:lang w:bidi="zh-CN"/>
        </w:rPr>
        <w:t>我司会</w:t>
      </w:r>
      <w:r>
        <w:rPr>
          <w:rFonts w:ascii="宋体" w:hAnsi="宋体" w:hint="eastAsia"/>
          <w:sz w:val="24"/>
          <w:szCs w:val="24"/>
          <w:lang w:bidi="zh-CN"/>
        </w:rPr>
        <w:t>严格审核付款资料</w:t>
      </w:r>
      <w:r>
        <w:rPr>
          <w:rFonts w:ascii="宋体" w:hAnsi="宋体" w:hint="eastAsia"/>
          <w:sz w:val="24"/>
          <w:szCs w:val="24"/>
          <w:lang w:bidi="zh-CN"/>
        </w:rPr>
        <w:t>并按合同条款严格审核后执行。</w:t>
      </w:r>
    </w:p>
    <w:p w:rsidR="00FE6DA4" w:rsidRDefault="00531CFF">
      <w:pPr>
        <w:numPr>
          <w:ilvl w:val="255"/>
          <w:numId w:val="0"/>
        </w:numPr>
        <w:spacing w:beforeLines="50" w:before="156" w:afterLines="50" w:after="156" w:line="360" w:lineRule="auto"/>
        <w:ind w:firstLineChars="200" w:firstLine="480"/>
        <w:jc w:val="left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bCs/>
          <w:sz w:val="24"/>
          <w:szCs w:val="24"/>
          <w:lang w:bidi="zh-CN"/>
        </w:rPr>
        <w:t>经审核，</w:t>
      </w:r>
      <w:r>
        <w:rPr>
          <w:rFonts w:ascii="宋体" w:hAnsi="宋体" w:hint="eastAsia"/>
          <w:bCs/>
          <w:sz w:val="24"/>
          <w:szCs w:val="24"/>
          <w:lang w:bidi="zh-CN"/>
        </w:rPr>
        <w:t>营销费用</w:t>
      </w:r>
      <w:r>
        <w:rPr>
          <w:rFonts w:ascii="宋体" w:hAnsi="宋体" w:hint="eastAsia"/>
          <w:bCs/>
          <w:sz w:val="24"/>
          <w:szCs w:val="24"/>
          <w:lang w:bidi="zh-CN"/>
        </w:rPr>
        <w:t>中已签订合同部分的计划资金支付均符合合同的规定付款时间，未签订合同的需待合同签订后根据合同条款确定是否合理。</w:t>
      </w:r>
      <w:r>
        <w:rPr>
          <w:rFonts w:ascii="宋体" w:hAnsi="宋体" w:hint="eastAsia"/>
          <w:sz w:val="24"/>
          <w:szCs w:val="24"/>
          <w:lang w:bidi="zh-CN"/>
        </w:rPr>
        <w:t>后期我司会对合同签订严格把控，实际支付时，我司会对付款申请、发票、流程、合同等依据进行审核、计算，</w:t>
      </w:r>
      <w:r>
        <w:rPr>
          <w:rFonts w:ascii="宋体" w:hAnsi="宋体"/>
          <w:sz w:val="24"/>
          <w:szCs w:val="24"/>
        </w:rPr>
        <w:t>严格把控，确保资金支付合理、合</w:t>
      </w:r>
      <w:proofErr w:type="gramStart"/>
      <w:r>
        <w:rPr>
          <w:rFonts w:ascii="宋体" w:hAnsi="宋体"/>
          <w:sz w:val="24"/>
          <w:szCs w:val="24"/>
        </w:rPr>
        <w:t>规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FE6DA4" w:rsidRDefault="00531CFF">
      <w:pPr>
        <w:numPr>
          <w:ilvl w:val="0"/>
          <w:numId w:val="2"/>
        </w:numPr>
        <w:spacing w:beforeLines="50" w:before="156" w:afterLines="50" w:after="156" w:line="360" w:lineRule="auto"/>
        <w:rPr>
          <w:rFonts w:ascii="宋体" w:hAnsi="宋体"/>
          <w:b/>
          <w:sz w:val="24"/>
          <w:szCs w:val="24"/>
          <w:lang w:bidi="zh-CN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财务费用支出计划说明</w:t>
      </w:r>
    </w:p>
    <w:p w:rsidR="00FE6DA4" w:rsidRDefault="00531CFF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项目公司在</w:t>
      </w:r>
      <w:r>
        <w:rPr>
          <w:rFonts w:ascii="宋体" w:hAnsi="宋体" w:hint="eastAsia"/>
          <w:sz w:val="24"/>
          <w:szCs w:val="24"/>
          <w:lang w:bidi="zh-CN"/>
        </w:rPr>
        <w:t>202</w:t>
      </w:r>
      <w:r>
        <w:rPr>
          <w:rFonts w:ascii="宋体" w:hAnsi="宋体" w:hint="eastAsia"/>
          <w:sz w:val="24"/>
          <w:szCs w:val="24"/>
          <w:lang w:bidi="zh-CN"/>
        </w:rPr>
        <w:t>1</w:t>
      </w:r>
      <w:r>
        <w:rPr>
          <w:rFonts w:ascii="宋体" w:hAnsi="宋体" w:hint="eastAsia"/>
          <w:sz w:val="24"/>
          <w:szCs w:val="24"/>
          <w:lang w:bidi="zh-CN"/>
        </w:rPr>
        <w:t>年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月预估支付税金</w:t>
      </w:r>
      <w:r>
        <w:rPr>
          <w:rFonts w:ascii="宋体" w:hAnsi="宋体" w:hint="eastAsia"/>
          <w:sz w:val="24"/>
          <w:szCs w:val="24"/>
          <w:lang w:bidi="zh-CN"/>
        </w:rPr>
        <w:t>150</w:t>
      </w:r>
      <w:r>
        <w:rPr>
          <w:rFonts w:ascii="宋体" w:hAnsi="宋体" w:hint="eastAsia"/>
          <w:sz w:val="24"/>
          <w:szCs w:val="24"/>
          <w:lang w:bidi="zh-CN"/>
        </w:rPr>
        <w:t>.00</w:t>
      </w:r>
      <w:r>
        <w:rPr>
          <w:rFonts w:ascii="宋体" w:hAnsi="宋体" w:hint="eastAsia"/>
          <w:sz w:val="24"/>
          <w:szCs w:val="24"/>
          <w:lang w:bidi="zh-CN"/>
        </w:rPr>
        <w:t>万元，实际支付时，我司将严格按当月实际需缴纳的税款执行。</w:t>
      </w:r>
    </w:p>
    <w:p w:rsidR="00FE6DA4" w:rsidRDefault="00531CFF">
      <w:pPr>
        <w:numPr>
          <w:ilvl w:val="0"/>
          <w:numId w:val="2"/>
        </w:numPr>
        <w:spacing w:beforeLines="50" w:before="156" w:afterLines="50" w:after="156" w:line="360" w:lineRule="auto"/>
        <w:rPr>
          <w:rFonts w:ascii="宋体" w:hAnsi="宋体"/>
          <w:b/>
          <w:sz w:val="24"/>
          <w:szCs w:val="24"/>
          <w:lang w:bidi="zh-CN"/>
        </w:rPr>
      </w:pPr>
      <w:r>
        <w:rPr>
          <w:rFonts w:ascii="宋体" w:hAnsi="宋体" w:hint="eastAsia"/>
          <w:b/>
          <w:sz w:val="24"/>
          <w:szCs w:val="24"/>
          <w:lang w:bidi="zh-CN"/>
        </w:rPr>
        <w:t>其他费用计划说明</w:t>
      </w:r>
    </w:p>
    <w:p w:rsidR="00FE6DA4" w:rsidRDefault="00531CFF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项目公司在</w:t>
      </w:r>
      <w:r>
        <w:rPr>
          <w:rFonts w:ascii="宋体" w:hAnsi="宋体" w:hint="eastAsia"/>
          <w:sz w:val="24"/>
          <w:szCs w:val="24"/>
          <w:lang w:bidi="zh-CN"/>
        </w:rPr>
        <w:t>202</w:t>
      </w:r>
      <w:r>
        <w:rPr>
          <w:rFonts w:ascii="宋体" w:hAnsi="宋体" w:hint="eastAsia"/>
          <w:sz w:val="24"/>
          <w:szCs w:val="24"/>
          <w:lang w:bidi="zh-CN"/>
        </w:rPr>
        <w:t>1</w:t>
      </w:r>
      <w:r>
        <w:rPr>
          <w:rFonts w:ascii="宋体" w:hAnsi="宋体" w:hint="eastAsia"/>
          <w:sz w:val="24"/>
          <w:szCs w:val="24"/>
          <w:lang w:bidi="zh-CN"/>
        </w:rPr>
        <w:t>年</w:t>
      </w:r>
      <w:r>
        <w:rPr>
          <w:rFonts w:ascii="宋体" w:hAnsi="宋体" w:hint="eastAsia"/>
          <w:sz w:val="24"/>
          <w:szCs w:val="24"/>
          <w:lang w:bidi="zh-CN"/>
        </w:rPr>
        <w:t>4</w:t>
      </w:r>
      <w:r>
        <w:rPr>
          <w:rFonts w:ascii="宋体" w:hAnsi="宋体" w:hint="eastAsia"/>
          <w:sz w:val="24"/>
          <w:szCs w:val="24"/>
          <w:lang w:bidi="zh-CN"/>
        </w:rPr>
        <w:t>月</w:t>
      </w:r>
      <w:r>
        <w:rPr>
          <w:rFonts w:ascii="宋体" w:hAnsi="宋体" w:hint="eastAsia"/>
          <w:sz w:val="24"/>
          <w:szCs w:val="24"/>
          <w:lang w:bidi="zh-CN"/>
        </w:rPr>
        <w:t>预计退房款</w:t>
      </w:r>
      <w:r>
        <w:rPr>
          <w:rFonts w:ascii="宋体" w:hAnsi="宋体" w:hint="eastAsia"/>
          <w:sz w:val="24"/>
          <w:szCs w:val="24"/>
          <w:lang w:bidi="zh-CN"/>
        </w:rPr>
        <w:t>516.88</w:t>
      </w:r>
      <w:r>
        <w:rPr>
          <w:rFonts w:ascii="宋体" w:hAnsi="宋体" w:hint="eastAsia"/>
          <w:sz w:val="24"/>
          <w:szCs w:val="24"/>
          <w:lang w:bidi="zh-CN"/>
        </w:rPr>
        <w:t>万元，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退认筹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50</w:t>
      </w:r>
      <w:r>
        <w:rPr>
          <w:rFonts w:ascii="宋体" w:hAnsi="宋体" w:hint="eastAsia"/>
          <w:sz w:val="24"/>
          <w:szCs w:val="24"/>
          <w:lang w:bidi="zh-CN"/>
        </w:rPr>
        <w:t>万元，退网上认购锁定金</w:t>
      </w:r>
      <w:r>
        <w:rPr>
          <w:rFonts w:ascii="宋体" w:hAnsi="宋体" w:hint="eastAsia"/>
          <w:sz w:val="24"/>
          <w:szCs w:val="24"/>
          <w:lang w:bidi="zh-CN"/>
        </w:rPr>
        <w:t>60</w:t>
      </w:r>
      <w:r>
        <w:rPr>
          <w:rFonts w:ascii="宋体" w:hAnsi="宋体" w:hint="eastAsia"/>
          <w:sz w:val="24"/>
          <w:szCs w:val="24"/>
          <w:lang w:bidi="zh-CN"/>
        </w:rPr>
        <w:t>万元，</w:t>
      </w:r>
      <w:r>
        <w:rPr>
          <w:rFonts w:ascii="宋体" w:hAnsi="宋体" w:hint="eastAsia"/>
          <w:sz w:val="24"/>
          <w:szCs w:val="24"/>
          <w:lang w:bidi="zh-CN"/>
        </w:rPr>
        <w:t>其他不可预见费用预估总计</w:t>
      </w:r>
      <w:r>
        <w:rPr>
          <w:rFonts w:ascii="宋体" w:hAnsi="宋体" w:hint="eastAsia"/>
          <w:sz w:val="24"/>
          <w:szCs w:val="24"/>
          <w:lang w:bidi="zh-CN"/>
        </w:rPr>
        <w:t>80.00</w:t>
      </w:r>
      <w:r>
        <w:rPr>
          <w:rFonts w:ascii="宋体" w:hAnsi="宋体" w:hint="eastAsia"/>
          <w:sz w:val="24"/>
          <w:szCs w:val="24"/>
          <w:lang w:bidi="zh-CN"/>
        </w:rPr>
        <w:t>万元。</w:t>
      </w:r>
    </w:p>
    <w:p w:rsidR="00FE6DA4" w:rsidRDefault="00531CFF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sz w:val="24"/>
          <w:szCs w:val="24"/>
          <w:lang w:bidi="zh-CN"/>
        </w:rPr>
        <w:t>经审核，其他费用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中退认筹金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、不可预见费、</w:t>
      </w:r>
      <w:r>
        <w:rPr>
          <w:rFonts w:ascii="宋体" w:hAnsi="宋体" w:hint="eastAsia"/>
          <w:sz w:val="24"/>
          <w:szCs w:val="24"/>
          <w:lang w:bidi="zh-CN"/>
        </w:rPr>
        <w:t>退房款</w:t>
      </w:r>
      <w:r>
        <w:rPr>
          <w:rFonts w:ascii="宋体" w:hAnsi="宋体" w:hint="eastAsia"/>
          <w:sz w:val="24"/>
          <w:szCs w:val="24"/>
          <w:lang w:bidi="zh-CN"/>
        </w:rPr>
        <w:t>为预估金额，</w:t>
      </w:r>
      <w:r>
        <w:rPr>
          <w:rFonts w:ascii="宋体" w:hAnsi="宋体" w:hint="eastAsia"/>
          <w:sz w:val="24"/>
          <w:szCs w:val="24"/>
          <w:lang w:bidi="zh-CN"/>
        </w:rPr>
        <w:t>实际支付时我司会根据协议约定进行审核，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并报贵司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审批通过后进行支付。</w:t>
      </w:r>
      <w:r>
        <w:rPr>
          <w:rFonts w:ascii="宋体" w:hAnsi="宋体" w:hint="eastAsia"/>
          <w:sz w:val="24"/>
          <w:szCs w:val="24"/>
          <w:lang w:bidi="zh-CN"/>
        </w:rPr>
        <w:t>我司会对付款申请、发票、流程、相关合同、现场签证等依据进行审核，</w:t>
      </w:r>
      <w:r>
        <w:rPr>
          <w:rFonts w:ascii="宋体" w:hAnsi="宋体"/>
          <w:sz w:val="24"/>
          <w:szCs w:val="24"/>
        </w:rPr>
        <w:t>严格把控，</w:t>
      </w:r>
      <w:r>
        <w:rPr>
          <w:rFonts w:ascii="宋体" w:hAnsi="宋体" w:hint="eastAsia"/>
          <w:sz w:val="24"/>
          <w:szCs w:val="24"/>
          <w:lang w:bidi="zh-CN"/>
        </w:rPr>
        <w:t>确保资金支付合理、合</w:t>
      </w:r>
      <w:proofErr w:type="gramStart"/>
      <w:r>
        <w:rPr>
          <w:rFonts w:ascii="宋体" w:hAnsi="宋体" w:hint="eastAsia"/>
          <w:sz w:val="24"/>
          <w:szCs w:val="24"/>
          <w:lang w:bidi="zh-CN"/>
        </w:rPr>
        <w:t>规</w:t>
      </w:r>
      <w:proofErr w:type="gramEnd"/>
      <w:r>
        <w:rPr>
          <w:rFonts w:ascii="宋体" w:hAnsi="宋体" w:hint="eastAsia"/>
          <w:sz w:val="24"/>
          <w:szCs w:val="24"/>
          <w:lang w:bidi="zh-CN"/>
        </w:rPr>
        <w:t>。</w:t>
      </w:r>
    </w:p>
    <w:p w:rsidR="00FE6DA4" w:rsidRDefault="00531CFF">
      <w:pPr>
        <w:spacing w:beforeLines="50" w:before="156" w:afterLines="50" w:after="156" w:line="360" w:lineRule="auto"/>
        <w:ind w:firstLineChars="100" w:firstLine="241"/>
        <w:rPr>
          <w:rFonts w:ascii="宋体" w:hAnsi="宋体"/>
          <w:b/>
          <w:bCs/>
          <w:sz w:val="24"/>
          <w:szCs w:val="24"/>
          <w:lang w:bidi="zh-CN"/>
        </w:rPr>
      </w:pPr>
      <w:r>
        <w:rPr>
          <w:rFonts w:ascii="宋体" w:hAnsi="宋体" w:hint="eastAsia"/>
          <w:b/>
          <w:bCs/>
          <w:sz w:val="24"/>
          <w:szCs w:val="24"/>
          <w:lang w:bidi="zh-CN"/>
        </w:rPr>
        <w:t>四、结论：</w:t>
      </w:r>
    </w:p>
    <w:p w:rsidR="00FE6DA4" w:rsidRDefault="00531CFF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 w:hint="eastAsia"/>
          <w:bCs/>
          <w:sz w:val="24"/>
          <w:szCs w:val="24"/>
          <w:lang w:bidi="zh-CN"/>
        </w:rPr>
        <w:t>本次</w:t>
      </w:r>
      <w:proofErr w:type="gramStart"/>
      <w:r>
        <w:rPr>
          <w:rFonts w:ascii="宋体" w:hAnsi="宋体" w:hint="eastAsia"/>
          <w:bCs/>
          <w:sz w:val="24"/>
          <w:szCs w:val="24"/>
          <w:lang w:bidi="zh-CN"/>
        </w:rPr>
        <w:t>海盐丰涛置业</w:t>
      </w:r>
      <w:proofErr w:type="gramEnd"/>
      <w:r>
        <w:rPr>
          <w:rFonts w:ascii="宋体" w:hAnsi="宋体" w:hint="eastAsia"/>
          <w:bCs/>
          <w:sz w:val="24"/>
          <w:szCs w:val="24"/>
          <w:lang w:bidi="zh-CN"/>
        </w:rPr>
        <w:t>有限公司申报的</w:t>
      </w:r>
      <w:r>
        <w:rPr>
          <w:rFonts w:ascii="宋体" w:hAnsi="宋体" w:hint="eastAsia"/>
          <w:bCs/>
          <w:sz w:val="24"/>
          <w:szCs w:val="24"/>
          <w:lang w:bidi="zh-CN"/>
        </w:rPr>
        <w:t>4</w:t>
      </w:r>
      <w:r>
        <w:rPr>
          <w:rFonts w:ascii="宋体" w:hAnsi="宋体"/>
          <w:bCs/>
          <w:sz w:val="24"/>
          <w:szCs w:val="24"/>
          <w:lang w:bidi="zh-CN"/>
        </w:rPr>
        <w:t>月资金计</w:t>
      </w:r>
      <w:r>
        <w:rPr>
          <w:rFonts w:ascii="宋体" w:hAnsi="宋体" w:hint="eastAsia"/>
          <w:bCs/>
          <w:sz w:val="24"/>
          <w:szCs w:val="24"/>
          <w:lang w:bidi="zh-CN"/>
        </w:rPr>
        <w:t>划</w:t>
      </w:r>
      <w:r>
        <w:rPr>
          <w:rFonts w:ascii="宋体" w:hAnsi="宋体"/>
          <w:bCs/>
          <w:sz w:val="24"/>
          <w:szCs w:val="24"/>
          <w:lang w:bidi="zh-CN"/>
        </w:rPr>
        <w:t>包含</w:t>
      </w:r>
      <w:r>
        <w:rPr>
          <w:rFonts w:ascii="宋体" w:hAnsi="宋体" w:hint="eastAsia"/>
          <w:bCs/>
          <w:sz w:val="24"/>
          <w:szCs w:val="24"/>
          <w:lang w:bidi="zh-CN"/>
        </w:rPr>
        <w:t>六</w:t>
      </w:r>
      <w:r>
        <w:rPr>
          <w:rFonts w:ascii="宋体" w:hAnsi="宋体"/>
          <w:bCs/>
          <w:sz w:val="24"/>
          <w:szCs w:val="24"/>
          <w:lang w:bidi="zh-CN"/>
        </w:rPr>
        <w:t>大</w:t>
      </w:r>
      <w:r>
        <w:rPr>
          <w:rFonts w:ascii="宋体" w:hAnsi="宋体" w:hint="eastAsia"/>
          <w:bCs/>
          <w:sz w:val="24"/>
          <w:szCs w:val="24"/>
          <w:lang w:bidi="zh-CN"/>
        </w:rPr>
        <w:t>项目</w:t>
      </w:r>
      <w:r>
        <w:rPr>
          <w:rFonts w:ascii="宋体" w:hAnsi="宋体"/>
          <w:bCs/>
          <w:sz w:val="24"/>
          <w:szCs w:val="24"/>
          <w:lang w:bidi="zh-CN"/>
        </w:rPr>
        <w:t>，分别为</w:t>
      </w:r>
      <w:r>
        <w:rPr>
          <w:rFonts w:ascii="宋体" w:hAnsi="宋体" w:hint="eastAsia"/>
          <w:bCs/>
          <w:sz w:val="24"/>
          <w:szCs w:val="24"/>
          <w:lang w:bidi="zh-CN"/>
        </w:rPr>
        <w:t>前期费用</w:t>
      </w:r>
      <w:r>
        <w:rPr>
          <w:rFonts w:ascii="宋体" w:hAnsi="宋体"/>
          <w:bCs/>
          <w:sz w:val="24"/>
          <w:szCs w:val="24"/>
          <w:lang w:bidi="zh-CN"/>
        </w:rPr>
        <w:t>、</w:t>
      </w:r>
      <w:r>
        <w:rPr>
          <w:rFonts w:ascii="宋体" w:hAnsi="宋体" w:hint="eastAsia"/>
          <w:bCs/>
          <w:sz w:val="24"/>
          <w:szCs w:val="24"/>
          <w:lang w:bidi="zh-CN"/>
        </w:rPr>
        <w:t>工程款</w:t>
      </w:r>
      <w:r>
        <w:rPr>
          <w:rFonts w:ascii="宋体" w:hAnsi="宋体"/>
          <w:bCs/>
          <w:sz w:val="24"/>
          <w:szCs w:val="24"/>
          <w:lang w:bidi="zh-CN"/>
        </w:rPr>
        <w:t>、</w:t>
      </w:r>
      <w:r>
        <w:rPr>
          <w:rFonts w:ascii="宋体" w:hAnsi="宋体" w:hint="eastAsia"/>
          <w:bCs/>
          <w:sz w:val="24"/>
          <w:szCs w:val="24"/>
          <w:lang w:bidi="zh-CN"/>
        </w:rPr>
        <w:t>管理费用、营销费用、税金，其他费用，</w:t>
      </w:r>
      <w:r>
        <w:rPr>
          <w:rFonts w:ascii="宋体" w:hAnsi="宋体" w:hint="eastAsia"/>
          <w:bCs/>
          <w:sz w:val="24"/>
          <w:szCs w:val="24"/>
          <w:lang w:bidi="zh-CN"/>
        </w:rPr>
        <w:t>分类方式为项目公司各部门提供，与目标成本分类不符，但费用明细与现场实际情况基本吻合</w:t>
      </w:r>
      <w:r>
        <w:rPr>
          <w:rFonts w:ascii="宋体" w:hAnsi="宋体" w:hint="eastAsia"/>
          <w:bCs/>
          <w:sz w:val="24"/>
          <w:szCs w:val="24"/>
          <w:lang w:bidi="zh-CN"/>
        </w:rPr>
        <w:t>，资金计划编制基本合理。</w:t>
      </w:r>
      <w:r>
        <w:rPr>
          <w:rFonts w:ascii="宋体" w:hAnsi="宋体" w:hint="eastAsia"/>
          <w:bCs/>
          <w:sz w:val="24"/>
          <w:szCs w:val="24"/>
          <w:lang w:bidi="zh-CN"/>
        </w:rPr>
        <w:t>我司重新整理、统计了项目公司的资金计划，对上述费用的类别进行了调整，对费用明细进行审核分析，</w:t>
      </w:r>
      <w:r>
        <w:rPr>
          <w:rFonts w:ascii="宋体" w:hAnsi="宋体" w:hint="eastAsia"/>
          <w:bCs/>
          <w:sz w:val="24"/>
          <w:szCs w:val="24"/>
          <w:lang w:bidi="zh-CN"/>
        </w:rPr>
        <w:t>拟</w:t>
      </w:r>
      <w:r>
        <w:rPr>
          <w:rFonts w:ascii="宋体" w:hAnsi="宋体" w:hint="eastAsia"/>
          <w:bCs/>
          <w:sz w:val="24"/>
          <w:szCs w:val="24"/>
          <w:lang w:bidi="zh-CN"/>
        </w:rPr>
        <w:lastRenderedPageBreak/>
        <w:t>同意项目公司</w:t>
      </w:r>
      <w:r>
        <w:rPr>
          <w:rFonts w:ascii="宋体" w:hAnsi="宋体" w:hint="eastAsia"/>
          <w:bCs/>
          <w:sz w:val="24"/>
          <w:szCs w:val="24"/>
          <w:lang w:bidi="zh-CN"/>
        </w:rPr>
        <w:t>4</w:t>
      </w:r>
      <w:r>
        <w:rPr>
          <w:rFonts w:ascii="宋体" w:hAnsi="宋体"/>
          <w:bCs/>
          <w:sz w:val="24"/>
          <w:szCs w:val="24"/>
          <w:lang w:bidi="zh-CN"/>
        </w:rPr>
        <w:t>月</w:t>
      </w:r>
      <w:r>
        <w:rPr>
          <w:rFonts w:ascii="宋体" w:hAnsi="宋体" w:hint="eastAsia"/>
          <w:bCs/>
          <w:sz w:val="24"/>
          <w:szCs w:val="24"/>
          <w:lang w:bidi="zh-CN"/>
        </w:rPr>
        <w:t>份资金计划，并以此作为付款的依据。</w:t>
      </w:r>
      <w:proofErr w:type="gramStart"/>
      <w:r>
        <w:rPr>
          <w:rFonts w:ascii="宋体" w:hAnsi="宋体" w:hint="eastAsia"/>
          <w:bCs/>
          <w:sz w:val="24"/>
          <w:szCs w:val="24"/>
          <w:lang w:bidi="zh-CN"/>
        </w:rPr>
        <w:t>待实际</w:t>
      </w:r>
      <w:proofErr w:type="gramEnd"/>
      <w:r>
        <w:rPr>
          <w:rFonts w:ascii="宋体" w:hAnsi="宋体" w:hint="eastAsia"/>
          <w:bCs/>
          <w:sz w:val="24"/>
          <w:szCs w:val="24"/>
          <w:lang w:bidi="zh-CN"/>
        </w:rPr>
        <w:t>支付时，我司人员将对相关付款资料的合理、合</w:t>
      </w:r>
      <w:proofErr w:type="gramStart"/>
      <w:r>
        <w:rPr>
          <w:rFonts w:ascii="宋体" w:hAnsi="宋体" w:hint="eastAsia"/>
          <w:bCs/>
          <w:sz w:val="24"/>
          <w:szCs w:val="24"/>
          <w:lang w:bidi="zh-CN"/>
        </w:rPr>
        <w:t>规</w:t>
      </w:r>
      <w:proofErr w:type="gramEnd"/>
      <w:r>
        <w:rPr>
          <w:rFonts w:ascii="宋体" w:hAnsi="宋体" w:hint="eastAsia"/>
          <w:bCs/>
          <w:sz w:val="24"/>
          <w:szCs w:val="24"/>
          <w:lang w:bidi="zh-CN"/>
        </w:rPr>
        <w:t>性一一核实，对于其中单笔支付超</w:t>
      </w:r>
      <w:r>
        <w:rPr>
          <w:rFonts w:ascii="宋体" w:hAnsi="宋体" w:hint="eastAsia"/>
          <w:bCs/>
          <w:sz w:val="24"/>
          <w:szCs w:val="24"/>
          <w:lang w:bidi="zh-CN"/>
        </w:rPr>
        <w:t>1,000</w:t>
      </w:r>
      <w:r>
        <w:rPr>
          <w:rFonts w:ascii="宋体" w:hAnsi="宋体" w:hint="eastAsia"/>
          <w:bCs/>
          <w:sz w:val="24"/>
          <w:szCs w:val="24"/>
          <w:lang w:bidi="zh-CN"/>
        </w:rPr>
        <w:t>万的，上报贵司，经审批后，据实支付，请审批。</w:t>
      </w:r>
    </w:p>
    <w:p w:rsidR="00FE6DA4" w:rsidRDefault="00531CFF">
      <w:pPr>
        <w:spacing w:line="360" w:lineRule="auto"/>
        <w:rPr>
          <w:rFonts w:ascii="宋体" w:hAnsi="宋体"/>
          <w:b/>
          <w:sz w:val="24"/>
          <w:lang w:bidi="zh-CN"/>
        </w:rPr>
      </w:pPr>
      <w:r>
        <w:rPr>
          <w:rFonts w:ascii="宋体" w:hAnsi="宋体" w:hint="eastAsia"/>
          <w:b/>
          <w:sz w:val="24"/>
          <w:lang w:bidi="zh-CN"/>
        </w:rPr>
        <w:t xml:space="preserve">                                          </w:t>
      </w:r>
    </w:p>
    <w:p w:rsidR="00FE6DA4" w:rsidRDefault="00FE6DA4">
      <w:pPr>
        <w:spacing w:line="360" w:lineRule="auto"/>
        <w:rPr>
          <w:rFonts w:ascii="宋体" w:hAnsi="宋体"/>
          <w:b/>
          <w:sz w:val="24"/>
          <w:lang w:bidi="zh-CN"/>
        </w:rPr>
      </w:pPr>
    </w:p>
    <w:p w:rsidR="00FE6DA4" w:rsidRDefault="00531CFF">
      <w:pPr>
        <w:spacing w:line="360" w:lineRule="auto"/>
        <w:ind w:firstLineChars="2100" w:firstLine="5060"/>
        <w:rPr>
          <w:rFonts w:ascii="宋体" w:hAnsi="宋体"/>
          <w:b/>
          <w:sz w:val="24"/>
          <w:lang w:bidi="zh-CN"/>
        </w:rPr>
      </w:pPr>
      <w:r>
        <w:rPr>
          <w:rFonts w:ascii="宋体" w:hAnsi="宋体" w:hint="eastAsia"/>
          <w:b/>
          <w:sz w:val="24"/>
          <w:lang w:bidi="zh-CN"/>
        </w:rPr>
        <w:t xml:space="preserve">       </w:t>
      </w:r>
      <w:r>
        <w:rPr>
          <w:rFonts w:ascii="宋体" w:hAnsi="宋体" w:hint="eastAsia"/>
          <w:b/>
          <w:sz w:val="24"/>
          <w:lang w:bidi="zh-CN"/>
        </w:rPr>
        <w:t>北京康信君安资产管理有限公司</w:t>
      </w:r>
    </w:p>
    <w:p w:rsidR="00FE6DA4" w:rsidRDefault="00531CFF">
      <w:pPr>
        <w:spacing w:line="360" w:lineRule="auto"/>
        <w:ind w:firstLineChars="2100" w:firstLine="5060"/>
        <w:rPr>
          <w:rFonts w:ascii="宋体" w:hAnsi="宋体"/>
          <w:b/>
          <w:sz w:val="24"/>
          <w:lang w:bidi="zh-CN"/>
        </w:rPr>
      </w:pPr>
      <w:r>
        <w:rPr>
          <w:rFonts w:ascii="宋体" w:hAnsi="宋体" w:hint="eastAsia"/>
          <w:b/>
          <w:sz w:val="24"/>
          <w:lang w:bidi="zh-CN"/>
        </w:rPr>
        <w:t xml:space="preserve"> </w:t>
      </w:r>
      <w:r>
        <w:rPr>
          <w:rFonts w:ascii="宋体" w:hAnsi="宋体"/>
          <w:b/>
          <w:sz w:val="24"/>
          <w:lang w:bidi="zh-CN"/>
        </w:rPr>
        <w:t xml:space="preserve">           </w:t>
      </w:r>
      <w:r>
        <w:rPr>
          <w:rFonts w:ascii="宋体" w:hAnsi="宋体" w:hint="eastAsia"/>
          <w:b/>
          <w:sz w:val="24"/>
          <w:lang w:bidi="zh-CN"/>
        </w:rPr>
        <w:t>海盐</w:t>
      </w:r>
      <w:proofErr w:type="gramStart"/>
      <w:r>
        <w:rPr>
          <w:rFonts w:ascii="宋体" w:hAnsi="宋体" w:hint="eastAsia"/>
          <w:b/>
          <w:sz w:val="24"/>
          <w:lang w:bidi="zh-CN"/>
        </w:rPr>
        <w:t>恒</w:t>
      </w:r>
      <w:proofErr w:type="gramEnd"/>
      <w:r>
        <w:rPr>
          <w:rFonts w:ascii="宋体" w:hAnsi="宋体" w:hint="eastAsia"/>
          <w:b/>
          <w:sz w:val="24"/>
          <w:lang w:bidi="zh-CN"/>
        </w:rPr>
        <w:t>大都汇华</w:t>
      </w:r>
      <w:proofErr w:type="gramStart"/>
      <w:r>
        <w:rPr>
          <w:rFonts w:ascii="宋体" w:hAnsi="宋体" w:hint="eastAsia"/>
          <w:b/>
          <w:sz w:val="24"/>
          <w:lang w:bidi="zh-CN"/>
        </w:rPr>
        <w:t>庭项目</w:t>
      </w:r>
      <w:proofErr w:type="gramEnd"/>
      <w:r>
        <w:rPr>
          <w:rFonts w:ascii="宋体" w:hAnsi="宋体" w:hint="eastAsia"/>
          <w:b/>
          <w:sz w:val="24"/>
          <w:lang w:bidi="zh-CN"/>
        </w:rPr>
        <w:t>组</w:t>
      </w:r>
    </w:p>
    <w:p w:rsidR="00FE6DA4" w:rsidRDefault="00531CFF">
      <w:pPr>
        <w:spacing w:beforeLines="50" w:before="156" w:line="360" w:lineRule="auto"/>
        <w:ind w:leftChars="200" w:left="420" w:firstLineChars="200" w:firstLine="482"/>
        <w:rPr>
          <w:rFonts w:ascii="宋体" w:hAnsi="宋体"/>
          <w:b/>
          <w:bCs/>
          <w:sz w:val="24"/>
          <w:lang w:bidi="zh-CN"/>
        </w:rPr>
      </w:pPr>
      <w:r>
        <w:rPr>
          <w:rFonts w:ascii="宋体" w:hAnsi="宋体" w:hint="eastAsia"/>
          <w:b/>
          <w:sz w:val="24"/>
          <w:lang w:bidi="zh-CN"/>
        </w:rPr>
        <w:t xml:space="preserve">                       </w:t>
      </w:r>
      <w:r>
        <w:rPr>
          <w:rFonts w:ascii="宋体" w:hAnsi="宋体"/>
          <w:b/>
          <w:sz w:val="24"/>
          <w:lang w:bidi="zh-CN"/>
        </w:rPr>
        <w:t xml:space="preserve">  </w:t>
      </w:r>
      <w:r>
        <w:rPr>
          <w:rFonts w:ascii="宋体" w:hAnsi="宋体" w:hint="eastAsia"/>
          <w:b/>
          <w:sz w:val="24"/>
          <w:lang w:bidi="zh-CN"/>
        </w:rPr>
        <w:t xml:space="preserve">                    </w:t>
      </w:r>
      <w:r>
        <w:rPr>
          <w:rFonts w:ascii="宋体" w:hAnsi="宋体"/>
          <w:b/>
          <w:sz w:val="24"/>
          <w:lang w:bidi="zh-CN"/>
        </w:rPr>
        <w:t xml:space="preserve">  </w:t>
      </w:r>
      <w:r>
        <w:rPr>
          <w:rFonts w:ascii="宋体" w:hAnsi="宋体" w:hint="eastAsia"/>
          <w:b/>
          <w:sz w:val="24"/>
          <w:lang w:bidi="zh-CN"/>
        </w:rPr>
        <w:t xml:space="preserve">   </w:t>
      </w:r>
      <w:r>
        <w:rPr>
          <w:rFonts w:ascii="宋体" w:hAnsi="宋体" w:hint="eastAsia"/>
          <w:b/>
          <w:bCs/>
          <w:sz w:val="24"/>
          <w:lang w:bidi="zh-CN"/>
        </w:rPr>
        <w:t xml:space="preserve"> 20</w:t>
      </w:r>
      <w:r>
        <w:rPr>
          <w:rFonts w:ascii="宋体" w:hAnsi="宋体"/>
          <w:b/>
          <w:bCs/>
          <w:sz w:val="24"/>
          <w:lang w:bidi="zh-CN"/>
        </w:rPr>
        <w:t>2</w:t>
      </w:r>
      <w:r>
        <w:rPr>
          <w:rFonts w:ascii="宋体" w:hAnsi="宋体" w:hint="eastAsia"/>
          <w:b/>
          <w:bCs/>
          <w:sz w:val="24"/>
          <w:lang w:bidi="zh-CN"/>
        </w:rPr>
        <w:t>1</w:t>
      </w:r>
      <w:r>
        <w:rPr>
          <w:rFonts w:ascii="宋体" w:hAnsi="宋体" w:hint="eastAsia"/>
          <w:b/>
          <w:bCs/>
          <w:sz w:val="24"/>
          <w:lang w:bidi="zh-CN"/>
        </w:rPr>
        <w:t>年</w:t>
      </w:r>
      <w:r>
        <w:rPr>
          <w:rFonts w:ascii="宋体" w:hAnsi="宋体" w:hint="eastAsia"/>
          <w:b/>
          <w:bCs/>
          <w:sz w:val="24"/>
          <w:lang w:bidi="zh-CN"/>
        </w:rPr>
        <w:t>4</w:t>
      </w:r>
      <w:r>
        <w:rPr>
          <w:rFonts w:ascii="宋体" w:hAnsi="宋体"/>
          <w:b/>
          <w:bCs/>
          <w:sz w:val="24"/>
          <w:lang w:bidi="zh-CN"/>
        </w:rPr>
        <w:t>月</w:t>
      </w:r>
      <w:r>
        <w:rPr>
          <w:rFonts w:ascii="宋体" w:hAnsi="宋体" w:hint="eastAsia"/>
          <w:b/>
          <w:bCs/>
          <w:sz w:val="24"/>
          <w:lang w:bidi="zh-CN"/>
        </w:rPr>
        <w:t>6</w:t>
      </w:r>
      <w:r>
        <w:rPr>
          <w:rFonts w:ascii="宋体" w:hAnsi="宋体"/>
          <w:b/>
          <w:bCs/>
          <w:sz w:val="24"/>
          <w:lang w:bidi="zh-CN"/>
        </w:rPr>
        <w:t>日</w:t>
      </w:r>
    </w:p>
    <w:p w:rsidR="00FE6DA4" w:rsidRDefault="00FE6DA4">
      <w:pPr>
        <w:rPr>
          <w:rFonts w:ascii="宋体" w:hAnsi="宋体"/>
          <w:sz w:val="24"/>
          <w:lang w:bidi="zh-CN"/>
        </w:rPr>
      </w:pPr>
    </w:p>
    <w:p w:rsidR="00FE6DA4" w:rsidRDefault="00FE6DA4">
      <w:pPr>
        <w:spacing w:beforeLines="50" w:before="156" w:line="360" w:lineRule="auto"/>
        <w:rPr>
          <w:rFonts w:ascii="宋体" w:hAnsi="宋体"/>
          <w:b/>
          <w:bCs/>
          <w:sz w:val="24"/>
          <w:lang w:bidi="zh-CN"/>
        </w:rPr>
        <w:sectPr w:rsidR="00FE6D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FE6DA4" w:rsidRDefault="00531CFF">
      <w:pPr>
        <w:spacing w:beforeLines="50" w:before="160" w:line="360" w:lineRule="auto"/>
        <w:rPr>
          <w:rFonts w:ascii="宋体" w:hAnsi="宋体"/>
          <w:b/>
          <w:bCs/>
          <w:sz w:val="24"/>
          <w:lang w:bidi="zh-CN"/>
        </w:rPr>
      </w:pPr>
      <w:r>
        <w:rPr>
          <w:rFonts w:ascii="宋体" w:hAnsi="宋体" w:hint="eastAsia"/>
          <w:b/>
          <w:bCs/>
          <w:sz w:val="24"/>
          <w:lang w:bidi="zh-CN"/>
        </w:rPr>
        <w:lastRenderedPageBreak/>
        <w:t>附件</w:t>
      </w:r>
      <w:r>
        <w:rPr>
          <w:rFonts w:ascii="宋体" w:hAnsi="宋体" w:hint="eastAsia"/>
          <w:b/>
          <w:bCs/>
          <w:sz w:val="24"/>
          <w:lang w:bidi="zh-CN"/>
        </w:rPr>
        <w:t xml:space="preserve"> </w:t>
      </w:r>
      <w:r>
        <w:rPr>
          <w:rFonts w:ascii="宋体" w:hAnsi="宋体" w:hint="eastAsia"/>
          <w:b/>
          <w:bCs/>
          <w:sz w:val="24"/>
          <w:lang w:bidi="zh-CN"/>
        </w:rPr>
        <w:t>工程支出明细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485"/>
        <w:gridCol w:w="2182"/>
        <w:gridCol w:w="1185"/>
        <w:gridCol w:w="1928"/>
        <w:gridCol w:w="1200"/>
        <w:gridCol w:w="1020"/>
        <w:gridCol w:w="940"/>
        <w:gridCol w:w="1183"/>
        <w:gridCol w:w="934"/>
        <w:gridCol w:w="816"/>
      </w:tblGrid>
      <w:tr w:rsidR="00FE6DA4">
        <w:trPr>
          <w:cantSplit/>
          <w:tblHeader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费用类型</w:t>
            </w:r>
          </w:p>
        </w:tc>
        <w:tc>
          <w:tcPr>
            <w:tcW w:w="14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施工单位名称</w:t>
            </w:r>
          </w:p>
        </w:tc>
        <w:tc>
          <w:tcPr>
            <w:tcW w:w="2182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款项用途</w:t>
            </w:r>
          </w:p>
        </w:tc>
        <w:tc>
          <w:tcPr>
            <w:tcW w:w="11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合同金额（万元）</w:t>
            </w:r>
          </w:p>
        </w:tc>
        <w:tc>
          <w:tcPr>
            <w:tcW w:w="1928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合同付款条件</w:t>
            </w:r>
          </w:p>
        </w:tc>
        <w:tc>
          <w:tcPr>
            <w:tcW w:w="1200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已完成产值（万元）</w:t>
            </w:r>
          </w:p>
        </w:tc>
        <w:tc>
          <w:tcPr>
            <w:tcW w:w="1020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累计已付款（万元）</w:t>
            </w:r>
          </w:p>
        </w:tc>
        <w:tc>
          <w:tcPr>
            <w:tcW w:w="940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累计支付比例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(%)</w:t>
            </w:r>
          </w:p>
        </w:tc>
        <w:tc>
          <w:tcPr>
            <w:tcW w:w="1183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本月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拟支付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额（万元）</w:t>
            </w:r>
          </w:p>
        </w:tc>
        <w:tc>
          <w:tcPr>
            <w:tcW w:w="9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付款后累计支付比例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(%)</w:t>
            </w:r>
          </w:p>
        </w:tc>
        <w:tc>
          <w:tcPr>
            <w:tcW w:w="816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FE6DA4">
        <w:trPr>
          <w:cantSplit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一般工程款</w:t>
            </w:r>
          </w:p>
        </w:tc>
        <w:tc>
          <w:tcPr>
            <w:tcW w:w="14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江苏省苏中建设集团股份有限公司</w:t>
            </w:r>
          </w:p>
        </w:tc>
        <w:tc>
          <w:tcPr>
            <w:tcW w:w="2182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海盐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大都汇华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庭项目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主体及配套建设工程进度款</w:t>
            </w:r>
          </w:p>
        </w:tc>
        <w:tc>
          <w:tcPr>
            <w:tcW w:w="11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21,500.00</w:t>
            </w:r>
          </w:p>
        </w:tc>
        <w:tc>
          <w:tcPr>
            <w:tcW w:w="1928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按月进度的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80%</w:t>
            </w:r>
          </w:p>
        </w:tc>
        <w:tc>
          <w:tcPr>
            <w:tcW w:w="1200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3,938.07</w:t>
            </w:r>
          </w:p>
        </w:tc>
        <w:tc>
          <w:tcPr>
            <w:tcW w:w="1020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3,140.15</w:t>
            </w:r>
          </w:p>
        </w:tc>
        <w:tc>
          <w:tcPr>
            <w:tcW w:w="940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183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1,057.45</w:t>
            </w:r>
          </w:p>
        </w:tc>
        <w:tc>
          <w:tcPr>
            <w:tcW w:w="934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816" w:type="dxa"/>
            <w:vAlign w:val="center"/>
          </w:tcPr>
          <w:p w:rsidR="00FE6DA4" w:rsidRDefault="00FE6DA4">
            <w:pPr>
              <w:jc w:val="center"/>
              <w:rPr>
                <w:sz w:val="18"/>
                <w:szCs w:val="18"/>
              </w:rPr>
            </w:pPr>
          </w:p>
        </w:tc>
      </w:tr>
      <w:tr w:rsidR="00FE6DA4">
        <w:trPr>
          <w:cantSplit/>
          <w:trHeight w:val="1010"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工程材料款</w:t>
            </w:r>
          </w:p>
        </w:tc>
        <w:tc>
          <w:tcPr>
            <w:tcW w:w="14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深圳恒大材料设备有限公司</w:t>
            </w:r>
          </w:p>
        </w:tc>
        <w:tc>
          <w:tcPr>
            <w:tcW w:w="2182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海盐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大都汇华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材料款</w:t>
            </w:r>
          </w:p>
        </w:tc>
        <w:tc>
          <w:tcPr>
            <w:tcW w:w="11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928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甲方于每月</w:t>
            </w: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sz w:val="18"/>
                <w:szCs w:val="18"/>
              </w:rPr>
              <w:t>日前，将上月所领用乙方的所有材料物资款支付给乙方</w:t>
            </w:r>
          </w:p>
        </w:tc>
        <w:tc>
          <w:tcPr>
            <w:tcW w:w="1200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20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324.74</w:t>
            </w:r>
          </w:p>
        </w:tc>
        <w:tc>
          <w:tcPr>
            <w:tcW w:w="940" w:type="dxa"/>
            <w:vAlign w:val="center"/>
          </w:tcPr>
          <w:p w:rsidR="00FE6DA4" w:rsidRDefault="00FE6DA4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3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934" w:type="dxa"/>
            <w:vAlign w:val="center"/>
          </w:tcPr>
          <w:p w:rsidR="00FE6DA4" w:rsidRDefault="00FE6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FE6DA4" w:rsidRDefault="00FE6DA4">
            <w:pPr>
              <w:jc w:val="center"/>
              <w:rPr>
                <w:sz w:val="18"/>
                <w:szCs w:val="18"/>
              </w:rPr>
            </w:pPr>
          </w:p>
        </w:tc>
      </w:tr>
      <w:tr w:rsidR="00FE6DA4">
        <w:trPr>
          <w:cantSplit/>
          <w:trHeight w:val="998"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工程材料款</w:t>
            </w:r>
          </w:p>
        </w:tc>
        <w:tc>
          <w:tcPr>
            <w:tcW w:w="14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广州恒大材料设备有限公司</w:t>
            </w:r>
          </w:p>
        </w:tc>
        <w:tc>
          <w:tcPr>
            <w:tcW w:w="2182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海盐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大都汇华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材料款</w:t>
            </w:r>
          </w:p>
        </w:tc>
        <w:tc>
          <w:tcPr>
            <w:tcW w:w="11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928" w:type="dxa"/>
            <w:vAlign w:val="center"/>
          </w:tcPr>
          <w:p w:rsidR="00FE6DA4" w:rsidRDefault="00531C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甲方于每月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日前，将上月所领用乙方的所有材料物资款支付给乙方</w:t>
            </w:r>
          </w:p>
        </w:tc>
        <w:tc>
          <w:tcPr>
            <w:tcW w:w="1200" w:type="dxa"/>
            <w:vAlign w:val="center"/>
          </w:tcPr>
          <w:p w:rsidR="00FE6DA4" w:rsidRDefault="00531CF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020" w:type="dxa"/>
            <w:vAlign w:val="center"/>
          </w:tcPr>
          <w:p w:rsidR="00FE6DA4" w:rsidRDefault="00531CF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940" w:type="dxa"/>
            <w:vAlign w:val="center"/>
          </w:tcPr>
          <w:p w:rsidR="00FE6DA4" w:rsidRDefault="00FE6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934" w:type="dxa"/>
            <w:vAlign w:val="center"/>
          </w:tcPr>
          <w:p w:rsidR="00FE6DA4" w:rsidRDefault="00FE6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FE6DA4" w:rsidRDefault="00FE6DA4">
            <w:pPr>
              <w:jc w:val="center"/>
              <w:rPr>
                <w:sz w:val="18"/>
                <w:szCs w:val="18"/>
              </w:rPr>
            </w:pPr>
          </w:p>
        </w:tc>
      </w:tr>
      <w:tr w:rsidR="00FE6DA4">
        <w:trPr>
          <w:cantSplit/>
          <w:trHeight w:val="998"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工程材料款</w:t>
            </w:r>
          </w:p>
        </w:tc>
        <w:tc>
          <w:tcPr>
            <w:tcW w:w="14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恒大园林集团</w:t>
            </w:r>
          </w:p>
        </w:tc>
        <w:tc>
          <w:tcPr>
            <w:tcW w:w="2182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5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8" w:type="dxa"/>
            <w:vAlign w:val="center"/>
          </w:tcPr>
          <w:p w:rsidR="00FE6DA4" w:rsidRDefault="00FE6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FE6DA4" w:rsidRDefault="00FE6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0" w:type="dxa"/>
            <w:vAlign w:val="center"/>
          </w:tcPr>
          <w:p w:rsidR="00FE6DA4" w:rsidRDefault="00FE6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40.00</w:t>
            </w:r>
          </w:p>
        </w:tc>
        <w:tc>
          <w:tcPr>
            <w:tcW w:w="934" w:type="dxa"/>
            <w:vAlign w:val="center"/>
          </w:tcPr>
          <w:p w:rsidR="00FE6DA4" w:rsidRDefault="00FE6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FE6DA4" w:rsidRDefault="00FE6DA4">
            <w:pPr>
              <w:jc w:val="center"/>
              <w:rPr>
                <w:sz w:val="18"/>
                <w:szCs w:val="18"/>
              </w:rPr>
            </w:pPr>
          </w:p>
        </w:tc>
      </w:tr>
      <w:tr w:rsidR="00FE6DA4">
        <w:trPr>
          <w:cantSplit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一般工程款</w:t>
            </w:r>
          </w:p>
        </w:tc>
        <w:tc>
          <w:tcPr>
            <w:tcW w:w="14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浙江尚都建设有限公司</w:t>
            </w:r>
          </w:p>
        </w:tc>
        <w:tc>
          <w:tcPr>
            <w:tcW w:w="2182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海盐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大都汇华庭土方工程进度款</w:t>
            </w:r>
          </w:p>
        </w:tc>
        <w:tc>
          <w:tcPr>
            <w:tcW w:w="11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1,060.70</w:t>
            </w:r>
          </w:p>
        </w:tc>
        <w:tc>
          <w:tcPr>
            <w:tcW w:w="1928" w:type="dxa"/>
            <w:vAlign w:val="center"/>
          </w:tcPr>
          <w:p w:rsidR="00FE6DA4" w:rsidRDefault="00531CF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进度款付月产值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80%--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竣工验收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97%--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质保期满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200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524.59</w:t>
            </w:r>
          </w:p>
        </w:tc>
        <w:tc>
          <w:tcPr>
            <w:tcW w:w="1020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40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183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934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34%</w:t>
            </w:r>
          </w:p>
        </w:tc>
        <w:tc>
          <w:tcPr>
            <w:tcW w:w="816" w:type="dxa"/>
            <w:vAlign w:val="center"/>
          </w:tcPr>
          <w:p w:rsidR="00FE6DA4" w:rsidRDefault="00FE6DA4">
            <w:pPr>
              <w:jc w:val="center"/>
              <w:rPr>
                <w:sz w:val="18"/>
                <w:szCs w:val="18"/>
              </w:rPr>
            </w:pPr>
          </w:p>
        </w:tc>
      </w:tr>
      <w:tr w:rsidR="00FE6DA4">
        <w:trPr>
          <w:cantSplit/>
          <w:trHeight w:val="1373"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一般工程款</w:t>
            </w:r>
          </w:p>
        </w:tc>
        <w:tc>
          <w:tcPr>
            <w:tcW w:w="14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江苏骏兴建设工程有限公司</w:t>
            </w:r>
          </w:p>
        </w:tc>
        <w:tc>
          <w:tcPr>
            <w:tcW w:w="2182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海盐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大都汇华庭支护工程进度款，用于支付农民工工资和材料款</w:t>
            </w:r>
          </w:p>
        </w:tc>
        <w:tc>
          <w:tcPr>
            <w:tcW w:w="11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4,055.13</w:t>
            </w:r>
          </w:p>
        </w:tc>
        <w:tc>
          <w:tcPr>
            <w:tcW w:w="1928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进度款付月产值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80%--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结算付清</w:t>
            </w:r>
          </w:p>
        </w:tc>
        <w:tc>
          <w:tcPr>
            <w:tcW w:w="1200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3,304.63 </w:t>
            </w:r>
          </w:p>
        </w:tc>
        <w:tc>
          <w:tcPr>
            <w:tcW w:w="1020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2,362.25</w:t>
            </w:r>
          </w:p>
        </w:tc>
        <w:tc>
          <w:tcPr>
            <w:tcW w:w="940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58%</w:t>
            </w:r>
          </w:p>
        </w:tc>
        <w:tc>
          <w:tcPr>
            <w:tcW w:w="1183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281.45</w:t>
            </w:r>
          </w:p>
        </w:tc>
        <w:tc>
          <w:tcPr>
            <w:tcW w:w="934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65%</w:t>
            </w:r>
          </w:p>
        </w:tc>
        <w:tc>
          <w:tcPr>
            <w:tcW w:w="816" w:type="dxa"/>
            <w:vAlign w:val="center"/>
          </w:tcPr>
          <w:p w:rsidR="00FE6DA4" w:rsidRDefault="00FE6DA4">
            <w:pPr>
              <w:rPr>
                <w:sz w:val="18"/>
                <w:szCs w:val="18"/>
              </w:rPr>
            </w:pPr>
          </w:p>
        </w:tc>
      </w:tr>
      <w:tr w:rsidR="00FE6DA4">
        <w:trPr>
          <w:cantSplit/>
          <w:trHeight w:val="1373"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一般工程款</w:t>
            </w:r>
          </w:p>
        </w:tc>
        <w:tc>
          <w:tcPr>
            <w:tcW w:w="14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江苏骏兴建设工程有限公司</w:t>
            </w:r>
          </w:p>
        </w:tc>
        <w:tc>
          <w:tcPr>
            <w:tcW w:w="2182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商票贴息</w:t>
            </w:r>
          </w:p>
        </w:tc>
        <w:tc>
          <w:tcPr>
            <w:tcW w:w="11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216.36</w:t>
            </w:r>
          </w:p>
        </w:tc>
        <w:tc>
          <w:tcPr>
            <w:tcW w:w="1928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3" w:type="dxa"/>
            <w:vAlign w:val="center"/>
          </w:tcPr>
          <w:p w:rsidR="00FE6DA4" w:rsidRDefault="00531CFF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216.36</w:t>
            </w:r>
          </w:p>
        </w:tc>
        <w:tc>
          <w:tcPr>
            <w:tcW w:w="934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6" w:type="dxa"/>
            <w:vAlign w:val="center"/>
          </w:tcPr>
          <w:p w:rsidR="00FE6DA4" w:rsidRDefault="00FE6DA4">
            <w:pPr>
              <w:rPr>
                <w:sz w:val="18"/>
                <w:szCs w:val="18"/>
              </w:rPr>
            </w:pPr>
          </w:p>
        </w:tc>
      </w:tr>
      <w:tr w:rsidR="00FE6DA4">
        <w:trPr>
          <w:cantSplit/>
          <w:trHeight w:val="1373"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一般工程款</w:t>
            </w:r>
          </w:p>
        </w:tc>
        <w:tc>
          <w:tcPr>
            <w:tcW w:w="1485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82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工程用水电</w:t>
            </w:r>
          </w:p>
        </w:tc>
        <w:tc>
          <w:tcPr>
            <w:tcW w:w="1185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8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3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34" w:type="dxa"/>
            <w:vAlign w:val="center"/>
          </w:tcPr>
          <w:p w:rsidR="00FE6DA4" w:rsidRDefault="00FE6DA4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6" w:type="dxa"/>
            <w:vAlign w:val="center"/>
          </w:tcPr>
          <w:p w:rsidR="00FE6DA4" w:rsidRDefault="00FE6DA4">
            <w:pPr>
              <w:rPr>
                <w:sz w:val="18"/>
                <w:szCs w:val="18"/>
              </w:rPr>
            </w:pPr>
          </w:p>
        </w:tc>
      </w:tr>
      <w:tr w:rsidR="00FE6DA4">
        <w:trPr>
          <w:cantSplit/>
          <w:trHeight w:val="1373"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一般工程款</w:t>
            </w:r>
          </w:p>
        </w:tc>
        <w:tc>
          <w:tcPr>
            <w:tcW w:w="14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奥的斯电梯（中国）有限公司</w:t>
            </w:r>
          </w:p>
        </w:tc>
        <w:tc>
          <w:tcPr>
            <w:tcW w:w="2182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电梯款</w:t>
            </w:r>
          </w:p>
        </w:tc>
        <w:tc>
          <w:tcPr>
            <w:tcW w:w="1185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8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3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28.6</w:t>
            </w:r>
          </w:p>
        </w:tc>
        <w:tc>
          <w:tcPr>
            <w:tcW w:w="934" w:type="dxa"/>
            <w:vAlign w:val="center"/>
          </w:tcPr>
          <w:p w:rsidR="00FE6DA4" w:rsidRDefault="00FE6DA4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6" w:type="dxa"/>
            <w:vAlign w:val="center"/>
          </w:tcPr>
          <w:p w:rsidR="00FE6DA4" w:rsidRDefault="00FE6DA4">
            <w:pPr>
              <w:rPr>
                <w:sz w:val="18"/>
                <w:szCs w:val="18"/>
              </w:rPr>
            </w:pPr>
          </w:p>
        </w:tc>
      </w:tr>
      <w:tr w:rsidR="00FE6DA4">
        <w:trPr>
          <w:cantSplit/>
          <w:trHeight w:val="1373"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一般工程款</w:t>
            </w:r>
          </w:p>
        </w:tc>
        <w:tc>
          <w:tcPr>
            <w:tcW w:w="1485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无锡江南电缆有限公司</w:t>
            </w:r>
          </w:p>
        </w:tc>
        <w:tc>
          <w:tcPr>
            <w:tcW w:w="2182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工程电缆费</w:t>
            </w:r>
          </w:p>
        </w:tc>
        <w:tc>
          <w:tcPr>
            <w:tcW w:w="1185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8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3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4.06</w:t>
            </w:r>
          </w:p>
        </w:tc>
        <w:tc>
          <w:tcPr>
            <w:tcW w:w="934" w:type="dxa"/>
            <w:vAlign w:val="center"/>
          </w:tcPr>
          <w:p w:rsidR="00FE6DA4" w:rsidRDefault="00FE6DA4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6" w:type="dxa"/>
            <w:vAlign w:val="center"/>
          </w:tcPr>
          <w:p w:rsidR="00FE6DA4" w:rsidRDefault="00FE6DA4">
            <w:pPr>
              <w:rPr>
                <w:sz w:val="18"/>
                <w:szCs w:val="18"/>
              </w:rPr>
            </w:pPr>
          </w:p>
        </w:tc>
      </w:tr>
      <w:tr w:rsidR="00FE6DA4">
        <w:trPr>
          <w:cantSplit/>
          <w:trHeight w:val="1373"/>
          <w:jc w:val="center"/>
        </w:trPr>
        <w:tc>
          <w:tcPr>
            <w:tcW w:w="1234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一般工程款</w:t>
            </w:r>
          </w:p>
        </w:tc>
        <w:tc>
          <w:tcPr>
            <w:tcW w:w="1485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82" w:type="dxa"/>
            <w:vAlign w:val="center"/>
          </w:tcPr>
          <w:p w:rsidR="00FE6DA4" w:rsidRDefault="00531C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工程电气、瓷砖、塑管材料款</w:t>
            </w:r>
          </w:p>
        </w:tc>
        <w:tc>
          <w:tcPr>
            <w:tcW w:w="1185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8" w:type="dxa"/>
            <w:vAlign w:val="center"/>
          </w:tcPr>
          <w:p w:rsidR="00FE6DA4" w:rsidRDefault="00FE6D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0" w:type="dxa"/>
            <w:vAlign w:val="center"/>
          </w:tcPr>
          <w:p w:rsidR="00FE6DA4" w:rsidRDefault="00FE6DA4">
            <w:pPr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3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17.38</w:t>
            </w:r>
          </w:p>
        </w:tc>
        <w:tc>
          <w:tcPr>
            <w:tcW w:w="934" w:type="dxa"/>
            <w:vAlign w:val="center"/>
          </w:tcPr>
          <w:p w:rsidR="00FE6DA4" w:rsidRDefault="00FE6DA4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6" w:type="dxa"/>
            <w:vAlign w:val="center"/>
          </w:tcPr>
          <w:p w:rsidR="00FE6DA4" w:rsidRDefault="00FE6DA4">
            <w:pPr>
              <w:rPr>
                <w:sz w:val="18"/>
                <w:szCs w:val="18"/>
              </w:rPr>
            </w:pPr>
          </w:p>
        </w:tc>
      </w:tr>
      <w:tr w:rsidR="00FE6DA4">
        <w:trPr>
          <w:cantSplit/>
          <w:jc w:val="center"/>
        </w:trPr>
        <w:tc>
          <w:tcPr>
            <w:tcW w:w="8014" w:type="dxa"/>
            <w:gridSpan w:val="5"/>
            <w:vAlign w:val="center"/>
          </w:tcPr>
          <w:p w:rsidR="00FE6DA4" w:rsidRDefault="00531CF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200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7,767.29</w:t>
            </w:r>
          </w:p>
        </w:tc>
        <w:tc>
          <w:tcPr>
            <w:tcW w:w="1020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 xml:space="preserve">6,068.72 </w:t>
            </w:r>
          </w:p>
        </w:tc>
        <w:tc>
          <w:tcPr>
            <w:tcW w:w="940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1183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 xml:space="preserve">1,815.08 </w:t>
            </w:r>
          </w:p>
        </w:tc>
        <w:tc>
          <w:tcPr>
            <w:tcW w:w="934" w:type="dxa"/>
            <w:vAlign w:val="center"/>
          </w:tcPr>
          <w:p w:rsidR="00FE6DA4" w:rsidRDefault="00531CFF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29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816" w:type="dxa"/>
            <w:vAlign w:val="center"/>
          </w:tcPr>
          <w:p w:rsidR="00FE6DA4" w:rsidRDefault="00FE6D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FE6DA4" w:rsidRDefault="00FE6DA4">
      <w:pPr>
        <w:rPr>
          <w:rFonts w:hint="eastAsia"/>
        </w:rPr>
      </w:pPr>
      <w:bookmarkStart w:id="1" w:name="_GoBack"/>
      <w:bookmarkEnd w:id="1"/>
    </w:p>
    <w:sectPr w:rsidR="00FE6DA4">
      <w:pgSz w:w="16838" w:h="11906" w:orient="landscape"/>
      <w:pgMar w:top="1134" w:right="1134" w:bottom="1134" w:left="1134" w:header="851" w:footer="992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FF" w:rsidRDefault="00531CFF">
      <w:r>
        <w:separator/>
      </w:r>
    </w:p>
  </w:endnote>
  <w:endnote w:type="continuationSeparator" w:id="0">
    <w:p w:rsidR="00531CFF" w:rsidRDefault="0053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A4" w:rsidRDefault="00531CF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6DA4" w:rsidRDefault="00531CFF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A4" w:rsidRDefault="00531CF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6DA4" w:rsidRDefault="00531CFF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02F3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E6DA4" w:rsidRDefault="00531CFF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02F3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A4" w:rsidRDefault="00531CF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6DA4" w:rsidRDefault="00531CFF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FF" w:rsidRDefault="00531CFF">
      <w:r>
        <w:separator/>
      </w:r>
    </w:p>
  </w:footnote>
  <w:footnote w:type="continuationSeparator" w:id="0">
    <w:p w:rsidR="00531CFF" w:rsidRDefault="0053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A4" w:rsidRDefault="00531CFF">
    <w:pPr>
      <w:pStyle w:val="a7"/>
    </w:pPr>
    <w:r>
      <w:rPr>
        <w:noProof/>
      </w:rPr>
      <w:drawing>
        <wp:inline distT="0" distB="0" distL="0" distR="0">
          <wp:extent cx="5922645" cy="407670"/>
          <wp:effectExtent l="0" t="0" r="1905" b="11430"/>
          <wp:docPr id="3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A4" w:rsidRDefault="00531CFF">
    <w:pPr>
      <w:pStyle w:val="a7"/>
      <w:jc w:val="center"/>
    </w:pPr>
    <w:r>
      <w:rPr>
        <w:noProof/>
      </w:rPr>
      <w:drawing>
        <wp:inline distT="0" distB="0" distL="0" distR="0">
          <wp:extent cx="5922645" cy="407670"/>
          <wp:effectExtent l="0" t="0" r="1905" b="11430"/>
          <wp:docPr id="4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A4" w:rsidRDefault="00531CFF">
    <w:pPr>
      <w:pStyle w:val="a7"/>
      <w:jc w:val="center"/>
    </w:pPr>
    <w:r>
      <w:rPr>
        <w:noProof/>
      </w:rPr>
      <w:drawing>
        <wp:inline distT="0" distB="0" distL="0" distR="0">
          <wp:extent cx="5922645" cy="407670"/>
          <wp:effectExtent l="0" t="0" r="1905" b="11430"/>
          <wp:docPr id="34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D7664FB"/>
    <w:multiLevelType w:val="singleLevel"/>
    <w:tmpl w:val="ED7664FB"/>
    <w:lvl w:ilvl="0">
      <w:start w:val="1"/>
      <w:numFmt w:val="decimal"/>
      <w:suff w:val="nothing"/>
      <w:lvlText w:val="（%1）"/>
      <w:lvlJc w:val="left"/>
    </w:lvl>
  </w:abstractNum>
  <w:abstractNum w:abstractNumId="1">
    <w:nsid w:val="F5433900"/>
    <w:multiLevelType w:val="singleLevel"/>
    <w:tmpl w:val="F5433900"/>
    <w:lvl w:ilvl="0">
      <w:start w:val="1"/>
      <w:numFmt w:val="chineseCounting"/>
      <w:suff w:val="nothing"/>
      <w:lvlText w:val="（%1）"/>
      <w:lvlJc w:val="left"/>
      <w:pPr>
        <w:ind w:left="225" w:firstLine="0"/>
      </w:pPr>
      <w:rPr>
        <w:rFonts w:hint="eastAsia"/>
      </w:rPr>
    </w:lvl>
  </w:abstractNum>
  <w:abstractNum w:abstractNumId="2">
    <w:nsid w:val="1F5288DA"/>
    <w:multiLevelType w:val="singleLevel"/>
    <w:tmpl w:val="1F5288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85633B"/>
    <w:multiLevelType w:val="singleLevel"/>
    <w:tmpl w:val="3E85633B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6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06140"/>
    <w:rsid w:val="00172A27"/>
    <w:rsid w:val="00306D0C"/>
    <w:rsid w:val="003976F5"/>
    <w:rsid w:val="00425E47"/>
    <w:rsid w:val="0048705F"/>
    <w:rsid w:val="00490DAF"/>
    <w:rsid w:val="00531CFF"/>
    <w:rsid w:val="00544FDE"/>
    <w:rsid w:val="00616666"/>
    <w:rsid w:val="00626167"/>
    <w:rsid w:val="006338FB"/>
    <w:rsid w:val="006A6305"/>
    <w:rsid w:val="00702F39"/>
    <w:rsid w:val="00832F58"/>
    <w:rsid w:val="00941F33"/>
    <w:rsid w:val="0096261F"/>
    <w:rsid w:val="00AE2987"/>
    <w:rsid w:val="00BA0515"/>
    <w:rsid w:val="00C54F78"/>
    <w:rsid w:val="00CD1AC5"/>
    <w:rsid w:val="00FE6DA4"/>
    <w:rsid w:val="01163A68"/>
    <w:rsid w:val="012E62A8"/>
    <w:rsid w:val="016C1FEB"/>
    <w:rsid w:val="01945F7E"/>
    <w:rsid w:val="024730D1"/>
    <w:rsid w:val="02BB3A0D"/>
    <w:rsid w:val="02C03493"/>
    <w:rsid w:val="03AD64B4"/>
    <w:rsid w:val="04143CD3"/>
    <w:rsid w:val="0426169C"/>
    <w:rsid w:val="04793CD9"/>
    <w:rsid w:val="04982717"/>
    <w:rsid w:val="05192168"/>
    <w:rsid w:val="052C3419"/>
    <w:rsid w:val="05825AF4"/>
    <w:rsid w:val="05C6164A"/>
    <w:rsid w:val="060324FF"/>
    <w:rsid w:val="063D1761"/>
    <w:rsid w:val="073C36EB"/>
    <w:rsid w:val="07437089"/>
    <w:rsid w:val="07B33843"/>
    <w:rsid w:val="07BB5526"/>
    <w:rsid w:val="07E03F89"/>
    <w:rsid w:val="08090DD1"/>
    <w:rsid w:val="080E118F"/>
    <w:rsid w:val="0813699A"/>
    <w:rsid w:val="08A1767F"/>
    <w:rsid w:val="08EE1EC1"/>
    <w:rsid w:val="09030636"/>
    <w:rsid w:val="09400AF6"/>
    <w:rsid w:val="09BD60C1"/>
    <w:rsid w:val="09D532CF"/>
    <w:rsid w:val="09D73592"/>
    <w:rsid w:val="0A2D161F"/>
    <w:rsid w:val="0A5A5752"/>
    <w:rsid w:val="0A62663F"/>
    <w:rsid w:val="0B221C1C"/>
    <w:rsid w:val="0BF57AE1"/>
    <w:rsid w:val="0C437FB1"/>
    <w:rsid w:val="0C4C545E"/>
    <w:rsid w:val="0C75716C"/>
    <w:rsid w:val="0CD91B2C"/>
    <w:rsid w:val="0CD969FB"/>
    <w:rsid w:val="0D5C5BF7"/>
    <w:rsid w:val="0DD3578C"/>
    <w:rsid w:val="0DEB56BA"/>
    <w:rsid w:val="0E067F70"/>
    <w:rsid w:val="0E222314"/>
    <w:rsid w:val="0E69116A"/>
    <w:rsid w:val="0F1562FF"/>
    <w:rsid w:val="0F8A55AA"/>
    <w:rsid w:val="0FD710E1"/>
    <w:rsid w:val="0FEA6922"/>
    <w:rsid w:val="0FFD659A"/>
    <w:rsid w:val="106F0205"/>
    <w:rsid w:val="107B53A8"/>
    <w:rsid w:val="10B13D06"/>
    <w:rsid w:val="112F3416"/>
    <w:rsid w:val="114C5971"/>
    <w:rsid w:val="115D7E53"/>
    <w:rsid w:val="115F65B3"/>
    <w:rsid w:val="118F615A"/>
    <w:rsid w:val="11960DBA"/>
    <w:rsid w:val="11C4795C"/>
    <w:rsid w:val="11D367FA"/>
    <w:rsid w:val="12076B34"/>
    <w:rsid w:val="120968B1"/>
    <w:rsid w:val="128A10E7"/>
    <w:rsid w:val="1360764C"/>
    <w:rsid w:val="136E61C0"/>
    <w:rsid w:val="14182DF5"/>
    <w:rsid w:val="14974BD9"/>
    <w:rsid w:val="14F66EEA"/>
    <w:rsid w:val="15614126"/>
    <w:rsid w:val="157C74F2"/>
    <w:rsid w:val="15864C34"/>
    <w:rsid w:val="161D13A8"/>
    <w:rsid w:val="164C73CF"/>
    <w:rsid w:val="16616814"/>
    <w:rsid w:val="16623118"/>
    <w:rsid w:val="177F06B4"/>
    <w:rsid w:val="178873E1"/>
    <w:rsid w:val="17C81BDF"/>
    <w:rsid w:val="1828439F"/>
    <w:rsid w:val="18A616A2"/>
    <w:rsid w:val="18CB1101"/>
    <w:rsid w:val="18DB706C"/>
    <w:rsid w:val="18DD5BF6"/>
    <w:rsid w:val="1A8B5D6E"/>
    <w:rsid w:val="1ABC5E28"/>
    <w:rsid w:val="1AF42078"/>
    <w:rsid w:val="1B0D7BC6"/>
    <w:rsid w:val="1B10755C"/>
    <w:rsid w:val="1B880285"/>
    <w:rsid w:val="1B891E56"/>
    <w:rsid w:val="1BB46048"/>
    <w:rsid w:val="1BB52C68"/>
    <w:rsid w:val="1C17389B"/>
    <w:rsid w:val="1C326BC8"/>
    <w:rsid w:val="1C407F46"/>
    <w:rsid w:val="1C486267"/>
    <w:rsid w:val="1C4A17AC"/>
    <w:rsid w:val="1CA0086B"/>
    <w:rsid w:val="1CBB4B6F"/>
    <w:rsid w:val="1CF37E49"/>
    <w:rsid w:val="1D6F2C99"/>
    <w:rsid w:val="1DEC5DE2"/>
    <w:rsid w:val="1E153492"/>
    <w:rsid w:val="1E245472"/>
    <w:rsid w:val="1ED0676D"/>
    <w:rsid w:val="1EDB1FC0"/>
    <w:rsid w:val="1EF517A9"/>
    <w:rsid w:val="1F054931"/>
    <w:rsid w:val="1F1F1C8A"/>
    <w:rsid w:val="1F203415"/>
    <w:rsid w:val="1F531026"/>
    <w:rsid w:val="20263578"/>
    <w:rsid w:val="20441E4E"/>
    <w:rsid w:val="20530D16"/>
    <w:rsid w:val="20613C70"/>
    <w:rsid w:val="209E4029"/>
    <w:rsid w:val="20B53007"/>
    <w:rsid w:val="20E23D80"/>
    <w:rsid w:val="212127AC"/>
    <w:rsid w:val="21885471"/>
    <w:rsid w:val="21B273F8"/>
    <w:rsid w:val="21F07492"/>
    <w:rsid w:val="22082310"/>
    <w:rsid w:val="227B234B"/>
    <w:rsid w:val="234E7025"/>
    <w:rsid w:val="23861822"/>
    <w:rsid w:val="243775D1"/>
    <w:rsid w:val="25590CC6"/>
    <w:rsid w:val="26E3788F"/>
    <w:rsid w:val="27B60B08"/>
    <w:rsid w:val="281A5806"/>
    <w:rsid w:val="28480EB0"/>
    <w:rsid w:val="284E68E3"/>
    <w:rsid w:val="28640873"/>
    <w:rsid w:val="28E87E2A"/>
    <w:rsid w:val="29C402B8"/>
    <w:rsid w:val="29D52A29"/>
    <w:rsid w:val="29DA64DC"/>
    <w:rsid w:val="2A54266C"/>
    <w:rsid w:val="2A74116F"/>
    <w:rsid w:val="2A9918BD"/>
    <w:rsid w:val="2AD9736D"/>
    <w:rsid w:val="2AE217AC"/>
    <w:rsid w:val="2B7A32EB"/>
    <w:rsid w:val="2BEA0ECF"/>
    <w:rsid w:val="2BFB4837"/>
    <w:rsid w:val="2C476DD5"/>
    <w:rsid w:val="2C7D1611"/>
    <w:rsid w:val="2C807CCD"/>
    <w:rsid w:val="2D1A7413"/>
    <w:rsid w:val="2D1E3A31"/>
    <w:rsid w:val="2D21471A"/>
    <w:rsid w:val="2D387553"/>
    <w:rsid w:val="2D56593C"/>
    <w:rsid w:val="2D6F3360"/>
    <w:rsid w:val="2D81517D"/>
    <w:rsid w:val="2DDC0A76"/>
    <w:rsid w:val="2DE728DD"/>
    <w:rsid w:val="2E571F41"/>
    <w:rsid w:val="2E790945"/>
    <w:rsid w:val="2E940617"/>
    <w:rsid w:val="2EBD178D"/>
    <w:rsid w:val="2F0040C5"/>
    <w:rsid w:val="2F220792"/>
    <w:rsid w:val="2F403413"/>
    <w:rsid w:val="2F582AD5"/>
    <w:rsid w:val="2FAC40F3"/>
    <w:rsid w:val="2FC27FE7"/>
    <w:rsid w:val="2FD30D25"/>
    <w:rsid w:val="303463A1"/>
    <w:rsid w:val="304D153D"/>
    <w:rsid w:val="306A70A1"/>
    <w:rsid w:val="306C41C0"/>
    <w:rsid w:val="30C3422A"/>
    <w:rsid w:val="311B0F59"/>
    <w:rsid w:val="312D01C3"/>
    <w:rsid w:val="31BB4517"/>
    <w:rsid w:val="322311E0"/>
    <w:rsid w:val="327A155A"/>
    <w:rsid w:val="32C62F35"/>
    <w:rsid w:val="33451765"/>
    <w:rsid w:val="33742833"/>
    <w:rsid w:val="33980BDF"/>
    <w:rsid w:val="339E5258"/>
    <w:rsid w:val="33EA2F53"/>
    <w:rsid w:val="33F75332"/>
    <w:rsid w:val="34147C21"/>
    <w:rsid w:val="34F05F6C"/>
    <w:rsid w:val="34F3216E"/>
    <w:rsid w:val="354E5505"/>
    <w:rsid w:val="357D7107"/>
    <w:rsid w:val="35826B17"/>
    <w:rsid w:val="366720DC"/>
    <w:rsid w:val="36BF7984"/>
    <w:rsid w:val="382868C3"/>
    <w:rsid w:val="38446A30"/>
    <w:rsid w:val="384B622B"/>
    <w:rsid w:val="38547711"/>
    <w:rsid w:val="38993115"/>
    <w:rsid w:val="38D7138E"/>
    <w:rsid w:val="392B7FAD"/>
    <w:rsid w:val="39665CBC"/>
    <w:rsid w:val="39986FAE"/>
    <w:rsid w:val="39F6178A"/>
    <w:rsid w:val="3A205B6A"/>
    <w:rsid w:val="3A3B3B7E"/>
    <w:rsid w:val="3A886F15"/>
    <w:rsid w:val="3AEC508E"/>
    <w:rsid w:val="3BEE2B81"/>
    <w:rsid w:val="3C637C4A"/>
    <w:rsid w:val="3CA92709"/>
    <w:rsid w:val="3CB453D8"/>
    <w:rsid w:val="3CCE2AA4"/>
    <w:rsid w:val="3D5A682E"/>
    <w:rsid w:val="3D8F7151"/>
    <w:rsid w:val="3D9E70F1"/>
    <w:rsid w:val="3E4C1445"/>
    <w:rsid w:val="3ED330A1"/>
    <w:rsid w:val="3F13360B"/>
    <w:rsid w:val="3F1C0F37"/>
    <w:rsid w:val="3F1C1468"/>
    <w:rsid w:val="40784462"/>
    <w:rsid w:val="407961B2"/>
    <w:rsid w:val="40A257C4"/>
    <w:rsid w:val="40C41A7D"/>
    <w:rsid w:val="40F52FEA"/>
    <w:rsid w:val="41196A5D"/>
    <w:rsid w:val="419B0366"/>
    <w:rsid w:val="41A20F3E"/>
    <w:rsid w:val="41D1723F"/>
    <w:rsid w:val="41D6199A"/>
    <w:rsid w:val="422A4AF3"/>
    <w:rsid w:val="42784D90"/>
    <w:rsid w:val="428665CC"/>
    <w:rsid w:val="437C7673"/>
    <w:rsid w:val="43904493"/>
    <w:rsid w:val="43F30D3B"/>
    <w:rsid w:val="4411131C"/>
    <w:rsid w:val="462547D7"/>
    <w:rsid w:val="46375241"/>
    <w:rsid w:val="466923B3"/>
    <w:rsid w:val="46B742FC"/>
    <w:rsid w:val="46EC2819"/>
    <w:rsid w:val="486F33CC"/>
    <w:rsid w:val="49077435"/>
    <w:rsid w:val="49295D16"/>
    <w:rsid w:val="49C85499"/>
    <w:rsid w:val="4A5E7F43"/>
    <w:rsid w:val="4A620B9C"/>
    <w:rsid w:val="4B1027F6"/>
    <w:rsid w:val="4B6F306B"/>
    <w:rsid w:val="4B913B08"/>
    <w:rsid w:val="4C582E31"/>
    <w:rsid w:val="4C611B28"/>
    <w:rsid w:val="4C7934AA"/>
    <w:rsid w:val="4CBF1F60"/>
    <w:rsid w:val="4CD83A8D"/>
    <w:rsid w:val="4D6D48AF"/>
    <w:rsid w:val="4E1F51BB"/>
    <w:rsid w:val="4E3E2F42"/>
    <w:rsid w:val="4E4E5BE8"/>
    <w:rsid w:val="4E907951"/>
    <w:rsid w:val="4F232F75"/>
    <w:rsid w:val="4FFD3B3E"/>
    <w:rsid w:val="50597B4D"/>
    <w:rsid w:val="50617A71"/>
    <w:rsid w:val="519F1DBC"/>
    <w:rsid w:val="51A7082B"/>
    <w:rsid w:val="51CF319D"/>
    <w:rsid w:val="521627BF"/>
    <w:rsid w:val="53127964"/>
    <w:rsid w:val="539A5C50"/>
    <w:rsid w:val="539B3C6B"/>
    <w:rsid w:val="5404373C"/>
    <w:rsid w:val="545C1228"/>
    <w:rsid w:val="54BD1A39"/>
    <w:rsid w:val="550C465E"/>
    <w:rsid w:val="55A00EB8"/>
    <w:rsid w:val="55E06EB3"/>
    <w:rsid w:val="566C1DE9"/>
    <w:rsid w:val="569241E4"/>
    <w:rsid w:val="56D05B99"/>
    <w:rsid w:val="57314B69"/>
    <w:rsid w:val="574243D0"/>
    <w:rsid w:val="574C2C28"/>
    <w:rsid w:val="581200F9"/>
    <w:rsid w:val="5862367F"/>
    <w:rsid w:val="589E609E"/>
    <w:rsid w:val="58B45E1D"/>
    <w:rsid w:val="598B7CE2"/>
    <w:rsid w:val="59DE52E9"/>
    <w:rsid w:val="59E242C3"/>
    <w:rsid w:val="5A222253"/>
    <w:rsid w:val="5A882028"/>
    <w:rsid w:val="5AE4208F"/>
    <w:rsid w:val="5B28509C"/>
    <w:rsid w:val="5BEA49A8"/>
    <w:rsid w:val="5C4641C7"/>
    <w:rsid w:val="5C98681A"/>
    <w:rsid w:val="5CFA5AD1"/>
    <w:rsid w:val="5D9745B4"/>
    <w:rsid w:val="5DA14F29"/>
    <w:rsid w:val="5DAF5772"/>
    <w:rsid w:val="5EC23788"/>
    <w:rsid w:val="5EFC0D42"/>
    <w:rsid w:val="5F6B30E4"/>
    <w:rsid w:val="5F9C6582"/>
    <w:rsid w:val="600B1D62"/>
    <w:rsid w:val="60140B5D"/>
    <w:rsid w:val="602757D8"/>
    <w:rsid w:val="605665CB"/>
    <w:rsid w:val="60AE3CA6"/>
    <w:rsid w:val="60E45E98"/>
    <w:rsid w:val="612705DF"/>
    <w:rsid w:val="616C3692"/>
    <w:rsid w:val="62705BD4"/>
    <w:rsid w:val="62737BC1"/>
    <w:rsid w:val="63144E40"/>
    <w:rsid w:val="6340157E"/>
    <w:rsid w:val="634F23CD"/>
    <w:rsid w:val="63D41790"/>
    <w:rsid w:val="63E6307C"/>
    <w:rsid w:val="640C0059"/>
    <w:rsid w:val="64E36423"/>
    <w:rsid w:val="64FB764E"/>
    <w:rsid w:val="652916C1"/>
    <w:rsid w:val="654C23AD"/>
    <w:rsid w:val="65DD489E"/>
    <w:rsid w:val="65E91381"/>
    <w:rsid w:val="661B4AFF"/>
    <w:rsid w:val="662F355B"/>
    <w:rsid w:val="66631303"/>
    <w:rsid w:val="66EC598E"/>
    <w:rsid w:val="67964DE3"/>
    <w:rsid w:val="67C33A99"/>
    <w:rsid w:val="67E06EB8"/>
    <w:rsid w:val="68282526"/>
    <w:rsid w:val="686C4AB9"/>
    <w:rsid w:val="68942509"/>
    <w:rsid w:val="68FD6FCE"/>
    <w:rsid w:val="694407AC"/>
    <w:rsid w:val="694532CE"/>
    <w:rsid w:val="69485802"/>
    <w:rsid w:val="69C016D5"/>
    <w:rsid w:val="69C061DC"/>
    <w:rsid w:val="6A0F6480"/>
    <w:rsid w:val="6A610905"/>
    <w:rsid w:val="6A7F4972"/>
    <w:rsid w:val="6AD54014"/>
    <w:rsid w:val="6B7111AC"/>
    <w:rsid w:val="6C1B04CA"/>
    <w:rsid w:val="6C6D619B"/>
    <w:rsid w:val="6C6F5300"/>
    <w:rsid w:val="6C71204B"/>
    <w:rsid w:val="6C9C7B61"/>
    <w:rsid w:val="6DC47296"/>
    <w:rsid w:val="6E005869"/>
    <w:rsid w:val="6E4468E8"/>
    <w:rsid w:val="6EAD51A2"/>
    <w:rsid w:val="6F946345"/>
    <w:rsid w:val="6FA15D0F"/>
    <w:rsid w:val="6FAA4F1A"/>
    <w:rsid w:val="6FC22C5E"/>
    <w:rsid w:val="6FF05C39"/>
    <w:rsid w:val="701228D1"/>
    <w:rsid w:val="704F2583"/>
    <w:rsid w:val="70A94824"/>
    <w:rsid w:val="70BB53BE"/>
    <w:rsid w:val="70FB6712"/>
    <w:rsid w:val="71181A94"/>
    <w:rsid w:val="72342875"/>
    <w:rsid w:val="724F71D6"/>
    <w:rsid w:val="72AF0C18"/>
    <w:rsid w:val="72EB203A"/>
    <w:rsid w:val="73D50563"/>
    <w:rsid w:val="73F773CD"/>
    <w:rsid w:val="7414318F"/>
    <w:rsid w:val="742D7562"/>
    <w:rsid w:val="7586575E"/>
    <w:rsid w:val="761B4740"/>
    <w:rsid w:val="762C1DE4"/>
    <w:rsid w:val="76C604BF"/>
    <w:rsid w:val="770A1D34"/>
    <w:rsid w:val="78270C46"/>
    <w:rsid w:val="782A4291"/>
    <w:rsid w:val="78BE45B0"/>
    <w:rsid w:val="78C119E7"/>
    <w:rsid w:val="79133741"/>
    <w:rsid w:val="79BA3045"/>
    <w:rsid w:val="7A396FD1"/>
    <w:rsid w:val="7ADF41E9"/>
    <w:rsid w:val="7B586819"/>
    <w:rsid w:val="7BE32B99"/>
    <w:rsid w:val="7C081C35"/>
    <w:rsid w:val="7C510C71"/>
    <w:rsid w:val="7CBD524E"/>
    <w:rsid w:val="7CD16FBB"/>
    <w:rsid w:val="7CF869E4"/>
    <w:rsid w:val="7D180F56"/>
    <w:rsid w:val="7D7C6D59"/>
    <w:rsid w:val="7D8F5F9C"/>
    <w:rsid w:val="7E03360F"/>
    <w:rsid w:val="7E4A2337"/>
    <w:rsid w:val="7F1F29E1"/>
    <w:rsid w:val="7F380AE0"/>
    <w:rsid w:val="7F3D6387"/>
    <w:rsid w:val="7F522792"/>
    <w:rsid w:val="7F8846B1"/>
    <w:rsid w:val="7FE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A7A71D-6453-4CC3-8E32-0F1ECBAE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paragraph" w:styleId="a9">
    <w:name w:val="Body Text First Indent"/>
    <w:basedOn w:val="a4"/>
    <w:uiPriority w:val="99"/>
    <w:unhideWhenUsed/>
    <w:qFormat/>
    <w:pPr>
      <w:ind w:firstLineChars="100" w:firstLine="420"/>
    </w:pPr>
    <w:rPr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qFormat/>
    <w:rPr>
      <w:sz w:val="21"/>
      <w:szCs w:val="21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2"/>
    </w:rPr>
  </w:style>
  <w:style w:type="character" w:customStyle="1" w:styleId="Char1">
    <w:name w:val="批注主题 Char"/>
    <w:basedOn w:val="Char"/>
    <w:link w:val="a8"/>
    <w:qFormat/>
    <w:rPr>
      <w:b/>
      <w:bCs/>
      <w:kern w:val="2"/>
      <w:sz w:val="21"/>
      <w:szCs w:val="22"/>
    </w:rPr>
  </w:style>
  <w:style w:type="character" w:customStyle="1" w:styleId="bsharetext">
    <w:name w:val="bsharetext"/>
    <w:basedOn w:val="a0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1048</Words>
  <Characters>5980</Characters>
  <Application>Microsoft Office Word</Application>
  <DocSecurity>0</DocSecurity>
  <Lines>49</Lines>
  <Paragraphs>14</Paragraphs>
  <ScaleCrop>false</ScaleCrop>
  <Company>P R C</Company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郭胜霖</dc:creator>
  <cp:lastModifiedBy>w634047350@163.com</cp:lastModifiedBy>
  <cp:revision>5</cp:revision>
  <dcterms:created xsi:type="dcterms:W3CDTF">2020-10-14T02:59:00Z</dcterms:created>
  <dcterms:modified xsi:type="dcterms:W3CDTF">2021-04-06T10:12:00Z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D795570DF0984296BB9C17EA617D851D</vt:lpwstr>
  </property>
</Properties>
</file>