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96" w:rsidRPr="00BC23F4" w:rsidRDefault="006F5B96" w:rsidP="006F5B96">
      <w:pPr>
        <w:spacing w:line="300" w:lineRule="auto"/>
        <w:jc w:val="center"/>
        <w:outlineLvl w:val="0"/>
        <w:rPr>
          <w:rFonts w:ascii="方正黑体简体" w:eastAsia="方正黑体简体" w:hint="eastAsia"/>
          <w:bCs/>
          <w:szCs w:val="21"/>
        </w:rPr>
      </w:pPr>
      <w:bookmarkStart w:id="0" w:name="_GoBack"/>
      <w:bookmarkEnd w:id="0"/>
      <w:r w:rsidRPr="00BC23F4">
        <w:rPr>
          <w:rFonts w:ascii="方正黑体简体" w:eastAsia="方正黑体简体" w:hint="eastAsia"/>
          <w:bCs/>
          <w:szCs w:val="21"/>
        </w:rPr>
        <w:t>估价结果一览表</w:t>
      </w:r>
    </w:p>
    <w:p w:rsidR="006F5B96" w:rsidRPr="00BC23F4" w:rsidRDefault="006F5B96" w:rsidP="006F5B96">
      <w:pPr>
        <w:spacing w:line="300" w:lineRule="auto"/>
        <w:jc w:val="center"/>
        <w:outlineLvl w:val="0"/>
        <w:rPr>
          <w:rFonts w:ascii="Arial" w:eastAsia="华文细黑" w:hAnsi="Arial" w:hint="eastAsia"/>
          <w:sz w:val="18"/>
        </w:rPr>
      </w:pPr>
      <w:r w:rsidRPr="00BC23F4">
        <w:rPr>
          <w:rFonts w:ascii="Arial" w:eastAsia="华文细黑" w:hAnsi="Arial" w:hint="eastAsia"/>
          <w:bCs/>
          <w:sz w:val="18"/>
        </w:rPr>
        <w:t>估价机构：</w:t>
      </w:r>
      <w:proofErr w:type="gramStart"/>
      <w:r w:rsidRPr="00BC23F4">
        <w:rPr>
          <w:rFonts w:ascii="Arial" w:eastAsia="华文细黑" w:hAnsi="Arial" w:hint="eastAsia"/>
          <w:sz w:val="18"/>
        </w:rPr>
        <w:t>北京康正宏</w:t>
      </w:r>
      <w:proofErr w:type="gramEnd"/>
      <w:r w:rsidRPr="00BC23F4">
        <w:rPr>
          <w:rFonts w:ascii="Arial" w:eastAsia="华文细黑" w:hAnsi="Arial" w:hint="eastAsia"/>
          <w:sz w:val="18"/>
        </w:rPr>
        <w:t>基房地产评估有限公司</w:t>
      </w:r>
      <w:r w:rsidRPr="00BC23F4">
        <w:rPr>
          <w:rFonts w:ascii="Arial" w:eastAsia="华文细黑" w:hAnsi="Arial" w:hint="eastAsia"/>
          <w:sz w:val="18"/>
        </w:rPr>
        <w:t xml:space="preserve"> </w:t>
      </w:r>
      <w:r w:rsidRPr="00BC23F4">
        <w:rPr>
          <w:rFonts w:ascii="Arial" w:eastAsia="华文细黑" w:hAnsi="Arial" w:hint="eastAsia"/>
          <w:bCs/>
          <w:sz w:val="18"/>
        </w:rPr>
        <w:t xml:space="preserve">   </w:t>
      </w:r>
      <w:r>
        <w:rPr>
          <w:rFonts w:ascii="Arial" w:eastAsia="华文细黑" w:hAnsi="Arial" w:hint="eastAsia"/>
          <w:bCs/>
          <w:sz w:val="18"/>
        </w:rPr>
        <w:t xml:space="preserve">  </w:t>
      </w:r>
      <w:r w:rsidRPr="00BC23F4">
        <w:rPr>
          <w:rFonts w:ascii="Arial" w:eastAsia="华文细黑" w:hAnsi="Arial" w:hint="eastAsia"/>
          <w:bCs/>
          <w:sz w:val="18"/>
        </w:rPr>
        <w:t xml:space="preserve">       </w:t>
      </w:r>
      <w:r w:rsidRPr="00BC23F4">
        <w:rPr>
          <w:rFonts w:ascii="Arial" w:eastAsia="华文细黑" w:hAnsi="Arial" w:hint="eastAsia"/>
          <w:sz w:val="18"/>
        </w:rPr>
        <w:t xml:space="preserve">   </w:t>
      </w:r>
      <w:r>
        <w:rPr>
          <w:rFonts w:ascii="Arial" w:eastAsia="华文细黑" w:hAnsi="Arial" w:hint="eastAsia"/>
          <w:sz w:val="18"/>
        </w:rPr>
        <w:t xml:space="preserve">   </w:t>
      </w:r>
      <w:r w:rsidRPr="00BC23F4">
        <w:rPr>
          <w:rFonts w:ascii="Arial" w:eastAsia="华文细黑" w:hAnsi="Arial" w:hint="eastAsia"/>
          <w:sz w:val="18"/>
        </w:rPr>
        <w:t xml:space="preserve"> </w:t>
      </w:r>
      <w:r>
        <w:rPr>
          <w:rFonts w:ascii="Arial" w:eastAsia="华文细黑" w:hAnsi="Arial" w:hint="eastAsia"/>
          <w:sz w:val="18"/>
        </w:rPr>
        <w:t xml:space="preserve">  </w:t>
      </w:r>
      <w:r w:rsidRPr="00BC23F4">
        <w:rPr>
          <w:rFonts w:ascii="Arial" w:eastAsia="华文细黑" w:hAnsi="Arial" w:hint="eastAsia"/>
          <w:sz w:val="18"/>
        </w:rPr>
        <w:t xml:space="preserve">     </w:t>
      </w:r>
      <w:r w:rsidRPr="003A69D9">
        <w:rPr>
          <w:rFonts w:ascii="Arial" w:eastAsia="华文细黑" w:hAnsi="Arial" w:hint="eastAsia"/>
          <w:sz w:val="18"/>
        </w:rPr>
        <w:t>估价期日：</w:t>
      </w:r>
      <w:r w:rsidRPr="003A69D9">
        <w:rPr>
          <w:rFonts w:ascii="Arial" w:eastAsia="华文细黑" w:hAnsi="Arial" w:hint="eastAsia"/>
          <w:sz w:val="18"/>
        </w:rPr>
        <w:t>201</w:t>
      </w:r>
      <w:r>
        <w:rPr>
          <w:rFonts w:ascii="Arial" w:eastAsia="华文细黑" w:hAnsi="Arial" w:hint="eastAsia"/>
          <w:sz w:val="18"/>
        </w:rPr>
        <w:t>9</w:t>
      </w:r>
      <w:r w:rsidRPr="003A69D9">
        <w:rPr>
          <w:rFonts w:ascii="Arial" w:eastAsia="华文细黑" w:hAnsi="Arial" w:hint="eastAsia"/>
          <w:sz w:val="18"/>
        </w:rPr>
        <w:t>年</w:t>
      </w:r>
      <w:r>
        <w:rPr>
          <w:rFonts w:ascii="Arial" w:eastAsia="华文细黑" w:hAnsi="Arial" w:hint="eastAsia"/>
          <w:sz w:val="18"/>
        </w:rPr>
        <w:t>9</w:t>
      </w:r>
      <w:r w:rsidRPr="003A69D9">
        <w:rPr>
          <w:rFonts w:ascii="Arial" w:eastAsia="华文细黑" w:hAnsi="Arial" w:hint="eastAsia"/>
          <w:sz w:val="18"/>
        </w:rPr>
        <w:t>月</w:t>
      </w:r>
      <w:r>
        <w:rPr>
          <w:rFonts w:ascii="Arial" w:eastAsia="华文细黑" w:hAnsi="Arial" w:hint="eastAsia"/>
          <w:sz w:val="18"/>
        </w:rPr>
        <w:t>26</w:t>
      </w:r>
      <w:r w:rsidRPr="003A69D9">
        <w:rPr>
          <w:rFonts w:ascii="Arial" w:eastAsia="华文细黑" w:hAnsi="Arial" w:hint="eastAsia"/>
          <w:sz w:val="18"/>
        </w:rPr>
        <w:t>日</w:t>
      </w:r>
      <w:r w:rsidRPr="00BC23F4">
        <w:rPr>
          <w:rFonts w:ascii="Arial" w:eastAsia="华文细黑" w:hAnsi="Arial" w:hint="eastAsia"/>
          <w:sz w:val="18"/>
        </w:rPr>
        <w:t xml:space="preserve">    </w:t>
      </w:r>
      <w:r>
        <w:rPr>
          <w:rFonts w:ascii="Arial" w:eastAsia="华文细黑" w:hAnsi="Arial" w:hint="eastAsia"/>
          <w:sz w:val="18"/>
        </w:rPr>
        <w:t xml:space="preserve">     </w:t>
      </w:r>
      <w:r w:rsidRPr="00BC23F4">
        <w:rPr>
          <w:rFonts w:ascii="Arial" w:eastAsia="华文细黑" w:hAnsi="Arial" w:hint="eastAsia"/>
          <w:sz w:val="18"/>
        </w:rPr>
        <w:t xml:space="preserve">   </w:t>
      </w:r>
      <w:r>
        <w:rPr>
          <w:rFonts w:ascii="Arial" w:eastAsia="华文细黑" w:hAnsi="Arial" w:hint="eastAsia"/>
          <w:sz w:val="18"/>
        </w:rPr>
        <w:t xml:space="preserve">   </w:t>
      </w:r>
      <w:r w:rsidRPr="00BC23F4">
        <w:rPr>
          <w:rFonts w:ascii="Arial" w:eastAsia="华文细黑" w:hAnsi="Arial" w:hint="eastAsia"/>
          <w:sz w:val="18"/>
        </w:rPr>
        <w:t xml:space="preserve">          </w:t>
      </w:r>
      <w:r w:rsidRPr="003A69D9">
        <w:rPr>
          <w:rFonts w:ascii="Arial" w:eastAsia="华文细黑" w:hAnsi="Arial" w:hint="eastAsia"/>
          <w:sz w:val="18"/>
        </w:rPr>
        <w:t>估价期日的国有建设用地使用权性质：</w:t>
      </w:r>
      <w:r>
        <w:rPr>
          <w:rFonts w:ascii="Arial" w:eastAsia="华文细黑" w:hAnsi="Arial" w:hint="eastAsia"/>
          <w:sz w:val="18"/>
        </w:rPr>
        <w:t>出让</w:t>
      </w:r>
    </w:p>
    <w:tbl>
      <w:tblPr>
        <w:tblW w:w="15371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4"/>
        <w:gridCol w:w="655"/>
        <w:gridCol w:w="1156"/>
        <w:gridCol w:w="1048"/>
        <w:gridCol w:w="949"/>
        <w:gridCol w:w="682"/>
        <w:gridCol w:w="683"/>
        <w:gridCol w:w="526"/>
        <w:gridCol w:w="526"/>
        <w:gridCol w:w="527"/>
        <w:gridCol w:w="786"/>
        <w:gridCol w:w="787"/>
        <w:gridCol w:w="817"/>
        <w:gridCol w:w="971"/>
        <w:gridCol w:w="971"/>
        <w:gridCol w:w="907"/>
        <w:gridCol w:w="734"/>
        <w:gridCol w:w="871"/>
        <w:gridCol w:w="871"/>
      </w:tblGrid>
      <w:tr w:rsidR="006F5B96" w:rsidRPr="006F5B96" w:rsidTr="00A10AE1">
        <w:trPr>
          <w:cantSplit/>
          <w:trHeight w:val="316"/>
          <w:jc w:val="center"/>
        </w:trPr>
        <w:tc>
          <w:tcPr>
            <w:tcW w:w="905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估价期日土地使用者</w:t>
            </w:r>
          </w:p>
        </w:tc>
        <w:tc>
          <w:tcPr>
            <w:tcW w:w="655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不动产单元号</w:t>
            </w:r>
          </w:p>
        </w:tc>
        <w:tc>
          <w:tcPr>
            <w:tcW w:w="1156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宗地名称</w:t>
            </w:r>
          </w:p>
        </w:tc>
        <w:tc>
          <w:tcPr>
            <w:tcW w:w="1048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不动产权证书编号</w:t>
            </w:r>
          </w:p>
        </w:tc>
        <w:tc>
          <w:tcPr>
            <w:tcW w:w="2314" w:type="dxa"/>
            <w:gridSpan w:val="3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ind w:right="-108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估价期日的用途</w:t>
            </w:r>
          </w:p>
        </w:tc>
        <w:tc>
          <w:tcPr>
            <w:tcW w:w="1578" w:type="dxa"/>
            <w:gridSpan w:val="3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容积率</w:t>
            </w:r>
          </w:p>
        </w:tc>
        <w:tc>
          <w:tcPr>
            <w:tcW w:w="786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估价期日的实际土地开发程度</w:t>
            </w:r>
          </w:p>
        </w:tc>
        <w:tc>
          <w:tcPr>
            <w:tcW w:w="787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估价设定的土地开发程度</w:t>
            </w:r>
          </w:p>
        </w:tc>
        <w:tc>
          <w:tcPr>
            <w:tcW w:w="817" w:type="dxa"/>
            <w:vMerge w:val="restart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剩余土地使用年限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/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年</w:t>
            </w:r>
          </w:p>
        </w:tc>
        <w:tc>
          <w:tcPr>
            <w:tcW w:w="971" w:type="dxa"/>
            <w:vMerge w:val="restart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出让国有建设用地使用权面积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/</w:t>
            </w:r>
            <w:r w:rsidRPr="006F5B96">
              <w:rPr>
                <w:rFonts w:ascii="Arial" w:eastAsia="华文细黑" w:hAnsi="Arial" w:cs="宋体" w:hint="eastAsia"/>
                <w:sz w:val="15"/>
                <w:szCs w:val="18"/>
              </w:rPr>
              <w:t>㎡</w:t>
            </w:r>
          </w:p>
        </w:tc>
        <w:tc>
          <w:tcPr>
            <w:tcW w:w="971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规划建筑面积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/</w:t>
            </w:r>
            <w:r w:rsidRPr="006F5B96">
              <w:rPr>
                <w:rFonts w:ascii="Arial" w:eastAsia="华文细黑" w:hAnsi="Arial" w:cs="宋体" w:hint="eastAsia"/>
                <w:sz w:val="15"/>
                <w:szCs w:val="18"/>
              </w:rPr>
              <w:t>㎡</w:t>
            </w:r>
          </w:p>
        </w:tc>
        <w:tc>
          <w:tcPr>
            <w:tcW w:w="907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  <w:lang w:val="x-none"/>
              </w:rPr>
            </w:pPr>
            <w:proofErr w:type="spellStart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  <w:lang w:val="x-none" w:eastAsia="x-none"/>
              </w:rPr>
              <w:t>单位面积地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  <w:lang w:val="x-none"/>
              </w:rPr>
              <w:t>价</w:t>
            </w:r>
            <w:proofErr w:type="spellEnd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  <w:lang w:val="x-none" w:eastAsia="x-none"/>
              </w:rPr>
              <w:t>/</w:t>
            </w:r>
          </w:p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元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/</w:t>
            </w:r>
            <w:r w:rsidRPr="006F5B96">
              <w:rPr>
                <w:rFonts w:ascii="Arial" w:eastAsia="华文细黑" w:hAnsi="Arial" w:cs="宋体" w:hint="eastAsia"/>
                <w:bCs/>
                <w:sz w:val="15"/>
                <w:szCs w:val="18"/>
              </w:rPr>
              <w:t>㎡</w:t>
            </w:r>
          </w:p>
        </w:tc>
        <w:tc>
          <w:tcPr>
            <w:tcW w:w="734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楼面地价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/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元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/</w:t>
            </w:r>
            <w:r w:rsidRPr="006F5B96">
              <w:rPr>
                <w:rFonts w:ascii="Arial" w:eastAsia="华文细黑" w:hAnsi="Arial" w:cs="宋体" w:hint="eastAsia"/>
                <w:bCs/>
                <w:sz w:val="15"/>
                <w:szCs w:val="18"/>
              </w:rPr>
              <w:t>㎡</w:t>
            </w:r>
          </w:p>
        </w:tc>
        <w:tc>
          <w:tcPr>
            <w:tcW w:w="871" w:type="dxa"/>
            <w:vMerge w:val="restart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总地价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/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万元</w:t>
            </w:r>
          </w:p>
        </w:tc>
        <w:tc>
          <w:tcPr>
            <w:tcW w:w="871" w:type="dxa"/>
            <w:vMerge w:val="restart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抵押价格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/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万元</w:t>
            </w:r>
          </w:p>
        </w:tc>
      </w:tr>
      <w:tr w:rsidR="006F5B96" w:rsidRPr="006F5B96" w:rsidTr="00A10AE1">
        <w:trPr>
          <w:cantSplit/>
          <w:trHeight w:val="151"/>
          <w:jc w:val="center"/>
        </w:trPr>
        <w:tc>
          <w:tcPr>
            <w:tcW w:w="905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655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1048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949" w:type="dxa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proofErr w:type="gramStart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证载</w:t>
            </w:r>
            <w:proofErr w:type="gramEnd"/>
          </w:p>
        </w:tc>
        <w:tc>
          <w:tcPr>
            <w:tcW w:w="682" w:type="dxa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实际</w:t>
            </w:r>
          </w:p>
        </w:tc>
        <w:tc>
          <w:tcPr>
            <w:tcW w:w="682" w:type="dxa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ind w:right="-108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设定</w:t>
            </w:r>
          </w:p>
        </w:tc>
        <w:tc>
          <w:tcPr>
            <w:tcW w:w="526" w:type="dxa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规划</w:t>
            </w:r>
          </w:p>
        </w:tc>
        <w:tc>
          <w:tcPr>
            <w:tcW w:w="526" w:type="dxa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实际</w:t>
            </w:r>
          </w:p>
        </w:tc>
        <w:tc>
          <w:tcPr>
            <w:tcW w:w="527" w:type="dxa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设定</w:t>
            </w:r>
          </w:p>
        </w:tc>
        <w:tc>
          <w:tcPr>
            <w:tcW w:w="786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817" w:type="dxa"/>
            <w:vMerge/>
            <w:vAlign w:val="center"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907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  <w:tc>
          <w:tcPr>
            <w:tcW w:w="871" w:type="dxa"/>
            <w:vMerge/>
            <w:vAlign w:val="center"/>
          </w:tcPr>
          <w:p w:rsidR="006F5B96" w:rsidRPr="006F5B96" w:rsidRDefault="006F5B96" w:rsidP="00A10AE1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</w:tr>
      <w:tr w:rsidR="006F5B96" w:rsidRPr="006F5B96" w:rsidTr="00A10AE1">
        <w:trPr>
          <w:cantSplit/>
          <w:trHeight w:val="1269"/>
          <w:jc w:val="center"/>
        </w:trPr>
        <w:tc>
          <w:tcPr>
            <w:tcW w:w="905" w:type="dxa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北京</w:t>
            </w:r>
            <w:proofErr w:type="gramStart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金谷创展</w:t>
            </w:r>
            <w:proofErr w:type="gramEnd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置业有限责任公司</w:t>
            </w:r>
          </w:p>
        </w:tc>
        <w:tc>
          <w:tcPr>
            <w:tcW w:w="655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110117006001GB00341W00000000</w:t>
            </w:r>
          </w:p>
        </w:tc>
        <w:tc>
          <w:tcPr>
            <w:tcW w:w="1156" w:type="dxa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北京市</w:t>
            </w:r>
            <w:proofErr w:type="gramStart"/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平谷区</w:t>
            </w:r>
            <w:proofErr w:type="gramEnd"/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金海湖镇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PG06-0100-6019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地块</w:t>
            </w:r>
          </w:p>
        </w:tc>
        <w:tc>
          <w:tcPr>
            <w:tcW w:w="1048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京（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2019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）平不动产权第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0004349</w:t>
            </w: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号</w:t>
            </w:r>
          </w:p>
        </w:tc>
        <w:tc>
          <w:tcPr>
            <w:tcW w:w="949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商业用地</w:t>
            </w:r>
          </w:p>
        </w:tc>
        <w:tc>
          <w:tcPr>
            <w:tcW w:w="682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商业、地下车库</w:t>
            </w:r>
          </w:p>
        </w:tc>
        <w:tc>
          <w:tcPr>
            <w:tcW w:w="682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商业、地下车库</w:t>
            </w:r>
          </w:p>
        </w:tc>
        <w:tc>
          <w:tcPr>
            <w:tcW w:w="52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52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</w:t>
            </w:r>
          </w:p>
        </w:tc>
        <w:tc>
          <w:tcPr>
            <w:tcW w:w="52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</w:t>
            </w:r>
          </w:p>
        </w:tc>
        <w:tc>
          <w:tcPr>
            <w:tcW w:w="78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红线外三通、宗地红线内场地平整</w:t>
            </w:r>
          </w:p>
        </w:tc>
        <w:tc>
          <w:tcPr>
            <w:tcW w:w="78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红线外三通、宗地红线内场地平整</w:t>
            </w:r>
          </w:p>
        </w:tc>
        <w:tc>
          <w:tcPr>
            <w:tcW w:w="817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商业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39.6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、地下车库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49.6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/>
                <w:bCs/>
                <w:sz w:val="15"/>
                <w:szCs w:val="18"/>
              </w:rPr>
              <w:t>9817.37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14621.33</w:t>
            </w:r>
          </w:p>
        </w:tc>
        <w:tc>
          <w:tcPr>
            <w:tcW w:w="90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1861</w:t>
            </w:r>
          </w:p>
        </w:tc>
        <w:tc>
          <w:tcPr>
            <w:tcW w:w="734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1250</w:t>
            </w:r>
          </w:p>
        </w:tc>
        <w:tc>
          <w:tcPr>
            <w:tcW w:w="871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/>
                <w:bCs/>
                <w:sz w:val="15"/>
                <w:szCs w:val="18"/>
              </w:rPr>
              <w:t>18</w:t>
            </w: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27</w:t>
            </w:r>
          </w:p>
        </w:tc>
        <w:tc>
          <w:tcPr>
            <w:tcW w:w="871" w:type="dxa"/>
            <w:vAlign w:val="center"/>
          </w:tcPr>
          <w:p w:rsidR="006F5B96" w:rsidRPr="006F5B96" w:rsidRDefault="00967480" w:rsidP="00A10AE1">
            <w:pPr>
              <w:spacing w:line="240" w:lineRule="exact"/>
              <w:jc w:val="both"/>
              <w:rPr>
                <w:rFonts w:ascii="Arial" w:eastAsia="华文细黑" w:hAnsi="Arial"/>
                <w:bCs/>
                <w:sz w:val="15"/>
                <w:szCs w:val="18"/>
              </w:rPr>
            </w:pPr>
            <w:r w:rsidRPr="00967480">
              <w:rPr>
                <w:rFonts w:ascii="Arial" w:eastAsia="华文细黑" w:hAnsi="Arial"/>
                <w:bCs/>
                <w:sz w:val="15"/>
                <w:szCs w:val="18"/>
              </w:rPr>
              <w:t>1797</w:t>
            </w:r>
          </w:p>
        </w:tc>
      </w:tr>
      <w:tr w:rsidR="006F5B96" w:rsidRPr="006F5B96" w:rsidTr="00A10AE1">
        <w:trPr>
          <w:cantSplit/>
          <w:trHeight w:val="1269"/>
          <w:jc w:val="center"/>
        </w:trPr>
        <w:tc>
          <w:tcPr>
            <w:tcW w:w="905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北京</w:t>
            </w:r>
            <w:proofErr w:type="gramStart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金谷创展</w:t>
            </w:r>
            <w:proofErr w:type="gramEnd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置业有限责任公司</w:t>
            </w:r>
          </w:p>
        </w:tc>
        <w:tc>
          <w:tcPr>
            <w:tcW w:w="655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110117006001GB00340W00000000</w:t>
            </w:r>
          </w:p>
        </w:tc>
        <w:tc>
          <w:tcPr>
            <w:tcW w:w="1156" w:type="dxa"/>
            <w:vAlign w:val="center"/>
          </w:tcPr>
          <w:p w:rsidR="006F5B96" w:rsidRPr="006F5B96" w:rsidRDefault="006F5B96" w:rsidP="00A10AE1">
            <w:pPr>
              <w:spacing w:line="240" w:lineRule="auto"/>
              <w:jc w:val="both"/>
              <w:outlineLvl w:val="0"/>
              <w:rPr>
                <w:rFonts w:ascii="Arial" w:eastAsia="华文细黑" w:hAnsi="Arial" w:cs="Arial"/>
                <w:kern w:val="2"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北京市</w:t>
            </w:r>
            <w:proofErr w:type="gramStart"/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平谷区</w:t>
            </w:r>
            <w:proofErr w:type="gramEnd"/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金海湖镇</w:t>
            </w:r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PG06-0100-6020</w:t>
            </w:r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地块</w:t>
            </w:r>
          </w:p>
        </w:tc>
        <w:tc>
          <w:tcPr>
            <w:tcW w:w="1048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京（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2019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）平不动产权第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0004351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号</w:t>
            </w:r>
          </w:p>
        </w:tc>
        <w:tc>
          <w:tcPr>
            <w:tcW w:w="949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城镇住宅用地</w:t>
            </w:r>
          </w:p>
        </w:tc>
        <w:tc>
          <w:tcPr>
            <w:tcW w:w="682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住宅、地下仓储、地下车库</w:t>
            </w:r>
          </w:p>
        </w:tc>
        <w:tc>
          <w:tcPr>
            <w:tcW w:w="682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住宅、地下仓储、地下车库</w:t>
            </w:r>
          </w:p>
        </w:tc>
        <w:tc>
          <w:tcPr>
            <w:tcW w:w="52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52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52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78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红线外三通、宗地红线内场地平整</w:t>
            </w:r>
          </w:p>
        </w:tc>
        <w:tc>
          <w:tcPr>
            <w:tcW w:w="78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红线外三通、宗地红线内场地平整</w:t>
            </w:r>
          </w:p>
        </w:tc>
        <w:tc>
          <w:tcPr>
            <w:tcW w:w="817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住宅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69.6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、地下仓储、地下车库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49.6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/>
                <w:bCs/>
                <w:sz w:val="15"/>
                <w:szCs w:val="18"/>
              </w:rPr>
              <w:t>38548.01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/>
                <w:bCs/>
                <w:sz w:val="15"/>
                <w:szCs w:val="18"/>
              </w:rPr>
              <w:t>70826.34</w:t>
            </w:r>
          </w:p>
        </w:tc>
        <w:tc>
          <w:tcPr>
            <w:tcW w:w="90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9993</w:t>
            </w:r>
          </w:p>
        </w:tc>
        <w:tc>
          <w:tcPr>
            <w:tcW w:w="734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5439</w:t>
            </w:r>
          </w:p>
        </w:tc>
        <w:tc>
          <w:tcPr>
            <w:tcW w:w="871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38521</w:t>
            </w:r>
          </w:p>
        </w:tc>
        <w:tc>
          <w:tcPr>
            <w:tcW w:w="871" w:type="dxa"/>
            <w:vAlign w:val="center"/>
          </w:tcPr>
          <w:p w:rsidR="006F5B96" w:rsidRPr="006F5B96" w:rsidRDefault="00967480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967480">
              <w:rPr>
                <w:rFonts w:ascii="Arial" w:eastAsia="华文细黑" w:hAnsi="Arial"/>
                <w:bCs/>
                <w:sz w:val="15"/>
                <w:szCs w:val="18"/>
              </w:rPr>
              <w:t>37302</w:t>
            </w:r>
          </w:p>
        </w:tc>
      </w:tr>
      <w:tr w:rsidR="006F5B96" w:rsidRPr="006F5B96" w:rsidTr="00A10AE1">
        <w:trPr>
          <w:cantSplit/>
          <w:trHeight w:val="1269"/>
          <w:jc w:val="center"/>
        </w:trPr>
        <w:tc>
          <w:tcPr>
            <w:tcW w:w="905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北京</w:t>
            </w:r>
            <w:proofErr w:type="gramStart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金谷创展</w:t>
            </w:r>
            <w:proofErr w:type="gramEnd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置业有限责任公司</w:t>
            </w:r>
          </w:p>
        </w:tc>
        <w:tc>
          <w:tcPr>
            <w:tcW w:w="655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110117006001GB00337W00000000</w:t>
            </w:r>
          </w:p>
        </w:tc>
        <w:tc>
          <w:tcPr>
            <w:tcW w:w="1156" w:type="dxa"/>
            <w:vAlign w:val="center"/>
          </w:tcPr>
          <w:p w:rsidR="006F5B96" w:rsidRPr="006F5B96" w:rsidRDefault="006F5B96" w:rsidP="00A10AE1">
            <w:pPr>
              <w:spacing w:line="240" w:lineRule="auto"/>
              <w:jc w:val="both"/>
              <w:outlineLvl w:val="0"/>
              <w:rPr>
                <w:rFonts w:ascii="Arial" w:eastAsia="华文细黑" w:hAnsi="Arial" w:cs="Arial"/>
                <w:kern w:val="2"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北京市</w:t>
            </w:r>
            <w:proofErr w:type="gramStart"/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平谷区</w:t>
            </w:r>
            <w:proofErr w:type="gramEnd"/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金海湖镇</w:t>
            </w:r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PG06-0100-6021</w:t>
            </w:r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地块</w:t>
            </w:r>
          </w:p>
        </w:tc>
        <w:tc>
          <w:tcPr>
            <w:tcW w:w="1048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京（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2019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）平不动产权第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0004346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号</w:t>
            </w:r>
          </w:p>
        </w:tc>
        <w:tc>
          <w:tcPr>
            <w:tcW w:w="949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城镇住宅用地、办公</w:t>
            </w:r>
          </w:p>
        </w:tc>
        <w:tc>
          <w:tcPr>
            <w:tcW w:w="682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住宅、地下仓储、地下车库</w:t>
            </w:r>
          </w:p>
        </w:tc>
        <w:tc>
          <w:tcPr>
            <w:tcW w:w="682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住宅、地下仓储、地下车库</w:t>
            </w:r>
          </w:p>
        </w:tc>
        <w:tc>
          <w:tcPr>
            <w:tcW w:w="52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52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52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78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红线外三通、宗地红线内场地平整</w:t>
            </w:r>
          </w:p>
        </w:tc>
        <w:tc>
          <w:tcPr>
            <w:tcW w:w="78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红线外三通、宗地红线内场地平整</w:t>
            </w:r>
          </w:p>
        </w:tc>
        <w:tc>
          <w:tcPr>
            <w:tcW w:w="817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住宅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69.6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、地下仓储、地下车库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49.6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/>
                <w:bCs/>
                <w:sz w:val="15"/>
                <w:szCs w:val="18"/>
              </w:rPr>
              <w:t>46704.13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/>
                <w:bCs/>
                <w:sz w:val="15"/>
                <w:szCs w:val="18"/>
              </w:rPr>
              <w:t>88204.45</w:t>
            </w:r>
          </w:p>
        </w:tc>
        <w:tc>
          <w:tcPr>
            <w:tcW w:w="90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9783</w:t>
            </w:r>
          </w:p>
        </w:tc>
        <w:tc>
          <w:tcPr>
            <w:tcW w:w="734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5180</w:t>
            </w:r>
          </w:p>
        </w:tc>
        <w:tc>
          <w:tcPr>
            <w:tcW w:w="871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45689</w:t>
            </w:r>
          </w:p>
        </w:tc>
        <w:tc>
          <w:tcPr>
            <w:tcW w:w="871" w:type="dxa"/>
            <w:vAlign w:val="center"/>
          </w:tcPr>
          <w:p w:rsidR="006F5B96" w:rsidRPr="006F5B96" w:rsidRDefault="00967480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967480">
              <w:rPr>
                <w:rFonts w:ascii="Arial" w:eastAsia="华文细黑" w:hAnsi="Arial"/>
                <w:bCs/>
                <w:sz w:val="15"/>
                <w:szCs w:val="18"/>
              </w:rPr>
              <w:t>44165</w:t>
            </w:r>
          </w:p>
        </w:tc>
      </w:tr>
      <w:tr w:rsidR="006F5B96" w:rsidRPr="006F5B96" w:rsidTr="00A10AE1">
        <w:trPr>
          <w:cantSplit/>
          <w:trHeight w:val="1269"/>
          <w:jc w:val="center"/>
        </w:trPr>
        <w:tc>
          <w:tcPr>
            <w:tcW w:w="905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北京</w:t>
            </w:r>
            <w:proofErr w:type="gramStart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金谷创展</w:t>
            </w:r>
            <w:proofErr w:type="gramEnd"/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置业有限责任公司</w:t>
            </w:r>
          </w:p>
        </w:tc>
        <w:tc>
          <w:tcPr>
            <w:tcW w:w="655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110117006001GB00335W00000000</w:t>
            </w:r>
          </w:p>
        </w:tc>
        <w:tc>
          <w:tcPr>
            <w:tcW w:w="1156" w:type="dxa"/>
            <w:vAlign w:val="center"/>
          </w:tcPr>
          <w:p w:rsidR="006F5B96" w:rsidRPr="006F5B96" w:rsidRDefault="006F5B96" w:rsidP="00A10AE1">
            <w:pPr>
              <w:spacing w:line="240" w:lineRule="auto"/>
              <w:jc w:val="both"/>
              <w:outlineLvl w:val="0"/>
              <w:rPr>
                <w:rFonts w:ascii="Arial" w:eastAsia="华文细黑" w:hAnsi="Arial" w:cs="Arial"/>
                <w:kern w:val="2"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北京市</w:t>
            </w:r>
            <w:proofErr w:type="gramStart"/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平谷区</w:t>
            </w:r>
            <w:proofErr w:type="gramEnd"/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金海湖镇</w:t>
            </w:r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PG06-0100-6024</w:t>
            </w:r>
            <w:r w:rsidRPr="006F5B96">
              <w:rPr>
                <w:rFonts w:ascii="Arial" w:eastAsia="华文细黑" w:hAnsi="Arial" w:cs="Arial" w:hint="eastAsia"/>
                <w:kern w:val="2"/>
                <w:sz w:val="15"/>
                <w:szCs w:val="18"/>
              </w:rPr>
              <w:t>地块</w:t>
            </w:r>
          </w:p>
        </w:tc>
        <w:tc>
          <w:tcPr>
            <w:tcW w:w="1048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京（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2019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）平不动产权第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0004347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号</w:t>
            </w:r>
          </w:p>
        </w:tc>
        <w:tc>
          <w:tcPr>
            <w:tcW w:w="949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城镇住宅用地</w:t>
            </w:r>
          </w:p>
        </w:tc>
        <w:tc>
          <w:tcPr>
            <w:tcW w:w="682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住宅、地下仓储、地下车库</w:t>
            </w:r>
          </w:p>
        </w:tc>
        <w:tc>
          <w:tcPr>
            <w:tcW w:w="682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住宅、地下仓储、地下车库</w:t>
            </w:r>
          </w:p>
        </w:tc>
        <w:tc>
          <w:tcPr>
            <w:tcW w:w="52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52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52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1.01</w:t>
            </w:r>
          </w:p>
        </w:tc>
        <w:tc>
          <w:tcPr>
            <w:tcW w:w="786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红线外三通、宗地红线内场地平整</w:t>
            </w:r>
          </w:p>
        </w:tc>
        <w:tc>
          <w:tcPr>
            <w:tcW w:w="78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sz w:val="15"/>
                <w:szCs w:val="18"/>
              </w:rPr>
              <w:t>红线外三通、宗地红线内场地平整</w:t>
            </w:r>
          </w:p>
        </w:tc>
        <w:tc>
          <w:tcPr>
            <w:tcW w:w="817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住宅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69.6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、地下仓储、地下车库</w:t>
            </w:r>
            <w:r w:rsidRPr="006F5B96">
              <w:rPr>
                <w:rFonts w:ascii="Arial" w:eastAsia="华文细黑" w:hAnsi="Arial" w:cs="Arial" w:hint="eastAsia"/>
                <w:bCs/>
                <w:sz w:val="15"/>
                <w:szCs w:val="18"/>
              </w:rPr>
              <w:t>49.6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/>
                <w:bCs/>
                <w:sz w:val="15"/>
                <w:szCs w:val="18"/>
              </w:rPr>
              <w:t>33238.62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/>
                <w:bCs/>
                <w:sz w:val="15"/>
                <w:szCs w:val="18"/>
              </w:rPr>
              <w:t>60160.59</w:t>
            </w:r>
          </w:p>
        </w:tc>
        <w:tc>
          <w:tcPr>
            <w:tcW w:w="90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9904</w:t>
            </w:r>
          </w:p>
        </w:tc>
        <w:tc>
          <w:tcPr>
            <w:tcW w:w="734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5472</w:t>
            </w:r>
          </w:p>
        </w:tc>
        <w:tc>
          <w:tcPr>
            <w:tcW w:w="871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32920</w:t>
            </w:r>
          </w:p>
        </w:tc>
        <w:tc>
          <w:tcPr>
            <w:tcW w:w="871" w:type="dxa"/>
            <w:vAlign w:val="center"/>
          </w:tcPr>
          <w:p w:rsidR="006F5B96" w:rsidRPr="006F5B96" w:rsidRDefault="00967480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967480">
              <w:rPr>
                <w:rFonts w:ascii="Arial" w:eastAsia="华文细黑" w:hAnsi="Arial"/>
                <w:bCs/>
                <w:sz w:val="15"/>
                <w:szCs w:val="18"/>
              </w:rPr>
              <w:t>31926</w:t>
            </w:r>
          </w:p>
        </w:tc>
      </w:tr>
      <w:tr w:rsidR="006F5B96" w:rsidRPr="006F5B96" w:rsidTr="00A10AE1">
        <w:trPr>
          <w:cantSplit/>
          <w:trHeight w:val="264"/>
          <w:jc w:val="center"/>
        </w:trPr>
        <w:tc>
          <w:tcPr>
            <w:tcW w:w="10046" w:type="dxa"/>
            <w:gridSpan w:val="13"/>
            <w:vAlign w:val="center"/>
            <w:hideMark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合计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/>
                <w:bCs/>
                <w:sz w:val="15"/>
                <w:szCs w:val="18"/>
              </w:rPr>
              <w:t>128308.13</w:t>
            </w:r>
          </w:p>
        </w:tc>
        <w:tc>
          <w:tcPr>
            <w:tcW w:w="971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233812.71</w:t>
            </w:r>
          </w:p>
        </w:tc>
        <w:tc>
          <w:tcPr>
            <w:tcW w:w="907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——</w:t>
            </w:r>
          </w:p>
        </w:tc>
        <w:tc>
          <w:tcPr>
            <w:tcW w:w="734" w:type="dxa"/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——</w:t>
            </w:r>
          </w:p>
        </w:tc>
        <w:tc>
          <w:tcPr>
            <w:tcW w:w="871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  <w:u w:val="single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  <w:u w:val="single"/>
              </w:rPr>
              <w:t>118957</w:t>
            </w:r>
          </w:p>
        </w:tc>
        <w:tc>
          <w:tcPr>
            <w:tcW w:w="871" w:type="dxa"/>
            <w:vAlign w:val="center"/>
          </w:tcPr>
          <w:p w:rsidR="006F5B96" w:rsidRPr="006F5B96" w:rsidRDefault="006F5B96" w:rsidP="00A10AE1">
            <w:pPr>
              <w:spacing w:line="240" w:lineRule="exact"/>
              <w:jc w:val="both"/>
              <w:rPr>
                <w:rFonts w:ascii="Arial" w:eastAsia="华文细黑" w:hAnsi="Arial" w:hint="eastAsia"/>
                <w:bCs/>
                <w:sz w:val="15"/>
                <w:szCs w:val="18"/>
                <w:u w:val="single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  <w:u w:val="single"/>
              </w:rPr>
              <w:t>115190</w:t>
            </w:r>
          </w:p>
        </w:tc>
      </w:tr>
      <w:tr w:rsidR="006F5B96" w:rsidRPr="006F5B96" w:rsidTr="00A10AE1">
        <w:trPr>
          <w:cantSplit/>
          <w:trHeight w:val="246"/>
          <w:jc w:val="center"/>
        </w:trPr>
        <w:tc>
          <w:tcPr>
            <w:tcW w:w="14499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  <w:u w:val="single"/>
              </w:rPr>
            </w:pPr>
            <w:r w:rsidRPr="006F5B96">
              <w:rPr>
                <w:rFonts w:ascii="Arial" w:eastAsia="华文细黑" w:hAnsi="Arial" w:hint="eastAsia"/>
                <w:bCs/>
                <w:sz w:val="15"/>
                <w:szCs w:val="18"/>
              </w:rPr>
              <w:t>币种：人民币</w:t>
            </w:r>
          </w:p>
        </w:tc>
        <w:tc>
          <w:tcPr>
            <w:tcW w:w="871" w:type="dxa"/>
            <w:tcBorders>
              <w:left w:val="nil"/>
              <w:bottom w:val="nil"/>
              <w:right w:val="nil"/>
            </w:tcBorders>
          </w:tcPr>
          <w:p w:rsidR="006F5B96" w:rsidRPr="006F5B96" w:rsidRDefault="006F5B96" w:rsidP="00A10AE1">
            <w:pPr>
              <w:spacing w:line="240" w:lineRule="exact"/>
              <w:rPr>
                <w:rFonts w:ascii="Arial" w:eastAsia="华文细黑" w:hAnsi="Arial" w:hint="eastAsia"/>
                <w:bCs/>
                <w:sz w:val="15"/>
                <w:szCs w:val="18"/>
              </w:rPr>
            </w:pPr>
          </w:p>
        </w:tc>
      </w:tr>
    </w:tbl>
    <w:p w:rsidR="006F5B96" w:rsidRPr="00BC23F4" w:rsidRDefault="006F5B96" w:rsidP="006F5B96">
      <w:pPr>
        <w:spacing w:line="300" w:lineRule="auto"/>
        <w:outlineLvl w:val="0"/>
        <w:rPr>
          <w:rFonts w:ascii="楷体_GB2312" w:eastAsia="楷体_GB2312" w:hAnsi="Arial" w:hint="eastAsia"/>
          <w:bCs/>
          <w:sz w:val="21"/>
        </w:rPr>
        <w:sectPr w:rsidR="006F5B96" w:rsidRPr="00BC23F4" w:rsidSect="002809BB">
          <w:headerReference w:type="default" r:id="rId7"/>
          <w:pgSz w:w="16838" w:h="11906" w:orient="landscape"/>
          <w:pgMar w:top="1508" w:right="1134" w:bottom="1134" w:left="1134" w:header="1134" w:footer="907" w:gutter="340"/>
          <w:cols w:space="425"/>
          <w:docGrid w:linePitch="326"/>
        </w:sectPr>
      </w:pPr>
    </w:p>
    <w:p w:rsidR="00582E85" w:rsidRPr="00582E85" w:rsidRDefault="006F5B96" w:rsidP="00582E85">
      <w:pPr>
        <w:wordWrap w:val="0"/>
        <w:overflowPunct w:val="0"/>
        <w:spacing w:line="480" w:lineRule="auto"/>
        <w:jc w:val="both"/>
        <w:textAlignment w:val="auto"/>
        <w:outlineLvl w:val="0"/>
        <w:rPr>
          <w:rFonts w:ascii="Arial" w:hAnsi="Arial" w:cs="Arial"/>
          <w:sz w:val="20"/>
        </w:rPr>
      </w:pPr>
      <w:r w:rsidRPr="00582E85">
        <w:rPr>
          <w:rFonts w:ascii="Arial" w:hAnsi="Arial" w:cs="Arial"/>
          <w:sz w:val="20"/>
        </w:rPr>
        <w:lastRenderedPageBreak/>
        <w:t>附：</w:t>
      </w:r>
      <w:r w:rsidR="00582E85" w:rsidRPr="00582E85">
        <w:rPr>
          <w:rFonts w:ascii="Arial" w:hAnsi="Arial" w:cs="Arial"/>
          <w:sz w:val="20"/>
        </w:rPr>
        <w:t>根据委托估价方提供的《国有建设用地使用权出让合同》</w:t>
      </w:r>
      <w:r w:rsidR="00582E85" w:rsidRPr="00582E85" w:rsidDel="00063FCC">
        <w:rPr>
          <w:rFonts w:ascii="Arial" w:hAnsi="Arial" w:cs="Arial"/>
          <w:sz w:val="20"/>
        </w:rPr>
        <w:t xml:space="preserve"> </w:t>
      </w:r>
      <w:r w:rsidR="00582E85" w:rsidRPr="00582E85">
        <w:rPr>
          <w:rFonts w:ascii="Arial" w:hAnsi="Arial" w:cs="Arial"/>
          <w:sz w:val="20"/>
        </w:rPr>
        <w:t>[</w:t>
      </w:r>
      <w:r w:rsidR="00582E85" w:rsidRPr="00582E85">
        <w:rPr>
          <w:rFonts w:ascii="Arial" w:hAnsi="Arial" w:cs="Arial"/>
          <w:sz w:val="20"/>
        </w:rPr>
        <w:t>电子监管号：</w:t>
      </w:r>
      <w:r w:rsidR="00582E85" w:rsidRPr="00582E85">
        <w:rPr>
          <w:rFonts w:ascii="Arial" w:hAnsi="Arial" w:cs="Arial"/>
          <w:sz w:val="20"/>
        </w:rPr>
        <w:t xml:space="preserve">1101002019B00760] </w:t>
      </w:r>
      <w:r w:rsidR="00582E85" w:rsidRPr="00582E85">
        <w:rPr>
          <w:rFonts w:ascii="Arial" w:hAnsi="Arial" w:cs="Arial"/>
          <w:sz w:val="20"/>
        </w:rPr>
        <w:t>及附件以及相关款项支付凭证，截至估价期日，委托估价方依据合同已缴纳全部土地成交价款及契税。根据委托估价方提供的《建设工程规划许可证》</w:t>
      </w:r>
      <w:r w:rsidR="00582E85" w:rsidRPr="00582E85">
        <w:rPr>
          <w:rFonts w:ascii="Arial" w:hAnsi="Arial" w:cs="Arial"/>
          <w:sz w:val="20"/>
        </w:rPr>
        <w:t>[2019</w:t>
      </w:r>
      <w:proofErr w:type="gramStart"/>
      <w:r w:rsidR="00582E85" w:rsidRPr="00582E85">
        <w:rPr>
          <w:rFonts w:ascii="Arial" w:hAnsi="Arial" w:cs="Arial"/>
          <w:sz w:val="20"/>
        </w:rPr>
        <w:t>规</w:t>
      </w:r>
      <w:proofErr w:type="gramEnd"/>
      <w:r w:rsidR="00582E85" w:rsidRPr="00582E85">
        <w:rPr>
          <w:rFonts w:ascii="Arial" w:hAnsi="Arial" w:cs="Arial"/>
          <w:sz w:val="20"/>
        </w:rPr>
        <w:t>字（平）建字</w:t>
      </w:r>
      <w:r w:rsidR="00582E85" w:rsidRPr="00582E85">
        <w:rPr>
          <w:rFonts w:ascii="Arial" w:hAnsi="Arial" w:cs="Arial"/>
          <w:sz w:val="20"/>
        </w:rPr>
        <w:t>0011</w:t>
      </w:r>
      <w:r w:rsidR="00582E85" w:rsidRPr="00582E85">
        <w:rPr>
          <w:rFonts w:ascii="Arial" w:hAnsi="Arial" w:cs="Arial"/>
          <w:sz w:val="20"/>
        </w:rPr>
        <w:t>、</w:t>
      </w:r>
      <w:r w:rsidR="00582E85" w:rsidRPr="00582E85">
        <w:rPr>
          <w:rFonts w:ascii="Arial" w:hAnsi="Arial" w:cs="Arial"/>
          <w:sz w:val="20"/>
        </w:rPr>
        <w:t>0012</w:t>
      </w:r>
      <w:r w:rsidR="00582E85" w:rsidRPr="00582E85">
        <w:rPr>
          <w:rFonts w:ascii="Arial" w:hAnsi="Arial" w:cs="Arial"/>
          <w:sz w:val="20"/>
        </w:rPr>
        <w:t>号</w:t>
      </w:r>
      <w:r w:rsidR="00582E85" w:rsidRPr="00582E85">
        <w:rPr>
          <w:rFonts w:ascii="Arial" w:hAnsi="Arial" w:cs="Arial"/>
          <w:sz w:val="20"/>
        </w:rPr>
        <w:t>]</w:t>
      </w:r>
      <w:r w:rsidR="00582E85" w:rsidRPr="00582E85">
        <w:rPr>
          <w:rFonts w:ascii="Arial" w:hAnsi="Arial" w:cs="Arial"/>
          <w:sz w:val="20"/>
        </w:rPr>
        <w:t>及附件，估价对象规划建筑面积超出《国有建设用地使用权出让合同》及附件的约定，新增地下经营性仓储用房及地下车库规划建筑面积为</w:t>
      </w:r>
      <w:r w:rsidR="00582E85" w:rsidRPr="00582E85">
        <w:rPr>
          <w:rFonts w:ascii="Arial" w:hAnsi="Arial" w:cs="Arial"/>
          <w:sz w:val="20"/>
        </w:rPr>
        <w:t>94086.49</w:t>
      </w:r>
      <w:r w:rsidR="00582E85" w:rsidRPr="00582E85">
        <w:rPr>
          <w:rFonts w:ascii="Arial" w:hAnsi="Arial" w:cs="Arial"/>
          <w:sz w:val="20"/>
        </w:rPr>
        <w:t>平方米。根据上述《国有建设用地使用权出让合同》及附件约定的计算标准，该部分需补缴的政府土地收益及契税、印花税为</w:t>
      </w:r>
      <w:r w:rsidR="00582E85" w:rsidRPr="00582E85">
        <w:rPr>
          <w:rFonts w:ascii="Arial" w:hAnsi="Arial" w:cs="Arial"/>
          <w:sz w:val="20"/>
        </w:rPr>
        <w:t>3767</w:t>
      </w:r>
      <w:r w:rsidR="00582E85" w:rsidRPr="00582E85">
        <w:rPr>
          <w:rFonts w:ascii="Arial" w:hAnsi="Arial" w:cs="Arial"/>
          <w:sz w:val="20"/>
        </w:rPr>
        <w:t>万元</w:t>
      </w:r>
      <w:r w:rsidR="00582E85">
        <w:rPr>
          <w:rFonts w:ascii="Arial" w:hAnsi="Arial" w:cs="Arial" w:hint="eastAsia"/>
          <w:sz w:val="20"/>
        </w:rPr>
        <w:t>（</w:t>
      </w:r>
      <w:r w:rsidR="00582E85" w:rsidRPr="00582E85">
        <w:rPr>
          <w:rFonts w:ascii="Arial" w:hAnsi="Arial" w:cs="Arial" w:hint="eastAsia"/>
          <w:sz w:val="20"/>
        </w:rPr>
        <w:t>北京市</w:t>
      </w:r>
      <w:proofErr w:type="gramStart"/>
      <w:r w:rsidR="00582E85" w:rsidRPr="00582E85">
        <w:rPr>
          <w:rFonts w:ascii="Arial" w:hAnsi="Arial" w:cs="Arial" w:hint="eastAsia"/>
          <w:sz w:val="20"/>
        </w:rPr>
        <w:t>平谷区</w:t>
      </w:r>
      <w:proofErr w:type="gramEnd"/>
      <w:r w:rsidR="00582E85" w:rsidRPr="00582E85">
        <w:rPr>
          <w:rFonts w:ascii="Arial" w:hAnsi="Arial" w:cs="Arial" w:hint="eastAsia"/>
          <w:sz w:val="20"/>
        </w:rPr>
        <w:t>金海湖镇</w:t>
      </w:r>
      <w:r w:rsidR="00582E85" w:rsidRPr="00582E85">
        <w:rPr>
          <w:rFonts w:ascii="Arial" w:hAnsi="Arial" w:cs="Arial" w:hint="eastAsia"/>
          <w:sz w:val="20"/>
        </w:rPr>
        <w:t>PG06-0100-6019</w:t>
      </w:r>
      <w:r w:rsidR="00582E85" w:rsidRPr="00582E85">
        <w:rPr>
          <w:rFonts w:ascii="Arial" w:hAnsi="Arial" w:cs="Arial" w:hint="eastAsia"/>
          <w:sz w:val="20"/>
        </w:rPr>
        <w:t>地块</w:t>
      </w:r>
      <w:r w:rsidR="00967480">
        <w:rPr>
          <w:rFonts w:ascii="Arial" w:hAnsi="Arial" w:cs="Arial" w:hint="eastAsia"/>
          <w:sz w:val="20"/>
        </w:rPr>
        <w:t>30</w:t>
      </w:r>
      <w:r w:rsidR="00967480">
        <w:rPr>
          <w:rFonts w:ascii="Arial" w:hAnsi="Arial" w:cs="Arial" w:hint="eastAsia"/>
          <w:sz w:val="20"/>
        </w:rPr>
        <w:t>万元</w:t>
      </w:r>
      <w:r w:rsidR="00582E85" w:rsidRPr="00582E85">
        <w:rPr>
          <w:rFonts w:ascii="Arial" w:hAnsi="Arial" w:cs="Arial" w:hint="eastAsia"/>
          <w:sz w:val="20"/>
        </w:rPr>
        <w:t>；</w:t>
      </w:r>
      <w:r w:rsidR="00582E85" w:rsidRPr="00582E85">
        <w:rPr>
          <w:rFonts w:ascii="Arial" w:hAnsi="Arial" w:cs="Arial" w:hint="eastAsia"/>
          <w:sz w:val="20"/>
        </w:rPr>
        <w:t>北京市</w:t>
      </w:r>
      <w:proofErr w:type="gramStart"/>
      <w:r w:rsidR="00582E85" w:rsidRPr="00582E85">
        <w:rPr>
          <w:rFonts w:ascii="Arial" w:hAnsi="Arial" w:cs="Arial" w:hint="eastAsia"/>
          <w:sz w:val="20"/>
        </w:rPr>
        <w:t>平谷区</w:t>
      </w:r>
      <w:proofErr w:type="gramEnd"/>
      <w:r w:rsidR="00582E85" w:rsidRPr="00582E85">
        <w:rPr>
          <w:rFonts w:ascii="Arial" w:hAnsi="Arial" w:cs="Arial" w:hint="eastAsia"/>
          <w:sz w:val="20"/>
        </w:rPr>
        <w:t>金海湖镇</w:t>
      </w:r>
      <w:r w:rsidR="00582E85" w:rsidRPr="00582E85">
        <w:rPr>
          <w:rFonts w:ascii="Arial" w:hAnsi="Arial" w:cs="Arial" w:hint="eastAsia"/>
          <w:sz w:val="20"/>
        </w:rPr>
        <w:t>PG06-0100-6020</w:t>
      </w:r>
      <w:r w:rsidR="00582E85" w:rsidRPr="00582E85">
        <w:rPr>
          <w:rFonts w:ascii="Arial" w:hAnsi="Arial" w:cs="Arial" w:hint="eastAsia"/>
          <w:sz w:val="20"/>
        </w:rPr>
        <w:t>地块</w:t>
      </w:r>
      <w:r w:rsidR="00967480">
        <w:rPr>
          <w:rFonts w:ascii="Arial" w:hAnsi="Arial" w:cs="Arial" w:hint="eastAsia"/>
          <w:sz w:val="20"/>
        </w:rPr>
        <w:t>1219</w:t>
      </w:r>
      <w:r w:rsidR="00967480">
        <w:rPr>
          <w:rFonts w:ascii="Arial" w:hAnsi="Arial" w:cs="Arial" w:hint="eastAsia"/>
          <w:sz w:val="20"/>
        </w:rPr>
        <w:t>万元</w:t>
      </w:r>
      <w:r w:rsidR="00582E85" w:rsidRPr="00582E85">
        <w:rPr>
          <w:rFonts w:ascii="Arial" w:hAnsi="Arial" w:cs="Arial" w:hint="eastAsia"/>
          <w:sz w:val="20"/>
        </w:rPr>
        <w:t>；</w:t>
      </w:r>
      <w:r w:rsidR="00582E85" w:rsidRPr="00582E85">
        <w:rPr>
          <w:rFonts w:ascii="Arial" w:hAnsi="Arial" w:cs="Arial" w:hint="eastAsia"/>
          <w:sz w:val="20"/>
        </w:rPr>
        <w:t>北京市</w:t>
      </w:r>
      <w:proofErr w:type="gramStart"/>
      <w:r w:rsidR="00582E85" w:rsidRPr="00582E85">
        <w:rPr>
          <w:rFonts w:ascii="Arial" w:hAnsi="Arial" w:cs="Arial" w:hint="eastAsia"/>
          <w:sz w:val="20"/>
        </w:rPr>
        <w:t>平谷区</w:t>
      </w:r>
      <w:proofErr w:type="gramEnd"/>
      <w:r w:rsidR="00582E85" w:rsidRPr="00582E85">
        <w:rPr>
          <w:rFonts w:ascii="Arial" w:hAnsi="Arial" w:cs="Arial" w:hint="eastAsia"/>
          <w:sz w:val="20"/>
        </w:rPr>
        <w:t>金海湖镇</w:t>
      </w:r>
      <w:r w:rsidR="00582E85" w:rsidRPr="00582E85">
        <w:rPr>
          <w:rFonts w:ascii="Arial" w:hAnsi="Arial" w:cs="Arial" w:hint="eastAsia"/>
          <w:sz w:val="20"/>
        </w:rPr>
        <w:t>PG06-0100-6021</w:t>
      </w:r>
      <w:r w:rsidR="00582E85" w:rsidRPr="00582E85">
        <w:rPr>
          <w:rFonts w:ascii="Arial" w:hAnsi="Arial" w:cs="Arial" w:hint="eastAsia"/>
          <w:sz w:val="20"/>
        </w:rPr>
        <w:t>地块</w:t>
      </w:r>
      <w:r w:rsidR="00967480">
        <w:rPr>
          <w:rFonts w:ascii="Arial" w:hAnsi="Arial" w:cs="Arial" w:hint="eastAsia"/>
          <w:sz w:val="20"/>
        </w:rPr>
        <w:t>1524</w:t>
      </w:r>
      <w:r w:rsidR="00967480">
        <w:rPr>
          <w:rFonts w:ascii="Arial" w:hAnsi="Arial" w:cs="Arial" w:hint="eastAsia"/>
          <w:sz w:val="20"/>
        </w:rPr>
        <w:t>万元</w:t>
      </w:r>
      <w:r w:rsidR="00582E85" w:rsidRPr="00582E85">
        <w:rPr>
          <w:rFonts w:ascii="Arial" w:hAnsi="Arial" w:cs="Arial" w:hint="eastAsia"/>
          <w:sz w:val="20"/>
        </w:rPr>
        <w:t>；</w:t>
      </w:r>
      <w:r w:rsidR="00582E85" w:rsidRPr="00582E85">
        <w:rPr>
          <w:rFonts w:ascii="Arial" w:hAnsi="Arial" w:cs="Arial" w:hint="eastAsia"/>
          <w:sz w:val="20"/>
        </w:rPr>
        <w:t>北京市</w:t>
      </w:r>
      <w:proofErr w:type="gramStart"/>
      <w:r w:rsidR="00582E85" w:rsidRPr="00582E85">
        <w:rPr>
          <w:rFonts w:ascii="Arial" w:hAnsi="Arial" w:cs="Arial" w:hint="eastAsia"/>
          <w:sz w:val="20"/>
        </w:rPr>
        <w:t>平谷区</w:t>
      </w:r>
      <w:proofErr w:type="gramEnd"/>
      <w:r w:rsidR="00582E85" w:rsidRPr="00582E85">
        <w:rPr>
          <w:rFonts w:ascii="Arial" w:hAnsi="Arial" w:cs="Arial" w:hint="eastAsia"/>
          <w:sz w:val="20"/>
        </w:rPr>
        <w:t>金海湖镇</w:t>
      </w:r>
      <w:r w:rsidR="00582E85" w:rsidRPr="00582E85">
        <w:rPr>
          <w:rFonts w:ascii="Arial" w:hAnsi="Arial" w:cs="Arial" w:hint="eastAsia"/>
          <w:sz w:val="20"/>
        </w:rPr>
        <w:t>PG06-0100-6024</w:t>
      </w:r>
      <w:r w:rsidR="00582E85" w:rsidRPr="00582E85">
        <w:rPr>
          <w:rFonts w:ascii="Arial" w:hAnsi="Arial" w:cs="Arial" w:hint="eastAsia"/>
          <w:sz w:val="20"/>
        </w:rPr>
        <w:t>地块</w:t>
      </w:r>
      <w:r w:rsidR="00967480">
        <w:rPr>
          <w:rFonts w:ascii="Arial" w:hAnsi="Arial" w:cs="Arial" w:hint="eastAsia"/>
          <w:sz w:val="20"/>
        </w:rPr>
        <w:t>994</w:t>
      </w:r>
      <w:r w:rsidR="00967480">
        <w:rPr>
          <w:rFonts w:ascii="Arial" w:hAnsi="Arial" w:cs="Arial" w:hint="eastAsia"/>
          <w:sz w:val="20"/>
        </w:rPr>
        <w:t>万元</w:t>
      </w:r>
      <w:r w:rsidR="00582E85">
        <w:rPr>
          <w:rFonts w:ascii="Arial" w:hAnsi="Arial" w:cs="Arial" w:hint="eastAsia"/>
          <w:sz w:val="20"/>
        </w:rPr>
        <w:t>）</w:t>
      </w:r>
      <w:r w:rsidR="00582E85" w:rsidRPr="00582E85">
        <w:rPr>
          <w:rFonts w:ascii="Arial" w:hAnsi="Arial" w:cs="Arial"/>
          <w:sz w:val="20"/>
        </w:rPr>
        <w:t>。上述应补缴的政府土地收益金额仅为测算值，最终应补缴的金额应以土地管理部门的审定结果为准。如上述情况发生变化，估价结果需做相应调整。</w:t>
      </w:r>
    </w:p>
    <w:p w:rsidR="00582E85" w:rsidRPr="00582E85" w:rsidRDefault="00582E85" w:rsidP="00582E85">
      <w:pPr>
        <w:wordWrap w:val="0"/>
        <w:overflowPunct w:val="0"/>
        <w:spacing w:line="480" w:lineRule="auto"/>
        <w:jc w:val="both"/>
        <w:textAlignment w:val="auto"/>
        <w:outlineLvl w:val="0"/>
        <w:rPr>
          <w:rFonts w:ascii="Arial" w:hAnsi="Arial" w:cs="Arial"/>
          <w:sz w:val="20"/>
        </w:rPr>
      </w:pPr>
      <w:r w:rsidRPr="00582E85">
        <w:rPr>
          <w:rFonts w:ascii="Arial" w:hAnsi="Arial" w:cs="Arial"/>
          <w:sz w:val="20"/>
        </w:rPr>
        <w:t>综上，本次评估估价师知悉的法定优先受偿款为人民币</w:t>
      </w:r>
      <w:r w:rsidRPr="00582E85">
        <w:rPr>
          <w:rFonts w:ascii="Arial" w:hAnsi="Arial" w:cs="Arial"/>
          <w:sz w:val="20"/>
        </w:rPr>
        <w:t>3767</w:t>
      </w:r>
      <w:r w:rsidRPr="00582E85">
        <w:rPr>
          <w:rFonts w:ascii="Arial" w:hAnsi="Arial" w:cs="Arial"/>
          <w:sz w:val="20"/>
        </w:rPr>
        <w:t>万元整。</w:t>
      </w:r>
    </w:p>
    <w:p w:rsidR="0028362F" w:rsidRDefault="001C3918">
      <w:pPr>
        <w:rPr>
          <w:rFonts w:hint="eastAsia"/>
        </w:rPr>
      </w:pPr>
      <w:r>
        <w:rPr>
          <w:rFonts w:hint="eastAsia"/>
        </w:rPr>
        <w:t xml:space="preserve">                                           </w:t>
      </w:r>
    </w:p>
    <w:p w:rsidR="001C3918" w:rsidRDefault="001C3918">
      <w:pPr>
        <w:rPr>
          <w:rFonts w:hint="eastAsia"/>
        </w:rPr>
      </w:pPr>
    </w:p>
    <w:p w:rsidR="001C3918" w:rsidRDefault="001C3918">
      <w:pPr>
        <w:rPr>
          <w:rFonts w:hint="eastAsia"/>
        </w:rPr>
      </w:pPr>
    </w:p>
    <w:p w:rsidR="001C3918" w:rsidRDefault="001C3918" w:rsidP="001C3918">
      <w:pPr>
        <w:spacing w:line="480" w:lineRule="auto"/>
        <w:jc w:val="right"/>
        <w:outlineLvl w:val="0"/>
        <w:rPr>
          <w:rFonts w:hint="eastAsia"/>
        </w:rPr>
      </w:pPr>
      <w:r>
        <w:rPr>
          <w:rFonts w:hint="eastAsia"/>
        </w:rPr>
        <w:t xml:space="preserve">                                  </w:t>
      </w:r>
    </w:p>
    <w:p w:rsidR="001C3918" w:rsidRPr="00BC23F4" w:rsidRDefault="001C3918" w:rsidP="001C3918">
      <w:pPr>
        <w:spacing w:line="480" w:lineRule="auto"/>
        <w:jc w:val="right"/>
        <w:outlineLvl w:val="0"/>
        <w:rPr>
          <w:rFonts w:ascii="Arial" w:hAnsi="Arial" w:hint="eastAsia"/>
          <w:bCs/>
          <w:sz w:val="21"/>
          <w:szCs w:val="28"/>
        </w:rPr>
      </w:pPr>
      <w:r>
        <w:rPr>
          <w:rFonts w:hint="eastAsia"/>
        </w:rPr>
        <w:t xml:space="preserve"> </w:t>
      </w:r>
      <w:r w:rsidRPr="00BC23F4">
        <w:rPr>
          <w:rFonts w:ascii="Arial" w:hAnsi="Arial" w:hint="eastAsia"/>
          <w:bCs/>
          <w:sz w:val="21"/>
          <w:szCs w:val="28"/>
        </w:rPr>
        <w:t>估价机构：</w:t>
      </w:r>
      <w:proofErr w:type="gramStart"/>
      <w:r w:rsidRPr="00BC23F4">
        <w:rPr>
          <w:rFonts w:ascii="Arial" w:hAnsi="Arial" w:hint="eastAsia"/>
          <w:bCs/>
          <w:sz w:val="21"/>
          <w:szCs w:val="28"/>
        </w:rPr>
        <w:t>北京康正宏</w:t>
      </w:r>
      <w:proofErr w:type="gramEnd"/>
      <w:r w:rsidRPr="00BC23F4">
        <w:rPr>
          <w:rFonts w:ascii="Arial" w:hAnsi="Arial" w:hint="eastAsia"/>
          <w:bCs/>
          <w:sz w:val="21"/>
          <w:szCs w:val="28"/>
        </w:rPr>
        <w:t>基房地产评估有限公司</w:t>
      </w:r>
    </w:p>
    <w:p w:rsidR="001C3918" w:rsidRPr="00582E85" w:rsidRDefault="001C3918" w:rsidP="001C3918">
      <w:pPr>
        <w:jc w:val="right"/>
      </w:pPr>
      <w:r w:rsidRPr="00BC23F4">
        <w:rPr>
          <w:rFonts w:ascii="Arial" w:hAnsi="Arial" w:hint="eastAsia"/>
          <w:sz w:val="21"/>
          <w:szCs w:val="28"/>
        </w:rPr>
        <w:t>201</w:t>
      </w:r>
      <w:r>
        <w:rPr>
          <w:rFonts w:ascii="Arial" w:hAnsi="Arial" w:hint="eastAsia"/>
          <w:sz w:val="21"/>
          <w:szCs w:val="28"/>
        </w:rPr>
        <w:t>9</w:t>
      </w:r>
      <w:r w:rsidRPr="00BC23F4">
        <w:rPr>
          <w:rFonts w:ascii="Arial" w:hAnsi="Arial" w:hint="eastAsia"/>
          <w:sz w:val="21"/>
          <w:szCs w:val="28"/>
        </w:rPr>
        <w:t>年</w:t>
      </w:r>
      <w:r>
        <w:rPr>
          <w:rFonts w:ascii="Arial" w:hAnsi="Arial" w:hint="eastAsia"/>
          <w:sz w:val="21"/>
          <w:szCs w:val="28"/>
        </w:rPr>
        <w:t>10</w:t>
      </w:r>
      <w:r w:rsidRPr="00BC23F4">
        <w:rPr>
          <w:rFonts w:ascii="Arial" w:hAnsi="Arial" w:hint="eastAsia"/>
          <w:sz w:val="21"/>
          <w:szCs w:val="28"/>
        </w:rPr>
        <w:t>月</w:t>
      </w:r>
      <w:r>
        <w:rPr>
          <w:rFonts w:ascii="Arial" w:hAnsi="Arial" w:hint="eastAsia"/>
          <w:sz w:val="21"/>
          <w:szCs w:val="28"/>
        </w:rPr>
        <w:t>2</w:t>
      </w:r>
      <w:r>
        <w:rPr>
          <w:rFonts w:ascii="Arial" w:hAnsi="Arial" w:hint="eastAsia"/>
          <w:sz w:val="21"/>
          <w:szCs w:val="28"/>
        </w:rPr>
        <w:t>2</w:t>
      </w:r>
      <w:r w:rsidRPr="00BC23F4">
        <w:rPr>
          <w:rFonts w:ascii="Arial" w:hAnsi="Arial" w:hint="eastAsia"/>
          <w:sz w:val="21"/>
          <w:szCs w:val="28"/>
        </w:rPr>
        <w:t>日</w:t>
      </w:r>
    </w:p>
    <w:sectPr w:rsidR="001C3918" w:rsidRPr="00582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4B" w:rsidRDefault="0031134B" w:rsidP="006F5B96">
      <w:pPr>
        <w:spacing w:line="240" w:lineRule="auto"/>
      </w:pPr>
      <w:r>
        <w:separator/>
      </w:r>
    </w:p>
  </w:endnote>
  <w:endnote w:type="continuationSeparator" w:id="0">
    <w:p w:rsidR="0031134B" w:rsidRDefault="0031134B" w:rsidP="006F5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4B" w:rsidRDefault="0031134B" w:rsidP="006F5B96">
      <w:pPr>
        <w:spacing w:line="240" w:lineRule="auto"/>
      </w:pPr>
      <w:r>
        <w:separator/>
      </w:r>
    </w:p>
  </w:footnote>
  <w:footnote w:type="continuationSeparator" w:id="0">
    <w:p w:rsidR="0031134B" w:rsidRDefault="0031134B" w:rsidP="006F5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B96" w:rsidRPr="00931A8D" w:rsidRDefault="006F5B96" w:rsidP="0067626B">
    <w:pPr>
      <w:pStyle w:val="a3"/>
      <w:pBdr>
        <w:bottom w:val="none" w:sz="0" w:space="0" w:color="auto"/>
      </w:pBdr>
      <w:tabs>
        <w:tab w:val="clear" w:pos="8306"/>
      </w:tabs>
      <w:ind w:firstLineChars="50" w:firstLine="90"/>
      <w:rPr>
        <w:rFonts w:ascii="楷体_GB2312" w:eastAsia="楷体_GB2312" w:hint="eastAsia"/>
        <w:spacing w:val="-20"/>
        <w:sz w:val="24"/>
      </w:rPr>
    </w:pPr>
    <w:r>
      <w:rPr>
        <w:noProof/>
      </w:rPr>
      <w:drawing>
        <wp:inline distT="0" distB="0" distL="0" distR="0" wp14:anchorId="1AA0B129" wp14:editId="21B92E10">
          <wp:extent cx="590550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BC"/>
    <w:rsid w:val="001C3918"/>
    <w:rsid w:val="0028362F"/>
    <w:rsid w:val="0031134B"/>
    <w:rsid w:val="00582E85"/>
    <w:rsid w:val="00611518"/>
    <w:rsid w:val="006F5B96"/>
    <w:rsid w:val="00967480"/>
    <w:rsid w:val="00C3201E"/>
    <w:rsid w:val="00F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96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6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B9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B96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96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6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5B9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5B96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1597</Characters>
  <Application>Microsoft Office Word</Application>
  <DocSecurity>0</DocSecurity>
  <Lines>13</Lines>
  <Paragraphs>3</Paragraphs>
  <ScaleCrop>false</ScaleCrop>
  <Company>CHINA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2019-10-22T07:15:00Z</cp:lastPrinted>
  <dcterms:created xsi:type="dcterms:W3CDTF">2019-10-22T07:06:00Z</dcterms:created>
  <dcterms:modified xsi:type="dcterms:W3CDTF">2019-10-22T07:19:00Z</dcterms:modified>
</cp:coreProperties>
</file>