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CE1E8" w14:textId="77777777" w:rsidR="00546F25" w:rsidRDefault="00B84B0F">
      <w:pPr>
        <w:jc w:val="center"/>
        <w:rPr>
          <w:rFonts w:ascii="方正小标宋简体" w:eastAsia="方正小标宋简体"/>
          <w:sz w:val="44"/>
          <w:szCs w:val="44"/>
        </w:rPr>
      </w:pPr>
      <w:r>
        <w:rPr>
          <w:rFonts w:ascii="方正小标宋简体" w:eastAsia="方正小标宋简体" w:hint="eastAsia"/>
          <w:sz w:val="44"/>
          <w:szCs w:val="44"/>
        </w:rPr>
        <w:t>不予受理通知书</w:t>
      </w:r>
    </w:p>
    <w:p w14:paraId="3D835AE5" w14:textId="77777777" w:rsidR="00546F25" w:rsidRDefault="00546F25"/>
    <w:p w14:paraId="7342E652" w14:textId="0C56763E" w:rsidR="00546F25" w:rsidRDefault="00F45314">
      <w:pPr>
        <w:rPr>
          <w:rFonts w:ascii="仿宋_GB2312" w:eastAsia="仿宋_GB2312"/>
        </w:rPr>
      </w:pPr>
      <w:r>
        <w:rPr>
          <w:rFonts w:ascii="仿宋_GB2312" w:eastAsia="仿宋_GB2312" w:hint="eastAsia"/>
        </w:rPr>
        <w:t>浙江省温州市中级</w:t>
      </w:r>
      <w:r w:rsidR="00B84B0F">
        <w:rPr>
          <w:rFonts w:ascii="仿宋_GB2312" w:eastAsia="仿宋_GB2312" w:hint="eastAsia"/>
        </w:rPr>
        <w:t>人民法院：</w:t>
      </w:r>
    </w:p>
    <w:p w14:paraId="688ABD8A" w14:textId="3BBB6FAB" w:rsidR="00546F25" w:rsidRDefault="00B84B0F">
      <w:pPr>
        <w:spacing w:line="360" w:lineRule="auto"/>
        <w:ind w:firstLineChars="200" w:firstLine="640"/>
        <w:jc w:val="both"/>
        <w:rPr>
          <w:rFonts w:ascii="仿宋_GB2312" w:eastAsia="仿宋_GB2312"/>
        </w:rPr>
      </w:pPr>
      <w:r>
        <w:rPr>
          <w:rFonts w:ascii="仿宋_GB2312" w:eastAsia="仿宋_GB2312" w:hint="eastAsia"/>
        </w:rPr>
        <w:t>在（</w:t>
      </w:r>
      <w:r w:rsidR="003D2FAD">
        <w:rPr>
          <w:rFonts w:ascii="仿宋_GB2312" w:eastAsia="仿宋_GB2312" w:hint="eastAsia"/>
        </w:rPr>
        <w:t>202</w:t>
      </w:r>
      <w:r w:rsidR="00F45314">
        <w:rPr>
          <w:rFonts w:ascii="仿宋_GB2312" w:eastAsia="仿宋_GB2312" w:hint="eastAsia"/>
        </w:rPr>
        <w:t>5</w:t>
      </w:r>
      <w:r>
        <w:rPr>
          <w:rFonts w:ascii="仿宋_GB2312" w:eastAsia="仿宋_GB2312" w:hint="eastAsia"/>
        </w:rPr>
        <w:t>）</w:t>
      </w:r>
      <w:r w:rsidR="00F45314">
        <w:rPr>
          <w:rFonts w:ascii="仿宋_GB2312" w:eastAsia="仿宋_GB2312" w:hint="eastAsia"/>
        </w:rPr>
        <w:t>浙03</w:t>
      </w:r>
      <w:r w:rsidR="003D2FAD">
        <w:rPr>
          <w:rFonts w:ascii="仿宋_GB2312" w:eastAsia="仿宋_GB2312" w:hint="eastAsia"/>
        </w:rPr>
        <w:t>执</w:t>
      </w:r>
      <w:r w:rsidR="00800D63">
        <w:rPr>
          <w:rFonts w:ascii="仿宋_GB2312" w:eastAsia="仿宋_GB2312" w:hint="eastAsia"/>
        </w:rPr>
        <w:t>恢</w:t>
      </w:r>
      <w:r w:rsidR="00F45314">
        <w:rPr>
          <w:rFonts w:ascii="仿宋_GB2312" w:eastAsia="仿宋_GB2312" w:hint="eastAsia"/>
        </w:rPr>
        <w:t>44</w:t>
      </w:r>
      <w:r w:rsidR="003D2FAD">
        <w:rPr>
          <w:rFonts w:ascii="仿宋_GB2312" w:eastAsia="仿宋_GB2312" w:hint="eastAsia"/>
        </w:rPr>
        <w:t>号案中</w:t>
      </w:r>
      <w:r>
        <w:rPr>
          <w:rFonts w:ascii="仿宋_GB2312" w:eastAsia="仿宋_GB2312" w:hint="eastAsia"/>
        </w:rPr>
        <w:t>，贵院委托我单位对</w:t>
      </w:r>
      <w:r w:rsidR="00F45314" w:rsidRPr="00F45314">
        <w:rPr>
          <w:rFonts w:ascii="仿宋_GB2312" w:eastAsia="仿宋_GB2312" w:hint="eastAsia"/>
        </w:rPr>
        <w:t>在案外人王笛名下的位于北京市朝阳区南皋乡（北京影视城一期住宅、综合）T15-1层102的不动产及室内不可拆除移动的装修</w:t>
      </w:r>
      <w:r>
        <w:rPr>
          <w:rFonts w:ascii="仿宋_GB2312" w:eastAsia="仿宋_GB2312" w:hint="eastAsia"/>
        </w:rPr>
        <w:t>进行评估。</w:t>
      </w:r>
    </w:p>
    <w:p w14:paraId="2D964AC0" w14:textId="5AE92000" w:rsidR="00546F25" w:rsidRDefault="00F45314">
      <w:pPr>
        <w:spacing w:line="360" w:lineRule="auto"/>
        <w:ind w:firstLineChars="200" w:firstLine="640"/>
        <w:jc w:val="both"/>
        <w:rPr>
          <w:rFonts w:ascii="仿宋_GB2312" w:eastAsia="仿宋_GB2312"/>
        </w:rPr>
      </w:pPr>
      <w:r w:rsidRPr="00F45314">
        <w:rPr>
          <w:rFonts w:ascii="仿宋_GB2312" w:eastAsia="仿宋_GB2312" w:hint="eastAsia"/>
        </w:rPr>
        <w:t>我司与贵院工作人员于2025年5月23日共同进行现场勘查。后于2025年5月29日收到贵院提供的《浙江省温州市中级人民法院调查函》，明确需我司工作人员到北京市朝阳区不动产登记中心调取上述不动产登记信息 （估价对象尚未竣工，需调取估价对象项目规划等相关资料）、土地登记信息和查封抵押信息、房产平面图、宗地图、契证及契税发票等相关不动产评估所需材料并加盖公章。2025年6月4日，我司工作人员到北京市朝阳区不动产登记中心调取资料。因上述房屋未竣工，没有取得不动产权证书，该中心目前仅有项目不动产抵押信息和查封信息，没有涉案房产的产权登记信息。2025年6月5日，我司工作人员又接连通过北京市朝阳区建委三里屯办公区市场科现场咨询、北京市住房和城乡建设委员会市场处电话咨询，北京市住房和城乡建设委员会网站公示总机电话咨询，均无法确认上述不动产的土地、规划权属信息。因无法取得涉案房屋权属信息，无法满足评</w:t>
      </w:r>
      <w:r w:rsidRPr="00F45314">
        <w:rPr>
          <w:rFonts w:ascii="仿宋_GB2312" w:eastAsia="仿宋_GB2312" w:hint="eastAsia"/>
        </w:rPr>
        <w:lastRenderedPageBreak/>
        <w:t>估的基本条件，现我司决定不予受理本次评估</w:t>
      </w:r>
      <w:r w:rsidR="00B84B0F">
        <w:rPr>
          <w:rFonts w:ascii="仿宋_GB2312" w:eastAsia="仿宋_GB2312" w:hAnsi="仿宋" w:hint="eastAsia"/>
        </w:rPr>
        <w:t>。</w:t>
      </w:r>
    </w:p>
    <w:p w14:paraId="79BE65A3" w14:textId="77777777" w:rsidR="00546F25" w:rsidRDefault="00B84B0F">
      <w:pPr>
        <w:ind w:firstLineChars="200" w:firstLine="640"/>
        <w:rPr>
          <w:rFonts w:ascii="仿宋_GB2312" w:eastAsia="仿宋_GB2312"/>
        </w:rPr>
      </w:pPr>
      <w:r>
        <w:rPr>
          <w:rFonts w:ascii="仿宋_GB2312" w:eastAsia="仿宋_GB2312" w:hint="eastAsia"/>
        </w:rPr>
        <w:t>特此通知。</w:t>
      </w:r>
    </w:p>
    <w:p w14:paraId="184E1FC5" w14:textId="77777777" w:rsidR="00546F25" w:rsidRDefault="00546F25">
      <w:pPr>
        <w:ind w:firstLineChars="200" w:firstLine="640"/>
        <w:rPr>
          <w:rFonts w:ascii="仿宋_GB2312" w:eastAsia="仿宋_GB2312"/>
        </w:rPr>
      </w:pPr>
    </w:p>
    <w:p w14:paraId="08257E4B" w14:textId="77777777" w:rsidR="007B088C" w:rsidRDefault="00B84B0F" w:rsidP="007B088C">
      <w:pPr>
        <w:spacing w:line="560" w:lineRule="exact"/>
        <w:ind w:firstLineChars="200" w:firstLine="640"/>
        <w:rPr>
          <w:rFonts w:ascii="仿宋_GB2312" w:eastAsia="仿宋_GB2312"/>
        </w:rPr>
      </w:pPr>
      <w:r>
        <w:rPr>
          <w:rFonts w:ascii="仿宋_GB2312" w:eastAsia="仿宋_GB2312" w:hint="eastAsia"/>
        </w:rPr>
        <w:t>联系人：</w:t>
      </w:r>
      <w:r w:rsidR="007B088C">
        <w:rPr>
          <w:rFonts w:ascii="仿宋_GB2312" w:eastAsia="仿宋_GB2312" w:hint="eastAsia"/>
        </w:rPr>
        <w:t>陈颖，联系电话：010-82253558</w:t>
      </w:r>
    </w:p>
    <w:p w14:paraId="216ABFCA" w14:textId="77777777" w:rsidR="007B088C" w:rsidRDefault="007B088C" w:rsidP="007B088C">
      <w:pPr>
        <w:spacing w:line="560" w:lineRule="exact"/>
        <w:ind w:firstLineChars="200" w:firstLine="640"/>
        <w:rPr>
          <w:rFonts w:ascii="仿宋_GB2312" w:eastAsia="仿宋_GB2312"/>
        </w:rPr>
      </w:pPr>
      <w:r>
        <w:rPr>
          <w:rFonts w:ascii="仿宋_GB2312" w:eastAsia="仿宋_GB2312" w:hint="eastAsia"/>
        </w:rPr>
        <w:t>专业机构地址：北京市朝阳区裕民路12号中国国际科技会展中心B座10层1001康正评估，邮编：100029</w:t>
      </w:r>
    </w:p>
    <w:p w14:paraId="174C793C" w14:textId="77777777" w:rsidR="007B088C" w:rsidRDefault="007B088C" w:rsidP="007B088C">
      <w:pPr>
        <w:ind w:firstLineChars="200" w:firstLine="640"/>
        <w:rPr>
          <w:rFonts w:ascii="仿宋_GB2312" w:eastAsia="仿宋_GB2312"/>
        </w:rPr>
      </w:pPr>
    </w:p>
    <w:p w14:paraId="6BD3A5E5" w14:textId="77777777" w:rsidR="007B088C" w:rsidRDefault="007B088C" w:rsidP="007B088C">
      <w:pPr>
        <w:rPr>
          <w:rFonts w:ascii="仿宋_GB2312" w:eastAsia="仿宋_GB2312"/>
        </w:rPr>
      </w:pPr>
    </w:p>
    <w:p w14:paraId="31903DC0" w14:textId="77777777" w:rsidR="007B088C" w:rsidRDefault="007B088C" w:rsidP="007B088C">
      <w:pPr>
        <w:rPr>
          <w:rFonts w:ascii="仿宋_GB2312" w:eastAsia="仿宋_GB2312"/>
        </w:rPr>
      </w:pPr>
    </w:p>
    <w:p w14:paraId="059DB676" w14:textId="77777777" w:rsidR="007B088C" w:rsidRDefault="007B088C" w:rsidP="007B088C">
      <w:pPr>
        <w:jc w:val="right"/>
        <w:rPr>
          <w:rFonts w:ascii="仿宋_GB2312" w:eastAsia="仿宋_GB2312"/>
        </w:rPr>
      </w:pPr>
      <w:r>
        <w:rPr>
          <w:rFonts w:ascii="仿宋_GB2312" w:eastAsia="仿宋_GB2312" w:hint="eastAsia"/>
        </w:rPr>
        <w:t>北京康正宏基房地产评估有限公司（公章）</w:t>
      </w:r>
    </w:p>
    <w:p w14:paraId="18E76CE5" w14:textId="3C5D51EE" w:rsidR="00546F25" w:rsidRDefault="007B088C" w:rsidP="00641919">
      <w:pPr>
        <w:wordWrap w:val="0"/>
        <w:ind w:rightChars="377" w:right="1206"/>
        <w:jc w:val="right"/>
      </w:pPr>
      <w:r>
        <w:rPr>
          <w:rFonts w:ascii="仿宋_GB2312" w:eastAsia="仿宋_GB2312" w:hint="eastAsia"/>
        </w:rPr>
        <w:t>202</w:t>
      </w:r>
      <w:r w:rsidR="00641919">
        <w:rPr>
          <w:rFonts w:ascii="仿宋_GB2312" w:eastAsia="仿宋_GB2312" w:hint="eastAsia"/>
        </w:rPr>
        <w:t>5</w:t>
      </w:r>
      <w:r w:rsidR="00B84B0F">
        <w:rPr>
          <w:rFonts w:ascii="仿宋_GB2312" w:eastAsia="仿宋_GB2312" w:hint="eastAsia"/>
        </w:rPr>
        <w:t>年</w:t>
      </w:r>
      <w:r w:rsidR="00F45314">
        <w:rPr>
          <w:rFonts w:ascii="仿宋_GB2312" w:eastAsia="仿宋_GB2312" w:hint="eastAsia"/>
        </w:rPr>
        <w:t>6</w:t>
      </w:r>
      <w:r w:rsidR="00B84B0F">
        <w:rPr>
          <w:rFonts w:ascii="仿宋_GB2312" w:eastAsia="仿宋_GB2312" w:hint="eastAsia"/>
        </w:rPr>
        <w:t>月</w:t>
      </w:r>
      <w:r w:rsidR="00F45314">
        <w:rPr>
          <w:rFonts w:ascii="仿宋_GB2312" w:eastAsia="仿宋_GB2312" w:hint="eastAsia"/>
        </w:rPr>
        <w:t>6</w:t>
      </w:r>
      <w:r w:rsidR="00B84B0F">
        <w:rPr>
          <w:rFonts w:ascii="仿宋_GB2312" w:eastAsia="仿宋_GB2312" w:hint="eastAsia"/>
        </w:rPr>
        <w:t>日</w:t>
      </w:r>
    </w:p>
    <w:p w14:paraId="01494D7C" w14:textId="77777777" w:rsidR="00546F25" w:rsidRDefault="00546F25"/>
    <w:sectPr w:rsidR="00546F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简体">
    <w:altName w:val="微软雅黑"/>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方正舒体"/>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7C4E"/>
    <w:rsid w:val="001B7CA7"/>
    <w:rsid w:val="003D2FAD"/>
    <w:rsid w:val="00546F25"/>
    <w:rsid w:val="00612336"/>
    <w:rsid w:val="00641919"/>
    <w:rsid w:val="006A7730"/>
    <w:rsid w:val="007B088C"/>
    <w:rsid w:val="007C7576"/>
    <w:rsid w:val="007D3D92"/>
    <w:rsid w:val="00800D63"/>
    <w:rsid w:val="008E4382"/>
    <w:rsid w:val="00AC6E5E"/>
    <w:rsid w:val="00AD7C4E"/>
    <w:rsid w:val="00B84B0F"/>
    <w:rsid w:val="00F45314"/>
    <w:rsid w:val="00F55B15"/>
    <w:rsid w:val="00F85E01"/>
    <w:rsid w:val="00F913D7"/>
    <w:rsid w:val="676C5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BB528"/>
  <w15:docId w15:val="{39AED4D9-858C-4821-A74D-BD5FA1038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rFonts w:ascii="Times New Roman" w:eastAsia="方正仿宋简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adjustRightInd/>
      <w:snapToGrid w:val="0"/>
      <w:spacing w:line="240" w:lineRule="auto"/>
      <w:textAlignment w:val="auto"/>
    </w:pPr>
    <w:rPr>
      <w:rFonts w:asciiTheme="minorHAnsi" w:eastAsiaTheme="minorEastAsia" w:hAnsiTheme="minorHAnsi" w:cstheme="minorBidi"/>
      <w:kern w:val="2"/>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Normal (Web)"/>
    <w:basedOn w:val="a"/>
    <w:uiPriority w:val="99"/>
    <w:unhideWhenUsed/>
    <w:rsid w:val="00641919"/>
    <w:pPr>
      <w:widowControl/>
      <w:adjustRightInd/>
      <w:spacing w:before="100" w:beforeAutospacing="1" w:after="100" w:afterAutospacing="1" w:line="240" w:lineRule="auto"/>
      <w:textAlignment w:val="auto"/>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692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97</Words>
  <Characters>555</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gaojin</dc:creator>
  <cp:lastModifiedBy>L</cp:lastModifiedBy>
  <cp:revision>13</cp:revision>
  <dcterms:created xsi:type="dcterms:W3CDTF">2019-04-10T08:21:00Z</dcterms:created>
  <dcterms:modified xsi:type="dcterms:W3CDTF">2025-06-06T06:21:00Z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