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AD4DDC">
      <w:pPr>
        <w:ind w:leftChars="100" w:left="210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18D2B0AE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</w:t>
      </w:r>
      <w:r w:rsidR="002C0A10">
        <w:rPr>
          <w:rFonts w:ascii="宋体" w:eastAsia="宋体" w:hAnsi="宋体" w:hint="eastAsia"/>
          <w:b/>
          <w:bCs/>
          <w:sz w:val="28"/>
          <w:szCs w:val="28"/>
        </w:rPr>
        <w:t>海淀</w:t>
      </w:r>
      <w:r w:rsidRPr="00B16027">
        <w:rPr>
          <w:rFonts w:ascii="宋体" w:eastAsia="宋体" w:hAnsi="宋体" w:hint="eastAsia"/>
          <w:b/>
          <w:bCs/>
          <w:sz w:val="28"/>
          <w:szCs w:val="28"/>
        </w:rPr>
        <w:t>区人民法院：</w:t>
      </w:r>
    </w:p>
    <w:p w14:paraId="76BE79F8" w14:textId="2E5CE4D0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E338F6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E338F6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</w:t>
      </w:r>
      <w:r w:rsidR="00E338F6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r w:rsidR="00E338F6">
        <w:rPr>
          <w:rFonts w:ascii="宋体" w:eastAsia="宋体" w:hAnsi="宋体" w:hint="eastAsia"/>
          <w:sz w:val="28"/>
          <w:szCs w:val="28"/>
        </w:rPr>
        <w:t>一物权</w:t>
      </w:r>
      <w:r w:rsidR="000E1F67">
        <w:rPr>
          <w:rFonts w:ascii="宋体" w:eastAsia="宋体" w:hAnsi="宋体" w:hint="eastAsia"/>
          <w:sz w:val="28"/>
          <w:szCs w:val="28"/>
        </w:rPr>
        <w:t>纠纷案件，</w:t>
      </w:r>
      <w:r>
        <w:rPr>
          <w:rFonts w:ascii="宋体" w:eastAsia="宋体" w:hAnsi="宋体" w:hint="eastAsia"/>
          <w:sz w:val="28"/>
          <w:szCs w:val="28"/>
        </w:rPr>
        <w:t>需对北京市</w:t>
      </w:r>
      <w:r w:rsidR="00E338F6">
        <w:rPr>
          <w:rFonts w:ascii="宋体" w:eastAsia="宋体" w:hAnsi="宋体" w:hint="eastAsia"/>
          <w:sz w:val="28"/>
          <w:szCs w:val="28"/>
        </w:rPr>
        <w:t>海淀区上地信息产业基地信息中路M18号</w:t>
      </w:r>
      <w:r w:rsidR="001C68ED">
        <w:rPr>
          <w:rFonts w:ascii="宋体" w:eastAsia="宋体" w:hAnsi="宋体" w:hint="eastAsia"/>
          <w:sz w:val="28"/>
          <w:szCs w:val="28"/>
        </w:rPr>
        <w:t>1层101号、1层102号房屋自2016年2月2日起至鉴定勘验之日止的租金标准（以年为单位进行评估）和</w:t>
      </w:r>
      <w:r w:rsidR="001C68ED">
        <w:rPr>
          <w:rFonts w:ascii="宋体" w:eastAsia="宋体" w:hAnsi="宋体" w:hint="eastAsia"/>
          <w:sz w:val="28"/>
          <w:szCs w:val="28"/>
        </w:rPr>
        <w:t>北京市海淀区上地信息产业基地信息中路M18号</w:t>
      </w:r>
      <w:r w:rsidR="001C68ED">
        <w:rPr>
          <w:rFonts w:ascii="宋体" w:eastAsia="宋体" w:hAnsi="宋体" w:hint="eastAsia"/>
          <w:sz w:val="28"/>
          <w:szCs w:val="28"/>
        </w:rPr>
        <w:t>2</w:t>
      </w:r>
      <w:r w:rsidR="001C68ED">
        <w:rPr>
          <w:rFonts w:ascii="宋体" w:eastAsia="宋体" w:hAnsi="宋体" w:hint="eastAsia"/>
          <w:sz w:val="28"/>
          <w:szCs w:val="28"/>
        </w:rPr>
        <w:t>层</w:t>
      </w:r>
      <w:r w:rsidR="001C68ED">
        <w:rPr>
          <w:rFonts w:ascii="宋体" w:eastAsia="宋体" w:hAnsi="宋体" w:hint="eastAsia"/>
          <w:sz w:val="28"/>
          <w:szCs w:val="28"/>
        </w:rPr>
        <w:t>2</w:t>
      </w:r>
      <w:r w:rsidR="001C68ED">
        <w:rPr>
          <w:rFonts w:ascii="宋体" w:eastAsia="宋体" w:hAnsi="宋体" w:hint="eastAsia"/>
          <w:sz w:val="28"/>
          <w:szCs w:val="28"/>
        </w:rPr>
        <w:t>01号、</w:t>
      </w:r>
      <w:r w:rsidR="001C68ED">
        <w:rPr>
          <w:rFonts w:ascii="宋体" w:eastAsia="宋体" w:hAnsi="宋体" w:hint="eastAsia"/>
          <w:sz w:val="28"/>
          <w:szCs w:val="28"/>
        </w:rPr>
        <w:t>2</w:t>
      </w:r>
      <w:r w:rsidR="001C68ED">
        <w:rPr>
          <w:rFonts w:ascii="宋体" w:eastAsia="宋体" w:hAnsi="宋体" w:hint="eastAsia"/>
          <w:sz w:val="28"/>
          <w:szCs w:val="28"/>
        </w:rPr>
        <w:t>层</w:t>
      </w:r>
      <w:r w:rsidR="001C68ED">
        <w:rPr>
          <w:rFonts w:ascii="宋体" w:eastAsia="宋体" w:hAnsi="宋体" w:hint="eastAsia"/>
          <w:sz w:val="28"/>
          <w:szCs w:val="28"/>
        </w:rPr>
        <w:t>2</w:t>
      </w:r>
      <w:r w:rsidR="001C68ED">
        <w:rPr>
          <w:rFonts w:ascii="宋体" w:eastAsia="宋体" w:hAnsi="宋体" w:hint="eastAsia"/>
          <w:sz w:val="28"/>
          <w:szCs w:val="28"/>
        </w:rPr>
        <w:t>02号房屋自2016年2月2日起至</w:t>
      </w:r>
      <w:r w:rsidR="001C68ED">
        <w:rPr>
          <w:rFonts w:ascii="宋体" w:eastAsia="宋体" w:hAnsi="宋体" w:hint="eastAsia"/>
          <w:sz w:val="28"/>
          <w:szCs w:val="28"/>
        </w:rPr>
        <w:t>2021年11月7</w:t>
      </w:r>
      <w:r w:rsidR="001C68ED">
        <w:rPr>
          <w:rFonts w:ascii="宋体" w:eastAsia="宋体" w:hAnsi="宋体" w:hint="eastAsia"/>
          <w:sz w:val="28"/>
          <w:szCs w:val="28"/>
        </w:rPr>
        <w:t>日</w:t>
      </w:r>
      <w:r w:rsidR="001C68ED">
        <w:rPr>
          <w:rFonts w:ascii="宋体" w:eastAsia="宋体" w:hAnsi="宋体" w:hint="eastAsia"/>
          <w:sz w:val="28"/>
          <w:szCs w:val="28"/>
        </w:rPr>
        <w:t>期间</w:t>
      </w:r>
      <w:r w:rsidR="001C68ED">
        <w:rPr>
          <w:rFonts w:ascii="宋体" w:eastAsia="宋体" w:hAnsi="宋体" w:hint="eastAsia"/>
          <w:sz w:val="28"/>
          <w:szCs w:val="28"/>
        </w:rPr>
        <w:t>的租金标准（以年为单位进行评估）</w:t>
      </w:r>
      <w:r w:rsidR="001C68ED">
        <w:rPr>
          <w:rFonts w:ascii="宋体" w:eastAsia="宋体" w:hAnsi="宋体" w:hint="eastAsia"/>
          <w:sz w:val="28"/>
          <w:szCs w:val="28"/>
        </w:rPr>
        <w:t>进行鉴定</w:t>
      </w:r>
      <w:r>
        <w:rPr>
          <w:rFonts w:ascii="宋体" w:eastAsia="宋体" w:hAnsi="宋体" w:hint="eastAsia"/>
          <w:sz w:val="28"/>
          <w:szCs w:val="28"/>
        </w:rPr>
        <w:t>。</w:t>
      </w:r>
      <w:r w:rsidR="000E1F67">
        <w:rPr>
          <w:rFonts w:ascii="宋体" w:eastAsia="宋体" w:hAnsi="宋体" w:hint="eastAsia"/>
          <w:sz w:val="28"/>
          <w:szCs w:val="28"/>
        </w:rPr>
        <w:t>委托要求为：</w:t>
      </w:r>
      <w:r w:rsidR="001C68ED">
        <w:rPr>
          <w:rFonts w:ascii="宋体" w:eastAsia="宋体" w:hAnsi="宋体" w:hint="eastAsia"/>
          <w:sz w:val="28"/>
          <w:szCs w:val="28"/>
        </w:rPr>
        <w:t>鉴定机构有评估对象租金所涉及的过去时点的案例数据支持，能够对2016-2023年至今每年的租金标准进行评估</w:t>
      </w:r>
      <w:r w:rsidR="000E1F67">
        <w:rPr>
          <w:rFonts w:ascii="宋体" w:eastAsia="宋体" w:hAnsi="宋体" w:hint="eastAsia"/>
          <w:sz w:val="28"/>
          <w:szCs w:val="28"/>
        </w:rPr>
        <w:t>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2E1DE68D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1C68ED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</w:t>
      </w:r>
      <w:r w:rsidR="001C68ED">
        <w:rPr>
          <w:rFonts w:ascii="宋体" w:eastAsia="宋体" w:hAnsi="宋体" w:hint="eastAsia"/>
          <w:sz w:val="28"/>
          <w:szCs w:val="28"/>
        </w:rPr>
        <w:t>2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月2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1C68ED"/>
    <w:rsid w:val="002C0A10"/>
    <w:rsid w:val="004F09F9"/>
    <w:rsid w:val="00682829"/>
    <w:rsid w:val="00AD4DDC"/>
    <w:rsid w:val="00B16027"/>
    <w:rsid w:val="00B567A9"/>
    <w:rsid w:val="00C9626C"/>
    <w:rsid w:val="00CF764B"/>
    <w:rsid w:val="00E3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lun</dc:creator>
  <cp:lastModifiedBy>cheny</cp:lastModifiedBy>
  <cp:revision>4</cp:revision>
  <dcterms:created xsi:type="dcterms:W3CDTF">2023-02-21T02:52:00Z</dcterms:created>
  <dcterms:modified xsi:type="dcterms:W3CDTF">2023-02-21T03:09:00Z</dcterms:modified>
</cp:coreProperties>
</file>