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hint="eastAsia" w:ascii="Arial" w:hAnsi="Arial" w:eastAsia="宋体" w:cs="Arial"/>
          <w:b/>
          <w:sz w:val="36"/>
          <w:szCs w:val="36"/>
          <w:lang w:val="en-US" w:eastAsia="zh-CN"/>
        </w:rPr>
      </w:pPr>
      <w:r>
        <w:rPr>
          <w:rFonts w:ascii="Arial" w:hAnsi="Arial" w:eastAsia="宋体" w:cs="Arial"/>
          <w:b/>
          <w:sz w:val="36"/>
          <w:szCs w:val="36"/>
        </w:rPr>
        <w:t>中国民生信托-至信</w:t>
      </w:r>
      <w:r>
        <w:rPr>
          <w:rFonts w:hint="eastAsia" w:ascii="Arial" w:hAnsi="Arial" w:eastAsia="宋体" w:cs="Arial"/>
          <w:b/>
          <w:sz w:val="36"/>
          <w:szCs w:val="36"/>
          <w:lang w:val="en-US" w:eastAsia="zh-CN"/>
        </w:rPr>
        <w:t>1138</w:t>
      </w:r>
      <w:r>
        <w:rPr>
          <w:rFonts w:ascii="Arial" w:hAnsi="Arial" w:eastAsia="宋体" w:cs="Arial"/>
          <w:b/>
          <w:sz w:val="36"/>
          <w:szCs w:val="36"/>
        </w:rPr>
        <w:t>号</w:t>
      </w:r>
      <w:r>
        <w:rPr>
          <w:rFonts w:hint="eastAsia" w:ascii="Arial" w:hAnsi="Arial" w:eastAsia="宋体" w:cs="Arial"/>
          <w:b/>
          <w:sz w:val="36"/>
          <w:szCs w:val="36"/>
          <w:lang w:val="en-US" w:eastAsia="zh-CN"/>
        </w:rPr>
        <w:t>佳源创盛</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债劵投资4号集合资金</w:t>
      </w:r>
      <w:r>
        <w:rPr>
          <w:rFonts w:ascii="Arial" w:hAnsi="Arial" w:eastAsia="宋体" w:cs="Arial"/>
          <w:b/>
          <w:sz w:val="36"/>
          <w:szCs w:val="36"/>
        </w:rPr>
        <w:t>信托计划</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佳源.阅山府</w:t>
      </w:r>
      <w:r>
        <w:rPr>
          <w:rFonts w:ascii="Arial" w:hAnsi="Arial" w:eastAsia="宋体" w:cs="Arial"/>
          <w:b/>
          <w:sz w:val="36"/>
          <w:szCs w:val="36"/>
        </w:rPr>
        <w:t>项目</w:t>
      </w:r>
    </w:p>
    <w:p>
      <w:pPr>
        <w:spacing w:line="480" w:lineRule="auto"/>
        <w:jc w:val="center"/>
        <w:rPr>
          <w:rFonts w:ascii="Arial" w:hAnsi="Arial" w:eastAsia="宋体" w:cs="Arial"/>
          <w:b/>
          <w:sz w:val="36"/>
          <w:szCs w:val="36"/>
        </w:rPr>
      </w:pPr>
      <w:r>
        <w:rPr>
          <w:rFonts w:ascii="Arial" w:hAnsi="Arial" w:eastAsia="宋体" w:cs="Arial"/>
          <w:b/>
          <w:sz w:val="36"/>
          <w:szCs w:val="36"/>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lang w:val="en-US" w:eastAsia="zh-CN"/>
        </w:rPr>
        <w:t>5</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w:t>
      </w:r>
      <w:r>
        <w:rPr>
          <w:rFonts w:hint="eastAsia" w:ascii="Arial" w:hAnsi="Arial" w:eastAsia="宋体" w:cs="Arial"/>
          <w:b/>
          <w:color w:val="000000"/>
          <w:szCs w:val="28"/>
          <w:lang w:val="en-US" w:eastAsia="zh-CN"/>
        </w:rPr>
        <w:t>湖州乌山</w:t>
      </w:r>
      <w:r>
        <w:rPr>
          <w:rFonts w:ascii="Arial" w:hAnsi="Arial" w:eastAsia="宋体" w:cs="Arial"/>
          <w:b/>
          <w:color w:val="000000"/>
          <w:szCs w:val="28"/>
        </w:rPr>
        <w:t>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hint="eastAsia" w:ascii="Arial" w:hAnsi="Arial" w:eastAsia="宋体" w:cs="Arial"/>
          <w:b/>
          <w:color w:val="000000"/>
          <w:szCs w:val="28"/>
          <w:lang w:val="en-US" w:eastAsia="zh-CN"/>
        </w:rPr>
      </w:pPr>
      <w:r>
        <w:rPr>
          <w:rFonts w:ascii="Arial" w:hAnsi="Arial" w:eastAsia="宋体" w:cs="Arial"/>
          <w:b/>
          <w:color w:val="000000"/>
          <w:szCs w:val="28"/>
        </w:rPr>
        <w:t>监管人员：</w:t>
      </w:r>
      <w:r>
        <w:rPr>
          <w:rFonts w:hint="eastAsia" w:ascii="Arial" w:hAnsi="Arial" w:eastAsia="宋体" w:cs="Arial"/>
          <w:b/>
          <w:color w:val="000000"/>
          <w:szCs w:val="28"/>
          <w:lang w:val="en-US" w:eastAsia="zh-CN"/>
        </w:rPr>
        <w:t>李哲</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六</w:t>
      </w:r>
      <w:r>
        <w:rPr>
          <w:rFonts w:ascii="Arial" w:hAnsi="Arial" w:eastAsia="宋体" w:cs="Arial"/>
          <w:b/>
          <w:color w:val="000000"/>
          <w:szCs w:val="28"/>
        </w:rPr>
        <w:t>月</w:t>
      </w:r>
      <w:r>
        <w:rPr>
          <w:rFonts w:hint="eastAsia" w:ascii="Arial" w:hAnsi="Arial" w:eastAsia="宋体" w:cs="Arial"/>
          <w:b/>
          <w:color w:val="000000"/>
          <w:szCs w:val="28"/>
          <w:lang w:val="en-US" w:eastAsia="zh-CN"/>
        </w:rPr>
        <w:t>八</w:t>
      </w:r>
      <w:r>
        <w:rPr>
          <w:rFonts w:ascii="Arial" w:hAnsi="Arial" w:eastAsia="宋体" w:cs="Arial"/>
          <w:b/>
          <w:color w:val="000000"/>
          <w:szCs w:val="28"/>
        </w:rPr>
        <w:t>日</w:t>
      </w:r>
    </w:p>
    <w:p>
      <w:pPr>
        <w:spacing w:line="480" w:lineRule="auto"/>
        <w:rPr>
          <w:rFonts w:ascii="Arial" w:hAnsi="Arial" w:eastAsia="宋体" w:cs="Arial"/>
          <w:b/>
          <w:color w:val="000000"/>
          <w:szCs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fmt="decimal"/>
          <w:cols w:space="720" w:num="1"/>
          <w:titlePg/>
          <w:docGrid w:type="lines" w:linePitch="312" w:charSpace="0"/>
        </w:sectPr>
      </w:pPr>
    </w:p>
    <w:p/>
    <w:p/>
    <w:sdt>
      <w:sdtPr>
        <w:rPr>
          <w:rFonts w:ascii="宋体" w:hAnsi="宋体" w:eastAsia="宋体" w:cs="Times New Roman"/>
          <w:kern w:val="2"/>
          <w:sz w:val="21"/>
          <w:szCs w:val="24"/>
          <w:lang w:val="en-US" w:eastAsia="zh-CN" w:bidi="ar-SA"/>
        </w:rPr>
        <w:id w:val="147457382"/>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24"/>
            </w:rPr>
            <w:t>目录</w:t>
          </w:r>
        </w:p>
        <w:p>
          <w:pPr>
            <w:pStyle w:val="16"/>
            <w:tabs>
              <w:tab w:val="right" w:leader="dot" w:pos="8306"/>
            </w:tabs>
            <w:rPr>
              <w:b/>
            </w:rPr>
          </w:pPr>
          <w:r>
            <w:fldChar w:fldCharType="begin"/>
          </w:r>
          <w:r>
            <w:instrText xml:space="preserve">TOC \o "1-2" \h \u </w:instrText>
          </w:r>
          <w:r>
            <w:fldChar w:fldCharType="separate"/>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_Toc11227 </w:instrText>
          </w:r>
          <w:r>
            <w:rPr>
              <w:b w:val="0"/>
              <w:bCs/>
              <w:sz w:val="21"/>
              <w:szCs w:val="21"/>
            </w:rPr>
            <w:fldChar w:fldCharType="separate"/>
          </w:r>
          <w:r>
            <w:rPr>
              <w:rFonts w:ascii="Arial" w:hAnsi="Arial" w:eastAsia="宋体" w:cs="Arial"/>
              <w:b w:val="0"/>
              <w:bCs/>
              <w:sz w:val="21"/>
              <w:szCs w:val="21"/>
            </w:rPr>
            <w:t>1</w:t>
          </w:r>
          <w:r>
            <w:rPr>
              <w:rFonts w:hint="eastAsia" w:ascii="Arial" w:hAnsi="Arial" w:cs="Arial"/>
              <w:b w:val="0"/>
              <w:bCs/>
              <w:sz w:val="21"/>
              <w:szCs w:val="21"/>
              <w:lang w:eastAsia="zh-CN"/>
            </w:rPr>
            <w:t>、</w:t>
          </w:r>
          <w:r>
            <w:rPr>
              <w:rFonts w:ascii="Arial" w:hAnsi="Arial" w:eastAsia="宋体" w:cs="Arial"/>
              <w:b w:val="0"/>
              <w:bCs/>
              <w:sz w:val="21"/>
              <w:szCs w:val="21"/>
            </w:rPr>
            <w:t>项目基本情况</w:t>
          </w:r>
          <w:r>
            <w:rPr>
              <w:b w:val="0"/>
              <w:bCs/>
              <w:sz w:val="21"/>
              <w:szCs w:val="21"/>
            </w:rPr>
            <w:tab/>
          </w:r>
          <w:r>
            <w:rPr>
              <w:b w:val="0"/>
              <w:bCs/>
              <w:sz w:val="21"/>
              <w:szCs w:val="21"/>
            </w:rPr>
            <w:fldChar w:fldCharType="begin"/>
          </w:r>
          <w:r>
            <w:rPr>
              <w:b w:val="0"/>
              <w:bCs/>
              <w:sz w:val="21"/>
              <w:szCs w:val="21"/>
            </w:rPr>
            <w:instrText xml:space="preserve"> PAGEREF _Toc11227 \h </w:instrText>
          </w:r>
          <w:r>
            <w:rPr>
              <w:b w:val="0"/>
              <w:bCs/>
              <w:sz w:val="21"/>
              <w:szCs w:val="21"/>
            </w:rPr>
            <w:fldChar w:fldCharType="separate"/>
          </w:r>
          <w:r>
            <w:rPr>
              <w:b w:val="0"/>
              <w:bCs/>
              <w:sz w:val="21"/>
              <w:szCs w:val="21"/>
            </w:rPr>
            <w:t>1</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_Toc16825 </w:instrText>
          </w:r>
          <w:r>
            <w:rPr>
              <w:b w:val="0"/>
              <w:bCs/>
              <w:sz w:val="21"/>
              <w:szCs w:val="21"/>
            </w:rPr>
            <w:fldChar w:fldCharType="separate"/>
          </w:r>
          <w:r>
            <w:rPr>
              <w:rFonts w:ascii="Arial" w:hAnsi="Arial" w:eastAsia="宋体" w:cs="Arial"/>
              <w:b w:val="0"/>
              <w:bCs/>
              <w:sz w:val="21"/>
              <w:szCs w:val="21"/>
            </w:rPr>
            <w:t>2</w:t>
          </w:r>
          <w:r>
            <w:rPr>
              <w:rFonts w:hint="eastAsia" w:ascii="Arial" w:hAnsi="Arial" w:cs="Arial"/>
              <w:b w:val="0"/>
              <w:bCs/>
              <w:sz w:val="21"/>
              <w:szCs w:val="21"/>
              <w:lang w:eastAsia="zh-CN"/>
            </w:rPr>
            <w:t>、</w:t>
          </w:r>
          <w:r>
            <w:rPr>
              <w:rFonts w:ascii="Arial" w:hAnsi="Arial" w:eastAsia="宋体" w:cs="Arial"/>
              <w:b w:val="0"/>
              <w:bCs/>
              <w:sz w:val="21"/>
              <w:szCs w:val="21"/>
            </w:rPr>
            <w:t>重大事件披露</w:t>
          </w:r>
          <w:r>
            <w:rPr>
              <w:b w:val="0"/>
              <w:bCs/>
              <w:sz w:val="21"/>
              <w:szCs w:val="21"/>
            </w:rPr>
            <w:tab/>
          </w:r>
          <w:r>
            <w:rPr>
              <w:b w:val="0"/>
              <w:bCs/>
              <w:sz w:val="21"/>
              <w:szCs w:val="21"/>
            </w:rPr>
            <w:fldChar w:fldCharType="begin"/>
          </w:r>
          <w:r>
            <w:rPr>
              <w:b w:val="0"/>
              <w:bCs/>
              <w:sz w:val="21"/>
              <w:szCs w:val="21"/>
            </w:rPr>
            <w:instrText xml:space="preserve"> PAGEREF _Toc16825 \h </w:instrText>
          </w:r>
          <w:r>
            <w:rPr>
              <w:b w:val="0"/>
              <w:bCs/>
              <w:sz w:val="21"/>
              <w:szCs w:val="21"/>
            </w:rPr>
            <w:fldChar w:fldCharType="separate"/>
          </w:r>
          <w:r>
            <w:rPr>
              <w:b w:val="0"/>
              <w:bCs/>
              <w:sz w:val="21"/>
              <w:szCs w:val="21"/>
            </w:rPr>
            <w:t>1</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_Toc8714 </w:instrText>
          </w:r>
          <w:r>
            <w:rPr>
              <w:b w:val="0"/>
              <w:bCs/>
              <w:sz w:val="21"/>
              <w:szCs w:val="21"/>
            </w:rPr>
            <w:fldChar w:fldCharType="separate"/>
          </w:r>
          <w:r>
            <w:rPr>
              <w:b w:val="0"/>
              <w:bCs/>
              <w:sz w:val="21"/>
              <w:szCs w:val="21"/>
            </w:rPr>
            <w:t>3项目证照办理情况及施工进度情况</w:t>
          </w:r>
          <w:r>
            <w:rPr>
              <w:rFonts w:hint="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_Toc8714 \h </w:instrText>
          </w:r>
          <w:r>
            <w:rPr>
              <w:b w:val="0"/>
              <w:bCs/>
              <w:sz w:val="21"/>
              <w:szCs w:val="21"/>
            </w:rPr>
            <w:fldChar w:fldCharType="separate"/>
          </w:r>
          <w:r>
            <w:rPr>
              <w:b w:val="0"/>
              <w:bCs/>
              <w:sz w:val="21"/>
              <w:szCs w:val="21"/>
            </w:rPr>
            <w:t>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_Toc25930 </w:instrText>
          </w:r>
          <w:r>
            <w:rPr>
              <w:b w:val="0"/>
              <w:bCs/>
              <w:sz w:val="21"/>
              <w:szCs w:val="21"/>
            </w:rPr>
            <w:fldChar w:fldCharType="separate"/>
          </w:r>
          <w:r>
            <w:rPr>
              <w:rFonts w:eastAsia="宋体" w:cs="Arial"/>
              <w:b w:val="0"/>
              <w:bCs/>
              <w:sz w:val="21"/>
              <w:szCs w:val="21"/>
            </w:rPr>
            <w:t>3.1项目证照办理情况说明</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_Toc25930 \h </w:instrText>
          </w:r>
          <w:r>
            <w:rPr>
              <w:b w:val="0"/>
              <w:bCs/>
              <w:sz w:val="21"/>
              <w:szCs w:val="21"/>
            </w:rPr>
            <w:fldChar w:fldCharType="separate"/>
          </w:r>
          <w:r>
            <w:rPr>
              <w:b w:val="0"/>
              <w:bCs/>
              <w:sz w:val="21"/>
              <w:szCs w:val="21"/>
            </w:rPr>
            <w:t>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_Toc20770 </w:instrText>
          </w:r>
          <w:r>
            <w:rPr>
              <w:b w:val="0"/>
              <w:bCs/>
              <w:sz w:val="21"/>
              <w:szCs w:val="21"/>
            </w:rPr>
            <w:fldChar w:fldCharType="separate"/>
          </w:r>
          <w:r>
            <w:rPr>
              <w:rFonts w:eastAsia="宋体" w:cs="Arial"/>
              <w:b w:val="0"/>
              <w:bCs/>
              <w:sz w:val="21"/>
              <w:szCs w:val="21"/>
            </w:rPr>
            <w:t>3.2项目截至202</w:t>
          </w:r>
          <w:r>
            <w:rPr>
              <w:rFonts w:hint="eastAsia" w:cs="Arial"/>
              <w:b w:val="0"/>
              <w:bCs/>
              <w:sz w:val="21"/>
              <w:szCs w:val="21"/>
              <w:lang w:val="en-US" w:eastAsia="zh-CN"/>
            </w:rPr>
            <w:t>1</w:t>
          </w:r>
          <w:r>
            <w:rPr>
              <w:rFonts w:eastAsia="宋体" w:cs="Arial"/>
              <w:b w:val="0"/>
              <w:bCs/>
              <w:sz w:val="21"/>
              <w:szCs w:val="21"/>
            </w:rPr>
            <w:t>年</w:t>
          </w:r>
          <w:r>
            <w:rPr>
              <w:rFonts w:hint="eastAsia" w:cs="Arial"/>
              <w:b w:val="0"/>
              <w:bCs/>
              <w:sz w:val="21"/>
              <w:szCs w:val="21"/>
              <w:lang w:val="en-US" w:eastAsia="zh-CN"/>
            </w:rPr>
            <w:t>4</w:t>
          </w:r>
          <w:r>
            <w:rPr>
              <w:rFonts w:eastAsia="宋体" w:cs="Arial"/>
              <w:b w:val="0"/>
              <w:bCs/>
              <w:sz w:val="21"/>
              <w:szCs w:val="21"/>
            </w:rPr>
            <w:t>月</w:t>
          </w:r>
          <w:r>
            <w:rPr>
              <w:rFonts w:hint="eastAsia" w:cs="Arial"/>
              <w:b w:val="0"/>
              <w:bCs/>
              <w:sz w:val="21"/>
              <w:szCs w:val="21"/>
              <w:lang w:val="en-US" w:eastAsia="zh-CN"/>
            </w:rPr>
            <w:t>30</w:t>
          </w:r>
          <w:r>
            <w:rPr>
              <w:rFonts w:eastAsia="宋体" w:cs="Arial"/>
              <w:b w:val="0"/>
              <w:bCs/>
              <w:sz w:val="21"/>
              <w:szCs w:val="21"/>
            </w:rPr>
            <w:t>日施工进度情况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_Toc20770 \h </w:instrText>
          </w:r>
          <w:r>
            <w:rPr>
              <w:b w:val="0"/>
              <w:bCs/>
              <w:sz w:val="21"/>
              <w:szCs w:val="21"/>
            </w:rPr>
            <w:fldChar w:fldCharType="separate"/>
          </w:r>
          <w:r>
            <w:rPr>
              <w:b w:val="0"/>
              <w:bCs/>
              <w:sz w:val="21"/>
              <w:szCs w:val="21"/>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_Toc1603 </w:instrText>
          </w:r>
          <w:r>
            <w:rPr>
              <w:b w:val="0"/>
              <w:bCs/>
              <w:sz w:val="21"/>
              <w:szCs w:val="21"/>
            </w:rPr>
            <w:fldChar w:fldCharType="separate"/>
          </w:r>
          <w:r>
            <w:rPr>
              <w:rFonts w:ascii="Arial" w:hAnsi="Arial" w:eastAsia="宋体" w:cs="Arial"/>
              <w:b w:val="0"/>
              <w:bCs/>
              <w:sz w:val="21"/>
              <w:szCs w:val="21"/>
            </w:rPr>
            <w:t>4</w:t>
          </w:r>
          <w:r>
            <w:rPr>
              <w:rFonts w:hint="eastAsia" w:ascii="Arial" w:hAnsi="Arial" w:cs="Arial"/>
              <w:b w:val="0"/>
              <w:bCs/>
              <w:sz w:val="21"/>
              <w:szCs w:val="21"/>
              <w:lang w:eastAsia="zh-CN"/>
            </w:rPr>
            <w:t>、</w:t>
          </w:r>
          <w:r>
            <w:rPr>
              <w:rFonts w:ascii="Arial" w:hAnsi="Arial" w:eastAsia="宋体" w:cs="Arial"/>
              <w:b w:val="0"/>
              <w:bCs/>
              <w:sz w:val="21"/>
              <w:szCs w:val="21"/>
            </w:rPr>
            <w:t>印鉴证照使用情况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_Toc1603 \h </w:instrText>
          </w:r>
          <w:r>
            <w:rPr>
              <w:b w:val="0"/>
              <w:bCs/>
              <w:sz w:val="21"/>
              <w:szCs w:val="21"/>
            </w:rPr>
            <w:fldChar w:fldCharType="separate"/>
          </w:r>
          <w:r>
            <w:rPr>
              <w:b w:val="0"/>
              <w:bCs/>
              <w:sz w:val="21"/>
              <w:szCs w:val="21"/>
            </w:rPr>
            <w:t>4</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_Toc6278 </w:instrText>
          </w:r>
          <w:r>
            <w:rPr>
              <w:b w:val="0"/>
              <w:bCs/>
              <w:sz w:val="21"/>
              <w:szCs w:val="21"/>
            </w:rPr>
            <w:fldChar w:fldCharType="separate"/>
          </w:r>
          <w:r>
            <w:rPr>
              <w:rFonts w:ascii="Arial" w:hAnsi="Arial" w:eastAsia="宋体" w:cs="Arial"/>
              <w:b w:val="0"/>
              <w:bCs/>
              <w:sz w:val="21"/>
              <w:szCs w:val="21"/>
            </w:rPr>
            <w:t>5、合同签订情况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_Toc6278 \h </w:instrText>
          </w:r>
          <w:r>
            <w:rPr>
              <w:b w:val="0"/>
              <w:bCs/>
              <w:sz w:val="21"/>
              <w:szCs w:val="21"/>
            </w:rPr>
            <w:fldChar w:fldCharType="separate"/>
          </w:r>
          <w:r>
            <w:rPr>
              <w:b w:val="0"/>
              <w:bCs/>
              <w:sz w:val="21"/>
              <w:szCs w:val="21"/>
            </w:rPr>
            <w:t>5</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_Toc4400 </w:instrText>
          </w:r>
          <w:r>
            <w:rPr>
              <w:b w:val="0"/>
              <w:bCs/>
              <w:sz w:val="21"/>
              <w:szCs w:val="21"/>
            </w:rPr>
            <w:fldChar w:fldCharType="separate"/>
          </w:r>
          <w:r>
            <w:rPr>
              <w:rFonts w:ascii="Arial" w:hAnsi="Arial" w:eastAsia="宋体" w:cs="Arial"/>
              <w:b w:val="0"/>
              <w:bCs/>
              <w:sz w:val="21"/>
              <w:szCs w:val="21"/>
            </w:rPr>
            <w:t>6</w:t>
          </w:r>
          <w:r>
            <w:rPr>
              <w:rFonts w:hint="eastAsia" w:ascii="Arial" w:hAnsi="Arial" w:cs="Arial"/>
              <w:b w:val="0"/>
              <w:bCs/>
              <w:sz w:val="21"/>
              <w:szCs w:val="21"/>
              <w:lang w:eastAsia="zh-CN"/>
            </w:rPr>
            <w:t>、</w:t>
          </w:r>
          <w:r>
            <w:rPr>
              <w:rFonts w:ascii="Arial" w:hAnsi="Arial" w:eastAsia="宋体" w:cs="Arial"/>
              <w:b w:val="0"/>
              <w:bCs/>
              <w:sz w:val="21"/>
              <w:szCs w:val="21"/>
            </w:rPr>
            <w:t>项目销售情况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_Toc4400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_Toc9946 </w:instrText>
          </w:r>
          <w:r>
            <w:rPr>
              <w:b w:val="0"/>
              <w:bCs/>
              <w:sz w:val="21"/>
              <w:szCs w:val="21"/>
            </w:rPr>
            <w:fldChar w:fldCharType="separate"/>
          </w:r>
          <w:r>
            <w:rPr>
              <w:rFonts w:eastAsia="宋体" w:cs="Arial"/>
              <w:b w:val="0"/>
              <w:bCs/>
              <w:sz w:val="21"/>
              <w:szCs w:val="21"/>
            </w:rPr>
            <w:t>6.1 销售概况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_Toc9946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_Toc991 </w:instrText>
          </w:r>
          <w:r>
            <w:rPr>
              <w:b w:val="0"/>
              <w:bCs/>
              <w:sz w:val="21"/>
              <w:szCs w:val="21"/>
            </w:rPr>
            <w:fldChar w:fldCharType="separate"/>
          </w:r>
          <w:r>
            <w:rPr>
              <w:rFonts w:ascii="Arial" w:hAnsi="Arial" w:eastAsia="宋体" w:cs="Arial"/>
              <w:b w:val="0"/>
              <w:bCs/>
              <w:sz w:val="21"/>
              <w:szCs w:val="21"/>
            </w:rPr>
            <w:t>7</w:t>
          </w:r>
          <w:r>
            <w:rPr>
              <w:rFonts w:hint="eastAsia" w:ascii="Arial" w:hAnsi="Arial" w:cs="Arial"/>
              <w:b w:val="0"/>
              <w:bCs/>
              <w:sz w:val="21"/>
              <w:szCs w:val="21"/>
              <w:lang w:eastAsia="zh-CN"/>
            </w:rPr>
            <w:t>、</w:t>
          </w:r>
          <w:r>
            <w:rPr>
              <w:rFonts w:ascii="Arial" w:hAnsi="Arial" w:eastAsia="宋体" w:cs="Arial"/>
              <w:b w:val="0"/>
              <w:bCs/>
              <w:sz w:val="21"/>
              <w:szCs w:val="21"/>
            </w:rPr>
            <w:t>资金情况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_Toc991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_Toc32304 </w:instrText>
          </w:r>
          <w:r>
            <w:rPr>
              <w:b w:val="0"/>
              <w:bCs/>
              <w:sz w:val="21"/>
              <w:szCs w:val="21"/>
            </w:rPr>
            <w:fldChar w:fldCharType="separate"/>
          </w:r>
          <w:r>
            <w:rPr>
              <w:rFonts w:cs="Arial" w:eastAsiaTheme="minorEastAsia"/>
              <w:b w:val="0"/>
              <w:bCs/>
              <w:sz w:val="21"/>
              <w:szCs w:val="21"/>
            </w:rPr>
            <w:t>7.1资金流出情况</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_Toc32304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_Toc32342 </w:instrText>
          </w:r>
          <w:r>
            <w:rPr>
              <w:b w:val="0"/>
              <w:bCs/>
              <w:sz w:val="21"/>
              <w:szCs w:val="21"/>
            </w:rPr>
            <w:fldChar w:fldCharType="separate"/>
          </w:r>
          <w:r>
            <w:rPr>
              <w:rFonts w:eastAsia="宋体" w:cs="Arial"/>
              <w:b w:val="0"/>
              <w:bCs/>
              <w:sz w:val="21"/>
              <w:szCs w:val="21"/>
            </w:rPr>
            <w:t>7.2资金流入情况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_Toc32342 \h </w:instrText>
          </w:r>
          <w:r>
            <w:rPr>
              <w:b w:val="0"/>
              <w:bCs/>
              <w:sz w:val="21"/>
              <w:szCs w:val="21"/>
            </w:rPr>
            <w:fldChar w:fldCharType="separate"/>
          </w:r>
          <w:r>
            <w:rPr>
              <w:b w:val="0"/>
              <w:bCs/>
              <w:sz w:val="21"/>
              <w:szCs w:val="21"/>
            </w:rPr>
            <w:t>16</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_Toc1362 </w:instrText>
          </w:r>
          <w:r>
            <w:rPr>
              <w:b w:val="0"/>
              <w:bCs/>
              <w:sz w:val="21"/>
              <w:szCs w:val="21"/>
            </w:rPr>
            <w:fldChar w:fldCharType="separate"/>
          </w:r>
          <w:r>
            <w:rPr>
              <w:rFonts w:cs="Arial" w:eastAsiaTheme="minorEastAsia"/>
              <w:b w:val="0"/>
              <w:bCs/>
              <w:sz w:val="21"/>
              <w:szCs w:val="21"/>
            </w:rPr>
            <w:t>7.3资金结算</w:t>
          </w:r>
          <w:r>
            <w:rPr>
              <w:b w:val="0"/>
              <w:bCs/>
              <w:sz w:val="21"/>
              <w:szCs w:val="21"/>
            </w:rPr>
            <w:tab/>
          </w:r>
          <w:r>
            <w:rPr>
              <w:b w:val="0"/>
              <w:bCs/>
              <w:sz w:val="21"/>
              <w:szCs w:val="21"/>
            </w:rPr>
            <w:fldChar w:fldCharType="begin"/>
          </w:r>
          <w:r>
            <w:rPr>
              <w:b w:val="0"/>
              <w:bCs/>
              <w:sz w:val="21"/>
              <w:szCs w:val="21"/>
            </w:rPr>
            <w:instrText xml:space="preserve"> PAGEREF _Toc1362 \h </w:instrText>
          </w:r>
          <w:r>
            <w:rPr>
              <w:b w:val="0"/>
              <w:bCs/>
              <w:sz w:val="21"/>
              <w:szCs w:val="21"/>
            </w:rPr>
            <w:fldChar w:fldCharType="separate"/>
          </w:r>
          <w:r>
            <w:rPr>
              <w:b w:val="0"/>
              <w:bCs/>
              <w:sz w:val="21"/>
              <w:szCs w:val="21"/>
            </w:rPr>
            <w:t>16</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_Toc11638 </w:instrText>
          </w:r>
          <w:r>
            <w:rPr>
              <w:b w:val="0"/>
              <w:bCs/>
              <w:sz w:val="21"/>
              <w:szCs w:val="21"/>
            </w:rPr>
            <w:fldChar w:fldCharType="separate"/>
          </w:r>
          <w:r>
            <w:rPr>
              <w:rFonts w:cs="Arial" w:eastAsiaTheme="minorEastAsia"/>
              <w:b w:val="0"/>
              <w:bCs/>
              <w:sz w:val="21"/>
              <w:szCs w:val="21"/>
            </w:rPr>
            <w:t>7.3.1各账户余额</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_Toc11638 \h </w:instrText>
          </w:r>
          <w:r>
            <w:rPr>
              <w:b w:val="0"/>
              <w:bCs/>
              <w:sz w:val="21"/>
              <w:szCs w:val="21"/>
            </w:rPr>
            <w:fldChar w:fldCharType="separate"/>
          </w:r>
          <w:r>
            <w:rPr>
              <w:b w:val="0"/>
              <w:bCs/>
              <w:sz w:val="21"/>
              <w:szCs w:val="21"/>
            </w:rPr>
            <w:t>16</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_Toc18226 </w:instrText>
          </w:r>
          <w:r>
            <w:rPr>
              <w:b w:val="0"/>
              <w:bCs/>
              <w:sz w:val="21"/>
              <w:szCs w:val="21"/>
            </w:rPr>
            <w:fldChar w:fldCharType="separate"/>
          </w:r>
          <w:r>
            <w:rPr>
              <w:rFonts w:ascii="Arial" w:hAnsi="Arial" w:cs="Arial" w:eastAsiaTheme="minorEastAsia"/>
              <w:b w:val="0"/>
              <w:bCs/>
              <w:sz w:val="21"/>
              <w:szCs w:val="21"/>
            </w:rPr>
            <w:t>附件</w:t>
          </w:r>
          <w:r>
            <w:rPr>
              <w:b w:val="0"/>
              <w:bCs/>
              <w:sz w:val="21"/>
              <w:szCs w:val="21"/>
            </w:rPr>
            <w:tab/>
          </w:r>
          <w:r>
            <w:rPr>
              <w:b w:val="0"/>
              <w:bCs/>
              <w:sz w:val="21"/>
              <w:szCs w:val="21"/>
            </w:rPr>
            <w:fldChar w:fldCharType="begin"/>
          </w:r>
          <w:r>
            <w:rPr>
              <w:b w:val="0"/>
              <w:bCs/>
              <w:sz w:val="21"/>
              <w:szCs w:val="21"/>
            </w:rPr>
            <w:instrText xml:space="preserve"> PAGEREF _Toc18226 \h </w:instrText>
          </w:r>
          <w:r>
            <w:rPr>
              <w:b w:val="0"/>
              <w:bCs/>
              <w:sz w:val="21"/>
              <w:szCs w:val="21"/>
            </w:rPr>
            <w:fldChar w:fldCharType="separate"/>
          </w:r>
          <w:r>
            <w:rPr>
              <w:b w:val="0"/>
              <w:bCs/>
              <w:sz w:val="21"/>
              <w:szCs w:val="21"/>
            </w:rPr>
            <w:t>18</w:t>
          </w:r>
          <w:r>
            <w:rPr>
              <w:b w:val="0"/>
              <w:bCs/>
              <w:sz w:val="21"/>
              <w:szCs w:val="21"/>
            </w:rPr>
            <w:fldChar w:fldCharType="end"/>
          </w:r>
          <w:r>
            <w:rPr>
              <w:b w:val="0"/>
              <w:bCs/>
              <w:sz w:val="21"/>
              <w:szCs w:val="21"/>
            </w:rPr>
            <w:fldChar w:fldCharType="end"/>
          </w:r>
        </w:p>
        <w:p>
          <w:r>
            <w:rPr>
              <w:b/>
            </w:rPr>
            <w:fldChar w:fldCharType="end"/>
          </w:r>
        </w:p>
      </w:sdtContent>
    </w:sdt>
    <w:p>
      <w:pPr>
        <w:pStyle w:val="11"/>
        <w:tabs>
          <w:tab w:val="right" w:leader="dot" w:pos="9298"/>
          <w:tab w:val="clear" w:pos="8302"/>
        </w:tabs>
        <w:spacing w:after="0" w:line="360" w:lineRule="auto"/>
        <w:jc w:val="left"/>
        <w:rPr>
          <w:rFonts w:hint="default" w:ascii="Arial" w:hAnsi="Arial" w:cs="Arial" w:eastAsiaTheme="minorEastAsia"/>
          <w:sz w:val="21"/>
          <w:szCs w:val="21"/>
          <w:lang w:val="en-US" w:eastAsia="zh-CN"/>
        </w:rPr>
      </w:pPr>
    </w:p>
    <w:p/>
    <w:p/>
    <w:p/>
    <w:p/>
    <w:p/>
    <w:p/>
    <w:p/>
    <w:p/>
    <w:p/>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pPr>
    </w:p>
    <w:p>
      <w:pPr>
        <w:spacing w:line="360" w:lineRule="auto"/>
        <w:ind w:firstLine="422" w:firstLineChars="200"/>
        <w:jc w:val="left"/>
        <w:rPr>
          <w:rFonts w:ascii="Arial" w:hAnsi="Arial" w:eastAsia="宋体" w:cs="Arial"/>
          <w:bCs/>
          <w:kern w:val="44"/>
          <w:szCs w:val="21"/>
        </w:rPr>
      </w:pPr>
      <w:r>
        <w:rPr>
          <w:rFonts w:hint="eastAsia" w:ascii="Arial" w:hAnsi="Arial" w:eastAsia="宋体" w:cs="Arial"/>
          <w:b/>
          <w:bCs w:val="0"/>
          <w:kern w:val="44"/>
          <w:szCs w:val="21"/>
          <w:lang w:val="en-US" w:eastAsia="zh-CN"/>
        </w:rPr>
        <w:t>注</w:t>
      </w:r>
      <w:r>
        <w:rPr>
          <w:rFonts w:hint="eastAsia" w:ascii="Arial" w:hAnsi="Arial" w:eastAsia="宋体" w:cs="Arial"/>
          <w:bCs/>
          <w:kern w:val="44"/>
          <w:szCs w:val="21"/>
          <w:lang w:val="en-US" w:eastAsia="zh-CN"/>
        </w:rPr>
        <w:t>：</w:t>
      </w:r>
      <w:r>
        <w:rPr>
          <w:rFonts w:ascii="Arial" w:hAnsi="Arial" w:eastAsia="宋体" w:cs="Arial"/>
          <w:bCs/>
          <w:kern w:val="44"/>
          <w:szCs w:val="21"/>
        </w:rPr>
        <w:t>为了方便阅读之目的，本报告中将部分名称简写为：</w:t>
      </w:r>
    </w:p>
    <w:p>
      <w:pPr>
        <w:spacing w:line="240" w:lineRule="auto"/>
        <w:ind w:firstLine="0" w:firstLineChars="0"/>
        <w:jc w:val="left"/>
        <w:outlineLvl w:val="0"/>
        <w:rPr>
          <w:rFonts w:hint="default"/>
          <w:b/>
          <w:bCs/>
          <w:lang w:val="en-US" w:eastAsia="zh-CN"/>
        </w:rPr>
      </w:pPr>
      <w:r>
        <w:rPr>
          <w:rFonts w:hint="eastAsia"/>
          <w:lang w:val="en-US" w:eastAsia="zh-CN"/>
        </w:rPr>
        <w:t xml:space="preserve">    </w:t>
      </w:r>
      <w:bookmarkStart w:id="0" w:name="_Toc641"/>
      <w:r>
        <w:rPr>
          <w:b/>
          <w:bCs/>
        </w:rPr>
        <w:t>项目公司：</w:t>
      </w:r>
      <w:r>
        <w:rPr>
          <w:rFonts w:hint="eastAsia"/>
          <w:b/>
          <w:bCs/>
        </w:rPr>
        <w:t>湖州国源房地产开发有限公司</w:t>
      </w:r>
      <w:bookmarkEnd w:id="0"/>
    </w:p>
    <w:p>
      <w:pPr>
        <w:spacing w:line="240" w:lineRule="auto"/>
        <w:ind w:firstLine="0" w:firstLineChars="0"/>
        <w:jc w:val="left"/>
        <w:outlineLvl w:val="0"/>
        <w:rPr>
          <w:b/>
          <w:bCs/>
        </w:rPr>
      </w:pPr>
      <w:r>
        <w:rPr>
          <w:rFonts w:hint="eastAsia"/>
          <w:b/>
          <w:bCs/>
          <w:lang w:val="en-US" w:eastAsia="zh-CN"/>
        </w:rPr>
        <w:t xml:space="preserve">    </w:t>
      </w:r>
      <w:bookmarkStart w:id="1" w:name="_Toc26750"/>
      <w:r>
        <w:rPr>
          <w:b/>
          <w:bCs/>
        </w:rPr>
        <w:t>民生信托：中国民生信托有限公司</w:t>
      </w:r>
      <w:bookmarkEnd w:id="1"/>
    </w:p>
    <w:p>
      <w:pPr>
        <w:outlineLvl w:val="0"/>
        <w:rPr>
          <w:b/>
          <w:bCs/>
        </w:rPr>
      </w:pPr>
      <w:r>
        <w:rPr>
          <w:rFonts w:hint="eastAsia"/>
          <w:b/>
          <w:bCs/>
          <w:lang w:val="en-US" w:eastAsia="zh-CN"/>
        </w:rPr>
        <w:t xml:space="preserve">    </w:t>
      </w:r>
      <w:bookmarkStart w:id="2" w:name="_Toc14152"/>
      <w:r>
        <w:rPr>
          <w:b/>
          <w:bCs/>
        </w:rPr>
        <w:t>康信资管：北京康信君安资产管理有限公司</w:t>
      </w:r>
      <w:bookmarkEnd w:id="2"/>
    </w:p>
    <w:p>
      <w:pPr>
        <w:rPr>
          <w:rFonts w:ascii="Arial" w:hAnsi="Arial" w:eastAsia="宋体" w:cs="Arial"/>
          <w:b/>
          <w:bCs w:val="0"/>
          <w:kern w:val="44"/>
          <w:szCs w:val="21"/>
        </w:rPr>
      </w:pPr>
    </w:p>
    <w:p>
      <w:pPr>
        <w:rPr>
          <w:rFonts w:ascii="Arial" w:hAnsi="Arial" w:eastAsia="宋体" w:cs="Arial"/>
          <w:bCs/>
          <w:kern w:val="44"/>
          <w:szCs w:val="21"/>
        </w:rPr>
      </w:pPr>
    </w:p>
    <w:p>
      <w:pPr>
        <w:pStyle w:val="4"/>
        <w:keepNext w:val="0"/>
        <w:keepLines w:val="0"/>
        <w:spacing w:before="300" w:after="300" w:line="360" w:lineRule="exact"/>
        <w:jc w:val="left"/>
        <w:rPr>
          <w:rFonts w:ascii="Arial" w:hAnsi="Arial" w:eastAsia="宋体" w:cs="Arial"/>
          <w:color w:val="000000"/>
          <w:sz w:val="24"/>
          <w:szCs w:val="24"/>
        </w:rPr>
      </w:pPr>
      <w:bookmarkStart w:id="3" w:name="_Toc28000"/>
      <w:bookmarkStart w:id="4" w:name="_Toc32020"/>
      <w:bookmarkStart w:id="5" w:name="_Toc532281654"/>
      <w:bookmarkStart w:id="6" w:name="_Toc535570745"/>
      <w:bookmarkStart w:id="7" w:name="_Toc535580086"/>
      <w:bookmarkStart w:id="8" w:name="_Toc535580018"/>
      <w:bookmarkStart w:id="9" w:name="_Toc535508633"/>
      <w:bookmarkStart w:id="10" w:name="_Toc11227"/>
      <w:bookmarkStart w:id="11" w:name="_Toc17935"/>
      <w:r>
        <w:rPr>
          <w:rFonts w:ascii="Arial" w:hAnsi="Arial" w:eastAsia="宋体" w:cs="Arial"/>
          <w:color w:val="000000"/>
          <w:sz w:val="24"/>
          <w:szCs w:val="24"/>
        </w:rPr>
        <w:t>1</w:t>
      </w:r>
      <w:r>
        <w:rPr>
          <w:rFonts w:hint="eastAsia" w:ascii="Arial" w:hAnsi="Arial" w:cs="Arial"/>
          <w:color w:val="000000"/>
          <w:sz w:val="24"/>
          <w:szCs w:val="24"/>
          <w:lang w:eastAsia="zh-CN"/>
        </w:rPr>
        <w:t>、</w:t>
      </w:r>
      <w:r>
        <w:rPr>
          <w:rFonts w:ascii="Arial" w:hAnsi="Arial" w:eastAsia="宋体" w:cs="Arial"/>
          <w:color w:val="000000"/>
          <w:sz w:val="24"/>
          <w:szCs w:val="24"/>
        </w:rPr>
        <w:t>项目基本情况</w:t>
      </w:r>
      <w:bookmarkEnd w:id="3"/>
      <w:bookmarkEnd w:id="4"/>
      <w:bookmarkEnd w:id="5"/>
      <w:bookmarkEnd w:id="6"/>
      <w:bookmarkEnd w:id="7"/>
      <w:bookmarkEnd w:id="8"/>
      <w:bookmarkEnd w:id="9"/>
      <w:bookmarkEnd w:id="10"/>
      <w:bookmarkEnd w:id="11"/>
    </w:p>
    <w:p>
      <w:pPr>
        <w:rPr>
          <w:rFonts w:hint="eastAsia" w:ascii="Arial" w:hAnsi="Arial" w:eastAsia="宋体" w:cs="Arial"/>
          <w:bCs/>
          <w:kern w:val="44"/>
          <w:szCs w:val="21"/>
          <w:lang w:eastAsia="zh-CN"/>
        </w:rPr>
      </w:pPr>
      <w:r>
        <w:rPr>
          <w:rFonts w:hint="eastAsia" w:ascii="Arial" w:hAnsi="Arial" w:eastAsia="宋体" w:cs="Arial"/>
          <w:bCs/>
          <w:kern w:val="44"/>
          <w:szCs w:val="21"/>
          <w:lang w:eastAsia="zh-CN"/>
        </w:rPr>
        <w:drawing>
          <wp:inline distT="0" distB="0" distL="114300" distR="114300">
            <wp:extent cx="5272405" cy="3412490"/>
            <wp:effectExtent l="0" t="0" r="4445" b="16510"/>
            <wp:docPr id="1" name="图片 1" descr="b7df77a5a706bd99c7927178454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df77a5a706bd99c79271784541c1c"/>
                    <pic:cNvPicPr>
                      <a:picLocks noChangeAspect="1"/>
                    </pic:cNvPicPr>
                  </pic:nvPicPr>
                  <pic:blipFill>
                    <a:blip r:embed="rId10"/>
                    <a:stretch>
                      <a:fillRect/>
                    </a:stretch>
                  </pic:blipFill>
                  <pic:spPr>
                    <a:xfrm>
                      <a:off x="0" y="0"/>
                      <a:ext cx="5272405" cy="3412490"/>
                    </a:xfrm>
                    <a:prstGeom prst="rect">
                      <a:avLst/>
                    </a:prstGeom>
                  </pic:spPr>
                </pic:pic>
              </a:graphicData>
            </a:graphic>
          </wp:inline>
        </w:drawing>
      </w:r>
    </w:p>
    <w:p>
      <w:pPr>
        <w:rPr>
          <w:rFonts w:hint="eastAsia" w:ascii="Arial" w:hAnsi="Arial" w:eastAsia="宋体" w:cs="Arial"/>
          <w:bCs/>
          <w:kern w:val="44"/>
          <w:szCs w:val="21"/>
          <w:lang w:eastAsia="zh-CN"/>
        </w:rPr>
      </w:pPr>
    </w:p>
    <w:p>
      <w:pPr>
        <w:rPr>
          <w:rFonts w:hint="eastAsia" w:ascii="Arial" w:hAnsi="Arial" w:eastAsia="宋体" w:cs="Arial"/>
          <w:lang w:val="en-US" w:eastAsia="zh-CN"/>
        </w:rPr>
      </w:pPr>
      <w:r>
        <w:rPr>
          <w:rFonts w:ascii="Arial" w:hAnsi="Arial" w:eastAsia="宋体" w:cs="Arial"/>
        </w:rPr>
        <w:t>标的项目为</w:t>
      </w:r>
      <w:r>
        <w:rPr>
          <w:rFonts w:hint="eastAsia" w:ascii="Arial" w:hAnsi="Arial" w:eastAsia="宋体" w:cs="Arial"/>
        </w:rPr>
        <w:t>项目公司拟开发的</w:t>
      </w:r>
      <w:r>
        <w:rPr>
          <w:rFonts w:hint="eastAsia" w:ascii="Arial" w:hAnsi="Arial" w:eastAsia="宋体" w:cs="Arial"/>
          <w:lang w:val="en-US" w:eastAsia="zh-CN"/>
        </w:rPr>
        <w:t>“佳源.阅山府”</w:t>
      </w:r>
      <w:r>
        <w:rPr>
          <w:rFonts w:ascii="Arial" w:hAnsi="Arial" w:eastAsia="宋体" w:cs="Arial"/>
        </w:rPr>
        <w:t>项目</w:t>
      </w:r>
      <w:r>
        <w:rPr>
          <w:rFonts w:hint="eastAsia" w:ascii="Arial" w:hAnsi="Arial" w:eastAsia="宋体" w:cs="Arial"/>
          <w:lang w:eastAsia="zh-CN"/>
        </w:rPr>
        <w:t>，地块位于东部新城核心区，基地西南临薛家港，东侧为乌山路，北侧为叶堤漾路，南侧为囡儿港。地块东北侧为西山漾湿地公园，自然景观条件优越。地块北侧、西北侧为住宅区，商业、便民设施等配套齐全。地块东北侧距离约600m左右，为湖州市第四中学（西山漾校区）和 湖师附小（西山漾校区），教育资源齐全，</w:t>
      </w:r>
      <w:r>
        <w:rPr>
          <w:rFonts w:hint="eastAsia" w:ascii="Arial" w:hAnsi="Arial" w:eastAsia="宋体" w:cs="Arial"/>
          <w:lang w:val="en-US" w:eastAsia="zh-CN"/>
        </w:rPr>
        <w:t>学区配套优越。</w:t>
      </w:r>
    </w:p>
    <w:p>
      <w:pPr>
        <w:rPr>
          <w:rFonts w:hint="eastAsia" w:ascii="Arial" w:hAnsi="Arial" w:eastAsia="宋体" w:cs="Arial"/>
          <w:lang w:val="en-US" w:eastAsia="zh-CN"/>
        </w:rPr>
      </w:pPr>
    </w:p>
    <w:p>
      <w:pPr>
        <w:rPr>
          <w:rFonts w:hint="eastAsia" w:ascii="Arial" w:hAnsi="Arial" w:eastAsia="宋体" w:cs="Arial"/>
          <w:bCs/>
          <w:kern w:val="44"/>
          <w:szCs w:val="21"/>
          <w:lang w:val="en-US" w:eastAsia="zh-CN"/>
        </w:rPr>
      </w:pPr>
      <w:r>
        <w:rPr>
          <w:rFonts w:ascii="Arial" w:hAnsi="Arial" w:eastAsia="宋体" w:cs="Arial"/>
          <w:bCs/>
          <w:kern w:val="44"/>
          <w:szCs w:val="21"/>
        </w:rPr>
        <w:t>项目建设用地面积</w:t>
      </w:r>
      <w:r>
        <w:rPr>
          <w:rFonts w:ascii="Times New Roman" w:hAnsi="Times New Roman"/>
          <w:color w:val="auto"/>
          <w:szCs w:val="24"/>
        </w:rPr>
        <w:t>36,475</w:t>
      </w:r>
      <w:r>
        <w:rPr>
          <w:rFonts w:ascii="Arial" w:hAnsi="Arial" w:eastAsia="宋体" w:cs="Arial"/>
          <w:bCs/>
          <w:kern w:val="44"/>
          <w:szCs w:val="21"/>
        </w:rPr>
        <w:t>平方米</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规划住宅建筑面积约5万方，容积率为1.5，规划住宅18栋，以改善型户型为主，将用真正符合客户需求的人居作品，向城市致敬，向时代致敬，向未来致敬！</w:t>
      </w:r>
    </w:p>
    <w:p>
      <w:pPr>
        <w:pStyle w:val="4"/>
        <w:keepNext w:val="0"/>
        <w:keepLines w:val="0"/>
        <w:spacing w:before="300" w:after="300" w:line="360" w:lineRule="exact"/>
        <w:jc w:val="left"/>
        <w:rPr>
          <w:rFonts w:ascii="Arial" w:hAnsi="Arial" w:eastAsia="宋体" w:cs="Arial"/>
        </w:rPr>
      </w:pPr>
      <w:bookmarkStart w:id="12" w:name="_Toc775"/>
      <w:bookmarkStart w:id="13" w:name="_Toc532281655"/>
      <w:bookmarkStart w:id="14" w:name="_Toc535570748"/>
      <w:bookmarkStart w:id="15" w:name="_Toc535580089"/>
      <w:bookmarkStart w:id="16" w:name="_Toc535508634"/>
      <w:bookmarkStart w:id="17" w:name="_Toc16825"/>
      <w:bookmarkStart w:id="18" w:name="_Toc30681"/>
      <w:bookmarkStart w:id="19" w:name="_Toc535580021"/>
      <w:bookmarkStart w:id="20" w:name="_Toc41"/>
      <w:r>
        <w:rPr>
          <w:rFonts w:ascii="Arial" w:hAnsi="Arial" w:eastAsia="宋体" w:cs="Arial"/>
          <w:color w:val="000000"/>
          <w:sz w:val="24"/>
          <w:szCs w:val="24"/>
        </w:rPr>
        <w:t>2</w:t>
      </w:r>
      <w:r>
        <w:rPr>
          <w:rFonts w:hint="eastAsia" w:ascii="Arial" w:hAnsi="Arial" w:cs="Arial"/>
          <w:color w:val="000000"/>
          <w:sz w:val="24"/>
          <w:szCs w:val="24"/>
          <w:lang w:eastAsia="zh-CN"/>
        </w:rPr>
        <w:t>、</w:t>
      </w:r>
      <w:r>
        <w:rPr>
          <w:rFonts w:ascii="Arial" w:hAnsi="Arial" w:eastAsia="宋体" w:cs="Arial"/>
          <w:color w:val="000000"/>
          <w:sz w:val="24"/>
          <w:szCs w:val="24"/>
        </w:rPr>
        <w:t>重大事件披露</w:t>
      </w:r>
      <w:bookmarkEnd w:id="12"/>
      <w:bookmarkEnd w:id="13"/>
      <w:bookmarkEnd w:id="14"/>
      <w:bookmarkEnd w:id="15"/>
      <w:bookmarkEnd w:id="16"/>
      <w:bookmarkEnd w:id="17"/>
      <w:bookmarkEnd w:id="18"/>
      <w:bookmarkEnd w:id="19"/>
      <w:bookmarkEnd w:id="20"/>
    </w:p>
    <w:p>
      <w:p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1. 2021年6月6日，佳源.阅山府项目售楼处面向社会盛大开放，体验区样板房硬装，软装工程基本完工，经与项目公司了解，预计7月底开盘销售，具体时间会及时跟进汇报。（售楼处现场及体验区样板房照片详见附件一）。</w:t>
      </w:r>
    </w:p>
    <w:p>
      <w:p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2. 经与项目公司确认，土地款已由集团公司代付缴清，其他事项正在办理。</w:t>
      </w:r>
      <w:bookmarkStart w:id="69" w:name="_GoBack"/>
      <w:bookmarkEnd w:id="69"/>
    </w:p>
    <w:p>
      <w:pPr>
        <w:numPr>
          <w:ilvl w:val="0"/>
          <w:numId w:val="0"/>
        </w:num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3. 项目公司未取得施工许可证施工，相关事项已汇报，有面临罚款风险。</w:t>
      </w:r>
    </w:p>
    <w:p>
      <w:pPr>
        <w:pStyle w:val="4"/>
        <w:rPr>
          <w:rFonts w:hint="eastAsia"/>
          <w:sz w:val="24"/>
          <w:szCs w:val="24"/>
          <w:lang w:eastAsia="zh-CN"/>
        </w:rPr>
      </w:pPr>
      <w:bookmarkStart w:id="21" w:name="_Toc8714"/>
      <w:r>
        <w:rPr>
          <w:sz w:val="24"/>
          <w:szCs w:val="24"/>
        </w:rPr>
        <w:t>3项目证照办理情况及施工进度情况</w:t>
      </w:r>
      <w:r>
        <w:rPr>
          <w:rFonts w:hint="eastAsia"/>
          <w:sz w:val="24"/>
          <w:szCs w:val="24"/>
          <w:lang w:eastAsia="zh-CN"/>
        </w:rPr>
        <w:t>：</w:t>
      </w:r>
      <w:bookmarkEnd w:id="21"/>
    </w:p>
    <w:p>
      <w:pPr>
        <w:pStyle w:val="5"/>
        <w:keepNext w:val="0"/>
        <w:keepLines w:val="0"/>
        <w:spacing w:before="300" w:after="300" w:line="360" w:lineRule="exact"/>
        <w:outlineLvl w:val="0"/>
        <w:rPr>
          <w:rFonts w:hint="eastAsia" w:eastAsia="宋体" w:cs="Arial"/>
          <w:sz w:val="24"/>
          <w:lang w:eastAsia="zh-CN"/>
        </w:rPr>
      </w:pPr>
      <w:bookmarkStart w:id="22" w:name="_Toc535580091"/>
      <w:bookmarkStart w:id="23" w:name="_Toc19233"/>
      <w:bookmarkStart w:id="24" w:name="_Toc535580023"/>
      <w:bookmarkStart w:id="25" w:name="_Toc28826"/>
      <w:bookmarkStart w:id="26" w:name="_Toc14159"/>
      <w:bookmarkStart w:id="27" w:name="_Toc535508636"/>
      <w:bookmarkStart w:id="28" w:name="_Toc532281657"/>
      <w:bookmarkStart w:id="29" w:name="_Toc535570750"/>
      <w:bookmarkStart w:id="30" w:name="_Toc25930"/>
      <w:r>
        <w:rPr>
          <w:rFonts w:eastAsia="宋体" w:cs="Arial"/>
          <w:sz w:val="24"/>
        </w:rPr>
        <w:t>3.1项目证照办理情况说明</w:t>
      </w:r>
      <w:bookmarkEnd w:id="22"/>
      <w:bookmarkEnd w:id="23"/>
      <w:bookmarkEnd w:id="24"/>
      <w:bookmarkEnd w:id="25"/>
      <w:bookmarkEnd w:id="26"/>
      <w:bookmarkEnd w:id="27"/>
      <w:bookmarkEnd w:id="28"/>
      <w:bookmarkEnd w:id="29"/>
      <w:r>
        <w:rPr>
          <w:rFonts w:hint="eastAsia" w:cs="Arial"/>
          <w:sz w:val="24"/>
          <w:lang w:eastAsia="zh-CN"/>
        </w:rPr>
        <w:t>：</w:t>
      </w:r>
      <w:bookmarkEnd w:id="30"/>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2"/>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000"/>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79"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证照名称</w:t>
            </w:r>
          </w:p>
        </w:tc>
        <w:tc>
          <w:tcPr>
            <w:tcW w:w="3000"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证照号</w:t>
            </w:r>
          </w:p>
        </w:tc>
        <w:tc>
          <w:tcPr>
            <w:tcW w:w="1793"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hint="eastAsia" w:ascii="Arial" w:hAnsi="Arial" w:eastAsia="宋体" w:cs="Arial"/>
                <w:b/>
                <w:kern w:val="44"/>
                <w:sz w:val="18"/>
                <w:szCs w:val="18"/>
              </w:rPr>
              <w:t>计划办理时间</w:t>
            </w:r>
          </w:p>
        </w:tc>
        <w:tc>
          <w:tcPr>
            <w:tcW w:w="1793" w:type="dxa"/>
            <w:shd w:val="clear" w:color="auto" w:fill="BDD6EE" w:themeFill="accent1" w:themeFillTint="66"/>
            <w:vAlign w:val="center"/>
          </w:tcPr>
          <w:p>
            <w:pPr>
              <w:adjustRightInd w:val="0"/>
              <w:snapToGrid w:val="0"/>
              <w:spacing w:line="240" w:lineRule="exact"/>
              <w:jc w:val="center"/>
              <w:rPr>
                <w:rFonts w:hint="default" w:ascii="Arial" w:hAnsi="Arial" w:eastAsia="宋体" w:cs="Arial"/>
                <w:b/>
                <w:kern w:val="44"/>
                <w:sz w:val="18"/>
                <w:szCs w:val="18"/>
                <w:lang w:val="en-US" w:eastAsia="zh-CN" w:bidi="ar-SA"/>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ascii="Arial" w:hAnsi="Arial" w:eastAsia="宋体" w:cs="Arial"/>
                <w:bCs/>
                <w:kern w:val="44"/>
                <w:sz w:val="18"/>
                <w:szCs w:val="18"/>
              </w:rPr>
              <w:t>建设用地规划许可证</w:t>
            </w:r>
          </w:p>
        </w:tc>
        <w:tc>
          <w:tcPr>
            <w:tcW w:w="3000" w:type="dxa"/>
            <w:vAlign w:val="center"/>
          </w:tcPr>
          <w:p>
            <w:pPr>
              <w:adjustRightInd w:val="0"/>
              <w:snapToGrid w:val="0"/>
              <w:spacing w:line="240" w:lineRule="exact"/>
              <w:jc w:val="both"/>
              <w:rPr>
                <w:rFonts w:ascii="Arial" w:hAnsi="Arial" w:eastAsia="宋体" w:cs="Arial"/>
                <w:bCs/>
                <w:kern w:val="44"/>
                <w:sz w:val="18"/>
                <w:szCs w:val="18"/>
              </w:rPr>
            </w:pPr>
            <w:r>
              <w:rPr>
                <w:rFonts w:hint="eastAsia" w:ascii="Arial" w:hAnsi="Arial" w:eastAsia="宋体" w:cs="Arial"/>
                <w:bCs/>
                <w:kern w:val="44"/>
                <w:sz w:val="18"/>
                <w:szCs w:val="18"/>
              </w:rPr>
              <w:t>地字第330502202100007号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2021年2月9号</w:t>
            </w:r>
          </w:p>
        </w:tc>
      </w:tr>
    </w:tbl>
    <w:p>
      <w:pPr>
        <w:rPr>
          <w:rFonts w:hint="eastAsia" w:ascii="Arial" w:hAnsi="Arial" w:eastAsia="宋体" w:cs="Arial"/>
          <w:lang w:eastAsia="zh-CN"/>
        </w:rPr>
      </w:pPr>
    </w:p>
    <w:p>
      <w:pPr>
        <w:pStyle w:val="5"/>
        <w:keepNext w:val="0"/>
        <w:keepLines w:val="0"/>
        <w:spacing w:before="300" w:after="300" w:line="360" w:lineRule="exact"/>
        <w:outlineLvl w:val="0"/>
        <w:rPr>
          <w:rFonts w:hint="eastAsia" w:cs="Arial"/>
          <w:sz w:val="24"/>
          <w:lang w:eastAsia="zh-CN"/>
        </w:rPr>
      </w:pPr>
      <w:bookmarkStart w:id="31" w:name="_Toc20770"/>
      <w:r>
        <w:rPr>
          <w:rFonts w:eastAsia="宋体" w:cs="Arial"/>
          <w:sz w:val="24"/>
        </w:rPr>
        <w:t>3.2项目截至202</w:t>
      </w:r>
      <w:r>
        <w:rPr>
          <w:rFonts w:hint="eastAsia" w:cs="Arial"/>
          <w:sz w:val="24"/>
          <w:lang w:val="en-US" w:eastAsia="zh-CN"/>
        </w:rPr>
        <w:t>1</w:t>
      </w:r>
      <w:r>
        <w:rPr>
          <w:rFonts w:eastAsia="宋体" w:cs="Arial"/>
          <w:sz w:val="24"/>
        </w:rPr>
        <w:t>年</w:t>
      </w:r>
      <w:r>
        <w:rPr>
          <w:rFonts w:hint="eastAsia" w:cs="Arial"/>
          <w:sz w:val="24"/>
          <w:lang w:val="en-US" w:eastAsia="zh-CN"/>
        </w:rPr>
        <w:t>5</w:t>
      </w:r>
      <w:r>
        <w:rPr>
          <w:rFonts w:eastAsia="宋体" w:cs="Arial"/>
          <w:sz w:val="24"/>
        </w:rPr>
        <w:t>月</w:t>
      </w:r>
      <w:r>
        <w:rPr>
          <w:rFonts w:hint="eastAsia" w:cs="Arial"/>
          <w:sz w:val="24"/>
          <w:lang w:val="en-US" w:eastAsia="zh-CN"/>
        </w:rPr>
        <w:t>31</w:t>
      </w:r>
      <w:r>
        <w:rPr>
          <w:rFonts w:eastAsia="宋体" w:cs="Arial"/>
          <w:sz w:val="24"/>
        </w:rPr>
        <w:t>日施工进度情况</w:t>
      </w:r>
      <w:r>
        <w:rPr>
          <w:rFonts w:hint="eastAsia" w:cs="Arial"/>
          <w:sz w:val="24"/>
          <w:lang w:eastAsia="zh-CN"/>
        </w:rPr>
        <w:t>：</w:t>
      </w:r>
      <w:bookmarkEnd w:id="31"/>
    </w:p>
    <w:p>
      <w:pPr>
        <w:numPr>
          <w:ilvl w:val="0"/>
          <w:numId w:val="1"/>
        </w:numPr>
        <w:rPr>
          <w:rFonts w:hint="eastAsia" w:cs="Arial"/>
          <w:sz w:val="24"/>
          <w:highlight w:val="none"/>
          <w:lang w:val="en-US" w:eastAsia="zh-CN"/>
        </w:rPr>
      </w:pPr>
      <w:r>
        <w:rPr>
          <w:rFonts w:hint="eastAsia" w:asciiTheme="minorEastAsia" w:hAnsiTheme="minorEastAsia" w:eastAsiaTheme="minorEastAsia" w:cstheme="minorEastAsia"/>
          <w:sz w:val="21"/>
          <w:szCs w:val="21"/>
          <w:highlight w:val="none"/>
          <w:lang w:val="en-US" w:eastAsia="zh-CN"/>
        </w:rPr>
        <w:t>目前项目地块主要为桩基工程施工，桩基已完成合同工程量的50%，总包单位已进场，开始基坑围护工程。（总包备案合同正在审核中，实际履行合同尚未签订）</w:t>
      </w:r>
      <w:r>
        <w:rPr>
          <w:rFonts w:hint="eastAsia" w:cs="Arial"/>
          <w:sz w:val="24"/>
          <w:highlight w:val="none"/>
          <w:lang w:val="en-US" w:eastAsia="zh-CN"/>
        </w:rPr>
        <w:t>。</w:t>
      </w:r>
    </w:p>
    <w:p>
      <w:pPr>
        <w:numPr>
          <w:ilvl w:val="0"/>
          <w:numId w:val="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标的物现场照片（</w:t>
      </w:r>
      <w:r>
        <w:rPr>
          <w:rFonts w:hint="default" w:ascii="Arial" w:hAnsi="Arial" w:cs="Arial" w:eastAsiaTheme="minorEastAsia"/>
          <w:sz w:val="21"/>
          <w:szCs w:val="21"/>
          <w:lang w:val="en-US" w:eastAsia="zh-CN"/>
        </w:rPr>
        <w:t>2021</w:t>
      </w:r>
      <w:r>
        <w:rPr>
          <w:rFonts w:hint="eastAsia" w:asciiTheme="minorEastAsia" w:hAnsiTheme="minorEastAsia" w:eastAsiaTheme="minorEastAsia" w:cstheme="minorEastAsia"/>
          <w:sz w:val="21"/>
          <w:szCs w:val="21"/>
          <w:lang w:val="en-US" w:eastAsia="zh-CN"/>
        </w:rPr>
        <w:t>年</w:t>
      </w:r>
      <w:r>
        <w:rPr>
          <w:rFonts w:hint="default" w:ascii="Arial" w:hAnsi="Arial" w:cs="Arial" w:eastAsiaTheme="minorEastAsia"/>
          <w:sz w:val="21"/>
          <w:szCs w:val="21"/>
          <w:lang w:val="en-US" w:eastAsia="zh-CN"/>
        </w:rPr>
        <w:t>5</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31</w:t>
      </w:r>
      <w:r>
        <w:rPr>
          <w:rFonts w:hint="eastAsia" w:asciiTheme="minorEastAsia" w:hAnsiTheme="minorEastAsia" w:eastAsiaTheme="minorEastAsia" w:cstheme="minorEastAsia"/>
          <w:sz w:val="21"/>
          <w:szCs w:val="21"/>
          <w:lang w:val="en-US" w:eastAsia="zh-CN"/>
        </w:rPr>
        <w:t>号）</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2"/>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43200" cy="2352675"/>
                  <wp:effectExtent l="0" t="0" r="0" b="9525"/>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11"/>
                          <a:stretch>
                            <a:fillRect/>
                          </a:stretch>
                        </pic:blipFill>
                        <pic:spPr>
                          <a:xfrm>
                            <a:off x="0" y="0"/>
                            <a:ext cx="2743200" cy="2352675"/>
                          </a:xfrm>
                          <a:prstGeom prst="rect">
                            <a:avLst/>
                          </a:prstGeom>
                        </pic:spPr>
                      </pic:pic>
                    </a:graphicData>
                  </a:graphic>
                </wp:inline>
              </w:drawing>
            </w:r>
          </w:p>
        </w:tc>
        <w:tc>
          <w:tcPr>
            <w:tcW w:w="3969"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486660" cy="2301240"/>
                  <wp:effectExtent l="0" t="0" r="8890" b="3810"/>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12"/>
                          <a:stretch>
                            <a:fillRect/>
                          </a:stretch>
                        </pic:blipFill>
                        <pic:spPr>
                          <a:xfrm>
                            <a:off x="0" y="0"/>
                            <a:ext cx="2486660" cy="2301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553"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684780" cy="3580130"/>
                  <wp:effectExtent l="0" t="0" r="1270" b="1270"/>
                  <wp:docPr id="7" name="图片 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
                          <pic:cNvPicPr>
                            <a:picLocks noChangeAspect="1"/>
                          </pic:cNvPicPr>
                        </pic:nvPicPr>
                        <pic:blipFill>
                          <a:blip r:embed="rId13"/>
                          <a:stretch>
                            <a:fillRect/>
                          </a:stretch>
                        </pic:blipFill>
                        <pic:spPr>
                          <a:xfrm>
                            <a:off x="0" y="0"/>
                            <a:ext cx="2684780" cy="3580130"/>
                          </a:xfrm>
                          <a:prstGeom prst="rect">
                            <a:avLst/>
                          </a:prstGeom>
                        </pic:spPr>
                      </pic:pic>
                    </a:graphicData>
                  </a:graphic>
                </wp:inline>
              </w:drawing>
            </w:r>
          </w:p>
        </w:tc>
        <w:tc>
          <w:tcPr>
            <w:tcW w:w="3969"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441575" cy="3611245"/>
                  <wp:effectExtent l="0" t="0" r="15875" b="8255"/>
                  <wp:docPr id="8" name="图片 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
                          <pic:cNvPicPr>
                            <a:picLocks noChangeAspect="1"/>
                          </pic:cNvPicPr>
                        </pic:nvPicPr>
                        <pic:blipFill>
                          <a:blip r:embed="rId14"/>
                          <a:stretch>
                            <a:fillRect/>
                          </a:stretch>
                        </pic:blipFill>
                        <pic:spPr>
                          <a:xfrm>
                            <a:off x="0" y="0"/>
                            <a:ext cx="2441575" cy="3611245"/>
                          </a:xfrm>
                          <a:prstGeom prst="rect">
                            <a:avLst/>
                          </a:prstGeom>
                        </pic:spPr>
                      </pic:pic>
                    </a:graphicData>
                  </a:graphic>
                </wp:inline>
              </w:drawing>
            </w:r>
          </w:p>
        </w:tc>
      </w:tr>
    </w:tbl>
    <w:p>
      <w:pPr>
        <w:numPr>
          <w:ilvl w:val="0"/>
          <w:numId w:val="0"/>
        </w:numPr>
        <w:rPr>
          <w:rFonts w:hint="default" w:cs="Arial"/>
          <w:sz w:val="24"/>
          <w:lang w:val="en-US" w:eastAsia="zh-CN"/>
        </w:rPr>
      </w:pPr>
    </w:p>
    <w:p>
      <w:pPr>
        <w:numPr>
          <w:ilvl w:val="0"/>
          <w:numId w:val="0"/>
        </w:numPr>
        <w:ind w:leftChars="0"/>
        <w:rPr>
          <w:rFonts w:hint="eastAsia" w:cs="Arial"/>
          <w:sz w:val="24"/>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3"/>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eastAsia="等线"/>
                <w:lang w:eastAsia="zh-CN"/>
              </w:rPr>
            </w:pPr>
            <w:r>
              <w:rPr>
                <w:rFonts w:hint="eastAsia" w:eastAsia="等线"/>
                <w:lang w:eastAsia="zh-CN"/>
              </w:rPr>
              <w:drawing>
                <wp:inline distT="0" distB="0" distL="114300" distR="114300">
                  <wp:extent cx="2743200" cy="2694940"/>
                  <wp:effectExtent l="0" t="0" r="0" b="10160"/>
                  <wp:docPr id="9" name="图片 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
                          <pic:cNvPicPr>
                            <a:picLocks noChangeAspect="1"/>
                          </pic:cNvPicPr>
                        </pic:nvPicPr>
                        <pic:blipFill>
                          <a:blip r:embed="rId15"/>
                          <a:stretch>
                            <a:fillRect/>
                          </a:stretch>
                        </pic:blipFill>
                        <pic:spPr>
                          <a:xfrm>
                            <a:off x="0" y="0"/>
                            <a:ext cx="2743200" cy="2694940"/>
                          </a:xfrm>
                          <a:prstGeom prst="rect">
                            <a:avLst/>
                          </a:prstGeom>
                        </pic:spPr>
                      </pic:pic>
                    </a:graphicData>
                  </a:graphic>
                </wp:inline>
              </w:drawing>
            </w:r>
          </w:p>
        </w:tc>
        <w:tc>
          <w:tcPr>
            <w:tcW w:w="3969" w:type="dxa"/>
          </w:tcPr>
          <w:p>
            <w:pPr>
              <w:pStyle w:val="6"/>
              <w:ind w:firstLine="0" w:firstLineChars="0"/>
              <w:rPr>
                <w:rFonts w:hint="eastAsia" w:eastAsia="等线"/>
                <w:lang w:eastAsia="zh-CN"/>
              </w:rPr>
            </w:pPr>
            <w:r>
              <w:rPr>
                <w:rFonts w:hint="eastAsia" w:eastAsia="等线"/>
                <w:lang w:eastAsia="zh-CN"/>
              </w:rPr>
              <w:drawing>
                <wp:inline distT="0" distB="0" distL="114300" distR="114300">
                  <wp:extent cx="2372995" cy="2712720"/>
                  <wp:effectExtent l="0" t="0" r="8255" b="11430"/>
                  <wp:docPr id="10" name="图片 1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
                          <pic:cNvPicPr>
                            <a:picLocks noChangeAspect="1"/>
                          </pic:cNvPicPr>
                        </pic:nvPicPr>
                        <pic:blipFill>
                          <a:blip r:embed="rId16"/>
                          <a:stretch>
                            <a:fillRect/>
                          </a:stretch>
                        </pic:blipFill>
                        <pic:spPr>
                          <a:xfrm>
                            <a:off x="0" y="0"/>
                            <a:ext cx="2372995" cy="2712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ascii="Arial" w:hAnsi="Arial" w:eastAsia="等线" w:cs="Arial"/>
                <w:lang w:eastAsia="zh-CN"/>
              </w:rPr>
            </w:pPr>
            <w:r>
              <w:rPr>
                <w:rFonts w:hint="eastAsia" w:ascii="Arial" w:hAnsi="Arial" w:eastAsia="等线" w:cs="Arial"/>
                <w:lang w:eastAsia="zh-CN"/>
              </w:rPr>
              <w:drawing>
                <wp:inline distT="0" distB="0" distL="114300" distR="114300">
                  <wp:extent cx="2743200" cy="3180715"/>
                  <wp:effectExtent l="0" t="0" r="0" b="635"/>
                  <wp:docPr id="11" name="图片 11"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
                          <pic:cNvPicPr>
                            <a:picLocks noChangeAspect="1"/>
                          </pic:cNvPicPr>
                        </pic:nvPicPr>
                        <pic:blipFill>
                          <a:blip r:embed="rId17"/>
                          <a:stretch>
                            <a:fillRect/>
                          </a:stretch>
                        </pic:blipFill>
                        <pic:spPr>
                          <a:xfrm>
                            <a:off x="0" y="0"/>
                            <a:ext cx="2743200" cy="3180715"/>
                          </a:xfrm>
                          <a:prstGeom prst="rect">
                            <a:avLst/>
                          </a:prstGeom>
                        </pic:spPr>
                      </pic:pic>
                    </a:graphicData>
                  </a:graphic>
                </wp:inline>
              </w:drawing>
            </w:r>
          </w:p>
        </w:tc>
        <w:tc>
          <w:tcPr>
            <w:tcW w:w="3969" w:type="dxa"/>
          </w:tcPr>
          <w:p>
            <w:pPr>
              <w:pStyle w:val="6"/>
              <w:ind w:firstLine="0" w:firstLineChars="0"/>
              <w:rPr>
                <w:rFonts w:hint="eastAsia" w:ascii="Arial" w:hAnsi="Arial" w:eastAsia="等线" w:cs="Arial"/>
                <w:lang w:eastAsia="zh-CN"/>
              </w:rPr>
            </w:pPr>
            <w:r>
              <w:rPr>
                <w:rFonts w:hint="eastAsia" w:ascii="Arial" w:hAnsi="Arial" w:eastAsia="等线" w:cs="Arial"/>
                <w:lang w:eastAsia="zh-CN"/>
              </w:rPr>
              <w:drawing>
                <wp:inline distT="0" distB="0" distL="114300" distR="114300">
                  <wp:extent cx="2376170" cy="3168650"/>
                  <wp:effectExtent l="0" t="0" r="5080" b="12700"/>
                  <wp:docPr id="13" name="图片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
                          <pic:cNvPicPr>
                            <a:picLocks noChangeAspect="1"/>
                          </pic:cNvPicPr>
                        </pic:nvPicPr>
                        <pic:blipFill>
                          <a:blip r:embed="rId18"/>
                          <a:stretch>
                            <a:fillRect/>
                          </a:stretch>
                        </pic:blipFill>
                        <pic:spPr>
                          <a:xfrm>
                            <a:off x="0" y="0"/>
                            <a:ext cx="2376170" cy="3168650"/>
                          </a:xfrm>
                          <a:prstGeom prst="rect">
                            <a:avLst/>
                          </a:prstGeom>
                        </pic:spPr>
                      </pic:pic>
                    </a:graphicData>
                  </a:graphic>
                </wp:inline>
              </w:drawing>
            </w:r>
          </w:p>
        </w:tc>
      </w:tr>
    </w:tbl>
    <w:p>
      <w:pPr>
        <w:numPr>
          <w:ilvl w:val="0"/>
          <w:numId w:val="0"/>
        </w:numPr>
        <w:ind w:leftChars="0"/>
        <w:rPr>
          <w:rFonts w:hint="eastAsia" w:cs="Arial"/>
          <w:sz w:val="24"/>
          <w:lang w:val="en-US" w:eastAsia="zh-CN"/>
        </w:rPr>
      </w:pPr>
    </w:p>
    <w:p>
      <w:pPr>
        <w:pStyle w:val="4"/>
        <w:keepNext w:val="0"/>
        <w:keepLines w:val="0"/>
        <w:spacing w:before="300" w:after="300" w:line="360" w:lineRule="exact"/>
        <w:jc w:val="left"/>
        <w:rPr>
          <w:rFonts w:hint="eastAsia" w:ascii="Arial" w:hAnsi="Arial" w:eastAsia="宋体" w:cs="Arial"/>
          <w:color w:val="000000"/>
          <w:sz w:val="24"/>
          <w:szCs w:val="24"/>
          <w:lang w:eastAsia="zh-CN"/>
        </w:rPr>
      </w:pPr>
      <w:bookmarkStart w:id="32" w:name="_Toc1603"/>
      <w:r>
        <w:rPr>
          <w:rFonts w:ascii="Arial" w:hAnsi="Arial" w:eastAsia="宋体" w:cs="Arial"/>
          <w:color w:val="000000"/>
          <w:sz w:val="24"/>
          <w:szCs w:val="24"/>
        </w:rPr>
        <w:t>4</w:t>
      </w:r>
      <w:r>
        <w:rPr>
          <w:rFonts w:hint="eastAsia" w:ascii="Arial" w:hAnsi="Arial" w:cs="Arial"/>
          <w:color w:val="000000"/>
          <w:sz w:val="24"/>
          <w:szCs w:val="24"/>
          <w:lang w:eastAsia="zh-CN"/>
        </w:rPr>
        <w:t>、</w:t>
      </w:r>
      <w:r>
        <w:rPr>
          <w:rFonts w:ascii="Arial" w:hAnsi="Arial" w:eastAsia="宋体" w:cs="Arial"/>
          <w:color w:val="000000"/>
          <w:sz w:val="24"/>
          <w:szCs w:val="24"/>
        </w:rPr>
        <w:t>印鉴证照使用情况</w:t>
      </w:r>
      <w:r>
        <w:rPr>
          <w:rFonts w:hint="eastAsia" w:ascii="Arial" w:hAnsi="Arial" w:cs="Arial"/>
          <w:color w:val="000000"/>
          <w:sz w:val="24"/>
          <w:szCs w:val="24"/>
          <w:lang w:eastAsia="zh-CN"/>
        </w:rPr>
        <w:t>：</w:t>
      </w:r>
      <w:bookmarkEnd w:id="32"/>
    </w:p>
    <w:p>
      <w:pPr>
        <w:spacing w:before="240" w:after="300" w:line="480" w:lineRule="auto"/>
        <w:ind w:firstLine="420" w:firstLineChars="200"/>
        <w:rPr>
          <w:rFonts w:ascii="Arial" w:hAnsi="Arial" w:eastAsia="宋体" w:cs="Arial"/>
          <w:bCs/>
          <w:kern w:val="4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5</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outlineLvl w:val="0"/>
        <w:rPr>
          <w:b/>
          <w:bCs/>
        </w:rPr>
      </w:pPr>
      <w:bookmarkStart w:id="33" w:name="_Toc28819"/>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eastAsia"/>
          <w:b/>
          <w:bCs/>
          <w:sz w:val="24"/>
        </w:rPr>
        <w:t>份</w:t>
      </w:r>
      <w:r>
        <w:rPr>
          <w:b/>
          <w:bCs/>
          <w:sz w:val="24"/>
        </w:rPr>
        <w:t>印章使用情况表</w:t>
      </w:r>
      <w:bookmarkEnd w:id="33"/>
    </w:p>
    <w:tbl>
      <w:tblPr>
        <w:tblStyle w:val="1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246"/>
        <w:gridCol w:w="1153"/>
        <w:gridCol w:w="106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tblHeader/>
          <w:jc w:val="center"/>
        </w:trPr>
        <w:tc>
          <w:tcPr>
            <w:tcW w:w="1032"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用印日期</w:t>
            </w:r>
          </w:p>
        </w:tc>
        <w:tc>
          <w:tcPr>
            <w:tcW w:w="216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用印事由</w:t>
            </w:r>
          </w:p>
        </w:tc>
        <w:tc>
          <w:tcPr>
            <w:tcW w:w="224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用印材料及份数</w:t>
            </w:r>
          </w:p>
        </w:tc>
        <w:tc>
          <w:tcPr>
            <w:tcW w:w="1153"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印鉴名称</w:t>
            </w:r>
          </w:p>
        </w:tc>
        <w:tc>
          <w:tcPr>
            <w:tcW w:w="1065"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经办部门</w:t>
            </w:r>
          </w:p>
        </w:tc>
        <w:tc>
          <w:tcPr>
            <w:tcW w:w="978"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default" w:ascii="Arial" w:hAnsi="Arial" w:eastAsia="宋体" w:cs="Arial"/>
                <w:i w:val="0"/>
                <w:color w:val="000000"/>
                <w:kern w:val="0"/>
                <w:sz w:val="18"/>
                <w:szCs w:val="18"/>
                <w:u w:val="none"/>
                <w:lang w:val="en-US" w:eastAsia="zh-CN" w:bidi="ar"/>
              </w:rPr>
              <w:t>2021.5.10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因售楼处项目施工，需设置临时围挡，办理临时占道申请。</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临时占道申请表及安全责任承诺书，共1份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项目临时围挡工程施工合同签证联系单申请用印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佳源工程联系单及围挡广告字工程量确认单，共3份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项目新建防空地下室战时功能和防护等级确定资料申请用印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防空地下室战时功能和防护等级确定申请表，委托书共计1份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项目临时变配电工程节点进度确认单申请用印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项目配电工程节点进度确认单，共计2份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办理油卡介绍信，开票用印申请</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办理油卡介绍信及营业执照复印件，共计1份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项目供电方案征询资料用印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项目供电方案征询资料，共计1份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项目供电方案变更申请用印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申请报告，共计1份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项目桩基工程请款节点进度确认单用印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项目桩基工程请款节点进度确认单，共计1份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售楼处软装工程项目节点进度确认单用印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软装工程项目节点进度确认单，共计1份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售楼处金属屋面制作安装合同工程量签证联系单用印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售楼处金属屋面制作安装合同工程量签证联系单，共计3份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墙砖材料订购单用印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墙砖材料订购单，共计1份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姚新佳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项目建设工程质量检测委托协议书用印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项目建设工程质量检测委托协议书，共计3份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关系证明申请用印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关系证明单，共计1份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乌山单元02-05B+C号项目备案合同补充协议申请用印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乌山单元02-05B+C号项目备案合同补充协议，共计4份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内部员工签订劳动合同用印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劳动合同一式两份，共计2份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r>
    </w:tbl>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outlineLvl w:val="0"/>
        <w:rPr>
          <w:rFonts w:hint="default" w:ascii="Arial" w:hAnsi="Arial" w:eastAsia="宋体" w:cs="Arial"/>
          <w:b/>
          <w:color w:val="000000"/>
          <w:sz w:val="24"/>
          <w:szCs w:val="28"/>
        </w:rPr>
      </w:pPr>
      <w:bookmarkStart w:id="34" w:name="_Toc31094"/>
      <w:r>
        <w:rPr>
          <w:rFonts w:hint="default"/>
          <w:b/>
          <w:bCs/>
          <w:sz w:val="24"/>
        </w:rPr>
        <w:t>202</w:t>
      </w:r>
      <w:r>
        <w:rPr>
          <w:rFonts w:hint="eastAsia"/>
          <w:b/>
          <w:bCs/>
          <w:sz w:val="24"/>
          <w:lang w:val="en-US" w:eastAsia="zh-CN"/>
        </w:rPr>
        <w:t>1</w:t>
      </w:r>
      <w:r>
        <w:rPr>
          <w:rFonts w:hint="default"/>
          <w:b/>
          <w:bCs/>
          <w:sz w:val="24"/>
        </w:rPr>
        <w:t>年</w:t>
      </w:r>
      <w:r>
        <w:rPr>
          <w:rFonts w:hint="eastAsia"/>
          <w:b/>
          <w:bCs/>
          <w:sz w:val="24"/>
          <w:lang w:val="en-US" w:eastAsia="zh-CN"/>
        </w:rPr>
        <w:t>5</w:t>
      </w:r>
      <w:r>
        <w:rPr>
          <w:rFonts w:hint="default"/>
          <w:b/>
          <w:bCs/>
          <w:sz w:val="24"/>
        </w:rPr>
        <w:t>月份印章/证照外出使用情况表</w:t>
      </w:r>
      <w:r>
        <w:rPr>
          <w:rFonts w:hint="eastAsia"/>
          <w:b/>
          <w:bCs/>
          <w:sz w:val="24"/>
          <w:lang w:eastAsia="zh-CN"/>
        </w:rPr>
        <w:t>：</w:t>
      </w:r>
      <w:bookmarkEnd w:id="34"/>
    </w:p>
    <w:tbl>
      <w:tblPr>
        <w:tblStyle w:val="12"/>
        <w:tblW w:w="9373" w:type="dxa"/>
        <w:jc w:val="center"/>
        <w:tblLayout w:type="fixed"/>
        <w:tblCellMar>
          <w:top w:w="0" w:type="dxa"/>
          <w:left w:w="108" w:type="dxa"/>
          <w:bottom w:w="0" w:type="dxa"/>
          <w:right w:w="108" w:type="dxa"/>
        </w:tblCellMar>
      </w:tblPr>
      <w:tblGrid>
        <w:gridCol w:w="1165"/>
        <w:gridCol w:w="1738"/>
        <w:gridCol w:w="2200"/>
        <w:gridCol w:w="1439"/>
        <w:gridCol w:w="1496"/>
        <w:gridCol w:w="1335"/>
      </w:tblGrid>
      <w:tr>
        <w:tblPrEx>
          <w:tblCellMar>
            <w:top w:w="0" w:type="dxa"/>
            <w:left w:w="108" w:type="dxa"/>
            <w:bottom w:w="0" w:type="dxa"/>
            <w:right w:w="108" w:type="dxa"/>
          </w:tblCellMar>
        </w:tblPrEx>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496"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c>
          <w:tcPr>
            <w:tcW w:w="1335"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备注</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到中行办理个人代付业务合作协议书</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资料已用印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法人章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到中行办理个人代付业务合作协议书</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资料已用印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财务专用章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到中行办理个人代付业务合作协议书</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资料已用印</w:t>
            </w:r>
          </w:p>
        </w:tc>
      </w:tr>
    </w:tbl>
    <w:p>
      <w:pPr>
        <w:pStyle w:val="4"/>
        <w:keepNext w:val="0"/>
        <w:keepLines w:val="0"/>
        <w:numPr>
          <w:ilvl w:val="0"/>
          <w:numId w:val="2"/>
        </w:numPr>
        <w:spacing w:before="300" w:after="300" w:line="360" w:lineRule="exact"/>
        <w:rPr>
          <w:rFonts w:ascii="Arial" w:hAnsi="Arial" w:eastAsia="宋体" w:cs="Arial"/>
          <w:color w:val="000000"/>
          <w:sz w:val="24"/>
          <w:szCs w:val="24"/>
        </w:rPr>
      </w:pPr>
      <w:bookmarkStart w:id="35" w:name="_Toc6278"/>
      <w:r>
        <w:rPr>
          <w:rFonts w:ascii="Arial" w:hAnsi="Arial" w:eastAsia="宋体" w:cs="Arial"/>
          <w:color w:val="000000"/>
          <w:sz w:val="24"/>
          <w:szCs w:val="24"/>
        </w:rPr>
        <w:t>合同签订情况</w:t>
      </w:r>
      <w:r>
        <w:rPr>
          <w:rFonts w:hint="eastAsia" w:ascii="Arial" w:hAnsi="Arial" w:cs="Arial"/>
          <w:color w:val="000000"/>
          <w:sz w:val="24"/>
          <w:szCs w:val="24"/>
          <w:lang w:eastAsia="zh-CN"/>
        </w:rPr>
        <w:t>：</w:t>
      </w:r>
      <w:bookmarkEnd w:id="35"/>
    </w:p>
    <w:p>
      <w:pPr>
        <w:spacing w:line="480" w:lineRule="auto"/>
        <w:rPr>
          <w:rFonts w:ascii="Arial" w:hAnsi="Arial" w:eastAsia="宋体" w:cs="Arial"/>
          <w:bCs/>
          <w:kern w:val="44"/>
          <w:szCs w:val="21"/>
        </w:rPr>
      </w:pPr>
      <w:r>
        <w:rPr>
          <w:rFonts w:hint="eastAsia"/>
          <w:lang w:val="en-US" w:eastAsia="zh-CN"/>
        </w:rPr>
        <w:t xml:space="preserve"> </w:t>
      </w:r>
      <w:r>
        <w:rPr>
          <w:rFonts w:ascii="Arial" w:hAnsi="Arial" w:eastAsia="宋体" w:cs="Arial"/>
          <w:bCs/>
          <w:kern w:val="44"/>
          <w:szCs w:val="21"/>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5</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lang w:val="en-US" w:eastAsia="zh-CN"/>
        </w:rPr>
        <w:t>22</w:t>
      </w:r>
      <w:r>
        <w:rPr>
          <w:rFonts w:ascii="Arial" w:hAnsi="Arial" w:eastAsia="宋体" w:cs="Arial"/>
          <w:bCs/>
          <w:kern w:val="44"/>
          <w:szCs w:val="21"/>
        </w:rPr>
        <w:t>份，详见合同签订情况表：</w:t>
      </w:r>
    </w:p>
    <w:p>
      <w:pPr>
        <w:spacing w:before="0" w:beforeLines="-2147483648" w:line="240" w:lineRule="auto"/>
        <w:ind w:firstLine="0" w:firstLineChars="0"/>
        <w:jc w:val="center"/>
        <w:outlineLvl w:val="0"/>
        <w:rPr>
          <w:rFonts w:hint="eastAsia"/>
          <w:b/>
          <w:bCs/>
          <w:sz w:val="24"/>
          <w:lang w:eastAsia="zh-CN"/>
        </w:rPr>
      </w:pPr>
      <w:bookmarkStart w:id="36" w:name="_Toc6814"/>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eastAsia"/>
          <w:b/>
          <w:bCs/>
          <w:sz w:val="24"/>
        </w:rPr>
        <w:t>份</w:t>
      </w:r>
      <w:r>
        <w:rPr>
          <w:b/>
          <w:bCs/>
          <w:sz w:val="24"/>
        </w:rPr>
        <w:t>合同签订情况表</w:t>
      </w:r>
      <w:r>
        <w:rPr>
          <w:rFonts w:hint="eastAsia"/>
          <w:b/>
          <w:bCs/>
          <w:sz w:val="24"/>
          <w:lang w:eastAsia="zh-CN"/>
        </w:rPr>
        <w:t>：</w:t>
      </w:r>
      <w:bookmarkEnd w:id="36"/>
    </w:p>
    <w:tbl>
      <w:tblPr>
        <w:tblStyle w:val="12"/>
        <w:tblW w:w="9013" w:type="dxa"/>
        <w:jc w:val="center"/>
        <w:tblLayout w:type="fixed"/>
        <w:tblCellMar>
          <w:top w:w="0" w:type="dxa"/>
          <w:left w:w="0" w:type="dxa"/>
          <w:bottom w:w="0" w:type="dxa"/>
          <w:right w:w="0" w:type="dxa"/>
        </w:tblCellMar>
      </w:tblPr>
      <w:tblGrid>
        <w:gridCol w:w="1275"/>
        <w:gridCol w:w="1166"/>
        <w:gridCol w:w="1753"/>
        <w:gridCol w:w="2417"/>
        <w:gridCol w:w="1097"/>
        <w:gridCol w:w="1065"/>
        <w:gridCol w:w="240"/>
      </w:tblGrid>
      <w:tr>
        <w:tblPrEx>
          <w:tblCellMar>
            <w:top w:w="0" w:type="dxa"/>
            <w:left w:w="0" w:type="dxa"/>
            <w:bottom w:w="0" w:type="dxa"/>
            <w:right w:w="0" w:type="dxa"/>
          </w:tblCellMar>
        </w:tblPrEx>
        <w:trPr>
          <w:trHeight w:val="614" w:hRule="atLeast"/>
          <w:tblHeader/>
          <w:jc w:val="center"/>
        </w:trPr>
        <w:tc>
          <w:tcPr>
            <w:tcW w:w="127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16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合同编号</w:t>
            </w:r>
          </w:p>
        </w:tc>
        <w:tc>
          <w:tcPr>
            <w:tcW w:w="1753"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1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09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c>
          <w:tcPr>
            <w:tcW w:w="24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备注</w:t>
            </w: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嘉兴众诚鼎创建材有限公司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墙地砖采购合同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1.合同总价人民币（大写）： 玖万玖仟柒佰伍拾元整  ￥：99750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上述产品单价已包含产品的设计、制作、供应、包装、运输、税金、利润、货到工地至需方指定地点（货车能到的位置）、装卸等所发生的一切费用，还包括前期设计配合、现场协调、现场配合验收、每批次产品的例行送检、因质量问题引起的维修和更换、技术指导和培训等费用。因甲方抽检要求的检测费含在综合单价中。</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99,750.00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浙江禾城工程管理有限责任公司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佳源杭城-湖州阅山府-工程造价咨询费-一期-2021-1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工程造价咨询服务合同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2.1本合同咨询服务费=咨询基本费+核减追加费。预估合同总金额为  230400  元，其中不含税金额为人民币 217358 元，税金为13042  元。实际金额以合同约定计算方式计算为准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2.1.1咨询基本费的计算方式为：按总建面积×中标单价2.4元/m2计取（总建面积暂按9.6万平米计取，最终按实计取）。</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2.1.2核减追加费的计算方式为：工程结算核减率在5%（含）以内时不计，核减率在5%以外时计算公式：核减追加费=（施工方报审值—审定值—施工方报审值×5%）×5%，核增费用不计算追加费，非乙方努力的甲方自行核减内容不计算核减追加费。核减追加费由施工承包单位承担，甲方从其工程款中扣除代为支付乙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230,400.00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2021 年  4 月 9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杭州拱墅万达电影城有限公司湖州万达店</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场地租赁合同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1、场地位置：场地位于【湖州】市【吴兴】区【大升】路【899】号【万达影城大堂】。</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2.场地面积：【□套内建筑面积/□使用面积】大约为【2】平方米左右（长约【4】米，宽约【0.5】米），具体场地范围见附件一。</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3.本合同所述场地租赁期限为：自【2021】年【5】月【1】日起至【2021】年【5】月【31】日止（“租赁期限”）。</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4.场地租金为固定租金，具体金额为人民币【壹万贰仟】元整（小写：￥【10000】，含税；其中不含增值税价款【9174.31】元，增值税额【825.69】元，税率为【9】%）。</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湖州世苑建筑节能评估有限公司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2021005</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浙江省民用建筑节能评估</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技术服务合同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1.服务内容：节能评估技术服务。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2.服务方式： 技术咨询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节能评估服务收费执行浙价服【2013】84号文件，合同总金额（含税）为人民币160000.00元（壹拾陆万元整），含6%的增值税专票。该价含专家评审费，不含竣工能效测评，如需实施竣工能效测评，双方签订补充协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    报价说明：总价=5X2+4.658729X1.75=18.1528万元；上述价格按总价的88%，18.1528X0.88=16万元。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2.技术服务费用由甲方一次性支付乙方。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160,000.00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2021年5月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浙江天和建筑设计有限公司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21-076F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建设工程设计合同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1.本合同设计收费为伍万肆仟元整人民币。</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2.发包人应向设计人提交的有关资料及文件：项目总平面图，各单体建筑图，周边地形图。</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3.设计人应向发包人交付的设计资料及文件：日照分析成果报告</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54,000.00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2021年4月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绍兴艾妮博琳装饰设计有限公司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样板房软装采购合同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1．合同总计费用为上限总价：54万元（大写人民币 伍拾肆万元 整）；费用中已包含乙方为完成该软装饰工程的设计、主材价、税金、打包费、长途汽车运输费、搬运、装卸、布置费等所有费用。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2.工程内容：包括体验区样板房域内的家具、窗帘、装饰灯具、床上用品、地毯、抱枕、挂画、饰品、摆件等的选材、安装及布置3.工程规模：样板房：约210㎡。</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540,000.00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浙江典尚空间建设有限公司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售楼处软装采购合同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1.工程内容：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包括体验区售楼处域内的家具、窗帘、装饰灯具、床上用品、地毯、抱枕、挂画、饰品、摆件等的选材、安装及布置。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2.工程计价：合同总计费用为上限总价：50万元（大写人民币 伍拾万元 整）；费用中已包含乙方为完成该软装饰工程的设计、主材价、税金、打包费、长途汽车运输费、搬运、装卸、布置费等所有费用。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3.工程规模：售楼处：约905㎡。</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500,000.00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浙江胜源装饰工程有限公司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佳源杭城-佳源阅山府-售楼处装修-2021-5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装潢工程施工合同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1、合同价款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（1）合同价（签约价）为：¥      3749231 元，大写人民币：叁佰柒拾肆万玖仟贰佰叁拾壹元整，其中不含税金额为 3439661 元，税金为 309570 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结算方式：本工程采用全费用固定综合单价合同，工程量按实结算。乙方应对合同金额的准确性负责，在未经甲方要求及设计变更的前提下，合同约定的工程量为上限值，结算时如超合同约定上限值的工程量视作让利。结算工程量根据竣工图结合现场计算，竣工图不准确或与现场不符且无甲方有效签证的，以价低者进行结算。（其中甲方代扣代缴及处罚费用需要在结算金额之外扣除）</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3.工程规模：共计施工面积  1115      ㎡，（以墙内边线为准）</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3,749,231.00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 年 4 月  30 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慈溪市水利建筑勘测设计院有限公司杭州分公司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技术服务合同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水土保持技术服务费经双方协商一致，总计大写人民币陆万捌仟元整（小写：68000元）（含税价）：其中水土保持方案编制费为人民币伍万壹仟陆佰陆拾元（小写：51000元）、监测验收费为人民币壹万柒仟贰佰贰拾元（小写：17000元），前述费用已包含但不限于人工、文印、交通、咨询、专家评审费、规费、税金等乙方履行合同项下全部工作的所有费用，甲方不再另行支付任何其他费用和额外服务酬金。</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68,000.00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2021年04月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无锡市明大交通科技咨询有限公司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交通评估——技术开发（委托合同）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1、服务内容: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（1）相关道路交通基础资料收集、整理、分析；</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（2）项目设计前期提供地块内交通功能设计咨询服务；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（3）按要求编制交通影响评价报告。</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2.本合同总费用合计：捌万贰仟圆整（￥82000元整），其中，咨询服务费：柒万柒仟叁佰伍拾捌圆肆角玖分（￥77358.49元）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税额：肆仟陆佰肆拾壹圆伍角壹分（￥4641.51元）。</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82,000.00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2021年4月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浙江巨业塑料型材有限公司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佳源杭城-湖州阅山府-售楼处精装-2021-5</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湖州阅山府体验区     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铝合金门窗、栏杆、百叶施工合同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1、工程范围：具体承包内容包括门窗、栏杆、百叶的图纸深化、制作、安装、防雷接地、保洁、三性及其它项目所在地政府要求的所有检测、运输、清理、维护、保修等一切相关工作。</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2、承包方式：包工包料</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3.合同造价（签约价）为：¥：80453 元，其中不含税金额为 73810 元，增值税为  6643  元。</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80,453.00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 年 5 月 6日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杭州柏景照明工程有限公司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灯光照明工程承包合同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 工程范围：湖州阅山府售楼处外立面亮化工程 全部灯具及附属材料的供应及安装、调试及售后服务。（详见合同附件范围内容）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 承包方式：包工包料、包安全、包风险、包工期、包质量、包文明施工、包税金、包一次性验收通过的承包方式。</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3.合同总价为： 105008 元，大写人民币   壹拾万零伍仟零捌元整（详见清单）</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105,008.00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 年  5   月  8 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杭州慕雅丝绸有限公司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MJN2021-328</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礼品采购合同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1.产品名称：90真丝方巾，数量(条）：300，单价：160.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2.合同价款：（人民币大写）：肆万捌仟元整， 小写：￥48000.00</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浙江佳源建筑设计有限公司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JS-2021-1101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规划方案设计合同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估算为人民币927951元，大写：玖拾贰万柒仟玖佰伍拾壹元整。其中不含税金额为人民币875425.47元，税金为52525.53元，其价格包含了乙方设计需要的所有人工、材料、差旅费、晒图费和税金等一切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2.设计费支付的前提条件是乙方必须提供符合甲方要求的增值税专用发票，税率为6%</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3.设计费用的15％为服务跟踪费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927,951.00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浙江佳源建筑设计有限公司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JS-2021-1103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室内装修工程设计合同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1.本合同设计收费估算为人民币476700元，大写：肆拾柒万陆仟柒佰元整。其价格包含了乙方设计需要的所有人工、材料、差旅费、晒图费和税金等一切费用。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2.5.4设计费支付的前提条件是乙方必须提供符合甲方要求的增值税专用发票，税率为6%。</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476,700.00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众生设计集团有限公司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H21-DD-07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建设工程设计合同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1.本合同设计收费估算为人民币壹佰伍拾壹万捌仟零贰元 整（￥：1518002.00元）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2.设计合理使用年限为 50 年。</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3.在提交最后一部分施工图的同时结清全部设计费，不留尾款。</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4.实际设计费按施工图设计面积核定，多退少补。实际设计费与估算设计费出现差额时，双方另行签订补充协议。</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1,518,002.00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湖州楠山视觉文化传播有限公司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佳源杭城-湖州阅山府-售楼处装修-2021-8</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湖州阅山府售楼处    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标识标牌制作安装合同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1.承包方式：包工包料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2.本合同总金额¥ 90000元，大写人民币     玖万元整，其中不含税金额为：89109     元，税金为 891元。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上述价格为综合包干价，包含但不限于产品成本、设计费、样品制作费、包装费、运输费、安装费、劳务费、管理费、保洁费、检测与验收费、因质量问题引起的维修和更换费用、成品保护、保险、各项税费等。</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结算方式：本工程为固定单价合同，本合同结算价=结算工程量×合同固定综合单价+佳源联系单。结算工程量根据竣工图结合现场计算，竣工图不准确或与现场不符且无甲方有效签证的，以价低者进行结算。结算价大于合同价的（佳源联系单费用除外），按合同价结算，结算价小于合同价的，按结算价结算。水电费、违约金等其他应扣费用另行额外扣除。</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90,000.00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   年   5  月  18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武义哈勃工贸有限公司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佳源杭城-湖州阅山府-售楼部装修-一期-2021-9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湖州阅山府体验区</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进户门办公室门供货安装合同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1.合同造价（签约价）为：¥16000     元，其中不含税金额为14679元，税金为  1321元（小写），人民币：壹万陆仟元整  （大写）。各款产品的价格详见清单。</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以上综合单价包括：产品制作、五金配件（含锁具、闭门器、顺位器、门吸等）、包装、运输、装卸、安装（含门框内灌浆或打发泡胶）、成品保护等施工该分项所发生的其他一切费用，并提供增值税专用发票。如遇门洞宽度小于60cm的管井门，且现场无法进行框内灌浆施工的，则是否灌浆根据现场实际协商结果而定。</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16,000.00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       年  5  月 18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浙江明源地产管理咨询有限公司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明源云客电子商务平台</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1.乙方为甲方提供网站技术服务，主要包括：渠道管家”产品功能，来访登记”产品功能，移动销售”产品功能。</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2.甲方购买的服务内容总价为人民币￥    45600 元（大写： 肆万伍仟陆佰元整）。</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3.租期说明：本合同约定的租用起始日期从开通企业管理账号之日起计算，租期12个月</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4.支付方式：转账支付</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45,600.00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杭州先觉房地产营销策划有限公司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广告策划服务合同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1.营销策划服务的工作内容：（1）市场营销。（2）品牌推广。（3）广告策划。（4）微信服务。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2.策划服务期限：自2021年5月1日至2021年12月31日止。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策划服务费用承付方式：合同含税服务费用总价为人民币伍拾贰万元整（¥520000.00），该费用已包含但不限于乙方为完成本合同义务所需的费用。按季度付款，每月度含税服务费用为人民币陆万伍仟元整（¥65000.00），每季度最后的一周内支付。</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520,000.00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杭州佳源设计有限公司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JYHT-2021-CH016</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策 划 设 计 服 务 合 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1．服务范围：与本项目相关的形象策划、营销推广、广告设计等工作。</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2.服务期限：自 2021年 2 月 1 日起至 2022年 1 月 31 日止。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3.佳源·阅山府  项目2021年销售指标为　6.36亿元，根据收费标准，本项目年度策划服务费为70 万元；按季收取，每季度   17.5  万。</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700,000.00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上海国景模型设计有限公司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模型设计制作合同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1.模型制作费用：人民币拾肆万元整（即￥140000元，已含运费、卸货费用、税费等为完成本合同项下的委托任务而需要的所有费用。）     </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140,000.00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bl>
    <w:p>
      <w:pPr>
        <w:spacing w:before="313" w:beforeLines="100" w:line="240" w:lineRule="atLeast"/>
        <w:rPr>
          <w:rFonts w:hint="eastAsia" w:ascii="Arial" w:hAnsi="Arial" w:eastAsia="宋体" w:cs="Arial"/>
          <w:b/>
          <w:color w:val="000000"/>
          <w:sz w:val="24"/>
          <w:szCs w:val="28"/>
          <w:lang w:eastAsia="zh-CN"/>
        </w:rPr>
      </w:pPr>
    </w:p>
    <w:p>
      <w:pPr>
        <w:pStyle w:val="4"/>
        <w:keepNext w:val="0"/>
        <w:keepLines w:val="0"/>
        <w:spacing w:before="300" w:after="300" w:line="360" w:lineRule="exact"/>
        <w:rPr>
          <w:rFonts w:hint="eastAsia" w:ascii="Arial" w:hAnsi="Arial" w:eastAsia="宋体" w:cs="Arial"/>
          <w:color w:val="000000"/>
          <w:sz w:val="24"/>
          <w:szCs w:val="24"/>
          <w:lang w:eastAsia="zh-CN"/>
        </w:rPr>
      </w:pPr>
      <w:bookmarkStart w:id="37" w:name="_Toc4400"/>
      <w:r>
        <w:rPr>
          <w:rFonts w:ascii="Arial" w:hAnsi="Arial" w:eastAsia="宋体" w:cs="Arial"/>
          <w:color w:val="000000"/>
          <w:sz w:val="24"/>
          <w:szCs w:val="24"/>
        </w:rPr>
        <w:t>6</w:t>
      </w:r>
      <w:r>
        <w:rPr>
          <w:rFonts w:hint="eastAsia" w:ascii="Arial" w:hAnsi="Arial" w:cs="Arial"/>
          <w:color w:val="000000"/>
          <w:sz w:val="24"/>
          <w:szCs w:val="24"/>
          <w:lang w:eastAsia="zh-CN"/>
        </w:rPr>
        <w:t>、</w:t>
      </w:r>
      <w:r>
        <w:rPr>
          <w:rFonts w:ascii="Arial" w:hAnsi="Arial" w:eastAsia="宋体" w:cs="Arial"/>
          <w:color w:val="000000"/>
          <w:sz w:val="24"/>
          <w:szCs w:val="24"/>
        </w:rPr>
        <w:t>项目销售情况</w:t>
      </w:r>
      <w:r>
        <w:rPr>
          <w:rFonts w:hint="eastAsia" w:ascii="Arial" w:hAnsi="Arial" w:cs="Arial"/>
          <w:color w:val="000000"/>
          <w:sz w:val="24"/>
          <w:szCs w:val="24"/>
          <w:lang w:eastAsia="zh-CN"/>
        </w:rPr>
        <w:t>：</w:t>
      </w:r>
      <w:bookmarkEnd w:id="37"/>
    </w:p>
    <w:p>
      <w:pPr>
        <w:pStyle w:val="5"/>
        <w:keepNext w:val="0"/>
        <w:keepLines w:val="0"/>
        <w:spacing w:before="300" w:after="300" w:line="360" w:lineRule="exact"/>
        <w:outlineLvl w:val="0"/>
        <w:rPr>
          <w:rFonts w:hint="eastAsia" w:cs="Arial"/>
          <w:sz w:val="24"/>
          <w:lang w:eastAsia="zh-CN"/>
        </w:rPr>
      </w:pPr>
      <w:bookmarkStart w:id="38" w:name="_Toc31698"/>
      <w:bookmarkStart w:id="39" w:name="_Toc2086"/>
      <w:bookmarkStart w:id="40" w:name="_Toc31684"/>
      <w:bookmarkStart w:id="41" w:name="_Toc9946"/>
      <w:bookmarkStart w:id="42" w:name="_Toc532281663"/>
      <w:r>
        <w:rPr>
          <w:rFonts w:eastAsia="宋体" w:cs="Arial"/>
          <w:sz w:val="24"/>
        </w:rPr>
        <w:t>6.1 销售概况</w:t>
      </w:r>
      <w:bookmarkEnd w:id="38"/>
      <w:bookmarkEnd w:id="39"/>
      <w:bookmarkEnd w:id="40"/>
      <w:r>
        <w:rPr>
          <w:rFonts w:hint="eastAsia" w:cs="Arial"/>
          <w:sz w:val="24"/>
          <w:lang w:eastAsia="zh-CN"/>
        </w:rPr>
        <w:t>：</w:t>
      </w:r>
      <w:bookmarkEnd w:id="41"/>
    </w:p>
    <w:p>
      <w:pPr>
        <w:outlineLvl w:val="0"/>
        <w:rPr>
          <w:rFonts w:hint="eastAsia" w:asciiTheme="minorEastAsia" w:hAnsiTheme="minorEastAsia" w:eastAsiaTheme="minorEastAsia" w:cstheme="minorEastAsia"/>
          <w:sz w:val="21"/>
          <w:szCs w:val="21"/>
          <w:lang w:val="en-US" w:eastAsia="zh-CN"/>
        </w:rPr>
      </w:pPr>
      <w:r>
        <w:rPr>
          <w:rFonts w:hint="eastAsia" w:cs="Arial"/>
          <w:sz w:val="24"/>
          <w:lang w:val="en-US" w:eastAsia="zh-CN"/>
        </w:rPr>
        <w:t xml:space="preserve">    </w:t>
      </w:r>
      <w:r>
        <w:rPr>
          <w:rFonts w:hint="eastAsia" w:cs="Arial"/>
          <w:sz w:val="21"/>
          <w:szCs w:val="21"/>
          <w:lang w:val="en-US" w:eastAsia="zh-CN"/>
        </w:rPr>
        <w:t xml:space="preserve"> </w:t>
      </w:r>
      <w:bookmarkStart w:id="43" w:name="_Toc27120"/>
      <w:r>
        <w:rPr>
          <w:rFonts w:hint="eastAsia" w:asciiTheme="minorEastAsia" w:hAnsiTheme="minorEastAsia" w:eastAsiaTheme="minorEastAsia" w:cstheme="minorEastAsia"/>
          <w:sz w:val="21"/>
          <w:szCs w:val="21"/>
          <w:lang w:val="en-US" w:eastAsia="zh-CN"/>
        </w:rPr>
        <w:t>项目公司目前暂未开盘，时间待定。</w:t>
      </w:r>
      <w:bookmarkEnd w:id="43"/>
    </w:p>
    <w:p>
      <w:pPr>
        <w:pStyle w:val="4"/>
        <w:tabs>
          <w:tab w:val="left" w:pos="6510"/>
        </w:tabs>
        <w:spacing w:before="300" w:after="300" w:line="360" w:lineRule="exact"/>
        <w:ind w:right="57" w:rightChars="27"/>
        <w:rPr>
          <w:rFonts w:hint="eastAsia" w:ascii="Arial" w:hAnsi="Arial" w:eastAsia="宋体" w:cs="Arial"/>
          <w:color w:val="000000"/>
          <w:sz w:val="24"/>
          <w:szCs w:val="24"/>
          <w:lang w:eastAsia="zh-CN"/>
        </w:rPr>
      </w:pPr>
      <w:bookmarkStart w:id="44" w:name="_Toc991"/>
      <w:r>
        <w:rPr>
          <w:rFonts w:ascii="Arial" w:hAnsi="Arial" w:eastAsia="宋体" w:cs="Arial"/>
          <w:color w:val="000000"/>
          <w:sz w:val="24"/>
          <w:szCs w:val="24"/>
        </w:rPr>
        <w:t>7</w:t>
      </w:r>
      <w:r>
        <w:rPr>
          <w:rFonts w:hint="eastAsia" w:ascii="Arial" w:hAnsi="Arial" w:cs="Arial"/>
          <w:color w:val="000000"/>
          <w:sz w:val="24"/>
          <w:szCs w:val="24"/>
          <w:lang w:eastAsia="zh-CN"/>
        </w:rPr>
        <w:t>、</w:t>
      </w:r>
      <w:r>
        <w:rPr>
          <w:rFonts w:ascii="Arial" w:hAnsi="Arial" w:eastAsia="宋体" w:cs="Arial"/>
          <w:color w:val="000000"/>
          <w:sz w:val="24"/>
          <w:szCs w:val="24"/>
        </w:rPr>
        <w:t>资金情况</w:t>
      </w:r>
      <w:r>
        <w:rPr>
          <w:rFonts w:hint="eastAsia" w:ascii="Arial" w:hAnsi="Arial" w:cs="Arial"/>
          <w:color w:val="000000"/>
          <w:sz w:val="24"/>
          <w:szCs w:val="24"/>
          <w:lang w:eastAsia="zh-CN"/>
        </w:rPr>
        <w:t>：</w:t>
      </w:r>
      <w:bookmarkEnd w:id="44"/>
    </w:p>
    <w:p>
      <w:pPr>
        <w:pStyle w:val="5"/>
        <w:keepNext w:val="0"/>
        <w:keepLines w:val="0"/>
        <w:spacing w:before="300" w:after="300" w:line="360" w:lineRule="exact"/>
        <w:jc w:val="left"/>
        <w:outlineLvl w:val="0"/>
        <w:rPr>
          <w:rFonts w:hint="eastAsia" w:cs="Arial" w:eastAsiaTheme="minorEastAsia"/>
          <w:sz w:val="24"/>
          <w:szCs w:val="24"/>
          <w:lang w:eastAsia="zh-CN"/>
        </w:rPr>
      </w:pPr>
      <w:bookmarkStart w:id="45" w:name="_Toc27175"/>
      <w:bookmarkStart w:id="46" w:name="_Toc10612"/>
      <w:bookmarkStart w:id="47" w:name="_Toc535570757"/>
      <w:bookmarkStart w:id="48" w:name="_Toc535580098"/>
      <w:bookmarkStart w:id="49" w:name="_Toc535580030"/>
      <w:bookmarkStart w:id="50" w:name="_Toc535508643"/>
      <w:bookmarkStart w:id="51" w:name="_Toc32304"/>
      <w:r>
        <w:rPr>
          <w:rFonts w:cs="Arial" w:eastAsiaTheme="minorEastAsia"/>
          <w:sz w:val="24"/>
          <w:szCs w:val="24"/>
        </w:rPr>
        <w:t>7.1资金流出情况</w:t>
      </w:r>
      <w:bookmarkEnd w:id="45"/>
      <w:bookmarkEnd w:id="46"/>
      <w:bookmarkEnd w:id="47"/>
      <w:bookmarkEnd w:id="48"/>
      <w:bookmarkEnd w:id="49"/>
      <w:bookmarkEnd w:id="50"/>
      <w:r>
        <w:rPr>
          <w:rFonts w:hint="eastAsia" w:cs="Arial" w:eastAsiaTheme="minorEastAsia"/>
          <w:sz w:val="24"/>
          <w:szCs w:val="24"/>
          <w:lang w:eastAsia="zh-CN"/>
        </w:rPr>
        <w:t>：</w:t>
      </w:r>
      <w:bookmarkEnd w:id="51"/>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5</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w:t>
      </w:r>
      <w:r>
        <w:rPr>
          <w:rFonts w:hint="eastAsia" w:ascii="Arial" w:hAnsi="Arial" w:eastAsia="宋体" w:cs="Arial"/>
          <w:bCs/>
          <w:kern w:val="44"/>
          <w:szCs w:val="21"/>
          <w:lang w:val="en-US" w:eastAsia="zh-CN"/>
        </w:rPr>
        <w:t>计</w:t>
      </w:r>
      <w:r>
        <w:rPr>
          <w:rFonts w:hint="default" w:ascii="Arial" w:hAnsi="Arial" w:eastAsia="宋体" w:cs="Arial"/>
          <w:b/>
          <w:bCs/>
          <w:i w:val="0"/>
          <w:color w:val="000000"/>
          <w:kern w:val="0"/>
          <w:sz w:val="21"/>
          <w:szCs w:val="21"/>
          <w:u w:val="none"/>
          <w:lang w:val="en-US" w:eastAsia="zh-CN" w:bidi="ar"/>
        </w:rPr>
        <w:t>6</w:t>
      </w:r>
      <w:r>
        <w:rPr>
          <w:rFonts w:hint="eastAsia" w:ascii="Arial" w:hAnsi="Arial" w:eastAsia="宋体" w:cs="Arial"/>
          <w:b/>
          <w:bCs/>
          <w:i w:val="0"/>
          <w:color w:val="000000"/>
          <w:kern w:val="0"/>
          <w:sz w:val="21"/>
          <w:szCs w:val="21"/>
          <w:u w:val="none"/>
          <w:lang w:val="en-US" w:eastAsia="zh-CN" w:bidi="ar"/>
        </w:rPr>
        <w:t>,</w:t>
      </w:r>
      <w:r>
        <w:rPr>
          <w:rFonts w:hint="default" w:ascii="Arial" w:hAnsi="Arial" w:eastAsia="宋体" w:cs="Arial"/>
          <w:b/>
          <w:bCs/>
          <w:i w:val="0"/>
          <w:color w:val="000000"/>
          <w:kern w:val="0"/>
          <w:sz w:val="21"/>
          <w:szCs w:val="21"/>
          <w:u w:val="none"/>
          <w:lang w:val="en-US" w:eastAsia="zh-CN" w:bidi="ar"/>
        </w:rPr>
        <w:t>077</w:t>
      </w:r>
      <w:r>
        <w:rPr>
          <w:rFonts w:hint="eastAsia" w:ascii="Arial" w:hAnsi="Arial" w:eastAsia="宋体" w:cs="Arial"/>
          <w:b/>
          <w:bCs/>
          <w:i w:val="0"/>
          <w:color w:val="000000"/>
          <w:kern w:val="0"/>
          <w:sz w:val="21"/>
          <w:szCs w:val="21"/>
          <w:u w:val="none"/>
          <w:lang w:val="en-US" w:eastAsia="zh-CN" w:bidi="ar"/>
        </w:rPr>
        <w:t>,</w:t>
      </w:r>
      <w:r>
        <w:rPr>
          <w:rFonts w:hint="default" w:ascii="Arial" w:hAnsi="Arial" w:eastAsia="宋体" w:cs="Arial"/>
          <w:b/>
          <w:bCs/>
          <w:i w:val="0"/>
          <w:color w:val="000000"/>
          <w:kern w:val="0"/>
          <w:sz w:val="21"/>
          <w:szCs w:val="21"/>
          <w:u w:val="none"/>
          <w:lang w:val="en-US" w:eastAsia="zh-CN" w:bidi="ar"/>
        </w:rPr>
        <w:t>320.19</w:t>
      </w:r>
      <w:r>
        <w:rPr>
          <w:rFonts w:ascii="Arial" w:hAnsi="Arial" w:eastAsia="宋体" w:cs="Arial"/>
          <w:bCs/>
          <w:kern w:val="44"/>
          <w:szCs w:val="21"/>
        </w:rPr>
        <w:t>元</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含往来款及手续费</w:t>
      </w:r>
      <w:r>
        <w:rPr>
          <w:rFonts w:hint="eastAsia" w:ascii="Arial" w:hAnsi="Arial" w:eastAsia="宋体" w:cs="Arial"/>
          <w:bCs/>
          <w:kern w:val="44"/>
          <w:szCs w:val="21"/>
          <w:lang w:eastAsia="zh-CN"/>
        </w:rPr>
        <w:t>）</w:t>
      </w:r>
      <w:r>
        <w:rPr>
          <w:rFonts w:ascii="Arial" w:hAnsi="Arial" w:eastAsia="宋体" w:cs="Arial"/>
          <w:bCs/>
          <w:kern w:val="44"/>
          <w:szCs w:val="21"/>
        </w:rPr>
        <w:t>，具体情况详见下表：</w:t>
      </w:r>
    </w:p>
    <w:p>
      <w:pPr>
        <w:spacing w:before="0" w:beforeLines="-2147483648" w:after="0" w:afterLines="-2147483648"/>
        <w:jc w:val="center"/>
        <w:outlineLvl w:val="0"/>
        <w:rPr>
          <w:rFonts w:hint="eastAsia" w:ascii="Arial" w:hAnsi="Arial" w:eastAsia="宋体" w:cs="Arial"/>
          <w:b/>
          <w:color w:val="000000"/>
          <w:sz w:val="24"/>
          <w:szCs w:val="28"/>
          <w:lang w:eastAsia="zh-CN"/>
        </w:rPr>
      </w:pPr>
      <w:bookmarkStart w:id="52" w:name="_Toc8660"/>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default"/>
          <w:b/>
          <w:bCs/>
          <w:sz w:val="24"/>
        </w:rPr>
        <w:t>份</w:t>
      </w:r>
      <w:r>
        <w:rPr>
          <w:b/>
          <w:bCs/>
          <w:sz w:val="24"/>
        </w:rPr>
        <w:t>监管账户对外资金流出情况表</w:t>
      </w:r>
      <w:r>
        <w:rPr>
          <w:rFonts w:hint="eastAsia"/>
          <w:b/>
          <w:bCs/>
          <w:sz w:val="24"/>
          <w:lang w:eastAsia="zh-CN"/>
        </w:rPr>
        <w:t>：</w:t>
      </w:r>
      <w:bookmarkEnd w:id="52"/>
    </w:p>
    <w:tbl>
      <w:tblPr>
        <w:tblStyle w:val="12"/>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1"/>
        <w:gridCol w:w="2404"/>
        <w:gridCol w:w="1447"/>
        <w:gridCol w:w="1492"/>
        <w:gridCol w:w="122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01"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40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47"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9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26"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3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w:t>
            </w:r>
          </w:p>
        </w:tc>
        <w:tc>
          <w:tcPr>
            <w:tcW w:w="120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2021.5.1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19,601.92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w:t>
            </w:r>
          </w:p>
        </w:tc>
        <w:tc>
          <w:tcPr>
            <w:tcW w:w="120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2021.5.1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1,417.73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借备用金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桑胜林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7,630.00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4月份员工餐费补助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8,190.00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报销项目公司办公费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11,228.00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642.00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借备用金（营销策划部）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750.11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报销汽车维修与保养费用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2,635.00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湖州市住房公积金管理中心</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缴纳员工公积金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40,456.00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湖州市水务集团有限公司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130.95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报销项目公司猪肉充值卡及餐费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11,284.60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桑胜林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1,090.00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湖州市水务集团有限公司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688.70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湖州时代德纳国际影城有限公司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支付营销策划部德纳影城市场合作协议费用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杭州拱墅万达电影城有限公司湖州万达店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支付万达影城场地租赁费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36,167.85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昆山弘锦基础工程有限公司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用于退还投标保证金（桩基工程）</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浙江乔兴建设集团有限公司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用于退还投标保证金（总包工程）</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金国良</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用于退还投标保证金（总包工程）</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嘉兴力成基础工程有限公司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桩基工程节点付款（合同金额的30%）</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2,597,601.00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浙江广舶电力科技有限公司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配电工程节点付款（合同金额的95%）</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213,750.00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嘉兴众诚鼎创建材有限公司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地砖采购付款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99,750.00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浙江典尚空间建设有限公司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售楼处软装工程节点付款（合同金额的30%）</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报销项目公司日常办公费及招待餐费等</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12,428.30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日常管理开销费用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2,254.16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2,894.00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1,428.00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228.90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2021.5.17</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599.16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为营销策划服务购买礼品，奖品费用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3,602.90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赵玥</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为营销策划服务购买礼品，工作服等费用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32,574.00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日常管理开销费用（茶叶，电信费，饮用水，咨询服务费等）</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29,580.60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39</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25.00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40</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中行代发划转</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项目公司4月份员工工资</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222,832.20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41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2021.5.27</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中行代发划转</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项目公司4月份员工工资（1个人）</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10,784.11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237" w:type="dxa"/>
            <w:gridSpan w:val="3"/>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ascii="Arial" w:hAnsi="Arial" w:eastAsia="宋体" w:cs="Arial"/>
                <w:b/>
                <w:bCs/>
                <w:color w:val="000000"/>
                <w:kern w:val="0"/>
                <w:sz w:val="18"/>
                <w:szCs w:val="18"/>
                <w:u w:val="none"/>
                <w:lang w:bidi="ar"/>
              </w:rPr>
              <w:t>合计</w:t>
            </w:r>
            <w:r>
              <w:rPr>
                <w:rFonts w:hint="eastAsia" w:ascii="Arial" w:hAnsi="Arial" w:eastAsia="宋体" w:cs="Arial"/>
                <w:b/>
                <w:bCs/>
                <w:color w:val="000000"/>
                <w:kern w:val="0"/>
                <w:sz w:val="18"/>
                <w:szCs w:val="18"/>
                <w:u w:val="none"/>
                <w:lang w:val="en-US" w:eastAsia="zh-CN" w:bidi="ar"/>
              </w:rPr>
              <w:t>:</w:t>
            </w:r>
          </w:p>
        </w:tc>
        <w:tc>
          <w:tcPr>
            <w:tcW w:w="5199" w:type="dxa"/>
            <w:gridSpan w:val="4"/>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6</w:t>
            </w:r>
            <w:r>
              <w:rPr>
                <w:rFonts w:hint="eastAsia" w:ascii="Arial" w:hAnsi="Arial" w:eastAsia="宋体"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077</w:t>
            </w:r>
            <w:r>
              <w:rPr>
                <w:rFonts w:hint="eastAsia" w:ascii="Arial" w:hAnsi="Arial" w:eastAsia="宋体"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320.19</w:t>
            </w:r>
          </w:p>
        </w:tc>
      </w:tr>
    </w:tbl>
    <w:p>
      <w:pPr>
        <w:spacing w:before="313" w:beforeLines="100" w:after="0" w:afterLines="0"/>
        <w:jc w:val="center"/>
        <w:rPr>
          <w:rFonts w:hint="eastAsia" w:ascii="Arial" w:hAnsi="Arial" w:eastAsia="宋体" w:cs="Arial"/>
          <w:b/>
          <w:color w:val="000000"/>
          <w:sz w:val="24"/>
          <w:szCs w:val="28"/>
          <w:lang w:eastAsia="zh-CN"/>
        </w:rPr>
      </w:pPr>
    </w:p>
    <w:p>
      <w:pPr>
        <w:pStyle w:val="5"/>
        <w:keepNext w:val="0"/>
        <w:keepLines w:val="0"/>
        <w:spacing w:before="300" w:after="300" w:line="360" w:lineRule="exact"/>
        <w:outlineLvl w:val="0"/>
        <w:rPr>
          <w:rFonts w:hint="eastAsia" w:eastAsia="宋体" w:cs="Arial"/>
          <w:sz w:val="24"/>
          <w:lang w:eastAsia="zh-CN"/>
        </w:rPr>
      </w:pPr>
      <w:bookmarkStart w:id="53" w:name="_Toc14147"/>
      <w:bookmarkStart w:id="54" w:name="_Toc20803"/>
      <w:bookmarkStart w:id="55" w:name="_Toc9645"/>
      <w:bookmarkStart w:id="56" w:name="_Toc32342"/>
      <w:r>
        <w:rPr>
          <w:rFonts w:eastAsia="宋体" w:cs="Arial"/>
          <w:sz w:val="24"/>
        </w:rPr>
        <w:t>7.2资金流入情况</w:t>
      </w:r>
      <w:bookmarkEnd w:id="53"/>
      <w:bookmarkEnd w:id="54"/>
      <w:bookmarkEnd w:id="55"/>
      <w:r>
        <w:rPr>
          <w:rFonts w:hint="eastAsia" w:cs="Arial"/>
          <w:sz w:val="24"/>
          <w:lang w:eastAsia="zh-CN"/>
        </w:rPr>
        <w:t>：</w:t>
      </w:r>
      <w:bookmarkEnd w:id="56"/>
    </w:p>
    <w:p>
      <w:pPr>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项目公司2021年</w:t>
      </w:r>
      <w:r>
        <w:rPr>
          <w:rFonts w:hint="eastAsia" w:ascii="Arial" w:hAnsi="Arial" w:eastAsia="宋体" w:cs="Arial"/>
          <w:sz w:val="21"/>
          <w:szCs w:val="21"/>
          <w:lang w:val="en-US" w:eastAsia="zh-CN"/>
        </w:rPr>
        <w:t>5</w:t>
      </w:r>
      <w:r>
        <w:rPr>
          <w:rFonts w:hint="default" w:ascii="Arial" w:hAnsi="Arial" w:eastAsia="宋体" w:cs="Arial"/>
          <w:sz w:val="21"/>
          <w:szCs w:val="21"/>
          <w:lang w:val="en-US" w:eastAsia="zh-CN"/>
        </w:rPr>
        <w:t>月份</w:t>
      </w:r>
      <w:r>
        <w:rPr>
          <w:rFonts w:hint="eastAsia" w:ascii="Arial" w:hAnsi="Arial" w:eastAsia="宋体" w:cs="Arial"/>
          <w:sz w:val="21"/>
          <w:szCs w:val="21"/>
          <w:lang w:val="en-US" w:eastAsia="zh-CN"/>
        </w:rPr>
        <w:t>收到集团</w:t>
      </w:r>
      <w:r>
        <w:rPr>
          <w:rFonts w:hint="default" w:ascii="Arial" w:hAnsi="Arial" w:eastAsia="宋体" w:cs="Arial"/>
          <w:sz w:val="21"/>
          <w:szCs w:val="21"/>
          <w:lang w:val="en-US" w:eastAsia="zh-CN"/>
        </w:rPr>
        <w:t>公司</w:t>
      </w:r>
      <w:r>
        <w:rPr>
          <w:rFonts w:hint="eastAsia" w:ascii="Arial" w:hAnsi="Arial" w:eastAsia="宋体" w:cs="Arial"/>
          <w:sz w:val="21"/>
          <w:szCs w:val="21"/>
          <w:lang w:val="en-US" w:eastAsia="zh-CN"/>
        </w:rPr>
        <w:t>及关联公司</w:t>
      </w:r>
      <w:r>
        <w:rPr>
          <w:rFonts w:hint="default" w:ascii="Arial" w:hAnsi="Arial" w:eastAsia="宋体" w:cs="Arial"/>
          <w:sz w:val="21"/>
          <w:szCs w:val="21"/>
          <w:lang w:val="en-US" w:eastAsia="zh-CN"/>
        </w:rPr>
        <w:t>往来</w:t>
      </w:r>
      <w:r>
        <w:rPr>
          <w:rFonts w:hint="eastAsia" w:ascii="Arial" w:hAnsi="Arial" w:eastAsia="宋体" w:cs="Arial"/>
          <w:sz w:val="21"/>
          <w:szCs w:val="21"/>
          <w:lang w:val="en-US" w:eastAsia="zh-CN"/>
        </w:rPr>
        <w:t>款合计金额：</w:t>
      </w:r>
      <w:r>
        <w:rPr>
          <w:rFonts w:hint="eastAsia" w:ascii="Arial" w:hAnsi="Arial" w:eastAsia="宋体" w:cs="Arial"/>
          <w:b/>
          <w:bCs/>
          <w:color w:val="000000"/>
          <w:sz w:val="21"/>
          <w:szCs w:val="21"/>
          <w:lang w:val="en-US" w:eastAsia="zh-CN"/>
        </w:rPr>
        <w:t>7,702,810.01</w:t>
      </w:r>
      <w:r>
        <w:rPr>
          <w:rFonts w:hint="default" w:ascii="Arial" w:hAnsi="Arial" w:eastAsia="宋体" w:cs="Arial"/>
          <w:sz w:val="21"/>
          <w:szCs w:val="21"/>
          <w:lang w:val="en-US" w:eastAsia="zh-CN"/>
        </w:rPr>
        <w:t>元，</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57" w:name="_Toc5432"/>
      <w:bookmarkStart w:id="58" w:name="_Toc1505"/>
    </w:p>
    <w:p>
      <w:pPr>
        <w:pStyle w:val="2"/>
      </w:pPr>
    </w:p>
    <w:p>
      <w:pPr>
        <w:spacing w:before="0" w:beforeLines="-2147483648" w:after="0" w:afterLines="-2147483648"/>
        <w:jc w:val="center"/>
        <w:outlineLvl w:val="0"/>
        <w:rPr>
          <w:b/>
          <w:bCs/>
          <w:sz w:val="24"/>
        </w:rPr>
      </w:pPr>
      <w:bookmarkStart w:id="59" w:name="_Toc21750"/>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default"/>
          <w:b/>
          <w:bCs/>
          <w:sz w:val="24"/>
        </w:rPr>
        <w:t>份</w:t>
      </w:r>
      <w:r>
        <w:rPr>
          <w:b/>
          <w:bCs/>
          <w:sz w:val="24"/>
        </w:rPr>
        <w:t>资金流入情况表</w:t>
      </w:r>
      <w:bookmarkEnd w:id="57"/>
      <w:bookmarkEnd w:id="58"/>
      <w:bookmarkEnd w:id="59"/>
    </w:p>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438"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9CC2E5" w:themeFill="accent1" w:themeFillTint="99"/>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用于项目公司日常经营费用开支</w:t>
            </w:r>
          </w:p>
        </w:tc>
        <w:tc>
          <w:tcPr>
            <w:tcW w:w="2560" w:type="dxa"/>
            <w:shd w:val="clear" w:color="auto" w:fill="auto"/>
            <w:noWrap/>
            <w:tcMar>
              <w:top w:w="10" w:type="dxa"/>
              <w:left w:w="10" w:type="dxa"/>
              <w:right w:w="10" w:type="dxa"/>
            </w:tcMar>
            <w:vAlign w:val="center"/>
          </w:tcPr>
          <w:p>
            <w:pPr>
              <w:keepNext w:val="0"/>
              <w:keepLines w:val="0"/>
              <w:widowControl/>
              <w:suppressLineNumbers w:val="0"/>
              <w:ind w:firstLine="180" w:firstLineChars="10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20"/>
                <w:szCs w:val="20"/>
                <w:u w:val="none"/>
                <w:lang w:val="en-US" w:eastAsia="zh-CN" w:bidi="ar"/>
              </w:rPr>
              <w:t>200,000.00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2021.5.11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支付桩基节点工程款及退还投标保证金等项目日常报销</w:t>
            </w:r>
          </w:p>
        </w:tc>
        <w:tc>
          <w:tcPr>
            <w:tcW w:w="2560" w:type="dxa"/>
            <w:shd w:val="clear" w:color="auto" w:fill="auto"/>
            <w:noWrap/>
            <w:tcMar>
              <w:top w:w="10" w:type="dxa"/>
              <w:left w:w="10" w:type="dxa"/>
              <w:right w:w="10" w:type="dxa"/>
            </w:tcMar>
            <w:vAlign w:val="center"/>
          </w:tcPr>
          <w:p>
            <w:pPr>
              <w:keepNext w:val="0"/>
              <w:keepLines w:val="0"/>
              <w:widowControl/>
              <w:suppressLineNumbers w:val="0"/>
              <w:ind w:firstLine="180" w:firstLineChars="100"/>
              <w:jc w:val="left"/>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浙江城泰建设集团有限公司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7,500,000.00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2021.5.17</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val="en-US" w:eastAsia="zh-CN" w:bidi="ar"/>
              </w:rPr>
              <w:t>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退还多余备用金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周妍</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bidi="ar"/>
              </w:rPr>
            </w:pPr>
            <w:r>
              <w:rPr>
                <w:rFonts w:hint="default" w:ascii="Arial" w:hAnsi="Arial" w:eastAsia="宋体" w:cs="Arial"/>
                <w:i w:val="0"/>
                <w:color w:val="000000"/>
                <w:kern w:val="0"/>
                <w:sz w:val="20"/>
                <w:szCs w:val="20"/>
                <w:u w:val="none"/>
                <w:lang w:val="en-US" w:eastAsia="zh-CN" w:bidi="ar"/>
              </w:rPr>
              <w:t>2,810.01</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2021.5.31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58" w:type="dxa"/>
            <w:gridSpan w:val="3"/>
            <w:shd w:val="clear" w:color="auto" w:fill="FFFFFF" w:themeFill="background1"/>
            <w:noWrap/>
            <w:tcMar>
              <w:top w:w="10" w:type="dxa"/>
              <w:left w:w="10" w:type="dxa"/>
              <w:right w:w="10"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eastAsia="宋体" w:cs="Arial"/>
                <w:b/>
                <w:bCs/>
                <w:color w:val="000000"/>
                <w:kern w:val="0"/>
                <w:sz w:val="18"/>
                <w:szCs w:val="18"/>
                <w:lang w:bidi="ar"/>
              </w:rPr>
              <w:t>合计</w:t>
            </w:r>
            <w:r>
              <w:rPr>
                <w:rFonts w:hint="eastAsia" w:ascii="Arial" w:hAnsi="Arial" w:eastAsia="宋体" w:cs="Arial"/>
                <w:b/>
                <w:bCs/>
                <w:color w:val="000000"/>
                <w:kern w:val="0"/>
                <w:sz w:val="18"/>
                <w:szCs w:val="18"/>
                <w:lang w:eastAsia="zh-CN" w:bidi="ar"/>
              </w:rPr>
              <w:t>：</w:t>
            </w:r>
          </w:p>
        </w:tc>
        <w:tc>
          <w:tcPr>
            <w:tcW w:w="5031" w:type="dxa"/>
            <w:gridSpan w:val="3"/>
            <w:shd w:val="clear" w:color="auto" w:fill="FFFFFF" w:themeFill="background1"/>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sz w:val="18"/>
                <w:szCs w:val="18"/>
                <w:lang w:val="en-US" w:eastAsia="zh-CN"/>
              </w:rPr>
              <w:t>7,702,810.01</w:t>
            </w:r>
          </w:p>
        </w:tc>
      </w:tr>
    </w:tbl>
    <w:p>
      <w:pPr>
        <w:ind w:firstLine="420" w:firstLineChars="200"/>
        <w:rPr>
          <w:rFonts w:ascii="Arial" w:hAnsi="Arial" w:eastAsia="宋体" w:cs="Arial"/>
        </w:rPr>
      </w:pPr>
    </w:p>
    <w:p>
      <w:pPr>
        <w:pStyle w:val="5"/>
        <w:keepNext w:val="0"/>
        <w:keepLines w:val="0"/>
        <w:spacing w:before="300" w:after="300" w:line="360" w:lineRule="exact"/>
        <w:jc w:val="left"/>
        <w:outlineLvl w:val="0"/>
        <w:rPr>
          <w:rFonts w:cs="Arial" w:eastAsiaTheme="minorEastAsia"/>
          <w:sz w:val="24"/>
          <w:szCs w:val="24"/>
        </w:rPr>
      </w:pPr>
      <w:bookmarkStart w:id="60" w:name="_Toc1362"/>
      <w:bookmarkStart w:id="61" w:name="_Toc21774"/>
      <w:bookmarkStart w:id="62" w:name="_Toc10798"/>
      <w:r>
        <w:rPr>
          <w:rFonts w:cs="Arial" w:eastAsiaTheme="minorEastAsia"/>
          <w:sz w:val="24"/>
          <w:szCs w:val="24"/>
        </w:rPr>
        <w:t>7.3资金结算</w:t>
      </w:r>
      <w:bookmarkEnd w:id="60"/>
      <w:bookmarkEnd w:id="61"/>
      <w:bookmarkEnd w:id="62"/>
    </w:p>
    <w:p>
      <w:pPr>
        <w:pStyle w:val="5"/>
        <w:keepNext w:val="0"/>
        <w:keepLines w:val="0"/>
        <w:spacing w:before="300" w:after="300" w:line="360" w:lineRule="exact"/>
        <w:jc w:val="left"/>
        <w:rPr>
          <w:rFonts w:hint="eastAsia" w:cs="Arial" w:eastAsiaTheme="minorEastAsia"/>
          <w:sz w:val="24"/>
          <w:szCs w:val="24"/>
          <w:lang w:eastAsia="zh-CN"/>
        </w:rPr>
      </w:pPr>
      <w:bookmarkStart w:id="63" w:name="_Toc29165"/>
      <w:bookmarkStart w:id="64" w:name="_Toc2303"/>
      <w:bookmarkStart w:id="65" w:name="_Toc11638"/>
      <w:r>
        <w:rPr>
          <w:rFonts w:cs="Arial" w:eastAsiaTheme="minorEastAsia"/>
          <w:sz w:val="24"/>
          <w:szCs w:val="24"/>
        </w:rPr>
        <w:t>7.3.1各账户余额</w:t>
      </w:r>
      <w:bookmarkEnd w:id="63"/>
      <w:bookmarkEnd w:id="64"/>
      <w:r>
        <w:rPr>
          <w:rFonts w:hint="eastAsia" w:cs="Arial" w:eastAsiaTheme="minorEastAsia"/>
          <w:sz w:val="24"/>
          <w:szCs w:val="24"/>
          <w:lang w:eastAsia="zh-CN"/>
        </w:rPr>
        <w:t>：</w:t>
      </w:r>
      <w:bookmarkEnd w:id="65"/>
    </w:p>
    <w:p>
      <w:pPr>
        <w:widowControl/>
        <w:spacing w:beforeLines="0" w:line="480" w:lineRule="auto"/>
        <w:ind w:firstLine="420" w:firstLineChars="200"/>
        <w:rPr>
          <w:rFonts w:ascii="Arial" w:hAnsi="Arial" w:eastAsia="宋体" w:cs="Arial"/>
          <w:kern w:val="0"/>
          <w:sz w:val="16"/>
          <w:szCs w:val="16"/>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w:t>
      </w:r>
      <w:r>
        <w:rPr>
          <w:rFonts w:hint="eastAsia" w:ascii="Arial" w:hAnsi="Arial" w:eastAsia="宋体" w:cs="Arial"/>
          <w:bCs w:val="0"/>
          <w:kern w:val="2"/>
          <w:szCs w:val="24"/>
          <w:lang w:val="en-US" w:eastAsia="zh-CN"/>
        </w:rPr>
        <w:t>5</w:t>
      </w:r>
      <w:r>
        <w:rPr>
          <w:rFonts w:ascii="Arial" w:hAnsi="Arial" w:eastAsia="宋体" w:cs="Arial"/>
          <w:bCs w:val="0"/>
          <w:kern w:val="2"/>
          <w:szCs w:val="24"/>
        </w:rPr>
        <w:t>月</w:t>
      </w:r>
      <w:r>
        <w:rPr>
          <w:rFonts w:hint="eastAsia" w:ascii="Arial" w:hAnsi="Arial" w:eastAsia="宋体" w:cs="Arial"/>
          <w:bCs w:val="0"/>
          <w:kern w:val="2"/>
          <w:szCs w:val="24"/>
          <w:lang w:val="en-US" w:eastAsia="zh-CN"/>
        </w:rPr>
        <w:t>31</w:t>
      </w:r>
      <w:r>
        <w:rPr>
          <w:rFonts w:ascii="Arial" w:hAnsi="Arial" w:eastAsia="宋体" w:cs="Arial"/>
          <w:bCs w:val="0"/>
          <w:kern w:val="2"/>
          <w:szCs w:val="24"/>
        </w:rPr>
        <w:t>日项目公司各资金账户余额总计</w:t>
      </w:r>
      <w:r>
        <w:rPr>
          <w:rFonts w:hint="eastAsia" w:ascii="Arial" w:hAnsi="Arial" w:eastAsia="宋体" w:cs="Arial"/>
          <w:bCs w:val="0"/>
          <w:kern w:val="2"/>
          <w:szCs w:val="24"/>
          <w:lang w:eastAsia="zh-CN"/>
        </w:rPr>
        <w:t>：</w:t>
      </w:r>
      <w:r>
        <w:rPr>
          <w:rFonts w:hint="eastAsia" w:ascii="Arial" w:hAnsi="Arial" w:eastAsia="宋体" w:cs="Arial"/>
          <w:b/>
          <w:bCs/>
          <w:kern w:val="2"/>
          <w:szCs w:val="24"/>
          <w:lang w:val="en-US" w:eastAsia="zh-CN"/>
        </w:rPr>
        <w:t>1,711,799.44</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二</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jc w:val="center"/>
        <w:outlineLvl w:val="0"/>
        <w:rPr>
          <w:b/>
          <w:bCs/>
          <w:sz w:val="24"/>
        </w:rPr>
      </w:pPr>
      <w:bookmarkStart w:id="66" w:name="_Toc18317"/>
      <w:r>
        <w:rPr>
          <w:b/>
          <w:bCs/>
          <w:sz w:val="24"/>
        </w:rPr>
        <w:t>截至202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eastAsia"/>
          <w:b/>
          <w:bCs/>
          <w:sz w:val="24"/>
          <w:lang w:val="en-US" w:eastAsia="zh-CN"/>
        </w:rPr>
        <w:t>31</w:t>
      </w:r>
      <w:r>
        <w:rPr>
          <w:b/>
          <w:bCs/>
          <w:sz w:val="24"/>
        </w:rPr>
        <w:t>日各银行账户余额表</w:t>
      </w:r>
      <w:bookmarkEnd w:id="66"/>
    </w:p>
    <w:tbl>
      <w:tblPr>
        <w:tblStyle w:val="12"/>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1</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ascii="Arial" w:hAnsi="Arial" w:eastAsia="宋体" w:cs="Arial"/>
                <w:kern w:val="0"/>
                <w:sz w:val="18"/>
                <w:szCs w:val="18"/>
              </w:rPr>
            </w:pPr>
            <w:r>
              <w:rPr>
                <w:rFonts w:hint="eastAsia" w:ascii="Arial" w:hAnsi="Arial" w:eastAsia="宋体" w:cs="Arial"/>
                <w:kern w:val="0"/>
                <w:sz w:val="18"/>
                <w:szCs w:val="18"/>
              </w:rPr>
              <w:t>中国银行股份有限公司湖州爱山支行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358478847343</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rPr>
            </w:pPr>
            <w:r>
              <w:rPr>
                <w:rFonts w:hint="eastAsia" w:ascii="Arial" w:hAnsi="Arial" w:eastAsia="宋体" w:cs="Arial"/>
                <w:b/>
                <w:bCs/>
                <w:kern w:val="0"/>
                <w:sz w:val="18"/>
                <w:szCs w:val="18"/>
                <w:lang w:val="en-US" w:eastAsia="zh-CN"/>
              </w:rPr>
              <w:t>1,711,799.44</w:t>
            </w:r>
          </w:p>
        </w:tc>
      </w:tr>
    </w:tbl>
    <w:p>
      <w:pPr>
        <w:spacing w:before="313" w:beforeLines="100" w:after="0" w:afterLines="0"/>
        <w:jc w:val="center"/>
        <w:rPr>
          <w:rFonts w:hint="eastAsia" w:ascii="Arial" w:hAnsi="Arial" w:eastAsia="宋体" w:cs="Arial"/>
          <w:b/>
          <w:color w:val="000000"/>
          <w:sz w:val="24"/>
          <w:szCs w:val="28"/>
          <w:lang w:eastAsia="zh-CN"/>
        </w:rPr>
      </w:pPr>
    </w:p>
    <w:p>
      <w:pPr>
        <w:rPr>
          <w:rFonts w:hint="default" w:cs="Arial"/>
          <w:sz w:val="24"/>
          <w:lang w:val="en-US" w:eastAsia="zh-CN"/>
        </w:rPr>
      </w:pPr>
    </w:p>
    <w:p>
      <w:pPr>
        <w:rPr>
          <w:rFonts w:hint="default"/>
          <w:lang w:val="en-US" w:eastAsia="zh-CN"/>
        </w:rPr>
      </w:pPr>
    </w:p>
    <w:bookmarkEnd w:id="42"/>
    <w:p>
      <w:pPr>
        <w:spacing w:line="480" w:lineRule="auto"/>
        <w:ind w:firstLine="420" w:firstLineChars="200"/>
        <w:rPr>
          <w:rFonts w:hint="default" w:ascii="Arial" w:hAnsi="Arial" w:eastAsia="宋体" w:cs="Arial"/>
          <w:b w:val="0"/>
          <w:bCs w:val="0"/>
          <w:sz w:val="21"/>
          <w:szCs w:val="21"/>
          <w:lang w:val="en-US" w:eastAsia="zh-CN"/>
        </w:rPr>
      </w:pPr>
    </w:p>
    <w:p>
      <w:pPr>
        <w:spacing w:before="313" w:beforeLines="100" w:line="240" w:lineRule="atLeast"/>
        <w:ind w:firstLine="2650" w:firstLineChars="1100"/>
        <w:rPr>
          <w:rFonts w:hint="eastAsia" w:ascii="Arial" w:hAnsi="Arial" w:eastAsia="宋体" w:cs="Arial"/>
          <w:b/>
          <w:color w:val="000000"/>
          <w:sz w:val="24"/>
          <w:szCs w:val="28"/>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bidi w:val="0"/>
        <w:jc w:val="left"/>
        <w:rPr>
          <w:rFonts w:hint="eastAsia"/>
          <w:lang w:val="en-US" w:eastAsia="zh-CN"/>
        </w:rPr>
      </w:pPr>
    </w:p>
    <w:p>
      <w:pPr>
        <w:bidi w:val="0"/>
        <w:jc w:val="left"/>
        <w:rPr>
          <w:rFonts w:hint="eastAsia"/>
          <w:lang w:val="en-US" w:eastAsia="zh-CN"/>
        </w:rPr>
      </w:pPr>
    </w:p>
    <w:p>
      <w:pPr>
        <w:pStyle w:val="4"/>
        <w:spacing w:before="300" w:after="300" w:line="360" w:lineRule="exact"/>
        <w:jc w:val="left"/>
        <w:rPr>
          <w:rFonts w:hint="eastAsia" w:ascii="Arial" w:hAnsi="Arial" w:cs="Arial" w:eastAsiaTheme="minorEastAsia"/>
          <w:sz w:val="24"/>
          <w:szCs w:val="24"/>
          <w:lang w:eastAsia="zh-CN"/>
        </w:rPr>
      </w:pPr>
      <w:bookmarkStart w:id="67" w:name="_Toc18226"/>
      <w:r>
        <w:rPr>
          <w:rFonts w:ascii="Arial" w:hAnsi="Arial" w:cs="Arial" w:eastAsiaTheme="minorEastAsia"/>
          <w:sz w:val="24"/>
          <w:szCs w:val="24"/>
        </w:rPr>
        <w:t>附件</w:t>
      </w:r>
      <w:bookmarkEnd w:id="67"/>
      <w:r>
        <w:rPr>
          <w:rFonts w:hint="eastAsia" w:ascii="Arial" w:hAnsi="Arial" w:cs="Arial" w:eastAsiaTheme="minorEastAsia"/>
          <w:sz w:val="24"/>
          <w:szCs w:val="24"/>
          <w:lang w:eastAsia="zh-CN"/>
        </w:rPr>
        <w:t>：</w:t>
      </w:r>
    </w:p>
    <w:p>
      <w:pPr>
        <w:jc w:val="left"/>
        <w:outlineLvl w:val="0"/>
        <w:rPr>
          <w:rFonts w:hint="default" w:asciiTheme="minorEastAsia" w:hAnsiTheme="minorEastAsia" w:eastAsiaTheme="minorEastAsia" w:cstheme="minorEastAsia"/>
          <w:b/>
          <w:bCs/>
          <w:sz w:val="21"/>
          <w:szCs w:val="21"/>
          <w:lang w:val="en-US" w:eastAsia="zh-CN"/>
        </w:rPr>
      </w:pPr>
      <w:bookmarkStart w:id="68" w:name="_Toc3641"/>
      <w:r>
        <w:rPr>
          <w:rFonts w:hint="eastAsia" w:asciiTheme="minorEastAsia" w:hAnsiTheme="minorEastAsia" w:eastAsiaTheme="minorEastAsia" w:cstheme="minorEastAsia"/>
          <w:b/>
          <w:bCs/>
          <w:sz w:val="21"/>
          <w:szCs w:val="21"/>
          <w:lang w:val="en-US" w:eastAsia="zh-CN"/>
        </w:rPr>
        <w:t xml:space="preserve">附件一 ： </w:t>
      </w:r>
      <w:bookmarkEnd w:id="68"/>
      <w:r>
        <w:rPr>
          <w:rFonts w:hint="eastAsia" w:asciiTheme="minorEastAsia" w:hAnsiTheme="minorEastAsia" w:eastAsiaTheme="minorEastAsia" w:cstheme="minorEastAsia"/>
          <w:b/>
          <w:bCs/>
          <w:sz w:val="21"/>
          <w:szCs w:val="21"/>
          <w:lang w:val="en-US" w:eastAsia="zh-CN"/>
        </w:rPr>
        <w:t>售楼处实景照片。</w:t>
      </w:r>
    </w:p>
    <w:p>
      <w:pPr>
        <w:jc w:val="left"/>
        <w:rPr>
          <w:rFonts w:hint="eastAsia" w:ascii="Arial" w:hAnsi="Arial" w:cs="Arial" w:eastAsiaTheme="minorEastAsia"/>
          <w:b/>
          <w:bCs/>
          <w:sz w:val="24"/>
          <w:szCs w:val="24"/>
          <w:lang w:val="en-US" w:eastAsia="zh-CN"/>
        </w:rPr>
      </w:pPr>
    </w:p>
    <w:tbl>
      <w:tblPr>
        <w:tblStyle w:val="13"/>
        <w:tblW w:w="84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4"/>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4244"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80310" cy="2425065"/>
                  <wp:effectExtent l="0" t="0" r="3810" b="13335"/>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19"/>
                          <a:stretch>
                            <a:fillRect/>
                          </a:stretch>
                        </pic:blipFill>
                        <pic:spPr>
                          <a:xfrm>
                            <a:off x="0" y="0"/>
                            <a:ext cx="2480310" cy="2425065"/>
                          </a:xfrm>
                          <a:prstGeom prst="rect">
                            <a:avLst/>
                          </a:prstGeom>
                        </pic:spPr>
                      </pic:pic>
                    </a:graphicData>
                  </a:graphic>
                </wp:inline>
              </w:drawing>
            </w:r>
          </w:p>
        </w:tc>
        <w:tc>
          <w:tcPr>
            <w:tcW w:w="4200"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42845" cy="2443480"/>
                  <wp:effectExtent l="0" t="0" r="10795" b="10160"/>
                  <wp:docPr id="15" name="图片 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
                          <pic:cNvPicPr>
                            <a:picLocks noChangeAspect="1"/>
                          </pic:cNvPicPr>
                        </pic:nvPicPr>
                        <pic:blipFill>
                          <a:blip r:embed="rId20"/>
                          <a:stretch>
                            <a:fillRect/>
                          </a:stretch>
                        </pic:blipFill>
                        <pic:spPr>
                          <a:xfrm>
                            <a:off x="0" y="0"/>
                            <a:ext cx="2442845" cy="2443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4" w:hRule="atLeast"/>
        </w:trPr>
        <w:tc>
          <w:tcPr>
            <w:tcW w:w="4244"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42210" cy="2540000"/>
                  <wp:effectExtent l="0" t="0" r="11430" b="5080"/>
                  <wp:docPr id="16" name="图片 1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
                          <pic:cNvPicPr>
                            <a:picLocks noChangeAspect="1"/>
                          </pic:cNvPicPr>
                        </pic:nvPicPr>
                        <pic:blipFill>
                          <a:blip r:embed="rId21"/>
                          <a:stretch>
                            <a:fillRect/>
                          </a:stretch>
                        </pic:blipFill>
                        <pic:spPr>
                          <a:xfrm>
                            <a:off x="0" y="0"/>
                            <a:ext cx="2442210" cy="2540000"/>
                          </a:xfrm>
                          <a:prstGeom prst="rect">
                            <a:avLst/>
                          </a:prstGeom>
                        </pic:spPr>
                      </pic:pic>
                    </a:graphicData>
                  </a:graphic>
                </wp:inline>
              </w:drawing>
            </w:r>
          </w:p>
        </w:tc>
        <w:tc>
          <w:tcPr>
            <w:tcW w:w="4200"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49830" cy="2540000"/>
                  <wp:effectExtent l="0" t="0" r="3810" b="5080"/>
                  <wp:docPr id="17" name="图片 1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4"/>
                          <pic:cNvPicPr>
                            <a:picLocks noChangeAspect="1"/>
                          </pic:cNvPicPr>
                        </pic:nvPicPr>
                        <pic:blipFill>
                          <a:blip r:embed="rId22"/>
                          <a:stretch>
                            <a:fillRect/>
                          </a:stretch>
                        </pic:blipFill>
                        <pic:spPr>
                          <a:xfrm>
                            <a:off x="0" y="0"/>
                            <a:ext cx="2449830" cy="2540000"/>
                          </a:xfrm>
                          <a:prstGeom prst="rect">
                            <a:avLst/>
                          </a:prstGeom>
                        </pic:spPr>
                      </pic:pic>
                    </a:graphicData>
                  </a:graphic>
                </wp:inline>
              </w:drawing>
            </w:r>
          </w:p>
        </w:tc>
      </w:tr>
    </w:tbl>
    <w:p>
      <w:pPr>
        <w:jc w:val="left"/>
        <w:rPr>
          <w:rFonts w:hint="default" w:ascii="Arial" w:hAnsi="Arial" w:cs="Arial" w:eastAsiaTheme="minorEastAsia"/>
          <w:b/>
          <w:bCs/>
          <w:sz w:val="24"/>
          <w:szCs w:val="24"/>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eastAsia" w:asciiTheme="minorEastAsia" w:hAnsiTheme="minorEastAsia" w:eastAsiaTheme="minorEastAsia" w:cstheme="minorEastAsia"/>
          <w:b/>
          <w:bCs/>
          <w:lang w:val="en-US" w:eastAsia="zh-CN"/>
        </w:rPr>
      </w:pPr>
    </w:p>
    <w:p>
      <w:pPr>
        <w:bidi w:val="0"/>
        <w:jc w:val="left"/>
        <w:outlineLvl w:val="0"/>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样板房实景照片：</w:t>
      </w:r>
    </w:p>
    <w:p>
      <w:pPr>
        <w:pStyle w:val="2"/>
        <w:rPr>
          <w:rFonts w:hint="eastAsia" w:asciiTheme="minorEastAsia" w:hAnsiTheme="minorEastAsia" w:eastAsiaTheme="minorEastAsia" w:cstheme="minorEastAsia"/>
          <w:b/>
          <w:bCs/>
          <w:lang w:val="en-US" w:eastAsia="zh-CN"/>
        </w:rPr>
      </w:pPr>
    </w:p>
    <w:tbl>
      <w:tblPr>
        <w:tblStyle w:val="13"/>
        <w:tblW w:w="8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8"/>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1" w:hRule="atLeast"/>
        </w:trPr>
        <w:tc>
          <w:tcPr>
            <w:tcW w:w="4448"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570480" cy="2956560"/>
                  <wp:effectExtent l="0" t="0" r="5080" b="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23"/>
                          <a:stretch>
                            <a:fillRect/>
                          </a:stretch>
                        </pic:blipFill>
                        <pic:spPr>
                          <a:xfrm>
                            <a:off x="0" y="0"/>
                            <a:ext cx="2570480" cy="2956560"/>
                          </a:xfrm>
                          <a:prstGeom prst="rect">
                            <a:avLst/>
                          </a:prstGeom>
                        </pic:spPr>
                      </pic:pic>
                    </a:graphicData>
                  </a:graphic>
                </wp:inline>
              </w:drawing>
            </w:r>
          </w:p>
        </w:tc>
        <w:tc>
          <w:tcPr>
            <w:tcW w:w="4116"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383790" cy="2903220"/>
                  <wp:effectExtent l="0" t="0" r="8890" b="7620"/>
                  <wp:docPr id="21" name="图片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
                          <pic:cNvPicPr>
                            <a:picLocks noChangeAspect="1"/>
                          </pic:cNvPicPr>
                        </pic:nvPicPr>
                        <pic:blipFill>
                          <a:blip r:embed="rId24"/>
                          <a:stretch>
                            <a:fillRect/>
                          </a:stretch>
                        </pic:blipFill>
                        <pic:spPr>
                          <a:xfrm>
                            <a:off x="0" y="0"/>
                            <a:ext cx="2383790" cy="2903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5" w:hRule="atLeast"/>
        </w:trPr>
        <w:tc>
          <w:tcPr>
            <w:tcW w:w="4448"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557780" cy="2849245"/>
                  <wp:effectExtent l="0" t="0" r="2540" b="635"/>
                  <wp:docPr id="22" name="图片 2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3"/>
                          <pic:cNvPicPr>
                            <a:picLocks noChangeAspect="1"/>
                          </pic:cNvPicPr>
                        </pic:nvPicPr>
                        <pic:blipFill>
                          <a:blip r:embed="rId25"/>
                          <a:stretch>
                            <a:fillRect/>
                          </a:stretch>
                        </pic:blipFill>
                        <pic:spPr>
                          <a:xfrm>
                            <a:off x="0" y="0"/>
                            <a:ext cx="2557780" cy="2849245"/>
                          </a:xfrm>
                          <a:prstGeom prst="rect">
                            <a:avLst/>
                          </a:prstGeom>
                        </pic:spPr>
                      </pic:pic>
                    </a:graphicData>
                  </a:graphic>
                </wp:inline>
              </w:drawing>
            </w:r>
          </w:p>
        </w:tc>
        <w:tc>
          <w:tcPr>
            <w:tcW w:w="4116"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359025" cy="2865755"/>
                  <wp:effectExtent l="0" t="0" r="3175" b="14605"/>
                  <wp:docPr id="23" name="图片 2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4"/>
                          <pic:cNvPicPr>
                            <a:picLocks noChangeAspect="1"/>
                          </pic:cNvPicPr>
                        </pic:nvPicPr>
                        <pic:blipFill>
                          <a:blip r:embed="rId26"/>
                          <a:stretch>
                            <a:fillRect/>
                          </a:stretch>
                        </pic:blipFill>
                        <pic:spPr>
                          <a:xfrm>
                            <a:off x="0" y="0"/>
                            <a:ext cx="2359025" cy="2865755"/>
                          </a:xfrm>
                          <a:prstGeom prst="rect">
                            <a:avLst/>
                          </a:prstGeom>
                        </pic:spPr>
                      </pic:pic>
                    </a:graphicData>
                  </a:graphic>
                </wp:inline>
              </w:drawing>
            </w:r>
          </w:p>
        </w:tc>
      </w:tr>
    </w:tbl>
    <w:p>
      <w:pPr>
        <w:pStyle w:val="2"/>
        <w:rPr>
          <w:rFonts w:hint="default" w:asciiTheme="minorEastAsia" w:hAnsiTheme="minorEastAsia" w:eastAsiaTheme="minorEastAsia" w:cstheme="minorEastAsia"/>
          <w:b/>
          <w:bCs/>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r>
        <w:rPr>
          <w:rFonts w:hint="eastAsia" w:ascii="Arial" w:hAnsi="Arial" w:cs="Arial" w:eastAsiaTheme="minorEastAsia"/>
          <w:b/>
          <w:bCs/>
          <w:sz w:val="24"/>
          <w:szCs w:val="24"/>
          <w:lang w:val="en-US" w:eastAsia="zh-CN"/>
        </w:rPr>
        <w:t xml:space="preserve"> </w:t>
      </w:r>
    </w:p>
    <w:p>
      <w:pPr>
        <w:bidi w:val="0"/>
        <w:jc w:val="left"/>
        <w:rPr>
          <w:rFonts w:hint="eastAsia" w:cs="Arial" w:eastAsiaTheme="minorEastAsia"/>
          <w:sz w:val="24"/>
          <w:szCs w:val="24"/>
        </w:rPr>
      </w:pPr>
      <w:r>
        <w:rPr>
          <w:rFonts w:eastAsia="宋体" w:cs="Times New Roman"/>
          <w:b/>
          <w:bCs/>
          <w:sz w:val="21"/>
          <w:szCs w:val="32"/>
        </w:rPr>
        <w:t>附件</w:t>
      </w:r>
      <w:r>
        <w:rPr>
          <w:rFonts w:hint="eastAsia" w:eastAsia="宋体" w:cs="Times New Roman"/>
          <w:b/>
          <w:bCs/>
          <w:sz w:val="21"/>
          <w:szCs w:val="32"/>
          <w:lang w:val="en-US" w:eastAsia="zh-CN"/>
        </w:rPr>
        <w:t>二</w:t>
      </w:r>
      <w:r>
        <w:rPr>
          <w:rFonts w:hint="default" w:eastAsia="宋体" w:cs="Times New Roman"/>
          <w:b/>
          <w:bCs/>
          <w:sz w:val="21"/>
          <w:szCs w:val="32"/>
          <w:lang w:val="en-US" w:eastAsia="zh-CN"/>
        </w:rPr>
        <w:t xml:space="preserve">： </w:t>
      </w:r>
      <w:r>
        <w:rPr>
          <w:rFonts w:hint="default" w:eastAsia="宋体" w:cs="Times New Roman"/>
          <w:b/>
          <w:bCs/>
          <w:sz w:val="21"/>
          <w:szCs w:val="32"/>
        </w:rPr>
        <w:t xml:space="preserve"> 银行对账单</w:t>
      </w:r>
      <w:r>
        <w:rPr>
          <w:rFonts w:hint="eastAsia" w:cs="Arial" w:eastAsiaTheme="minorEastAsia"/>
          <w:sz w:val="24"/>
          <w:szCs w:val="24"/>
        </w:rPr>
        <w:t xml:space="preserve"> </w:t>
      </w:r>
    </w:p>
    <w:p>
      <w:pPr>
        <w:pStyle w:val="2"/>
        <w:rPr>
          <w:rFonts w:hint="eastAsia" w:cs="Arial" w:eastAsiaTheme="minorEastAsia"/>
          <w:sz w:val="24"/>
          <w:szCs w:val="24"/>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476240" cy="4115435"/>
            <wp:effectExtent l="0" t="0" r="10160" b="14605"/>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27"/>
                    <a:stretch>
                      <a:fillRect/>
                    </a:stretch>
                  </pic:blipFill>
                  <pic:spPr>
                    <a:xfrm>
                      <a:off x="0" y="0"/>
                      <a:ext cx="5476240" cy="411543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443855" cy="3834765"/>
            <wp:effectExtent l="0" t="0" r="12065" b="5715"/>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28"/>
                    <a:stretch>
                      <a:fillRect/>
                    </a:stretch>
                  </pic:blipFill>
                  <pic:spPr>
                    <a:xfrm>
                      <a:off x="0" y="0"/>
                      <a:ext cx="5443855" cy="3834765"/>
                    </a:xfrm>
                    <a:prstGeom prst="rect">
                      <a:avLst/>
                    </a:prstGeom>
                  </pic:spPr>
                </pic:pic>
              </a:graphicData>
            </a:graphic>
          </wp:inline>
        </w:drawing>
      </w:r>
    </w:p>
    <w:p>
      <w:pPr>
        <w:pStyle w:val="2"/>
        <w:rPr>
          <w:rFonts w:hint="eastAsia" w:cs="Arial" w:eastAsiaTheme="minorEastAsia"/>
          <w:sz w:val="24"/>
          <w:szCs w:val="24"/>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42560" cy="4270375"/>
            <wp:effectExtent l="0" t="0" r="0" b="12065"/>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29"/>
                    <a:stretch>
                      <a:fillRect/>
                    </a:stretch>
                  </pic:blipFill>
                  <pic:spPr>
                    <a:xfrm>
                      <a:off x="0" y="0"/>
                      <a:ext cx="5242560" cy="427037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18430" cy="4008755"/>
            <wp:effectExtent l="0" t="0" r="8890" b="14605"/>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pic:cNvPicPr>
                  </pic:nvPicPr>
                  <pic:blipFill>
                    <a:blip r:embed="rId30"/>
                    <a:stretch>
                      <a:fillRect/>
                    </a:stretch>
                  </pic:blipFill>
                  <pic:spPr>
                    <a:xfrm>
                      <a:off x="0" y="0"/>
                      <a:ext cx="5218430" cy="400875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35270" cy="4029710"/>
            <wp:effectExtent l="0" t="0" r="13970" b="8890"/>
            <wp:docPr id="39" name="图片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
                    <pic:cNvPicPr>
                      <a:picLocks noChangeAspect="1"/>
                    </pic:cNvPicPr>
                  </pic:nvPicPr>
                  <pic:blipFill>
                    <a:blip r:embed="rId31"/>
                    <a:stretch>
                      <a:fillRect/>
                    </a:stretch>
                  </pic:blipFill>
                  <pic:spPr>
                    <a:xfrm>
                      <a:off x="0" y="0"/>
                      <a:ext cx="5335270" cy="4029710"/>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40985" cy="2240915"/>
            <wp:effectExtent l="0" t="0" r="8255" b="14605"/>
            <wp:docPr id="40" name="图片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
                    <pic:cNvPicPr>
                      <a:picLocks noChangeAspect="1"/>
                    </pic:cNvPicPr>
                  </pic:nvPicPr>
                  <pic:blipFill>
                    <a:blip r:embed="rId32"/>
                    <a:stretch>
                      <a:fillRect/>
                    </a:stretch>
                  </pic:blipFill>
                  <pic:spPr>
                    <a:xfrm>
                      <a:off x="0" y="0"/>
                      <a:ext cx="5340985" cy="224091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00650" cy="3141345"/>
            <wp:effectExtent l="0" t="0" r="11430" b="13335"/>
            <wp:docPr id="41" name="图片 41" descr="5.31银行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31银行余额"/>
                    <pic:cNvPicPr>
                      <a:picLocks noChangeAspect="1"/>
                    </pic:cNvPicPr>
                  </pic:nvPicPr>
                  <pic:blipFill>
                    <a:blip r:embed="rId33"/>
                    <a:stretch>
                      <a:fillRect/>
                    </a:stretch>
                  </pic:blipFill>
                  <pic:spPr>
                    <a:xfrm>
                      <a:off x="0" y="0"/>
                      <a:ext cx="5200650" cy="3141345"/>
                    </a:xfrm>
                    <a:prstGeom prst="rect">
                      <a:avLst/>
                    </a:prstGeom>
                  </pic:spPr>
                </pic:pic>
              </a:graphicData>
            </a:graphic>
          </wp:inline>
        </w:drawing>
      </w:r>
    </w:p>
    <w:p>
      <w:pPr>
        <w:pStyle w:val="2"/>
        <w:rPr>
          <w:rFonts w:hint="default" w:cs="Arial" w:eastAsiaTheme="minorEastAsia"/>
          <w:sz w:val="24"/>
          <w:szCs w:val="24"/>
          <w:lang w:val="en-US" w:eastAsia="zh-CN"/>
        </w:rPr>
      </w:pPr>
    </w:p>
    <w:p>
      <w:pPr>
        <w:bidi w:val="0"/>
        <w:jc w:val="left"/>
        <w:rPr>
          <w:rFonts w:hint="default" w:ascii="Arial" w:hAnsi="Arial" w:cs="Arial" w:eastAsiaTheme="minorEastAsia"/>
          <w:b/>
          <w:bCs/>
          <w:sz w:val="24"/>
          <w:szCs w:val="24"/>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Arial" w:hAnsi="Arial" w:cs="Arial" w:eastAsiaTheme="minorEastAsia"/>
          <w:b/>
          <w:bCs/>
          <w:sz w:val="24"/>
          <w:szCs w:val="24"/>
          <w:lang w:val="en-US" w:eastAsia="zh-CN"/>
        </w:rPr>
        <w:t xml:space="preserve">                   </w:t>
      </w:r>
    </w:p>
    <w:p>
      <w:pPr>
        <w:rPr>
          <w:rFonts w:hint="eastAsia" w:ascii="Arial" w:hAnsi="Arial" w:eastAsia="宋体" w:cs="Arial"/>
          <w:lang w:eastAsia="zh-CN"/>
        </w:rPr>
      </w:pPr>
    </w:p>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XULZ0dABAACp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PAGE  \* MERGEFORMAT </w:instrText>
                          </w:r>
                          <w:r>
                            <w:rPr>
                              <w:rFonts w:hint="default" w:eastAsia="宋体"/>
                              <w:lang w:val="en-US" w:eastAsia="zh-CN"/>
                            </w:rPr>
                            <w:fldChar w:fldCharType="separate"/>
                          </w:r>
                          <w:r>
                            <w:rPr>
                              <w:rFonts w:hint="default" w:eastAsia="宋体"/>
                              <w:lang w:val="en-US" w:eastAsia="zh-CN"/>
                            </w:rPr>
                            <w:t>1</w:t>
                          </w:r>
                          <w:r>
                            <w:rPr>
                              <w:rFonts w:hint="default" w:eastAsia="宋体"/>
                              <w:lang w:val="en-US"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LjpQQPRAQAAqgMAAA4AAAAAAAAAAQAgAAAAHgEAAGRy&#10;cy9lMm9Eb2MueG1sUEsFBgAAAAAGAAYAWQEAAGEFAAAAAA==&#10;">
              <v:fill on="f" focussize="0,0"/>
              <v:stroke on="f"/>
              <v:imagedata o:title=""/>
              <o:lock v:ext="edit" aspectratio="f"/>
              <v:textbox inset="0mm,0mm,0mm,0mm" style="mso-fit-shape-to-text:t;">
                <w:txbxContent>
                  <w:p>
                    <w:pPr>
                      <w:pStyle w:val="8"/>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PAGE  \* MERGEFORMAT </w:instrText>
                    </w:r>
                    <w:r>
                      <w:rPr>
                        <w:rFonts w:hint="default" w:eastAsia="宋体"/>
                        <w:lang w:val="en-US" w:eastAsia="zh-CN"/>
                      </w:rPr>
                      <w:fldChar w:fldCharType="separate"/>
                    </w:r>
                    <w:r>
                      <w:rPr>
                        <w:rFonts w:hint="default" w:eastAsia="宋体"/>
                        <w:lang w:val="en-US" w:eastAsia="zh-CN"/>
                      </w:rPr>
                      <w:t>1</w:t>
                    </w:r>
                    <w:r>
                      <w:rPr>
                        <w:rFonts w:hint="default" w:eastAsia="宋体"/>
                        <w:lang w:val="en-US"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1FJgNABAACq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hint="eastAsia" w:ascii="宋体" w:hAnsi="宋体" w:cs="宋体"/>
      </w:rPr>
    </w:pPr>
    <w:r>
      <w:rPr>
        <w:rFonts w:hint="default" w:ascii="Arial" w:hAnsi="Arial" w:cs="Arial"/>
      </w:rPr>
      <w:t>20</w:t>
    </w:r>
    <w:r>
      <w:rPr>
        <w:rFonts w:ascii="Arial" w:hAnsi="Arial" w:cs="Arial"/>
      </w:rPr>
      <w:t>2</w:t>
    </w:r>
    <w:r>
      <w:rPr>
        <w:rFonts w:hint="default" w:ascii="Arial" w:hAnsi="Arial" w:cs="Arial"/>
        <w:lang w:val="en-US" w:eastAsia="zh-CN"/>
      </w:rPr>
      <w:t>1</w:t>
    </w:r>
    <w:r>
      <w:rPr>
        <w:rFonts w:hint="eastAsia" w:ascii="宋体" w:hAnsi="宋体" w:cs="宋体"/>
      </w:rPr>
      <w:t>年</w:t>
    </w:r>
    <w:r>
      <w:rPr>
        <w:rFonts w:hint="eastAsia" w:ascii="宋体" w:hAnsi="宋体" w:cs="宋体"/>
        <w:lang w:val="en-US" w:eastAsia="zh-CN"/>
      </w:rPr>
      <w:t>5</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B63AAD"/>
    <w:multiLevelType w:val="singleLevel"/>
    <w:tmpl w:val="C3B63AAD"/>
    <w:lvl w:ilvl="0" w:tentative="0">
      <w:start w:val="1"/>
      <w:numFmt w:val="decimal"/>
      <w:lvlText w:val="%1."/>
      <w:lvlJc w:val="left"/>
      <w:pPr>
        <w:tabs>
          <w:tab w:val="left" w:pos="312"/>
        </w:tabs>
      </w:pPr>
    </w:lvl>
  </w:abstractNum>
  <w:abstractNum w:abstractNumId="1">
    <w:nsid w:val="DB3C7A6A"/>
    <w:multiLevelType w:val="singleLevel"/>
    <w:tmpl w:val="DB3C7A6A"/>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54A67"/>
    <w:rsid w:val="0040299F"/>
    <w:rsid w:val="00C83443"/>
    <w:rsid w:val="02372640"/>
    <w:rsid w:val="038914B2"/>
    <w:rsid w:val="03BA5018"/>
    <w:rsid w:val="0548262D"/>
    <w:rsid w:val="055D630E"/>
    <w:rsid w:val="06FC7348"/>
    <w:rsid w:val="08324A87"/>
    <w:rsid w:val="0902081A"/>
    <w:rsid w:val="098C2D6D"/>
    <w:rsid w:val="0A0117F8"/>
    <w:rsid w:val="0AE81DF0"/>
    <w:rsid w:val="0B05419C"/>
    <w:rsid w:val="0D195CB2"/>
    <w:rsid w:val="0D3C0F7B"/>
    <w:rsid w:val="0E3108BF"/>
    <w:rsid w:val="0F485050"/>
    <w:rsid w:val="114354A5"/>
    <w:rsid w:val="12637F72"/>
    <w:rsid w:val="1268588B"/>
    <w:rsid w:val="133266AA"/>
    <w:rsid w:val="142B04A3"/>
    <w:rsid w:val="15451757"/>
    <w:rsid w:val="15D173FB"/>
    <w:rsid w:val="15F4799A"/>
    <w:rsid w:val="161711DC"/>
    <w:rsid w:val="165B15E9"/>
    <w:rsid w:val="17162BB3"/>
    <w:rsid w:val="17693131"/>
    <w:rsid w:val="183B0DC5"/>
    <w:rsid w:val="18A6635D"/>
    <w:rsid w:val="1A6016EF"/>
    <w:rsid w:val="1C950172"/>
    <w:rsid w:val="1CE16716"/>
    <w:rsid w:val="1CE35EE5"/>
    <w:rsid w:val="1D9405F2"/>
    <w:rsid w:val="1F2D45F6"/>
    <w:rsid w:val="20850DDB"/>
    <w:rsid w:val="23511674"/>
    <w:rsid w:val="24F34FA3"/>
    <w:rsid w:val="25962571"/>
    <w:rsid w:val="278D67B0"/>
    <w:rsid w:val="27E10A1A"/>
    <w:rsid w:val="281260B3"/>
    <w:rsid w:val="281557E5"/>
    <w:rsid w:val="28C23ABB"/>
    <w:rsid w:val="2A77253E"/>
    <w:rsid w:val="2B040443"/>
    <w:rsid w:val="2C8D7C83"/>
    <w:rsid w:val="2CC34BCF"/>
    <w:rsid w:val="2D940088"/>
    <w:rsid w:val="2DF725FC"/>
    <w:rsid w:val="2E2F4274"/>
    <w:rsid w:val="2EBE41D3"/>
    <w:rsid w:val="2F405000"/>
    <w:rsid w:val="2F6F3AE4"/>
    <w:rsid w:val="31FE71FC"/>
    <w:rsid w:val="321F0A81"/>
    <w:rsid w:val="32B452C5"/>
    <w:rsid w:val="32CE2098"/>
    <w:rsid w:val="35A46BAB"/>
    <w:rsid w:val="364A032A"/>
    <w:rsid w:val="3797646D"/>
    <w:rsid w:val="3A0A27F7"/>
    <w:rsid w:val="3A1B3E21"/>
    <w:rsid w:val="3A3A658F"/>
    <w:rsid w:val="3A6A6CFA"/>
    <w:rsid w:val="3B69669C"/>
    <w:rsid w:val="3B8A3CA0"/>
    <w:rsid w:val="3D2C32CA"/>
    <w:rsid w:val="404431D7"/>
    <w:rsid w:val="40D26829"/>
    <w:rsid w:val="42C43E3B"/>
    <w:rsid w:val="43324336"/>
    <w:rsid w:val="433C411F"/>
    <w:rsid w:val="44ED0170"/>
    <w:rsid w:val="47A80DA0"/>
    <w:rsid w:val="49012D53"/>
    <w:rsid w:val="49CF3588"/>
    <w:rsid w:val="4A6051C4"/>
    <w:rsid w:val="4AC7726F"/>
    <w:rsid w:val="4B090B80"/>
    <w:rsid w:val="4D3B6ECD"/>
    <w:rsid w:val="4DEF3051"/>
    <w:rsid w:val="4F20238B"/>
    <w:rsid w:val="515327E2"/>
    <w:rsid w:val="526127B8"/>
    <w:rsid w:val="54425F11"/>
    <w:rsid w:val="54824601"/>
    <w:rsid w:val="551275E0"/>
    <w:rsid w:val="55A64C3F"/>
    <w:rsid w:val="5613108B"/>
    <w:rsid w:val="56746C85"/>
    <w:rsid w:val="57FB4A73"/>
    <w:rsid w:val="596E6738"/>
    <w:rsid w:val="59C554F9"/>
    <w:rsid w:val="5A4359A7"/>
    <w:rsid w:val="5AC14787"/>
    <w:rsid w:val="5B6B4E3B"/>
    <w:rsid w:val="5BB56847"/>
    <w:rsid w:val="5CFC6FCA"/>
    <w:rsid w:val="5D554F62"/>
    <w:rsid w:val="5EB717CF"/>
    <w:rsid w:val="5F143EA9"/>
    <w:rsid w:val="5F287B83"/>
    <w:rsid w:val="5F6F29A1"/>
    <w:rsid w:val="605410CC"/>
    <w:rsid w:val="614210E2"/>
    <w:rsid w:val="614A0048"/>
    <w:rsid w:val="61603824"/>
    <w:rsid w:val="63D8623B"/>
    <w:rsid w:val="645D1036"/>
    <w:rsid w:val="651D5558"/>
    <w:rsid w:val="65273007"/>
    <w:rsid w:val="662F0661"/>
    <w:rsid w:val="663171AA"/>
    <w:rsid w:val="663835E3"/>
    <w:rsid w:val="66BF169E"/>
    <w:rsid w:val="66F9528F"/>
    <w:rsid w:val="69F354B2"/>
    <w:rsid w:val="6AD1728E"/>
    <w:rsid w:val="6C436ACE"/>
    <w:rsid w:val="6CA009E5"/>
    <w:rsid w:val="6CDF4040"/>
    <w:rsid w:val="6CF57AF8"/>
    <w:rsid w:val="6E55522F"/>
    <w:rsid w:val="6EBB6CF2"/>
    <w:rsid w:val="6F664F68"/>
    <w:rsid w:val="702B15C6"/>
    <w:rsid w:val="712A39A5"/>
    <w:rsid w:val="7362713F"/>
    <w:rsid w:val="74B55DAC"/>
    <w:rsid w:val="763F5A68"/>
    <w:rsid w:val="795B780E"/>
    <w:rsid w:val="79B17C8F"/>
    <w:rsid w:val="79C54A67"/>
    <w:rsid w:val="79D12106"/>
    <w:rsid w:val="7C9C608E"/>
    <w:rsid w:val="7DB230E4"/>
    <w:rsid w:val="7EB43F9C"/>
    <w:rsid w:val="7FFF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4">
    <w:name w:val="heading 1"/>
    <w:basedOn w:val="1"/>
    <w:next w:val="1"/>
    <w:link w:val="18"/>
    <w:qFormat/>
    <w:uiPriority w:val="0"/>
    <w:pPr>
      <w:keepNext/>
      <w:keepLines/>
      <w:spacing w:before="300" w:after="300" w:line="360" w:lineRule="exact"/>
      <w:jc w:val="left"/>
      <w:outlineLvl w:val="0"/>
    </w:pPr>
    <w:rPr>
      <w:rFonts w:eastAsia="宋体"/>
      <w:b/>
      <w:bCs/>
      <w:kern w:val="44"/>
      <w:sz w:val="21"/>
      <w:szCs w:val="44"/>
    </w:rPr>
  </w:style>
  <w:style w:type="paragraph" w:styleId="5">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semiHidden/>
    <w:unhideWhenUsed/>
    <w:qFormat/>
    <w:uiPriority w:val="99"/>
    <w:pPr>
      <w:spacing w:after="120"/>
    </w:pPr>
  </w:style>
  <w:style w:type="paragraph" w:styleId="6">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uiPriority w:val="0"/>
    <w:pPr>
      <w:jc w:val="left"/>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qFormat/>
    <w:uiPriority w:val="99"/>
    <w:rPr>
      <w:color w:val="0000FF"/>
      <w:u w:val="single"/>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标题 1 Char"/>
    <w:link w:val="4"/>
    <w:qFormat/>
    <w:uiPriority w:val="0"/>
    <w:rPr>
      <w:rFonts w:eastAsia="宋体"/>
      <w:b/>
      <w:bCs/>
      <w:kern w:val="44"/>
      <w:sz w:val="21"/>
      <w:szCs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2021-04-09T14:34:00Z</dcterms:created>
  <dc:creator>黑洞先生</dc:creator>
  <cp:lastModifiedBy>黑洞先生</cp:lastModifiedBy>
  <dcterms:modified xsi:type="dcterms:W3CDTF">2021-06-15T07:39:49Z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D078255016374CFB93C2A698CD4984DE</vt:lpwstr>
  </property>
</Properties>
</file>