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both"/>
        <w:rPr>
          <w:rFonts w:ascii="宋体" w:hAnsi="宋体" w:eastAsia="宋体"/>
          <w:b/>
          <w:sz w:val="32"/>
          <w:szCs w:val="32"/>
        </w:rPr>
      </w:pPr>
    </w:p>
    <w:p>
      <w:pPr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spacing w:line="480" w:lineRule="auto"/>
        <w:ind w:firstLine="560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ascii="Arial" w:hAnsi="Arial" w:eastAsia="宋体" w:cs="Arial"/>
          <w:sz w:val="28"/>
          <w:szCs w:val="28"/>
        </w:rPr>
        <w:t>致：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大连银行股份有限公司成都分行</w:t>
      </w:r>
      <w:r>
        <w:rPr>
          <w:rFonts w:ascii="Arial" w:hAnsi="Arial" w:eastAsia="宋体" w:cs="Arial"/>
          <w:sz w:val="28"/>
          <w:szCs w:val="28"/>
        </w:rPr>
        <w:t>、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海南中城投置业有限公司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根据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大连银行股份有限公司成都分行</w:t>
      </w:r>
      <w:r>
        <w:rPr>
          <w:rFonts w:ascii="Arial" w:hAnsi="Arial" w:eastAsia="宋体" w:cs="Arial"/>
          <w:sz w:val="28"/>
          <w:szCs w:val="28"/>
        </w:rPr>
        <w:t>、北京康信君安资产管理有限公司、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海南中城投置业有限公司</w:t>
      </w:r>
      <w:r>
        <w:rPr>
          <w:rFonts w:ascii="Arial" w:hAnsi="Arial" w:eastAsia="宋体" w:cs="Arial"/>
          <w:sz w:val="28"/>
          <w:szCs w:val="28"/>
        </w:rPr>
        <w:t>共同签署的编号为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康正合字</w:t>
      </w:r>
      <w:r>
        <w:rPr>
          <w:rFonts w:ascii="Arial" w:hAnsi="Arial" w:eastAsia="宋体" w:cs="Arial"/>
          <w:sz w:val="28"/>
          <w:szCs w:val="28"/>
        </w:rPr>
        <w:t>【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2020</w:t>
      </w:r>
      <w:r>
        <w:rPr>
          <w:rFonts w:ascii="Arial" w:hAnsi="Arial" w:eastAsia="宋体" w:cs="Arial"/>
          <w:sz w:val="28"/>
          <w:szCs w:val="28"/>
          <w:highlight w:val="none"/>
        </w:rPr>
        <w:t>】</w:t>
      </w:r>
      <w:r>
        <w:rPr>
          <w:rFonts w:hint="eastAsia" w:ascii="Arial" w:hAnsi="Arial" w:eastAsia="宋体" w:cs="Arial"/>
          <w:sz w:val="28"/>
          <w:szCs w:val="28"/>
          <w:highlight w:val="none"/>
          <w:lang w:val="en-US" w:eastAsia="zh-CN"/>
        </w:rPr>
        <w:t>318号</w:t>
      </w:r>
      <w:r>
        <w:rPr>
          <w:rFonts w:ascii="Arial" w:hAnsi="Arial" w:eastAsia="宋体" w:cs="Arial"/>
          <w:sz w:val="28"/>
          <w:szCs w:val="28"/>
          <w:highlight w:val="none"/>
        </w:rPr>
        <w:t>的</w:t>
      </w:r>
      <w:r>
        <w:rPr>
          <w:rFonts w:hint="eastAsia" w:ascii="Arial" w:hAnsi="Arial" w:eastAsia="宋体" w:cs="Arial"/>
          <w:sz w:val="28"/>
          <w:szCs w:val="28"/>
          <w:highlight w:val="none"/>
          <w:lang w:val="en-US" w:eastAsia="zh-CN"/>
        </w:rPr>
        <w:t>大连银行海南龙栖海岸一期项目</w:t>
      </w:r>
      <w:r>
        <w:rPr>
          <w:rFonts w:ascii="Arial" w:hAnsi="Arial" w:eastAsia="宋体" w:cs="Arial"/>
          <w:sz w:val="28"/>
          <w:szCs w:val="28"/>
        </w:rPr>
        <w:t>监管服务协议，我司现委托本单位员工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葛龙杰</w:t>
      </w:r>
      <w:r>
        <w:rPr>
          <w:rFonts w:ascii="Arial" w:hAnsi="Arial" w:eastAsia="宋体" w:cs="Arial"/>
          <w:sz w:val="28"/>
          <w:szCs w:val="28"/>
        </w:rPr>
        <w:t>（身份证号：</w:t>
      </w:r>
      <w:r>
        <w:rPr>
          <w:rFonts w:hint="eastAsia" w:ascii="Arial" w:hAnsi="Arial" w:eastAsia="宋体" w:cs="Arial"/>
          <w:sz w:val="28"/>
          <w:szCs w:val="28"/>
        </w:rPr>
        <w:t>341224199505015876</w:t>
      </w:r>
      <w:r>
        <w:rPr>
          <w:rFonts w:ascii="Arial" w:hAnsi="Arial" w:eastAsia="宋体" w:cs="Arial"/>
          <w:sz w:val="28"/>
          <w:szCs w:val="28"/>
        </w:rPr>
        <w:t>）进驻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海南中城投置业有限公司</w:t>
      </w:r>
      <w:r>
        <w:rPr>
          <w:rFonts w:ascii="Arial" w:hAnsi="Arial" w:eastAsia="宋体" w:cs="Arial"/>
          <w:sz w:val="28"/>
          <w:szCs w:val="28"/>
        </w:rPr>
        <w:t>，对</w:t>
      </w:r>
      <w:r>
        <w:rPr>
          <w:rFonts w:hint="eastAsia" w:ascii="Arial" w:hAnsi="Arial" w:eastAsia="宋体" w:cs="Arial"/>
          <w:sz w:val="28"/>
          <w:szCs w:val="28"/>
          <w:highlight w:val="none"/>
          <w:lang w:val="en-US" w:eastAsia="zh-CN"/>
        </w:rPr>
        <w:t>海南龙栖海岸一期</w:t>
      </w:r>
      <w:r>
        <w:rPr>
          <w:rFonts w:ascii="Arial" w:hAnsi="Arial" w:eastAsia="宋体" w:cs="Arial"/>
          <w:sz w:val="28"/>
          <w:szCs w:val="28"/>
        </w:rPr>
        <w:t>项目进行现场监管，对受托人在监管过程中签署的有关文件，我司均予以认可，并承担相应的法律责任！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委托期限：即日起至监管协议结束日止。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val="en-US" w:eastAsia="zh-CN"/>
        </w:rPr>
        <w:t>葛龙杰</w:t>
      </w:r>
      <w:r>
        <w:rPr>
          <w:rFonts w:ascii="Arial" w:hAnsi="Arial" w:eastAsia="宋体" w:cs="Arial"/>
          <w:sz w:val="28"/>
          <w:szCs w:val="28"/>
        </w:rPr>
        <w:t>签字样板：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hint="eastAsia"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</w:t>
      </w:r>
    </w:p>
    <w:p>
      <w:pPr>
        <w:spacing w:line="480" w:lineRule="auto"/>
        <w:ind w:firstLine="4340" w:firstLineChars="155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 2020年</w:t>
      </w:r>
      <w:bookmarkStart w:id="0" w:name="_GoBack"/>
      <w:bookmarkEnd w:id="0"/>
      <w:r>
        <w:rPr>
          <w:rFonts w:hint="eastAsia" w:ascii="Arial" w:hAnsi="Arial" w:eastAsia="宋体" w:cs="Arial"/>
          <w:sz w:val="28"/>
          <w:szCs w:val="28"/>
          <w:lang w:val="en-US" w:eastAsia="zh-CN"/>
        </w:rPr>
        <w:t>10</w:t>
      </w:r>
      <w:r>
        <w:rPr>
          <w:rFonts w:ascii="Arial" w:hAnsi="Arial" w:eastAsia="宋体" w:cs="Arial"/>
          <w:sz w:val="28"/>
          <w:szCs w:val="28"/>
        </w:rPr>
        <w:t>月1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9</w:t>
      </w:r>
      <w:r>
        <w:rPr>
          <w:rFonts w:ascii="Arial" w:hAnsi="Arial" w:eastAsia="宋体" w:cs="Arial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6183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E71C6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51810"/>
    <w:rsid w:val="007842E8"/>
    <w:rsid w:val="007A2DA4"/>
    <w:rsid w:val="007A7B90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  <w:rsid w:val="076506C3"/>
    <w:rsid w:val="24B0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paragraph" w:customStyle="1" w:styleId="13">
    <w:name w:val="一级（一、二、三、）"/>
    <w:basedOn w:val="2"/>
    <w:link w:val="15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4">
    <w:name w:val="二级（（一）、（二）、（三）、）"/>
    <w:basedOn w:val="3"/>
    <w:next w:val="3"/>
    <w:link w:val="19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5">
    <w:name w:val="一级（一、二、三、） 字符"/>
    <w:basedOn w:val="10"/>
    <w:link w:val="13"/>
    <w:qFormat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6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paragraph" w:customStyle="1" w:styleId="17">
    <w:name w:val="三级（1、2、3）"/>
    <w:basedOn w:val="4"/>
    <w:link w:val="20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8">
    <w:name w:val="标题 2 字符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二级（（一）、（二）、（三）、） 字符"/>
    <w:basedOn w:val="10"/>
    <w:link w:val="14"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0">
    <w:name w:val="三级（1、2、3） 字符"/>
    <w:basedOn w:val="10"/>
    <w:link w:val="17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1">
    <w:name w:val="标题 3 字符"/>
    <w:basedOn w:val="10"/>
    <w:link w:val="4"/>
    <w:semiHidden/>
    <w:uiPriority w:val="9"/>
    <w:rPr>
      <w:b/>
      <w:bCs/>
      <w:sz w:val="32"/>
      <w:szCs w:val="32"/>
    </w:rPr>
  </w:style>
  <w:style w:type="character" w:customStyle="1" w:styleId="22">
    <w:name w:val="标题 字符"/>
    <w:basedOn w:val="10"/>
    <w:link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内容"/>
    <w:basedOn w:val="1"/>
    <w:link w:val="25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4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5">
    <w:name w:val="内容 字符"/>
    <w:basedOn w:val="10"/>
    <w:link w:val="23"/>
    <w:uiPriority w:val="0"/>
    <w:rPr>
      <w:rFonts w:ascii="仿宋" w:hAnsi="仿宋" w:eastAsia="仿宋_GB2312" w:cs="仿宋"/>
      <w:sz w:val="24"/>
      <w:szCs w:val="24"/>
    </w:rPr>
  </w:style>
  <w:style w:type="character" w:customStyle="1" w:styleId="26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7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2</TotalTime>
  <ScaleCrop>false</ScaleCrop>
  <LinksUpToDate>false</LinksUpToDate>
  <CharactersWithSpaces>388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2020-09-07T05:47:00Z</dcterms:created>
  <dc:creator>张 津夷</dc:creator>
  <cp:lastModifiedBy>冯同学</cp:lastModifiedBy>
  <cp:lastPrinted>2020-06-01T06:09:00Z</cp:lastPrinted>
  <dcterms:modified xsi:type="dcterms:W3CDTF">2020-10-19T02:43:35Z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