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B52" w:rsidRDefault="00F47B52" w:rsidP="00934919">
      <w:pPr>
        <w:jc w:val="center"/>
        <w:rPr>
          <w:rFonts w:asciiTheme="minorEastAsia" w:hAnsiTheme="minorEastAsia"/>
          <w:color w:val="030303"/>
          <w:sz w:val="44"/>
          <w:szCs w:val="44"/>
          <w:shd w:val="clear" w:color="auto" w:fill="FFFFFF"/>
        </w:rPr>
      </w:pPr>
    </w:p>
    <w:p w:rsidR="00934919" w:rsidRDefault="00934919" w:rsidP="00934919">
      <w:pPr>
        <w:jc w:val="center"/>
        <w:rPr>
          <w:rFonts w:asciiTheme="minorEastAsia" w:hAnsiTheme="minorEastAsia"/>
          <w:color w:val="030303"/>
          <w:sz w:val="44"/>
          <w:szCs w:val="44"/>
          <w:shd w:val="clear" w:color="auto" w:fill="FFFFFF"/>
        </w:rPr>
      </w:pPr>
      <w:r w:rsidRPr="00934919">
        <w:rPr>
          <w:rFonts w:asciiTheme="minorEastAsia" w:hAnsiTheme="minorEastAsia" w:hint="eastAsia"/>
          <w:color w:val="030303"/>
          <w:sz w:val="44"/>
          <w:szCs w:val="44"/>
          <w:shd w:val="clear" w:color="auto" w:fill="FFFFFF"/>
        </w:rPr>
        <w:t>报价单</w:t>
      </w:r>
    </w:p>
    <w:p w:rsidR="00D20375" w:rsidRPr="00EC32E0" w:rsidRDefault="006D6858" w:rsidP="00F47B52">
      <w:pPr>
        <w:spacing w:line="480" w:lineRule="auto"/>
        <w:rPr>
          <w:rFonts w:asciiTheme="minorEastAsia" w:hAnsiTheme="minorEastAsia"/>
          <w:b/>
          <w:color w:val="030303"/>
          <w:szCs w:val="21"/>
          <w:shd w:val="clear" w:color="auto" w:fill="FFFFFF"/>
        </w:rPr>
      </w:pPr>
      <w:r w:rsidRPr="006D6858">
        <w:rPr>
          <w:rFonts w:asciiTheme="minorEastAsia" w:hAnsiTheme="minorEastAsia" w:hint="eastAsia"/>
          <w:b/>
          <w:color w:val="030303"/>
          <w:szCs w:val="21"/>
          <w:shd w:val="clear" w:color="auto" w:fill="FFFFFF"/>
        </w:rPr>
        <w:t>中国工商银行股份有限公司北京东城支行</w:t>
      </w:r>
      <w:r w:rsidR="00934919" w:rsidRPr="00EC32E0">
        <w:rPr>
          <w:rFonts w:asciiTheme="minorEastAsia" w:hAnsiTheme="minorEastAsia" w:hint="eastAsia"/>
          <w:b/>
          <w:color w:val="030303"/>
          <w:szCs w:val="21"/>
          <w:shd w:val="clear" w:color="auto" w:fill="FFFFFF"/>
        </w:rPr>
        <w:t>：</w:t>
      </w:r>
    </w:p>
    <w:p w:rsidR="00934919" w:rsidRDefault="00934919" w:rsidP="00F47B52">
      <w:pPr>
        <w:spacing w:line="480" w:lineRule="auto"/>
        <w:ind w:firstLine="420"/>
        <w:rPr>
          <w:rFonts w:ascii="宋体" w:hAnsi="宋体"/>
          <w:szCs w:val="21"/>
        </w:rPr>
      </w:pPr>
      <w:r w:rsidRPr="00C217CE">
        <w:rPr>
          <w:rFonts w:ascii="宋体" w:hAnsi="宋体" w:hint="eastAsia"/>
          <w:color w:val="000000"/>
          <w:szCs w:val="21"/>
        </w:rPr>
        <w:t>评估报告</w:t>
      </w:r>
      <w:r w:rsidR="001B3C21">
        <w:rPr>
          <w:rFonts w:ascii="宋体" w:hAnsi="宋体" w:hint="eastAsia"/>
          <w:color w:val="000000"/>
          <w:szCs w:val="21"/>
        </w:rPr>
        <w:t>预</w:t>
      </w:r>
      <w:r w:rsidRPr="00C217CE">
        <w:rPr>
          <w:rFonts w:ascii="宋体" w:hAnsi="宋体" w:hint="eastAsia"/>
          <w:color w:val="000000"/>
          <w:szCs w:val="21"/>
        </w:rPr>
        <w:t>收</w:t>
      </w:r>
      <w:proofErr w:type="gramStart"/>
      <w:r w:rsidRPr="00C217CE">
        <w:rPr>
          <w:rFonts w:ascii="宋体" w:hAnsi="宋体" w:hint="eastAsia"/>
          <w:color w:val="000000"/>
          <w:szCs w:val="21"/>
        </w:rPr>
        <w:t>费依据</w:t>
      </w:r>
      <w:proofErr w:type="gramEnd"/>
      <w:r w:rsidRPr="00C217CE">
        <w:rPr>
          <w:rFonts w:ascii="宋体" w:hAnsi="宋体" w:hint="eastAsia"/>
          <w:color w:val="000000"/>
          <w:szCs w:val="21"/>
        </w:rPr>
        <w:t>参照：</w:t>
      </w:r>
      <w:r w:rsidRPr="00C217CE">
        <w:rPr>
          <w:rFonts w:ascii="宋体" w:hAnsi="宋体" w:hint="eastAsia"/>
          <w:szCs w:val="21"/>
        </w:rPr>
        <w:t>北京市物价局、北京市房屋土地管理局联合下发的</w:t>
      </w:r>
      <w:r w:rsidR="000A19B8" w:rsidRPr="000A19B8">
        <w:rPr>
          <w:rFonts w:ascii="宋体" w:hAnsi="宋体" w:hint="eastAsia"/>
          <w:szCs w:val="21"/>
        </w:rPr>
        <w:t>《关于房地产中介服务收费的通知》[国家计委计价格</w:t>
      </w:r>
      <w:r w:rsidR="000A19B8" w:rsidRPr="00F47B52">
        <w:rPr>
          <w:rFonts w:ascii="Arial" w:hAnsi="Arial" w:cs="Arial" w:hint="eastAsia"/>
          <w:sz w:val="18"/>
          <w:szCs w:val="18"/>
        </w:rPr>
        <w:t>[1995]971</w:t>
      </w:r>
      <w:r w:rsidR="000A19B8" w:rsidRPr="000A19B8">
        <w:rPr>
          <w:rFonts w:ascii="宋体" w:hAnsi="宋体" w:hint="eastAsia"/>
          <w:szCs w:val="21"/>
        </w:rPr>
        <w:t>号]</w:t>
      </w:r>
      <w:r w:rsidRPr="00C217CE">
        <w:rPr>
          <w:rFonts w:ascii="宋体" w:hAnsi="宋体" w:hint="eastAsia"/>
          <w:szCs w:val="21"/>
        </w:rPr>
        <w:t>规定，房地产评估收费采用</w:t>
      </w:r>
      <w:r w:rsidRPr="00C217CE">
        <w:rPr>
          <w:rFonts w:ascii="宋体" w:hAnsi="宋体"/>
          <w:szCs w:val="21"/>
        </w:rPr>
        <w:t>差额定率分档累进</w:t>
      </w:r>
      <w:r w:rsidRPr="00C217CE">
        <w:rPr>
          <w:rFonts w:ascii="宋体" w:hAnsi="宋体" w:hint="eastAsia"/>
          <w:szCs w:val="21"/>
        </w:rPr>
        <w:t>方式计算，标准如下：</w:t>
      </w:r>
    </w:p>
    <w:tbl>
      <w:tblPr>
        <w:tblStyle w:val="a3"/>
        <w:tblpPr w:leftFromText="180" w:rightFromText="180" w:vertAnchor="text" w:horzAnchor="margin" w:tblpXSpec="center" w:tblpY="112"/>
        <w:tblW w:w="0" w:type="auto"/>
        <w:tblCellMar>
          <w:top w:w="57" w:type="dxa"/>
          <w:left w:w="57" w:type="dxa"/>
          <w:bottom w:w="57" w:type="dxa"/>
          <w:right w:w="57" w:type="dxa"/>
        </w:tblCellMar>
        <w:tblLook w:val="04A0" w:firstRow="1" w:lastRow="0" w:firstColumn="1" w:lastColumn="0" w:noHBand="0" w:noVBand="1"/>
      </w:tblPr>
      <w:tblGrid>
        <w:gridCol w:w="1271"/>
        <w:gridCol w:w="2871"/>
        <w:gridCol w:w="2082"/>
        <w:gridCol w:w="2072"/>
      </w:tblGrid>
      <w:tr w:rsidR="00934919" w:rsidRPr="00F47B52" w:rsidTr="00DE6A5C">
        <w:tc>
          <w:tcPr>
            <w:tcW w:w="1271" w:type="dxa"/>
          </w:tcPr>
          <w:p w:rsidR="00934919" w:rsidRPr="00F47B52" w:rsidRDefault="00934919" w:rsidP="00934919">
            <w:pPr>
              <w:jc w:val="center"/>
              <w:rPr>
                <w:rFonts w:ascii="华文细黑" w:eastAsia="华文细黑" w:hAnsi="华文细黑" w:cs="Arial"/>
                <w:sz w:val="18"/>
                <w:szCs w:val="18"/>
              </w:rPr>
            </w:pPr>
            <w:r w:rsidRPr="00F47B52">
              <w:rPr>
                <w:rFonts w:ascii="华文细黑" w:eastAsia="华文细黑" w:hAnsi="华文细黑" w:cs="Arial"/>
                <w:sz w:val="18"/>
                <w:szCs w:val="18"/>
              </w:rPr>
              <w:t>档次</w:t>
            </w:r>
          </w:p>
        </w:tc>
        <w:tc>
          <w:tcPr>
            <w:tcW w:w="2871" w:type="dxa"/>
          </w:tcPr>
          <w:p w:rsidR="00934919" w:rsidRPr="00F47B52" w:rsidRDefault="00934919" w:rsidP="00934919">
            <w:pPr>
              <w:jc w:val="center"/>
              <w:rPr>
                <w:rFonts w:ascii="华文细黑" w:eastAsia="华文细黑" w:hAnsi="华文细黑" w:cs="Arial"/>
                <w:sz w:val="18"/>
                <w:szCs w:val="18"/>
              </w:rPr>
            </w:pPr>
            <w:r w:rsidRPr="00F47B52">
              <w:rPr>
                <w:rFonts w:ascii="华文细黑" w:eastAsia="华文细黑" w:hAnsi="华文细黑" w:cs="Arial"/>
                <w:sz w:val="18"/>
                <w:szCs w:val="18"/>
              </w:rPr>
              <w:t>标的总额（万元）</w:t>
            </w:r>
          </w:p>
        </w:tc>
        <w:tc>
          <w:tcPr>
            <w:tcW w:w="2082" w:type="dxa"/>
          </w:tcPr>
          <w:p w:rsidR="00934919" w:rsidRPr="00F47B52" w:rsidRDefault="00934919" w:rsidP="00934919">
            <w:pPr>
              <w:rPr>
                <w:rFonts w:ascii="华文细黑" w:eastAsia="华文细黑" w:hAnsi="华文细黑" w:cs="Arial"/>
                <w:sz w:val="18"/>
                <w:szCs w:val="18"/>
              </w:rPr>
            </w:pPr>
            <w:r w:rsidRPr="00F47B52">
              <w:rPr>
                <w:rFonts w:ascii="华文细黑" w:eastAsia="华文细黑" w:hAnsi="华文细黑" w:cs="Arial"/>
                <w:sz w:val="18"/>
                <w:szCs w:val="18"/>
              </w:rPr>
              <w:t>累进计费率（‰）</w:t>
            </w:r>
          </w:p>
        </w:tc>
        <w:tc>
          <w:tcPr>
            <w:tcW w:w="2072" w:type="dxa"/>
          </w:tcPr>
          <w:p w:rsidR="00934919" w:rsidRPr="00F47B52" w:rsidRDefault="00934919" w:rsidP="00934919">
            <w:pPr>
              <w:rPr>
                <w:rFonts w:ascii="华文细黑" w:eastAsia="华文细黑" w:hAnsi="华文细黑" w:cs="Arial"/>
                <w:sz w:val="18"/>
                <w:szCs w:val="18"/>
              </w:rPr>
            </w:pPr>
            <w:r w:rsidRPr="00F47B52">
              <w:rPr>
                <w:rFonts w:ascii="华文细黑" w:eastAsia="华文细黑" w:hAnsi="华文细黑" w:cs="Arial"/>
                <w:sz w:val="18"/>
                <w:szCs w:val="18"/>
              </w:rPr>
              <w:t>累进收费（万元）</w:t>
            </w:r>
          </w:p>
        </w:tc>
      </w:tr>
      <w:tr w:rsidR="00934919" w:rsidRPr="00F47B52" w:rsidTr="00DE6A5C">
        <w:tc>
          <w:tcPr>
            <w:tcW w:w="1271" w:type="dxa"/>
          </w:tcPr>
          <w:p w:rsidR="00934919" w:rsidRPr="00F47B52" w:rsidRDefault="00934919" w:rsidP="00934919">
            <w:pPr>
              <w:jc w:val="center"/>
              <w:rPr>
                <w:rFonts w:ascii="华文细黑" w:eastAsia="华文细黑" w:hAnsi="华文细黑" w:cs="Arial"/>
                <w:sz w:val="18"/>
                <w:szCs w:val="18"/>
              </w:rPr>
            </w:pPr>
            <w:r w:rsidRPr="00F47B52">
              <w:rPr>
                <w:rFonts w:ascii="华文细黑" w:eastAsia="华文细黑" w:hAnsi="华文细黑" w:cs="Arial"/>
                <w:sz w:val="18"/>
                <w:szCs w:val="18"/>
              </w:rPr>
              <w:t>1</w:t>
            </w:r>
          </w:p>
        </w:tc>
        <w:tc>
          <w:tcPr>
            <w:tcW w:w="2871"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100以下（含100）</w:t>
            </w:r>
          </w:p>
        </w:tc>
        <w:tc>
          <w:tcPr>
            <w:tcW w:w="2082"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5</w:t>
            </w:r>
          </w:p>
        </w:tc>
        <w:tc>
          <w:tcPr>
            <w:tcW w:w="2072"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0.5</w:t>
            </w:r>
          </w:p>
        </w:tc>
      </w:tr>
      <w:tr w:rsidR="00934919" w:rsidRPr="00F47B52" w:rsidTr="00DE6A5C">
        <w:tc>
          <w:tcPr>
            <w:tcW w:w="1271" w:type="dxa"/>
          </w:tcPr>
          <w:p w:rsidR="00934919" w:rsidRPr="00F47B52" w:rsidRDefault="00934919" w:rsidP="00934919">
            <w:pPr>
              <w:jc w:val="center"/>
              <w:rPr>
                <w:rFonts w:ascii="华文细黑" w:eastAsia="华文细黑" w:hAnsi="华文细黑" w:cs="Arial"/>
                <w:sz w:val="18"/>
                <w:szCs w:val="18"/>
              </w:rPr>
            </w:pPr>
            <w:r w:rsidRPr="00F47B52">
              <w:rPr>
                <w:rFonts w:ascii="华文细黑" w:eastAsia="华文细黑" w:hAnsi="华文细黑" w:cs="Arial"/>
                <w:sz w:val="18"/>
                <w:szCs w:val="18"/>
              </w:rPr>
              <w:t>2</w:t>
            </w:r>
          </w:p>
        </w:tc>
        <w:tc>
          <w:tcPr>
            <w:tcW w:w="2871"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101——1000</w:t>
            </w:r>
          </w:p>
        </w:tc>
        <w:tc>
          <w:tcPr>
            <w:tcW w:w="2082"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2.5</w:t>
            </w:r>
          </w:p>
        </w:tc>
        <w:tc>
          <w:tcPr>
            <w:tcW w:w="2072"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2.75</w:t>
            </w:r>
          </w:p>
        </w:tc>
      </w:tr>
      <w:tr w:rsidR="00934919" w:rsidRPr="00F47B52" w:rsidTr="00DE6A5C">
        <w:tc>
          <w:tcPr>
            <w:tcW w:w="1271" w:type="dxa"/>
          </w:tcPr>
          <w:p w:rsidR="00934919" w:rsidRPr="00F47B52" w:rsidRDefault="00934919" w:rsidP="00934919">
            <w:pPr>
              <w:jc w:val="center"/>
              <w:rPr>
                <w:rFonts w:ascii="华文细黑" w:eastAsia="华文细黑" w:hAnsi="华文细黑" w:cs="Arial"/>
                <w:sz w:val="18"/>
                <w:szCs w:val="18"/>
              </w:rPr>
            </w:pPr>
            <w:r w:rsidRPr="00F47B52">
              <w:rPr>
                <w:rFonts w:ascii="华文细黑" w:eastAsia="华文细黑" w:hAnsi="华文细黑" w:cs="Arial"/>
                <w:sz w:val="18"/>
                <w:szCs w:val="18"/>
              </w:rPr>
              <w:t>3</w:t>
            </w:r>
          </w:p>
        </w:tc>
        <w:tc>
          <w:tcPr>
            <w:tcW w:w="2871"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1001——2000</w:t>
            </w:r>
          </w:p>
        </w:tc>
        <w:tc>
          <w:tcPr>
            <w:tcW w:w="2082"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1.5</w:t>
            </w:r>
          </w:p>
        </w:tc>
        <w:tc>
          <w:tcPr>
            <w:tcW w:w="2072"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4.25</w:t>
            </w:r>
          </w:p>
        </w:tc>
      </w:tr>
      <w:tr w:rsidR="00934919" w:rsidRPr="00F47B52" w:rsidTr="00DE6A5C">
        <w:tc>
          <w:tcPr>
            <w:tcW w:w="1271" w:type="dxa"/>
          </w:tcPr>
          <w:p w:rsidR="00934919" w:rsidRPr="00F47B52" w:rsidRDefault="00934919" w:rsidP="00934919">
            <w:pPr>
              <w:jc w:val="center"/>
              <w:rPr>
                <w:rFonts w:ascii="华文细黑" w:eastAsia="华文细黑" w:hAnsi="华文细黑" w:cs="Arial"/>
                <w:sz w:val="18"/>
                <w:szCs w:val="18"/>
              </w:rPr>
            </w:pPr>
            <w:r w:rsidRPr="00F47B52">
              <w:rPr>
                <w:rFonts w:ascii="华文细黑" w:eastAsia="华文细黑" w:hAnsi="华文细黑" w:cs="Arial"/>
                <w:sz w:val="18"/>
                <w:szCs w:val="18"/>
              </w:rPr>
              <w:t>4</w:t>
            </w:r>
          </w:p>
        </w:tc>
        <w:tc>
          <w:tcPr>
            <w:tcW w:w="2871"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2001——5000</w:t>
            </w:r>
          </w:p>
        </w:tc>
        <w:tc>
          <w:tcPr>
            <w:tcW w:w="2082"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0.8</w:t>
            </w:r>
          </w:p>
        </w:tc>
        <w:tc>
          <w:tcPr>
            <w:tcW w:w="2072"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6.65</w:t>
            </w:r>
          </w:p>
        </w:tc>
      </w:tr>
      <w:tr w:rsidR="00934919" w:rsidRPr="00F47B52" w:rsidTr="00DE6A5C">
        <w:tc>
          <w:tcPr>
            <w:tcW w:w="1271" w:type="dxa"/>
          </w:tcPr>
          <w:p w:rsidR="00934919" w:rsidRPr="00F47B52" w:rsidRDefault="00934919" w:rsidP="00934919">
            <w:pPr>
              <w:jc w:val="center"/>
              <w:rPr>
                <w:rFonts w:ascii="华文细黑" w:eastAsia="华文细黑" w:hAnsi="华文细黑" w:cs="Arial"/>
                <w:sz w:val="18"/>
                <w:szCs w:val="18"/>
              </w:rPr>
            </w:pPr>
            <w:r w:rsidRPr="00F47B52">
              <w:rPr>
                <w:rFonts w:ascii="华文细黑" w:eastAsia="华文细黑" w:hAnsi="华文细黑" w:cs="Arial"/>
                <w:sz w:val="18"/>
                <w:szCs w:val="18"/>
              </w:rPr>
              <w:t>5</w:t>
            </w:r>
          </w:p>
        </w:tc>
        <w:tc>
          <w:tcPr>
            <w:tcW w:w="2871"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5001——8000</w:t>
            </w:r>
          </w:p>
        </w:tc>
        <w:tc>
          <w:tcPr>
            <w:tcW w:w="2082"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0.4</w:t>
            </w:r>
          </w:p>
        </w:tc>
        <w:tc>
          <w:tcPr>
            <w:tcW w:w="2072"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7.85</w:t>
            </w:r>
          </w:p>
        </w:tc>
      </w:tr>
      <w:tr w:rsidR="00934919" w:rsidRPr="00F47B52" w:rsidTr="00DE6A5C">
        <w:tc>
          <w:tcPr>
            <w:tcW w:w="1271" w:type="dxa"/>
          </w:tcPr>
          <w:p w:rsidR="00934919" w:rsidRPr="00F47B52" w:rsidRDefault="00934919" w:rsidP="00934919">
            <w:pPr>
              <w:jc w:val="center"/>
              <w:rPr>
                <w:rFonts w:ascii="华文细黑" w:eastAsia="华文细黑" w:hAnsi="华文细黑" w:cs="Arial"/>
                <w:sz w:val="18"/>
                <w:szCs w:val="18"/>
              </w:rPr>
            </w:pPr>
            <w:r w:rsidRPr="00F47B52">
              <w:rPr>
                <w:rFonts w:ascii="华文细黑" w:eastAsia="华文细黑" w:hAnsi="华文细黑" w:cs="Arial"/>
                <w:sz w:val="18"/>
                <w:szCs w:val="18"/>
              </w:rPr>
              <w:t>6</w:t>
            </w:r>
          </w:p>
        </w:tc>
        <w:tc>
          <w:tcPr>
            <w:tcW w:w="2871"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8001——10000</w:t>
            </w:r>
          </w:p>
        </w:tc>
        <w:tc>
          <w:tcPr>
            <w:tcW w:w="2082"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0.2</w:t>
            </w:r>
          </w:p>
        </w:tc>
        <w:tc>
          <w:tcPr>
            <w:tcW w:w="2072"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8.25</w:t>
            </w:r>
          </w:p>
        </w:tc>
      </w:tr>
      <w:tr w:rsidR="00934919" w:rsidRPr="00F47B52" w:rsidTr="00DE6A5C">
        <w:tc>
          <w:tcPr>
            <w:tcW w:w="1271" w:type="dxa"/>
          </w:tcPr>
          <w:p w:rsidR="00934919" w:rsidRPr="00F47B52" w:rsidRDefault="00934919" w:rsidP="00934919">
            <w:pPr>
              <w:jc w:val="center"/>
              <w:rPr>
                <w:rFonts w:ascii="华文细黑" w:eastAsia="华文细黑" w:hAnsi="华文细黑" w:cs="Arial"/>
                <w:sz w:val="18"/>
                <w:szCs w:val="18"/>
              </w:rPr>
            </w:pPr>
            <w:r w:rsidRPr="00F47B52">
              <w:rPr>
                <w:rFonts w:ascii="华文细黑" w:eastAsia="华文细黑" w:hAnsi="华文细黑" w:cs="Arial"/>
                <w:sz w:val="18"/>
                <w:szCs w:val="18"/>
              </w:rPr>
              <w:t>7</w:t>
            </w:r>
          </w:p>
        </w:tc>
        <w:tc>
          <w:tcPr>
            <w:tcW w:w="2871"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10000以上</w:t>
            </w:r>
          </w:p>
        </w:tc>
        <w:tc>
          <w:tcPr>
            <w:tcW w:w="2082" w:type="dxa"/>
          </w:tcPr>
          <w:p w:rsidR="00934919" w:rsidRPr="00F47B52" w:rsidRDefault="00934919" w:rsidP="00934919">
            <w:pPr>
              <w:jc w:val="left"/>
              <w:rPr>
                <w:rFonts w:ascii="华文细黑" w:eastAsia="华文细黑" w:hAnsi="华文细黑" w:cs="Arial"/>
                <w:sz w:val="18"/>
                <w:szCs w:val="18"/>
              </w:rPr>
            </w:pPr>
            <w:r w:rsidRPr="00F47B52">
              <w:rPr>
                <w:rFonts w:ascii="华文细黑" w:eastAsia="华文细黑" w:hAnsi="华文细黑" w:cs="Arial"/>
                <w:sz w:val="18"/>
                <w:szCs w:val="18"/>
              </w:rPr>
              <w:t>0.1</w:t>
            </w:r>
          </w:p>
        </w:tc>
        <w:tc>
          <w:tcPr>
            <w:tcW w:w="2072" w:type="dxa"/>
          </w:tcPr>
          <w:p w:rsidR="00934919" w:rsidRPr="00F47B52" w:rsidRDefault="00934919" w:rsidP="00934919">
            <w:pPr>
              <w:jc w:val="left"/>
              <w:rPr>
                <w:rFonts w:ascii="华文细黑" w:eastAsia="华文细黑" w:hAnsi="华文细黑" w:cs="Arial"/>
                <w:sz w:val="18"/>
                <w:szCs w:val="18"/>
              </w:rPr>
            </w:pPr>
          </w:p>
        </w:tc>
      </w:tr>
    </w:tbl>
    <w:p w:rsidR="00934919" w:rsidRPr="00934919" w:rsidRDefault="00934919" w:rsidP="00F47B52">
      <w:pPr>
        <w:spacing w:line="480" w:lineRule="auto"/>
        <w:ind w:firstLine="420"/>
        <w:rPr>
          <w:rFonts w:ascii="宋体" w:hAnsi="宋体"/>
          <w:szCs w:val="21"/>
        </w:rPr>
      </w:pPr>
      <w:r w:rsidRPr="00C217CE">
        <w:rPr>
          <w:rFonts w:ascii="宋体" w:hAnsi="宋体" w:hint="eastAsia"/>
          <w:szCs w:val="21"/>
        </w:rPr>
        <w:t>本着互惠互利、长期友好合作的原则，本次项目我公司评估</w:t>
      </w:r>
      <w:r w:rsidR="001B3C21">
        <w:rPr>
          <w:rFonts w:ascii="宋体" w:hAnsi="宋体" w:hint="eastAsia"/>
          <w:color w:val="000000"/>
          <w:szCs w:val="21"/>
        </w:rPr>
        <w:t>预</w:t>
      </w:r>
      <w:bookmarkStart w:id="0" w:name="_GoBack"/>
      <w:bookmarkEnd w:id="0"/>
      <w:r w:rsidRPr="00C217CE">
        <w:rPr>
          <w:rFonts w:ascii="宋体" w:hAnsi="宋体" w:hint="eastAsia"/>
          <w:szCs w:val="21"/>
        </w:rPr>
        <w:t>收费报价如下：</w:t>
      </w:r>
    </w:p>
    <w:tbl>
      <w:tblPr>
        <w:tblpPr w:leftFromText="180" w:rightFromText="180" w:vertAnchor="text" w:horzAnchor="page" w:tblpXSpec="center" w:tblpY="180"/>
        <w:tblOverlap w:val="never"/>
        <w:tblW w:w="8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2443"/>
        <w:gridCol w:w="1063"/>
        <w:gridCol w:w="1388"/>
        <w:gridCol w:w="1173"/>
        <w:gridCol w:w="1054"/>
      </w:tblGrid>
      <w:tr w:rsidR="006D6858" w:rsidRPr="00F47B52" w:rsidTr="006D6858">
        <w:trPr>
          <w:trHeight w:val="685"/>
        </w:trPr>
        <w:tc>
          <w:tcPr>
            <w:tcW w:w="1168" w:type="dxa"/>
            <w:vAlign w:val="center"/>
          </w:tcPr>
          <w:p w:rsidR="006D6858" w:rsidRPr="00F47B52" w:rsidRDefault="006D6858" w:rsidP="00934919">
            <w:pPr>
              <w:autoSpaceDE w:val="0"/>
              <w:autoSpaceDN w:val="0"/>
              <w:jc w:val="center"/>
              <w:rPr>
                <w:rFonts w:ascii="华文细黑" w:eastAsia="华文细黑" w:hAnsi="华文细黑"/>
                <w:b/>
                <w:bCs/>
                <w:sz w:val="18"/>
                <w:szCs w:val="18"/>
              </w:rPr>
            </w:pPr>
            <w:r w:rsidRPr="00F47B52">
              <w:rPr>
                <w:rFonts w:ascii="华文细黑" w:eastAsia="华文细黑" w:hAnsi="华文细黑" w:hint="eastAsia"/>
                <w:b/>
                <w:bCs/>
                <w:sz w:val="18"/>
                <w:szCs w:val="18"/>
              </w:rPr>
              <w:t>序号</w:t>
            </w:r>
          </w:p>
        </w:tc>
        <w:tc>
          <w:tcPr>
            <w:tcW w:w="2443" w:type="dxa"/>
            <w:vAlign w:val="center"/>
          </w:tcPr>
          <w:p w:rsidR="006D6858" w:rsidRPr="00F47B52" w:rsidRDefault="006D6858" w:rsidP="00934919">
            <w:pPr>
              <w:autoSpaceDE w:val="0"/>
              <w:autoSpaceDN w:val="0"/>
              <w:jc w:val="center"/>
              <w:rPr>
                <w:rFonts w:ascii="华文细黑" w:eastAsia="华文细黑" w:hAnsi="华文细黑"/>
                <w:b/>
                <w:bCs/>
                <w:sz w:val="18"/>
                <w:szCs w:val="18"/>
              </w:rPr>
            </w:pPr>
            <w:r w:rsidRPr="00F47B52">
              <w:rPr>
                <w:rFonts w:ascii="华文细黑" w:eastAsia="华文细黑" w:hAnsi="华文细黑" w:hint="eastAsia"/>
                <w:b/>
                <w:bCs/>
                <w:sz w:val="18"/>
                <w:szCs w:val="18"/>
              </w:rPr>
              <w:t>项目名称</w:t>
            </w:r>
          </w:p>
        </w:tc>
        <w:tc>
          <w:tcPr>
            <w:tcW w:w="1063" w:type="dxa"/>
            <w:vAlign w:val="center"/>
          </w:tcPr>
          <w:p w:rsidR="006D6858" w:rsidRPr="00F47B52" w:rsidRDefault="006D6858" w:rsidP="00934919">
            <w:pPr>
              <w:autoSpaceDE w:val="0"/>
              <w:autoSpaceDN w:val="0"/>
              <w:jc w:val="center"/>
              <w:rPr>
                <w:rFonts w:ascii="华文细黑" w:eastAsia="华文细黑" w:hAnsi="华文细黑"/>
                <w:b/>
                <w:bCs/>
                <w:sz w:val="18"/>
                <w:szCs w:val="18"/>
              </w:rPr>
            </w:pPr>
            <w:r w:rsidRPr="00F47B52">
              <w:rPr>
                <w:rFonts w:ascii="华文细黑" w:eastAsia="华文细黑" w:hAnsi="华文细黑" w:hint="eastAsia"/>
                <w:b/>
                <w:bCs/>
                <w:sz w:val="18"/>
                <w:szCs w:val="18"/>
              </w:rPr>
              <w:t>服务内容</w:t>
            </w:r>
          </w:p>
        </w:tc>
        <w:tc>
          <w:tcPr>
            <w:tcW w:w="1388" w:type="dxa"/>
            <w:vAlign w:val="center"/>
          </w:tcPr>
          <w:p w:rsidR="006D6858" w:rsidRPr="00F47B52" w:rsidRDefault="006D6858" w:rsidP="00934919">
            <w:pPr>
              <w:autoSpaceDE w:val="0"/>
              <w:autoSpaceDN w:val="0"/>
              <w:jc w:val="center"/>
              <w:rPr>
                <w:rFonts w:ascii="华文细黑" w:eastAsia="华文细黑" w:hAnsi="华文细黑"/>
                <w:b/>
                <w:bCs/>
                <w:sz w:val="18"/>
                <w:szCs w:val="18"/>
              </w:rPr>
            </w:pPr>
            <w:r>
              <w:rPr>
                <w:rFonts w:ascii="华文细黑" w:eastAsia="华文细黑" w:hAnsi="华文细黑" w:hint="eastAsia"/>
                <w:b/>
                <w:bCs/>
                <w:sz w:val="18"/>
                <w:szCs w:val="18"/>
              </w:rPr>
              <w:t>评估总值</w:t>
            </w:r>
          </w:p>
        </w:tc>
        <w:tc>
          <w:tcPr>
            <w:tcW w:w="1173" w:type="dxa"/>
            <w:vAlign w:val="center"/>
          </w:tcPr>
          <w:p w:rsidR="006D6858" w:rsidRPr="00F47B52" w:rsidRDefault="006D6858" w:rsidP="00934919">
            <w:pPr>
              <w:autoSpaceDE w:val="0"/>
              <w:autoSpaceDN w:val="0"/>
              <w:jc w:val="center"/>
              <w:rPr>
                <w:rFonts w:ascii="华文细黑" w:eastAsia="华文细黑" w:hAnsi="华文细黑"/>
                <w:b/>
                <w:bCs/>
                <w:sz w:val="18"/>
                <w:szCs w:val="18"/>
              </w:rPr>
            </w:pPr>
            <w:r w:rsidRPr="00F47B52">
              <w:rPr>
                <w:rFonts w:ascii="华文细黑" w:eastAsia="华文细黑" w:hAnsi="华文细黑" w:hint="eastAsia"/>
                <w:b/>
                <w:bCs/>
                <w:sz w:val="18"/>
                <w:szCs w:val="18"/>
              </w:rPr>
              <w:t>报价</w:t>
            </w:r>
          </w:p>
        </w:tc>
        <w:tc>
          <w:tcPr>
            <w:tcW w:w="1054" w:type="dxa"/>
            <w:vAlign w:val="center"/>
          </w:tcPr>
          <w:p w:rsidR="006D6858" w:rsidRPr="00F47B52" w:rsidRDefault="006D6858" w:rsidP="00934919">
            <w:pPr>
              <w:autoSpaceDE w:val="0"/>
              <w:autoSpaceDN w:val="0"/>
              <w:jc w:val="center"/>
              <w:rPr>
                <w:rFonts w:ascii="华文细黑" w:eastAsia="华文细黑" w:hAnsi="华文细黑"/>
                <w:b/>
                <w:bCs/>
                <w:sz w:val="18"/>
                <w:szCs w:val="18"/>
              </w:rPr>
            </w:pPr>
            <w:r w:rsidRPr="00F47B52">
              <w:rPr>
                <w:rFonts w:ascii="华文细黑" w:eastAsia="华文细黑" w:hAnsi="华文细黑" w:hint="eastAsia"/>
                <w:b/>
                <w:bCs/>
                <w:sz w:val="18"/>
                <w:szCs w:val="18"/>
              </w:rPr>
              <w:t>备注</w:t>
            </w:r>
          </w:p>
        </w:tc>
      </w:tr>
      <w:tr w:rsidR="006D6858" w:rsidRPr="00F47B52" w:rsidTr="006D6858">
        <w:trPr>
          <w:trHeight w:val="855"/>
        </w:trPr>
        <w:tc>
          <w:tcPr>
            <w:tcW w:w="1168" w:type="dxa"/>
            <w:vAlign w:val="center"/>
          </w:tcPr>
          <w:p w:rsidR="006D6858" w:rsidRPr="00F47B52" w:rsidRDefault="006D6858" w:rsidP="00934919">
            <w:pPr>
              <w:autoSpaceDE w:val="0"/>
              <w:autoSpaceDN w:val="0"/>
              <w:jc w:val="center"/>
              <w:rPr>
                <w:rFonts w:ascii="华文细黑" w:eastAsia="华文细黑" w:hAnsi="华文细黑"/>
                <w:bCs/>
                <w:sz w:val="18"/>
                <w:szCs w:val="18"/>
              </w:rPr>
            </w:pPr>
            <w:r w:rsidRPr="00F47B52">
              <w:rPr>
                <w:rFonts w:ascii="华文细黑" w:eastAsia="华文细黑" w:hAnsi="华文细黑" w:hint="eastAsia"/>
                <w:bCs/>
                <w:sz w:val="18"/>
                <w:szCs w:val="18"/>
              </w:rPr>
              <w:t>1</w:t>
            </w:r>
          </w:p>
        </w:tc>
        <w:tc>
          <w:tcPr>
            <w:tcW w:w="2443" w:type="dxa"/>
            <w:vAlign w:val="center"/>
          </w:tcPr>
          <w:p w:rsidR="006D6858" w:rsidRPr="00F47B52" w:rsidRDefault="006D6858" w:rsidP="006D6858">
            <w:pPr>
              <w:autoSpaceDE w:val="0"/>
              <w:autoSpaceDN w:val="0"/>
              <w:jc w:val="center"/>
              <w:rPr>
                <w:rFonts w:ascii="华文细黑" w:eastAsia="华文细黑" w:hAnsi="华文细黑"/>
                <w:bCs/>
                <w:sz w:val="18"/>
                <w:szCs w:val="18"/>
                <w:highlight w:val="green"/>
              </w:rPr>
            </w:pPr>
            <w:r w:rsidRPr="006D6858">
              <w:rPr>
                <w:rFonts w:ascii="华文细黑" w:eastAsia="华文细黑" w:hAnsi="华文细黑" w:cs="Tahoma" w:hint="eastAsia"/>
                <w:color w:val="282828"/>
                <w:sz w:val="18"/>
                <w:szCs w:val="18"/>
                <w:shd w:val="clear" w:color="auto" w:fill="FFFFFF"/>
              </w:rPr>
              <w:t>北京市朝阳区</w:t>
            </w:r>
            <w:proofErr w:type="gramStart"/>
            <w:r w:rsidRPr="006D6858">
              <w:rPr>
                <w:rFonts w:ascii="华文细黑" w:eastAsia="华文细黑" w:hAnsi="华文细黑" w:cs="Tahoma" w:hint="eastAsia"/>
                <w:color w:val="282828"/>
                <w:sz w:val="18"/>
                <w:szCs w:val="18"/>
                <w:shd w:val="clear" w:color="auto" w:fill="FFFFFF"/>
              </w:rPr>
              <w:t>红松园</w:t>
            </w:r>
            <w:proofErr w:type="gramEnd"/>
            <w:r w:rsidRPr="006D6858">
              <w:rPr>
                <w:rFonts w:ascii="华文细黑" w:eastAsia="华文细黑" w:hAnsi="华文细黑" w:cs="Tahoma" w:hint="eastAsia"/>
                <w:color w:val="282828"/>
                <w:sz w:val="18"/>
                <w:szCs w:val="18"/>
                <w:shd w:val="clear" w:color="auto" w:fill="FFFFFF"/>
              </w:rPr>
              <w:t>1号院建设科技与节能研发中心项目教育科研及地下车库用房分摊的出让国有建设用地使用权及在建建筑物房地产</w:t>
            </w:r>
          </w:p>
        </w:tc>
        <w:tc>
          <w:tcPr>
            <w:tcW w:w="1063" w:type="dxa"/>
            <w:vAlign w:val="center"/>
          </w:tcPr>
          <w:p w:rsidR="006D6858" w:rsidRPr="002A2185" w:rsidRDefault="006D6858" w:rsidP="002A2185">
            <w:pPr>
              <w:autoSpaceDE w:val="0"/>
              <w:autoSpaceDN w:val="0"/>
              <w:jc w:val="center"/>
              <w:rPr>
                <w:rFonts w:ascii="华文细黑" w:eastAsia="华文细黑" w:hAnsi="华文细黑" w:cs="Tahoma"/>
                <w:color w:val="282828"/>
                <w:sz w:val="18"/>
                <w:szCs w:val="18"/>
                <w:shd w:val="clear" w:color="auto" w:fill="FFFFFF"/>
              </w:rPr>
            </w:pPr>
            <w:r w:rsidRPr="00F47B52">
              <w:rPr>
                <w:rFonts w:ascii="华文细黑" w:eastAsia="华文细黑" w:hAnsi="华文细黑" w:cs="Tahoma" w:hint="eastAsia"/>
                <w:color w:val="282828"/>
                <w:sz w:val="18"/>
                <w:szCs w:val="18"/>
                <w:shd w:val="clear" w:color="auto" w:fill="FFFFFF"/>
              </w:rPr>
              <w:t>抵押价值评估</w:t>
            </w:r>
          </w:p>
        </w:tc>
        <w:tc>
          <w:tcPr>
            <w:tcW w:w="1388" w:type="dxa"/>
            <w:vAlign w:val="center"/>
          </w:tcPr>
          <w:p w:rsidR="006D6858" w:rsidRPr="002A2185" w:rsidRDefault="006D6858" w:rsidP="002A2185">
            <w:pPr>
              <w:autoSpaceDE w:val="0"/>
              <w:autoSpaceDN w:val="0"/>
              <w:jc w:val="center"/>
              <w:rPr>
                <w:rFonts w:ascii="华文细黑" w:eastAsia="华文细黑" w:hAnsi="华文细黑" w:cs="Tahoma"/>
                <w:color w:val="282828"/>
                <w:sz w:val="18"/>
                <w:szCs w:val="18"/>
                <w:shd w:val="clear" w:color="auto" w:fill="FFFFFF"/>
              </w:rPr>
            </w:pPr>
            <w:r>
              <w:rPr>
                <w:rFonts w:ascii="华文细黑" w:eastAsia="华文细黑" w:hAnsi="华文细黑" w:cs="Tahoma" w:hint="eastAsia"/>
                <w:color w:val="282828"/>
                <w:sz w:val="18"/>
                <w:szCs w:val="18"/>
                <w:shd w:val="clear" w:color="auto" w:fill="FFFFFF"/>
              </w:rPr>
              <w:t>约60000万元</w:t>
            </w:r>
          </w:p>
        </w:tc>
        <w:tc>
          <w:tcPr>
            <w:tcW w:w="1173" w:type="dxa"/>
            <w:vAlign w:val="center"/>
          </w:tcPr>
          <w:p w:rsidR="006D6858" w:rsidRPr="00F47B52" w:rsidRDefault="006D6858" w:rsidP="00934919">
            <w:pPr>
              <w:autoSpaceDE w:val="0"/>
              <w:autoSpaceDN w:val="0"/>
              <w:jc w:val="center"/>
              <w:rPr>
                <w:rFonts w:ascii="华文细黑" w:eastAsia="华文细黑" w:hAnsi="华文细黑"/>
                <w:b/>
                <w:bCs/>
                <w:sz w:val="18"/>
                <w:szCs w:val="18"/>
              </w:rPr>
            </w:pPr>
            <w:r>
              <w:rPr>
                <w:rFonts w:ascii="华文细黑" w:eastAsia="华文细黑" w:hAnsi="华文细黑" w:hint="eastAsia"/>
                <w:b/>
                <w:bCs/>
                <w:sz w:val="18"/>
                <w:szCs w:val="18"/>
              </w:rPr>
              <w:t>48</w:t>
            </w:r>
            <w:r w:rsidRPr="00F47B52">
              <w:rPr>
                <w:rFonts w:ascii="华文细黑" w:eastAsia="华文细黑" w:hAnsi="华文细黑" w:hint="eastAsia"/>
                <w:b/>
                <w:bCs/>
                <w:sz w:val="18"/>
                <w:szCs w:val="18"/>
              </w:rPr>
              <w:t>000元</w:t>
            </w:r>
          </w:p>
        </w:tc>
        <w:tc>
          <w:tcPr>
            <w:tcW w:w="1054" w:type="dxa"/>
            <w:vAlign w:val="center"/>
          </w:tcPr>
          <w:p w:rsidR="006D6858" w:rsidRPr="00F47B52" w:rsidRDefault="006D6858" w:rsidP="00934919">
            <w:pPr>
              <w:autoSpaceDE w:val="0"/>
              <w:autoSpaceDN w:val="0"/>
              <w:jc w:val="center"/>
              <w:rPr>
                <w:rFonts w:ascii="华文细黑" w:eastAsia="华文细黑" w:hAnsi="华文细黑"/>
                <w:bCs/>
                <w:sz w:val="18"/>
                <w:szCs w:val="18"/>
              </w:rPr>
            </w:pPr>
            <w:r w:rsidRPr="00F47B52">
              <w:rPr>
                <w:rFonts w:ascii="华文细黑" w:eastAsia="华文细黑" w:hAnsi="华文细黑" w:hint="eastAsia"/>
                <w:bCs/>
                <w:sz w:val="18"/>
                <w:szCs w:val="18"/>
              </w:rPr>
              <w:t>含差旅费、税费</w:t>
            </w:r>
          </w:p>
        </w:tc>
      </w:tr>
      <w:tr w:rsidR="00EC32E0" w:rsidRPr="00F47B52" w:rsidTr="00F47B52">
        <w:trPr>
          <w:trHeight w:val="564"/>
        </w:trPr>
        <w:tc>
          <w:tcPr>
            <w:tcW w:w="1168" w:type="dxa"/>
            <w:vAlign w:val="center"/>
          </w:tcPr>
          <w:p w:rsidR="00EC32E0" w:rsidRPr="00F47B52" w:rsidRDefault="00EC32E0" w:rsidP="00934919">
            <w:pPr>
              <w:autoSpaceDE w:val="0"/>
              <w:autoSpaceDN w:val="0"/>
              <w:jc w:val="center"/>
              <w:rPr>
                <w:rFonts w:ascii="华文细黑" w:eastAsia="华文细黑" w:hAnsi="华文细黑"/>
                <w:b/>
                <w:bCs/>
                <w:sz w:val="18"/>
                <w:szCs w:val="18"/>
              </w:rPr>
            </w:pPr>
            <w:r w:rsidRPr="00F47B52">
              <w:rPr>
                <w:rFonts w:ascii="华文细黑" w:eastAsia="华文细黑" w:hAnsi="华文细黑" w:hint="eastAsia"/>
                <w:b/>
                <w:bCs/>
                <w:sz w:val="18"/>
                <w:szCs w:val="18"/>
              </w:rPr>
              <w:t>合计</w:t>
            </w:r>
          </w:p>
        </w:tc>
        <w:tc>
          <w:tcPr>
            <w:tcW w:w="7121" w:type="dxa"/>
            <w:gridSpan w:val="5"/>
            <w:vAlign w:val="center"/>
          </w:tcPr>
          <w:p w:rsidR="00EC32E0" w:rsidRPr="00F47B52" w:rsidRDefault="00B20EF0" w:rsidP="006D6858">
            <w:pPr>
              <w:autoSpaceDE w:val="0"/>
              <w:autoSpaceDN w:val="0"/>
              <w:jc w:val="center"/>
              <w:rPr>
                <w:rFonts w:ascii="华文细黑" w:eastAsia="华文细黑" w:hAnsi="华文细黑"/>
                <w:b/>
                <w:bCs/>
                <w:sz w:val="18"/>
                <w:szCs w:val="18"/>
              </w:rPr>
            </w:pPr>
            <w:r>
              <w:rPr>
                <w:rFonts w:ascii="华文细黑" w:eastAsia="华文细黑" w:hAnsi="华文细黑" w:hint="eastAsia"/>
                <w:b/>
                <w:bCs/>
                <w:sz w:val="18"/>
                <w:szCs w:val="18"/>
              </w:rPr>
              <w:t>人民币</w:t>
            </w:r>
            <w:r w:rsidR="006D6858">
              <w:rPr>
                <w:rFonts w:ascii="华文细黑" w:eastAsia="华文细黑" w:hAnsi="华文细黑" w:hint="eastAsia"/>
                <w:b/>
                <w:bCs/>
                <w:sz w:val="18"/>
                <w:szCs w:val="18"/>
              </w:rPr>
              <w:t>48</w:t>
            </w:r>
            <w:r w:rsidR="004C50A7" w:rsidRPr="00F47B52">
              <w:rPr>
                <w:rFonts w:ascii="华文细黑" w:eastAsia="华文细黑" w:hAnsi="华文细黑" w:hint="eastAsia"/>
                <w:b/>
                <w:bCs/>
                <w:sz w:val="18"/>
                <w:szCs w:val="18"/>
              </w:rPr>
              <w:t>000</w:t>
            </w:r>
            <w:r w:rsidR="00EC32E0" w:rsidRPr="00F47B52">
              <w:rPr>
                <w:rFonts w:ascii="华文细黑" w:eastAsia="华文细黑" w:hAnsi="华文细黑" w:hint="eastAsia"/>
                <w:b/>
                <w:bCs/>
                <w:sz w:val="18"/>
                <w:szCs w:val="18"/>
              </w:rPr>
              <w:t>元整（大写金额：</w:t>
            </w:r>
            <w:proofErr w:type="gramStart"/>
            <w:r w:rsidR="006D6858">
              <w:rPr>
                <w:rFonts w:ascii="华文细黑" w:eastAsia="华文细黑" w:hAnsi="华文细黑" w:hint="eastAsia"/>
                <w:b/>
                <w:bCs/>
                <w:sz w:val="18"/>
                <w:szCs w:val="18"/>
              </w:rPr>
              <w:t>肆万捌仟</w:t>
            </w:r>
            <w:proofErr w:type="gramEnd"/>
            <w:r w:rsidR="00EC32E0" w:rsidRPr="00F47B52">
              <w:rPr>
                <w:rFonts w:ascii="华文细黑" w:eastAsia="华文细黑" w:hAnsi="华文细黑" w:hint="eastAsia"/>
                <w:b/>
                <w:bCs/>
                <w:sz w:val="18"/>
                <w:szCs w:val="18"/>
              </w:rPr>
              <w:t>元整）</w:t>
            </w:r>
          </w:p>
        </w:tc>
      </w:tr>
    </w:tbl>
    <w:p w:rsidR="00EC32E0" w:rsidRDefault="00EC32E0" w:rsidP="00934919">
      <w:pPr>
        <w:spacing w:line="480" w:lineRule="auto"/>
        <w:ind w:firstLineChars="200" w:firstLine="560"/>
        <w:jc w:val="right"/>
        <w:rPr>
          <w:rFonts w:asciiTheme="minorEastAsia" w:hAnsiTheme="minorEastAsia"/>
          <w:sz w:val="28"/>
          <w:szCs w:val="28"/>
        </w:rPr>
      </w:pPr>
    </w:p>
    <w:p w:rsidR="00EC32E0" w:rsidRPr="006D6858" w:rsidRDefault="00EC32E0" w:rsidP="00934919">
      <w:pPr>
        <w:spacing w:line="480" w:lineRule="auto"/>
        <w:ind w:firstLineChars="200" w:firstLine="560"/>
        <w:jc w:val="right"/>
        <w:rPr>
          <w:rFonts w:asciiTheme="minorEastAsia" w:hAnsiTheme="minorEastAsia"/>
          <w:sz w:val="28"/>
          <w:szCs w:val="28"/>
        </w:rPr>
      </w:pPr>
    </w:p>
    <w:p w:rsidR="00934919" w:rsidRPr="00144E65" w:rsidRDefault="00934919" w:rsidP="00934919">
      <w:pPr>
        <w:spacing w:line="480" w:lineRule="auto"/>
        <w:ind w:firstLineChars="200" w:firstLine="560"/>
        <w:jc w:val="right"/>
        <w:rPr>
          <w:rFonts w:ascii="Arial" w:hAnsi="Arial"/>
        </w:rPr>
      </w:pPr>
      <w:r>
        <w:rPr>
          <w:rFonts w:asciiTheme="minorEastAsia" w:hAnsiTheme="minorEastAsia" w:hint="eastAsia"/>
          <w:sz w:val="28"/>
          <w:szCs w:val="28"/>
        </w:rPr>
        <w:t xml:space="preserve">                                </w:t>
      </w:r>
      <w:proofErr w:type="gramStart"/>
      <w:r w:rsidRPr="00144E65">
        <w:rPr>
          <w:rFonts w:ascii="Arial" w:hAnsi="Arial" w:hint="eastAsia"/>
        </w:rPr>
        <w:t>北京康正宏</w:t>
      </w:r>
      <w:proofErr w:type="gramEnd"/>
      <w:r w:rsidRPr="00144E65">
        <w:rPr>
          <w:rFonts w:ascii="Arial" w:hAnsi="Arial" w:hint="eastAsia"/>
        </w:rPr>
        <w:t>基房地产评估有限公司</w:t>
      </w:r>
    </w:p>
    <w:p w:rsidR="00934919" w:rsidRPr="00934919" w:rsidRDefault="00934919" w:rsidP="00934919">
      <w:pPr>
        <w:jc w:val="right"/>
        <w:rPr>
          <w:rFonts w:asciiTheme="minorEastAsia" w:hAnsiTheme="minorEastAsia"/>
          <w:sz w:val="28"/>
          <w:szCs w:val="28"/>
        </w:rPr>
      </w:pPr>
      <w:r w:rsidRPr="00144E65">
        <w:rPr>
          <w:rFonts w:ascii="Arial" w:hAnsi="Arial" w:hint="eastAsia"/>
        </w:rPr>
        <w:t xml:space="preserve">                                    </w:t>
      </w:r>
      <w:r>
        <w:rPr>
          <w:rFonts w:ascii="Arial" w:hAnsi="Arial" w:hint="eastAsia"/>
        </w:rPr>
        <w:t>202</w:t>
      </w:r>
      <w:r w:rsidR="002A2185">
        <w:rPr>
          <w:rFonts w:ascii="Arial" w:hAnsi="Arial" w:hint="eastAsia"/>
        </w:rPr>
        <w:t>2</w:t>
      </w:r>
      <w:r>
        <w:rPr>
          <w:rFonts w:ascii="Arial" w:hAnsi="Arial" w:hint="eastAsia"/>
        </w:rPr>
        <w:t>年</w:t>
      </w:r>
      <w:r w:rsidR="007F5266">
        <w:rPr>
          <w:rFonts w:ascii="Arial" w:hAnsi="Arial" w:hint="eastAsia"/>
        </w:rPr>
        <w:t>10</w:t>
      </w:r>
      <w:r>
        <w:rPr>
          <w:rFonts w:ascii="Arial" w:hAnsi="Arial" w:hint="eastAsia"/>
        </w:rPr>
        <w:t>月</w:t>
      </w:r>
    </w:p>
    <w:sectPr w:rsidR="00934919" w:rsidRPr="0093491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B16" w:rsidRDefault="006F5B16" w:rsidP="00934919">
      <w:r>
        <w:separator/>
      </w:r>
    </w:p>
  </w:endnote>
  <w:endnote w:type="continuationSeparator" w:id="0">
    <w:p w:rsidR="006F5B16" w:rsidRDefault="006F5B16" w:rsidP="0093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2AF" w:rsidRPr="00EB64DB" w:rsidRDefault="00B352AF" w:rsidP="00B352AF">
    <w:pPr>
      <w:pStyle w:val="a5"/>
      <w:pBdr>
        <w:top w:val="single" w:sz="4" w:space="1" w:color="404040"/>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1B3C21" w:rsidRPr="001B3C21">
      <w:rPr>
        <w:rFonts w:ascii="Arial" w:hAnsi="Arial" w:cs="Arial"/>
        <w:noProof/>
        <w:lang w:val="zh-CN"/>
      </w:rPr>
      <w:t>1</w:t>
    </w:r>
    <w:r w:rsidRPr="00EB64D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B16" w:rsidRDefault="006F5B16" w:rsidP="00934919">
      <w:r>
        <w:separator/>
      </w:r>
    </w:p>
  </w:footnote>
  <w:footnote w:type="continuationSeparator" w:id="0">
    <w:p w:rsidR="006F5B16" w:rsidRDefault="006F5B16" w:rsidP="00934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919" w:rsidRDefault="00934919">
    <w:pPr>
      <w:pStyle w:val="a4"/>
    </w:pPr>
    <w:r>
      <w:rPr>
        <w:noProof/>
      </w:rPr>
      <w:drawing>
        <wp:inline distT="0" distB="0" distL="0" distR="0" wp14:anchorId="1204EA51" wp14:editId="619DD0BC">
          <wp:extent cx="5274310" cy="255209"/>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520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ADB"/>
    <w:rsid w:val="00012490"/>
    <w:rsid w:val="00027911"/>
    <w:rsid w:val="000629F5"/>
    <w:rsid w:val="000810DB"/>
    <w:rsid w:val="000A19B8"/>
    <w:rsid w:val="001658C6"/>
    <w:rsid w:val="001B3C21"/>
    <w:rsid w:val="001D797D"/>
    <w:rsid w:val="002167A6"/>
    <w:rsid w:val="00236377"/>
    <w:rsid w:val="002A2185"/>
    <w:rsid w:val="00345272"/>
    <w:rsid w:val="003E7816"/>
    <w:rsid w:val="00432459"/>
    <w:rsid w:val="004C50A7"/>
    <w:rsid w:val="00517D54"/>
    <w:rsid w:val="00564846"/>
    <w:rsid w:val="00591E65"/>
    <w:rsid w:val="006D6858"/>
    <w:rsid w:val="006F5B16"/>
    <w:rsid w:val="00700637"/>
    <w:rsid w:val="007F5266"/>
    <w:rsid w:val="007F74B3"/>
    <w:rsid w:val="00934919"/>
    <w:rsid w:val="00A24E32"/>
    <w:rsid w:val="00A50314"/>
    <w:rsid w:val="00A962FE"/>
    <w:rsid w:val="00AB5DC0"/>
    <w:rsid w:val="00B12472"/>
    <w:rsid w:val="00B20EF0"/>
    <w:rsid w:val="00B352AF"/>
    <w:rsid w:val="00BD6674"/>
    <w:rsid w:val="00CA37EC"/>
    <w:rsid w:val="00D20375"/>
    <w:rsid w:val="00D260CA"/>
    <w:rsid w:val="00D87D1B"/>
    <w:rsid w:val="00DA1E02"/>
    <w:rsid w:val="00DE6A5C"/>
    <w:rsid w:val="00DF19FF"/>
    <w:rsid w:val="00E8560D"/>
    <w:rsid w:val="00EC32E0"/>
    <w:rsid w:val="00EE7753"/>
    <w:rsid w:val="00F03528"/>
    <w:rsid w:val="00F47B52"/>
    <w:rsid w:val="00F67AB1"/>
    <w:rsid w:val="00FA2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349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34919"/>
    <w:rPr>
      <w:sz w:val="18"/>
      <w:szCs w:val="18"/>
    </w:rPr>
  </w:style>
  <w:style w:type="paragraph" w:styleId="a5">
    <w:name w:val="footer"/>
    <w:basedOn w:val="a"/>
    <w:link w:val="Char0"/>
    <w:uiPriority w:val="99"/>
    <w:unhideWhenUsed/>
    <w:rsid w:val="00934919"/>
    <w:pPr>
      <w:tabs>
        <w:tab w:val="center" w:pos="4153"/>
        <w:tab w:val="right" w:pos="8306"/>
      </w:tabs>
      <w:snapToGrid w:val="0"/>
      <w:jc w:val="left"/>
    </w:pPr>
    <w:rPr>
      <w:sz w:val="18"/>
      <w:szCs w:val="18"/>
    </w:rPr>
  </w:style>
  <w:style w:type="character" w:customStyle="1" w:styleId="Char0">
    <w:name w:val="页脚 Char"/>
    <w:basedOn w:val="a0"/>
    <w:link w:val="a5"/>
    <w:uiPriority w:val="99"/>
    <w:rsid w:val="00934919"/>
    <w:rPr>
      <w:sz w:val="18"/>
      <w:szCs w:val="18"/>
    </w:rPr>
  </w:style>
  <w:style w:type="paragraph" w:styleId="a6">
    <w:name w:val="Balloon Text"/>
    <w:basedOn w:val="a"/>
    <w:link w:val="Char1"/>
    <w:uiPriority w:val="99"/>
    <w:semiHidden/>
    <w:unhideWhenUsed/>
    <w:rsid w:val="00934919"/>
    <w:rPr>
      <w:sz w:val="18"/>
      <w:szCs w:val="18"/>
    </w:rPr>
  </w:style>
  <w:style w:type="character" w:customStyle="1" w:styleId="Char1">
    <w:name w:val="批注框文本 Char"/>
    <w:basedOn w:val="a0"/>
    <w:link w:val="a6"/>
    <w:uiPriority w:val="99"/>
    <w:semiHidden/>
    <w:rsid w:val="0093491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349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34919"/>
    <w:rPr>
      <w:sz w:val="18"/>
      <w:szCs w:val="18"/>
    </w:rPr>
  </w:style>
  <w:style w:type="paragraph" w:styleId="a5">
    <w:name w:val="footer"/>
    <w:basedOn w:val="a"/>
    <w:link w:val="Char0"/>
    <w:uiPriority w:val="99"/>
    <w:unhideWhenUsed/>
    <w:rsid w:val="00934919"/>
    <w:pPr>
      <w:tabs>
        <w:tab w:val="center" w:pos="4153"/>
        <w:tab w:val="right" w:pos="8306"/>
      </w:tabs>
      <w:snapToGrid w:val="0"/>
      <w:jc w:val="left"/>
    </w:pPr>
    <w:rPr>
      <w:sz w:val="18"/>
      <w:szCs w:val="18"/>
    </w:rPr>
  </w:style>
  <w:style w:type="character" w:customStyle="1" w:styleId="Char0">
    <w:name w:val="页脚 Char"/>
    <w:basedOn w:val="a0"/>
    <w:link w:val="a5"/>
    <w:uiPriority w:val="99"/>
    <w:rsid w:val="00934919"/>
    <w:rPr>
      <w:sz w:val="18"/>
      <w:szCs w:val="18"/>
    </w:rPr>
  </w:style>
  <w:style w:type="paragraph" w:styleId="a6">
    <w:name w:val="Balloon Text"/>
    <w:basedOn w:val="a"/>
    <w:link w:val="Char1"/>
    <w:uiPriority w:val="99"/>
    <w:semiHidden/>
    <w:unhideWhenUsed/>
    <w:rsid w:val="00934919"/>
    <w:rPr>
      <w:sz w:val="18"/>
      <w:szCs w:val="18"/>
    </w:rPr>
  </w:style>
  <w:style w:type="character" w:customStyle="1" w:styleId="Char1">
    <w:name w:val="批注框文本 Char"/>
    <w:basedOn w:val="a0"/>
    <w:link w:val="a6"/>
    <w:uiPriority w:val="99"/>
    <w:semiHidden/>
    <w:rsid w:val="009349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dc:creator>
  <cp:keywords/>
  <dc:description/>
  <cp:lastModifiedBy>Windows User</cp:lastModifiedBy>
  <cp:revision>27</cp:revision>
  <cp:lastPrinted>2020-07-22T01:56:00Z</cp:lastPrinted>
  <dcterms:created xsi:type="dcterms:W3CDTF">2020-07-15T07:41:00Z</dcterms:created>
  <dcterms:modified xsi:type="dcterms:W3CDTF">2022-10-28T08:56:00Z</dcterms:modified>
</cp:coreProperties>
</file>