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192CC">
      <w:pPr>
        <w:pStyle w:val="2"/>
        <w:bidi w:val="0"/>
        <w:jc w:val="center"/>
        <w:rPr>
          <w:rFonts w:hint="eastAsia" w:ascii="仿宋" w:hAnsi="仿宋" w:eastAsia="仿宋" w:cs="仿宋"/>
        </w:rPr>
      </w:pPr>
      <w:r>
        <w:rPr>
          <w:rFonts w:hint="eastAsia" w:ascii="仿宋" w:hAnsi="仿宋" w:eastAsia="仿宋" w:cs="仿宋"/>
        </w:rPr>
        <w:t>报价函</w:t>
      </w:r>
    </w:p>
    <w:p w14:paraId="32762091">
      <w:pPr>
        <w:spacing w:line="360" w:lineRule="auto"/>
        <w:jc w:val="left"/>
        <w:rPr>
          <w:rFonts w:hint="eastAsia" w:ascii="仿宋" w:hAnsi="仿宋" w:eastAsia="仿宋" w:cs="仿宋"/>
          <w:b/>
          <w:bCs/>
          <w:sz w:val="28"/>
          <w:szCs w:val="28"/>
          <w:u w:val="single"/>
        </w:rPr>
      </w:pPr>
      <w:r>
        <w:rPr>
          <w:rFonts w:hint="eastAsia" w:ascii="仿宋" w:hAnsi="仿宋" w:eastAsia="仿宋" w:cs="仿宋"/>
          <w:b/>
          <w:bCs/>
          <w:sz w:val="28"/>
          <w:szCs w:val="28"/>
        </w:rPr>
        <w:t>致：</w:t>
      </w:r>
      <w:r>
        <w:rPr>
          <w:rFonts w:hint="eastAsia" w:ascii="仿宋" w:hAnsi="仿宋" w:eastAsia="仿宋" w:cs="仿宋"/>
          <w:b/>
          <w:bCs/>
          <w:sz w:val="28"/>
          <w:szCs w:val="28"/>
          <w:u w:val="single"/>
        </w:rPr>
        <w:t>中国航天科工集团有限公司、中国航天科技集团有限公司</w:t>
      </w:r>
    </w:p>
    <w:p w14:paraId="38A57380">
      <w:pPr>
        <w:spacing w:line="360" w:lineRule="auto"/>
        <w:ind w:firstLine="565" w:firstLineChars="202"/>
        <w:jc w:val="left"/>
        <w:rPr>
          <w:rFonts w:hint="eastAsia" w:ascii="仿宋" w:hAnsi="仿宋" w:eastAsia="仿宋" w:cs="仿宋"/>
          <w:sz w:val="28"/>
          <w:szCs w:val="28"/>
        </w:rPr>
      </w:pPr>
      <w:r>
        <w:rPr>
          <w:rFonts w:hint="eastAsia" w:ascii="仿宋" w:hAnsi="仿宋" w:eastAsia="仿宋" w:cs="仿宋"/>
          <w:sz w:val="28"/>
          <w:szCs w:val="28"/>
        </w:rPr>
        <w:t>根据你单位“阜成路8号院37、38、39号楼新建职工住宅项目配售价格评估服务”询价函的要求，经研究和核算相关文件后，我方愿以人民币</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314500</w:t>
      </w:r>
      <w:r>
        <w:rPr>
          <w:rFonts w:hint="eastAsia" w:ascii="仿宋" w:hAnsi="仿宋" w:eastAsia="仿宋" w:cs="仿宋"/>
          <w:sz w:val="28"/>
          <w:szCs w:val="28"/>
          <w:u w:val="single"/>
        </w:rPr>
        <w:t xml:space="preserve">  </w:t>
      </w:r>
      <w:r>
        <w:rPr>
          <w:rFonts w:hint="eastAsia" w:ascii="仿宋" w:hAnsi="仿宋" w:eastAsia="仿宋" w:cs="仿宋"/>
          <w:sz w:val="28"/>
          <w:szCs w:val="28"/>
        </w:rPr>
        <w:t>元(大写：</w:t>
      </w:r>
      <w:r>
        <w:rPr>
          <w:rFonts w:hint="eastAsia" w:ascii="仿宋" w:hAnsi="仿宋" w:eastAsia="仿宋" w:cs="仿宋"/>
          <w:sz w:val="28"/>
          <w:szCs w:val="28"/>
          <w:lang w:val="en-US" w:eastAsia="zh-CN"/>
        </w:rPr>
        <w:t>叁拾壹万肆仟伍佰元整</w:t>
      </w:r>
      <w:r>
        <w:rPr>
          <w:rFonts w:hint="eastAsia" w:ascii="仿宋" w:hAnsi="仿宋" w:eastAsia="仿宋" w:cs="仿宋"/>
          <w:sz w:val="28"/>
          <w:szCs w:val="28"/>
        </w:rPr>
        <w:t>)报价。</w:t>
      </w:r>
    </w:p>
    <w:p w14:paraId="23FA7EAA">
      <w:pPr>
        <w:spacing w:line="360" w:lineRule="auto"/>
        <w:ind w:firstLine="565" w:firstLineChars="202"/>
        <w:jc w:val="left"/>
        <w:rPr>
          <w:rFonts w:hint="eastAsia" w:ascii="仿宋" w:hAnsi="仿宋" w:eastAsia="仿宋" w:cs="仿宋"/>
          <w:sz w:val="28"/>
          <w:szCs w:val="28"/>
        </w:rPr>
      </w:pPr>
      <w:r>
        <w:rPr>
          <w:rFonts w:hint="eastAsia" w:ascii="仿宋" w:hAnsi="仿宋" w:eastAsia="仿宋" w:cs="仿宋"/>
          <w:sz w:val="28"/>
          <w:szCs w:val="28"/>
        </w:rPr>
        <w:t>我们承诺如下，并承担相应的法律责任：我方所提供的文件及资料均真实无误及有效，因我方提供资料不实而造成的责任和后果由我方承担。</w:t>
      </w:r>
    </w:p>
    <w:p w14:paraId="2C854EF0">
      <w:pPr>
        <w:spacing w:line="360" w:lineRule="auto"/>
        <w:ind w:firstLine="565" w:firstLineChars="202"/>
        <w:jc w:val="left"/>
        <w:rPr>
          <w:rFonts w:hint="eastAsia" w:ascii="仿宋" w:hAnsi="仿宋" w:eastAsia="仿宋" w:cs="仿宋"/>
          <w:sz w:val="28"/>
          <w:szCs w:val="28"/>
        </w:rPr>
      </w:pPr>
    </w:p>
    <w:tbl>
      <w:tblPr>
        <w:tblStyle w:val="6"/>
        <w:tblW w:w="821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40"/>
        <w:gridCol w:w="6379"/>
      </w:tblGrid>
      <w:tr w14:paraId="62488C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4" w:hRule="atLeast"/>
        </w:trPr>
        <w:tc>
          <w:tcPr>
            <w:tcW w:w="1840" w:type="dxa"/>
            <w:vAlign w:val="center"/>
          </w:tcPr>
          <w:p w14:paraId="430FBA84">
            <w:pPr>
              <w:tabs>
                <w:tab w:val="left" w:pos="1800"/>
                <w:tab w:val="left" w:pos="5580"/>
              </w:tabs>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响应人名称</w:t>
            </w:r>
          </w:p>
        </w:tc>
        <w:tc>
          <w:tcPr>
            <w:tcW w:w="6379" w:type="dxa"/>
          </w:tcPr>
          <w:p w14:paraId="33A3E58B">
            <w:pPr>
              <w:tabs>
                <w:tab w:val="left" w:pos="1800"/>
                <w:tab w:val="left" w:pos="5580"/>
              </w:tabs>
              <w:spacing w:line="360" w:lineRule="auto"/>
              <w:rPr>
                <w:rFonts w:hint="eastAsia" w:ascii="仿宋" w:hAnsi="仿宋" w:eastAsia="仿宋" w:cs="仿宋"/>
                <w:bCs/>
                <w:sz w:val="28"/>
                <w:szCs w:val="28"/>
              </w:rPr>
            </w:pPr>
            <w:bookmarkStart w:id="0" w:name="_Hlk172103270"/>
            <w:bookmarkEnd w:id="0"/>
            <w:r>
              <w:rPr>
                <w:rFonts w:hint="eastAsia" w:ascii="仿宋" w:hAnsi="仿宋" w:eastAsia="仿宋" w:cs="仿宋"/>
                <w:bCs/>
                <w:sz w:val="28"/>
                <w:szCs w:val="28"/>
              </w:rPr>
              <w:t>北京康正宏基房地产评估有限公司</w:t>
            </w:r>
          </w:p>
        </w:tc>
      </w:tr>
      <w:tr w14:paraId="2F986C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3" w:hRule="atLeast"/>
        </w:trPr>
        <w:tc>
          <w:tcPr>
            <w:tcW w:w="1840" w:type="dxa"/>
            <w:vAlign w:val="center"/>
          </w:tcPr>
          <w:p w14:paraId="3D2E9901">
            <w:pPr>
              <w:tabs>
                <w:tab w:val="left" w:pos="1800"/>
                <w:tab w:val="left" w:pos="5580"/>
              </w:tabs>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比选报价</w:t>
            </w:r>
          </w:p>
        </w:tc>
        <w:tc>
          <w:tcPr>
            <w:tcW w:w="6379" w:type="dxa"/>
            <w:vAlign w:val="center"/>
          </w:tcPr>
          <w:p w14:paraId="2EC5EE68">
            <w:pPr>
              <w:rPr>
                <w:rFonts w:hint="eastAsia" w:ascii="仿宋" w:hAnsi="仿宋" w:eastAsia="仿宋" w:cs="仿宋"/>
                <w:sz w:val="28"/>
                <w:szCs w:val="28"/>
              </w:rPr>
            </w:pPr>
            <w:r>
              <w:rPr>
                <w:rFonts w:hint="eastAsia" w:ascii="仿宋" w:hAnsi="仿宋" w:eastAsia="仿宋" w:cs="仿宋"/>
                <w:sz w:val="28"/>
                <w:szCs w:val="28"/>
                <w:lang w:val="en-US" w:eastAsia="zh-CN"/>
              </w:rPr>
              <w:t>叁拾壹万肆仟伍佰元整</w:t>
            </w:r>
          </w:p>
        </w:tc>
      </w:tr>
      <w:tr w14:paraId="3E912E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1" w:hRule="atLeast"/>
        </w:trPr>
        <w:tc>
          <w:tcPr>
            <w:tcW w:w="1840" w:type="dxa"/>
            <w:vAlign w:val="center"/>
          </w:tcPr>
          <w:p w14:paraId="0C8EDE6F">
            <w:pPr>
              <w:tabs>
                <w:tab w:val="left" w:pos="1800"/>
                <w:tab w:val="left" w:pos="5580"/>
              </w:tabs>
              <w:spacing w:line="360" w:lineRule="auto"/>
              <w:jc w:val="center"/>
              <w:rPr>
                <w:rFonts w:hint="eastAsia" w:ascii="仿宋" w:hAnsi="仿宋" w:eastAsia="仿宋" w:cs="仿宋"/>
                <w:bCs/>
                <w:sz w:val="28"/>
                <w:szCs w:val="28"/>
              </w:rPr>
            </w:pPr>
            <w:r>
              <w:rPr>
                <w:rFonts w:hint="eastAsia" w:ascii="仿宋" w:hAnsi="仿宋" w:eastAsia="仿宋" w:cs="仿宋"/>
                <w:bCs/>
                <w:sz w:val="28"/>
                <w:szCs w:val="28"/>
              </w:rPr>
              <w:t>服务期限</w:t>
            </w:r>
          </w:p>
        </w:tc>
        <w:tc>
          <w:tcPr>
            <w:tcW w:w="6379" w:type="dxa"/>
          </w:tcPr>
          <w:p w14:paraId="0DEAB38E">
            <w:pPr>
              <w:tabs>
                <w:tab w:val="left" w:pos="1800"/>
                <w:tab w:val="left" w:pos="5580"/>
              </w:tabs>
              <w:spacing w:line="360" w:lineRule="auto"/>
              <w:rPr>
                <w:rFonts w:hint="eastAsia" w:ascii="仿宋" w:hAnsi="仿宋" w:eastAsia="仿宋" w:cs="仿宋"/>
                <w:bCs/>
                <w:sz w:val="28"/>
                <w:szCs w:val="28"/>
              </w:rPr>
            </w:pPr>
            <w:r>
              <w:rPr>
                <w:rFonts w:hint="eastAsia" w:ascii="仿宋" w:hAnsi="仿宋" w:eastAsia="仿宋" w:cs="仿宋"/>
                <w:bCs/>
                <w:sz w:val="28"/>
                <w:szCs w:val="28"/>
              </w:rPr>
              <w:t>自合同生效之日起至达到合同要求的工作目标之日止。</w:t>
            </w:r>
          </w:p>
        </w:tc>
      </w:tr>
    </w:tbl>
    <w:p w14:paraId="2560E8E5">
      <w:pPr>
        <w:spacing w:line="360" w:lineRule="auto"/>
        <w:rPr>
          <w:rFonts w:hint="eastAsia" w:ascii="仿宋" w:hAnsi="仿宋" w:eastAsia="仿宋" w:cs="仿宋"/>
          <w:sz w:val="28"/>
          <w:szCs w:val="28"/>
        </w:rPr>
      </w:pPr>
    </w:p>
    <w:p w14:paraId="1C85D0BA">
      <w:pPr>
        <w:spacing w:line="360" w:lineRule="auto"/>
        <w:rPr>
          <w:rFonts w:hint="eastAsia" w:ascii="仿宋" w:hAnsi="仿宋" w:eastAsia="仿宋" w:cs="仿宋"/>
          <w:sz w:val="28"/>
          <w:szCs w:val="28"/>
        </w:rPr>
      </w:pPr>
    </w:p>
    <w:p w14:paraId="70458B9C">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报价人:</w:t>
      </w:r>
      <w:r>
        <w:rPr>
          <w:rFonts w:hint="eastAsia" w:ascii="仿宋" w:hAnsi="仿宋" w:eastAsia="仿宋" w:cs="仿宋"/>
          <w:sz w:val="28"/>
          <w:szCs w:val="28"/>
          <w:u w:val="none"/>
          <w:lang w:val="en-US" w:eastAsia="zh-CN"/>
        </w:rPr>
        <w:t xml:space="preserve"> 北京康正宏基房地产评估有限公司</w:t>
      </w:r>
    </w:p>
    <w:p w14:paraId="378B5624">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联系人:</w:t>
      </w:r>
      <w:r>
        <w:rPr>
          <w:rFonts w:hint="eastAsia" w:ascii="仿宋" w:hAnsi="仿宋" w:eastAsia="仿宋" w:cs="仿宋"/>
          <w:sz w:val="28"/>
          <w:szCs w:val="28"/>
          <w:u w:val="none"/>
          <w:lang w:val="en-US" w:eastAsia="zh-CN"/>
        </w:rPr>
        <w:t>常畅</w:t>
      </w:r>
    </w:p>
    <w:p w14:paraId="196FCDD9">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rPr>
        <w:t>联系方式:</w:t>
      </w:r>
      <w:r>
        <w:rPr>
          <w:rFonts w:hint="eastAsia" w:ascii="仿宋" w:hAnsi="仿宋" w:eastAsia="仿宋" w:cs="仿宋"/>
          <w:sz w:val="28"/>
          <w:szCs w:val="28"/>
          <w:u w:val="none"/>
          <w:lang w:val="en-US" w:eastAsia="zh-CN"/>
        </w:rPr>
        <w:t>13911385320</w:t>
      </w:r>
    </w:p>
    <w:p w14:paraId="17B859CA">
      <w:pPr>
        <w:spacing w:line="360" w:lineRule="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时</w:t>
      </w:r>
      <w:r>
        <w:rPr>
          <w:rFonts w:hint="eastAsia" w:ascii="仿宋" w:hAnsi="仿宋" w:eastAsia="仿宋" w:cs="仿宋"/>
          <w:sz w:val="28"/>
          <w:szCs w:val="28"/>
          <w:u w:val="none"/>
        </w:rPr>
        <w:t>间:</w:t>
      </w:r>
      <w:r>
        <w:rPr>
          <w:rFonts w:hint="eastAsia" w:ascii="仿宋" w:hAnsi="仿宋" w:eastAsia="仿宋" w:cs="仿宋"/>
          <w:sz w:val="28"/>
          <w:szCs w:val="28"/>
          <w:u w:val="none"/>
          <w:lang w:val="en-US" w:eastAsia="zh-CN"/>
        </w:rPr>
        <w:t xml:space="preserve">    2024 </w:t>
      </w:r>
      <w:r>
        <w:rPr>
          <w:rFonts w:hint="eastAsia" w:ascii="仿宋" w:hAnsi="仿宋" w:eastAsia="仿宋" w:cs="仿宋"/>
          <w:sz w:val="28"/>
          <w:szCs w:val="28"/>
          <w:u w:val="none"/>
        </w:rPr>
        <w:t>年</w:t>
      </w:r>
      <w:r>
        <w:rPr>
          <w:rFonts w:hint="eastAsia" w:ascii="仿宋" w:hAnsi="仿宋" w:eastAsia="仿宋" w:cs="仿宋"/>
          <w:sz w:val="28"/>
          <w:szCs w:val="28"/>
          <w:u w:val="none"/>
          <w:lang w:val="en-US" w:eastAsia="zh-CN"/>
        </w:rPr>
        <w:t xml:space="preserve"> 7 </w:t>
      </w:r>
      <w:r>
        <w:rPr>
          <w:rFonts w:hint="eastAsia" w:ascii="仿宋" w:hAnsi="仿宋" w:eastAsia="仿宋" w:cs="仿宋"/>
          <w:sz w:val="28"/>
          <w:szCs w:val="28"/>
          <w:u w:val="none"/>
        </w:rPr>
        <w:t>月</w:t>
      </w:r>
      <w:r>
        <w:rPr>
          <w:rFonts w:hint="eastAsia" w:ascii="仿宋" w:hAnsi="仿宋" w:eastAsia="仿宋" w:cs="仿宋"/>
          <w:sz w:val="28"/>
          <w:szCs w:val="28"/>
          <w:u w:val="none"/>
          <w:lang w:val="en-US" w:eastAsia="zh-CN"/>
        </w:rPr>
        <w:t xml:space="preserve"> 23 </w:t>
      </w:r>
      <w:r>
        <w:rPr>
          <w:rFonts w:hint="eastAsia" w:ascii="仿宋" w:hAnsi="仿宋" w:eastAsia="仿宋" w:cs="仿宋"/>
          <w:sz w:val="28"/>
          <w:szCs w:val="28"/>
          <w:u w:val="none"/>
        </w:rPr>
        <w:t>日</w:t>
      </w:r>
      <w:r>
        <w:rPr>
          <w:rFonts w:hint="eastAsia" w:ascii="仿宋" w:hAnsi="仿宋" w:eastAsia="仿宋" w:cs="仿宋"/>
          <w:sz w:val="28"/>
          <w:szCs w:val="28"/>
          <w:u w:val="none"/>
          <w:lang w:val="en-US" w:eastAsia="zh-CN"/>
        </w:rPr>
        <w:t xml:space="preserve">    </w:t>
      </w:r>
    </w:p>
    <w:p w14:paraId="59818FBD">
      <w:pPr>
        <w:rPr>
          <w:rFonts w:hint="eastAsia" w:ascii="仿宋" w:hAnsi="仿宋" w:eastAsia="仿宋" w:cs="仿宋"/>
          <w:sz w:val="28"/>
          <w:szCs w:val="28"/>
          <w:u w:val="none"/>
        </w:rPr>
      </w:pPr>
      <w:r>
        <w:rPr>
          <w:rFonts w:hint="eastAsia" w:ascii="仿宋" w:hAnsi="仿宋" w:eastAsia="仿宋" w:cs="仿宋"/>
          <w:sz w:val="28"/>
          <w:szCs w:val="28"/>
          <w:u w:val="none"/>
        </w:rPr>
        <w:br w:type="page"/>
      </w:r>
    </w:p>
    <w:p w14:paraId="21E7A99A">
      <w:pPr>
        <w:pStyle w:val="2"/>
        <w:bidi w:val="0"/>
        <w:jc w:val="center"/>
        <w:rPr>
          <w:rFonts w:hint="eastAsia" w:ascii="仿宋" w:hAnsi="仿宋" w:eastAsia="仿宋" w:cs="仿宋"/>
        </w:rPr>
      </w:pPr>
      <w:bookmarkStart w:id="1" w:name="_Toc11908"/>
      <w:bookmarkStart w:id="2" w:name="_Toc159243101"/>
      <w:bookmarkStart w:id="3" w:name="_Toc21745"/>
      <w:r>
        <w:rPr>
          <w:rFonts w:hint="eastAsia" w:ascii="仿宋" w:hAnsi="仿宋" w:eastAsia="仿宋" w:cs="仿宋"/>
        </w:rPr>
        <w:t>营业执照复印件</w:t>
      </w:r>
      <w:bookmarkEnd w:id="1"/>
      <w:bookmarkEnd w:id="2"/>
      <w:bookmarkEnd w:id="3"/>
    </w:p>
    <w:p w14:paraId="105C4C7E">
      <w:pPr>
        <w:bidi w:val="0"/>
        <w:rPr>
          <w:rFonts w:hint="eastAsia"/>
          <w:lang w:eastAsia="zh-CN"/>
        </w:rPr>
      </w:pPr>
      <w:r>
        <w:rPr>
          <w:rFonts w:hint="eastAsia"/>
          <w:lang w:eastAsia="zh-CN"/>
        </w:rPr>
        <w:drawing>
          <wp:inline distT="0" distB="0" distL="114300" distR="114300">
            <wp:extent cx="5244465" cy="3708400"/>
            <wp:effectExtent l="0" t="0" r="3810" b="6350"/>
            <wp:docPr id="4" name="图片 4" descr="8c360b292fe8d7892a52563cdb46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8c360b292fe8d7892a52563cdb461b0"/>
                    <pic:cNvPicPr>
                      <a:picLocks noChangeAspect="1"/>
                    </pic:cNvPicPr>
                  </pic:nvPicPr>
                  <pic:blipFill>
                    <a:blip r:embed="rId4"/>
                    <a:stretch>
                      <a:fillRect/>
                    </a:stretch>
                  </pic:blipFill>
                  <pic:spPr>
                    <a:xfrm>
                      <a:off x="0" y="0"/>
                      <a:ext cx="5244465" cy="3708400"/>
                    </a:xfrm>
                    <a:prstGeom prst="rect">
                      <a:avLst/>
                    </a:prstGeom>
                  </pic:spPr>
                </pic:pic>
              </a:graphicData>
            </a:graphic>
          </wp:inline>
        </w:drawing>
      </w:r>
      <w:r>
        <w:rPr>
          <w:rFonts w:hint="eastAsia"/>
        </w:rPr>
        <w:br w:type="page"/>
      </w:r>
    </w:p>
    <w:p w14:paraId="1360A576">
      <w:pPr>
        <w:pStyle w:val="2"/>
        <w:bidi w:val="0"/>
        <w:jc w:val="center"/>
        <w:rPr>
          <w:rFonts w:hint="eastAsia" w:ascii="仿宋" w:hAnsi="仿宋" w:eastAsia="仿宋" w:cs="仿宋"/>
        </w:rPr>
      </w:pPr>
      <w:bookmarkStart w:id="4" w:name="_Toc159243105"/>
      <w:r>
        <w:rPr>
          <w:rFonts w:hint="eastAsia" w:ascii="仿宋" w:hAnsi="仿宋" w:eastAsia="仿宋" w:cs="仿宋"/>
        </w:rPr>
        <w:t>资质证书复印件</w:t>
      </w:r>
      <w:bookmarkEnd w:id="4"/>
    </w:p>
    <w:p w14:paraId="3E5034FB">
      <w:pPr>
        <w:pStyle w:val="3"/>
        <w:rPr>
          <w:rFonts w:hint="eastAsia" w:ascii="仿宋" w:hAnsi="仿宋" w:eastAsia="仿宋" w:cs="仿宋"/>
          <w:lang w:eastAsia="zh-CN"/>
        </w:rPr>
      </w:pPr>
      <w:r>
        <w:rPr>
          <w:rFonts w:hint="eastAsia" w:ascii="仿宋" w:hAnsi="仿宋" w:eastAsia="仿宋" w:cs="仿宋"/>
          <w:lang w:eastAsia="zh-CN"/>
        </w:rPr>
        <w:drawing>
          <wp:inline distT="0" distB="0" distL="114300" distR="114300">
            <wp:extent cx="5267325" cy="3718560"/>
            <wp:effectExtent l="0" t="0" r="0" b="5715"/>
            <wp:docPr id="1" name="图片 1" descr="af7522c7b860a7a5b1bb846fee0cab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f7522c7b860a7a5b1bb846fee0cab8"/>
                    <pic:cNvPicPr>
                      <a:picLocks noChangeAspect="1"/>
                    </pic:cNvPicPr>
                  </pic:nvPicPr>
                  <pic:blipFill>
                    <a:blip r:embed="rId5"/>
                    <a:stretch>
                      <a:fillRect/>
                    </a:stretch>
                  </pic:blipFill>
                  <pic:spPr>
                    <a:xfrm>
                      <a:off x="0" y="0"/>
                      <a:ext cx="5267325" cy="3718560"/>
                    </a:xfrm>
                    <a:prstGeom prst="rect">
                      <a:avLst/>
                    </a:prstGeom>
                  </pic:spPr>
                </pic:pic>
              </a:graphicData>
            </a:graphic>
          </wp:inline>
        </w:drawing>
      </w:r>
    </w:p>
    <w:p w14:paraId="7EEE0588">
      <w:pPr>
        <w:rPr>
          <w:rFonts w:hint="eastAsia"/>
          <w:lang w:eastAsia="zh-CN"/>
        </w:rPr>
      </w:pPr>
    </w:p>
    <w:p w14:paraId="35FF0907">
      <w:pPr>
        <w:rPr>
          <w:rFonts w:hint="eastAsia" w:ascii="仿宋" w:hAnsi="仿宋" w:eastAsia="仿宋" w:cs="仿宋"/>
          <w:lang w:eastAsia="zh-CN"/>
        </w:rPr>
      </w:pPr>
      <w:r>
        <w:rPr>
          <w:rFonts w:hint="eastAsia" w:ascii="仿宋" w:hAnsi="仿宋" w:eastAsia="仿宋" w:cs="仿宋"/>
        </w:rPr>
        <w:drawing>
          <wp:inline distT="0" distB="0" distL="114300" distR="114300">
            <wp:extent cx="5260975" cy="3719830"/>
            <wp:effectExtent l="0" t="0" r="6350" b="4445"/>
            <wp:docPr id="3" name="图片 3" descr="04c5d3a2701fbdd1a4eccec567ef0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4c5d3a2701fbdd1a4eccec567ef0d3"/>
                    <pic:cNvPicPr>
                      <a:picLocks noChangeAspect="1"/>
                    </pic:cNvPicPr>
                  </pic:nvPicPr>
                  <pic:blipFill>
                    <a:blip r:embed="rId6"/>
                    <a:stretch>
                      <a:fillRect/>
                    </a:stretch>
                  </pic:blipFill>
                  <pic:spPr>
                    <a:xfrm>
                      <a:off x="0" y="0"/>
                      <a:ext cx="5260975" cy="3719830"/>
                    </a:xfrm>
                    <a:prstGeom prst="rect">
                      <a:avLst/>
                    </a:prstGeom>
                  </pic:spPr>
                </pic:pic>
              </a:graphicData>
            </a:graphic>
          </wp:inline>
        </w:drawing>
      </w:r>
      <w:r>
        <w:rPr>
          <w:rFonts w:hint="eastAsia" w:ascii="仿宋" w:hAnsi="仿宋" w:eastAsia="仿宋" w:cs="仿宋"/>
        </w:rPr>
        <w:br w:type="page"/>
      </w:r>
      <w:r>
        <w:rPr>
          <w:rFonts w:hint="eastAsia" w:ascii="仿宋" w:hAnsi="仿宋" w:eastAsia="仿宋" w:cs="仿宋"/>
          <w:lang w:eastAsia="zh-CN"/>
        </w:rPr>
        <w:drawing>
          <wp:inline distT="0" distB="0" distL="114300" distR="114300">
            <wp:extent cx="5268595" cy="7450455"/>
            <wp:effectExtent l="0" t="0" r="8255" b="7620"/>
            <wp:docPr id="2" name="图片 2" descr="06175c6f902a9b0f73e0a843046a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6175c6f902a9b0f73e0a843046a031"/>
                    <pic:cNvPicPr>
                      <a:picLocks noChangeAspect="1"/>
                    </pic:cNvPicPr>
                  </pic:nvPicPr>
                  <pic:blipFill>
                    <a:blip r:embed="rId7"/>
                    <a:stretch>
                      <a:fillRect/>
                    </a:stretch>
                  </pic:blipFill>
                  <pic:spPr>
                    <a:xfrm>
                      <a:off x="0" y="0"/>
                      <a:ext cx="5268595" cy="7450455"/>
                    </a:xfrm>
                    <a:prstGeom prst="rect">
                      <a:avLst/>
                    </a:prstGeom>
                  </pic:spPr>
                </pic:pic>
              </a:graphicData>
            </a:graphic>
          </wp:inline>
        </w:drawing>
      </w:r>
    </w:p>
    <w:p w14:paraId="3B885621">
      <w:pPr>
        <w:rPr>
          <w:rFonts w:hint="eastAsia" w:ascii="仿宋" w:hAnsi="仿宋" w:eastAsia="仿宋" w:cs="仿宋"/>
          <w:lang w:eastAsia="zh-CN"/>
        </w:rPr>
      </w:pPr>
    </w:p>
    <w:p w14:paraId="4657D42E">
      <w:pPr>
        <w:pStyle w:val="2"/>
        <w:bidi w:val="0"/>
        <w:jc w:val="center"/>
        <w:rPr>
          <w:rFonts w:hint="eastAsia" w:ascii="仿宋" w:hAnsi="仿宋" w:eastAsia="仿宋" w:cs="仿宋"/>
        </w:rPr>
      </w:pPr>
      <w:bookmarkStart w:id="6" w:name="_GoBack"/>
      <w:bookmarkEnd w:id="6"/>
      <w:bookmarkStart w:id="5" w:name="_Toc159243104"/>
      <w:r>
        <w:rPr>
          <w:rFonts w:hint="eastAsia" w:ascii="仿宋" w:hAnsi="仿宋" w:eastAsia="仿宋" w:cs="仿宋"/>
        </w:rPr>
        <w:t>公司介绍</w:t>
      </w:r>
      <w:bookmarkEnd w:id="5"/>
    </w:p>
    <w:p w14:paraId="5152B332">
      <w:pPr>
        <w:ind w:firstLine="560" w:firstLineChars="200"/>
        <w:rPr>
          <w:rFonts w:hint="eastAsia" w:ascii="仿宋" w:hAnsi="仿宋" w:eastAsia="仿宋" w:cs="仿宋"/>
          <w:sz w:val="28"/>
          <w:szCs w:val="28"/>
        </w:rPr>
      </w:pPr>
      <w:r>
        <w:rPr>
          <w:rFonts w:hint="eastAsia" w:ascii="仿宋" w:hAnsi="仿宋" w:eastAsia="仿宋" w:cs="仿宋"/>
          <w:sz w:val="28"/>
          <w:szCs w:val="28"/>
        </w:rPr>
        <w:t>北京康正宏基房地产评估有限公司的前身是北京康正房地产评估事务所，成立于1993年12月，直属于北京市人民政府房改办公室，是伴随着我国房地产评估制度的建立，成立最早的估价机构之一。根据国务院（1999）51号文件有关经济鉴证类中介机构脱钩改制的精神，北京康正房地产评估事务所于2000年11月改制为北京康正宏基房地产评估有限公司，专门从事房地产价值评估、项目可行性研究、交易代理、贷款服务、登记代理等业务。</w:t>
      </w:r>
    </w:p>
    <w:p w14:paraId="2163BFE8">
      <w:pPr>
        <w:ind w:firstLine="560" w:firstLineChars="200"/>
        <w:rPr>
          <w:rFonts w:hint="eastAsia" w:ascii="仿宋" w:hAnsi="仿宋" w:eastAsia="仿宋" w:cs="仿宋"/>
          <w:sz w:val="28"/>
          <w:szCs w:val="28"/>
        </w:rPr>
      </w:pPr>
      <w:r>
        <w:rPr>
          <w:rFonts w:hint="eastAsia" w:ascii="仿宋" w:hAnsi="仿宋" w:eastAsia="仿宋" w:cs="仿宋"/>
          <w:sz w:val="28"/>
          <w:szCs w:val="28"/>
        </w:rPr>
        <w:t>北京康正宏基房地产评估公司拥有建设部一级房地产评估资质；全国范围内从事土地评估业务资质；北京市拆迁评估资格；北京市土地增值税评估资格；北京市房屋质量缺陷评估资质；北京市房地产经纪资质；是最高人民法院、北京市高级法院司法鉴定人；是河北雄安新区土地储备中心房地产估价机构入库单位；是河北雄安新区规划建设局土地评估机构入库单位。</w:t>
      </w:r>
    </w:p>
    <w:p w14:paraId="2BB6CF47">
      <w:pPr>
        <w:ind w:firstLine="560" w:firstLineChars="200"/>
        <w:rPr>
          <w:rFonts w:hint="eastAsia" w:ascii="仿宋" w:hAnsi="仿宋" w:eastAsia="仿宋" w:cs="仿宋"/>
          <w:sz w:val="28"/>
          <w:szCs w:val="28"/>
        </w:rPr>
      </w:pPr>
      <w:r>
        <w:rPr>
          <w:rFonts w:hint="eastAsia" w:ascii="仿宋" w:hAnsi="仿宋" w:eastAsia="仿宋" w:cs="仿宋"/>
          <w:sz w:val="28"/>
          <w:szCs w:val="28"/>
        </w:rPr>
        <w:t>经过25年的发展，北京康正宏基房地产评估有限公司注册资金达100</w:t>
      </w:r>
      <w:r>
        <w:rPr>
          <w:rFonts w:hint="eastAsia" w:ascii="仿宋" w:hAnsi="仿宋" w:eastAsia="仿宋" w:cs="仿宋"/>
          <w:sz w:val="28"/>
          <w:szCs w:val="28"/>
          <w:lang w:val="en-US" w:eastAsia="zh-CN"/>
        </w:rPr>
        <w:t>5</w:t>
      </w:r>
      <w:r>
        <w:rPr>
          <w:rFonts w:hint="eastAsia" w:ascii="仿宋" w:hAnsi="仿宋" w:eastAsia="仿宋" w:cs="仿宋"/>
          <w:sz w:val="28"/>
          <w:szCs w:val="28"/>
        </w:rPr>
        <w:t>万元，拥有150名专业的估价人员和房地产经纪人员，现有具有专职注册房地产估价师资格26人，注册土地估价师资格19人，注册资产估价师9人，注册房地产经纪人10人，注册土地登记代理人6人，注册咨询工程师（投资）3人，注册造价工程师2人，英国皇家评估特许测量师（RICS）6人，香港测量师2人。专业遍布城市规划、土地管理、工程建筑、投资经济、资产评估、法律等领域，均为本科以上学历，其中博士、硕士多名。成为房地产评估行业中资质最高、规模最大、业绩突出、实力最强的公司之一，能够在全国范围内从事各种类型的房地产评估业务。</w:t>
      </w:r>
    </w:p>
    <w:p w14:paraId="1475C684">
      <w:pPr>
        <w:ind w:firstLine="560" w:firstLineChars="200"/>
        <w:rPr>
          <w:rFonts w:hint="eastAsia" w:ascii="仿宋" w:hAnsi="仿宋" w:eastAsia="仿宋" w:cs="仿宋"/>
          <w:sz w:val="28"/>
          <w:szCs w:val="28"/>
        </w:rPr>
      </w:pPr>
      <w:r>
        <w:rPr>
          <w:rFonts w:hint="eastAsia" w:ascii="仿宋" w:hAnsi="仿宋" w:eastAsia="仿宋" w:cs="仿宋"/>
          <w:sz w:val="28"/>
          <w:szCs w:val="28"/>
        </w:rPr>
        <w:t>自2009年中国房地产估价师与房地产经纪人学会发布全国一级资质房地产估价机构业绩排名以来，公司在营业总收入、房地产估价业务收入、评估建筑面积、评估总价值等主要业绩指标均名列全国前十名。</w:t>
      </w:r>
    </w:p>
    <w:p w14:paraId="31DC7444">
      <w:pPr>
        <w:ind w:firstLine="560" w:firstLineChars="200"/>
        <w:rPr>
          <w:rFonts w:hint="eastAsia" w:ascii="仿宋" w:hAnsi="仿宋" w:eastAsia="仿宋" w:cs="仿宋"/>
          <w:sz w:val="28"/>
          <w:szCs w:val="28"/>
        </w:rPr>
      </w:pPr>
      <w:r>
        <w:rPr>
          <w:rFonts w:hint="eastAsia" w:ascii="仿宋" w:hAnsi="仿宋" w:eastAsia="仿宋" w:cs="仿宋"/>
          <w:sz w:val="28"/>
          <w:szCs w:val="28"/>
        </w:rPr>
        <w:t>近三年行业地位来看，我公司2019年度全国一级资质房地产估价机构业绩排名：按评估建筑面积排名，我公司位列全国第五；按评估总价值排名，我公司位列全国第七。2020年度全国一级资质房地产估价机构业绩排名：按评估建筑面积排名，我公司位列全国第十二；按评估总价值排名，我公司位列全国第十二。2021年度全国土地估价机构A级资信排名位列全国第十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MmE5OWIxOTA3ZDA5MDFkZDBjYmUyYmYxMzY0ZmMifQ=="/>
  </w:docVars>
  <w:rsids>
    <w:rsidRoot w:val="00000000"/>
    <w:rsid w:val="1B190B02"/>
    <w:rsid w:val="1F202046"/>
    <w:rsid w:val="31762B96"/>
    <w:rsid w:val="3AAC6550"/>
    <w:rsid w:val="3AE96D80"/>
    <w:rsid w:val="428653F9"/>
    <w:rsid w:val="479770D1"/>
    <w:rsid w:val="49BE1D11"/>
    <w:rsid w:val="51653BDB"/>
    <w:rsid w:val="56542154"/>
    <w:rsid w:val="57183852"/>
    <w:rsid w:val="5ED3317E"/>
    <w:rsid w:val="74C07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rPr>
      <w:rFonts w:ascii="宋体" w:hAnsi="宋体"/>
    </w:rPr>
  </w:style>
  <w:style w:type="paragraph" w:styleId="4">
    <w:name w:val="footer"/>
    <w:basedOn w:val="1"/>
    <w:autoRedefine/>
    <w:qFormat/>
    <w:uiPriority w:val="99"/>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1170</Words>
  <Characters>1229</Characters>
  <Lines>0</Lines>
  <Paragraphs>0</Paragraphs>
  <TotalTime>1</TotalTime>
  <ScaleCrop>false</ScaleCrop>
  <LinksUpToDate>false</LinksUpToDate>
  <CharactersWithSpaces>1247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2024-06-06T01:50:00Z</dcterms:created>
  <dc:creator>86138</dc:creator>
  <cp:lastModifiedBy>Xue</cp:lastModifiedBy>
  <dcterms:modified xsi:type="dcterms:W3CDTF">2024-07-23T09:03:08Z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697B4EEB2BDB487E9A22ABA2DDF22254_12</vt:lpwstr>
  </property>
</Properties>
</file>