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19" w:rsidRDefault="00934919" w:rsidP="00934919">
      <w:pPr>
        <w:jc w:val="center"/>
        <w:rPr>
          <w:rFonts w:asciiTheme="minorEastAsia" w:hAnsiTheme="minorEastAsia"/>
          <w:color w:val="030303"/>
          <w:sz w:val="44"/>
          <w:szCs w:val="44"/>
          <w:shd w:val="clear" w:color="auto" w:fill="FFFFFF"/>
        </w:rPr>
      </w:pPr>
      <w:r w:rsidRPr="00934919">
        <w:rPr>
          <w:rFonts w:asciiTheme="minorEastAsia" w:hAnsiTheme="minorEastAsia" w:hint="eastAsia"/>
          <w:color w:val="030303"/>
          <w:sz w:val="44"/>
          <w:szCs w:val="44"/>
          <w:shd w:val="clear" w:color="auto" w:fill="FFFFFF"/>
        </w:rPr>
        <w:t>报价单</w:t>
      </w:r>
    </w:p>
    <w:p w:rsidR="00CD2C12" w:rsidRDefault="00CD2C12" w:rsidP="00CD2C12">
      <w:pPr>
        <w:spacing w:line="480" w:lineRule="auto"/>
        <w:rPr>
          <w:rFonts w:asciiTheme="minorEastAsia" w:hAnsiTheme="minorEastAsia"/>
          <w:b/>
          <w:color w:val="030303"/>
          <w:szCs w:val="21"/>
          <w:shd w:val="clear" w:color="auto" w:fill="FFFFFF"/>
        </w:rPr>
      </w:pPr>
    </w:p>
    <w:p w:rsidR="00D20375" w:rsidRPr="00CD2C12" w:rsidRDefault="00617E8B" w:rsidP="00CD2C12">
      <w:pPr>
        <w:spacing w:line="480" w:lineRule="auto"/>
        <w:rPr>
          <w:rFonts w:asciiTheme="minorEastAsia" w:hAnsiTheme="minorEastAsia"/>
          <w:b/>
          <w:color w:val="030303"/>
          <w:szCs w:val="21"/>
          <w:shd w:val="clear" w:color="auto" w:fill="FFFFFF"/>
        </w:rPr>
      </w:pPr>
      <w:r>
        <w:rPr>
          <w:rFonts w:asciiTheme="minorEastAsia" w:hAnsiTheme="minorEastAsia" w:hint="eastAsia"/>
          <w:b/>
          <w:color w:val="030303"/>
          <w:szCs w:val="21"/>
          <w:shd w:val="clear" w:color="auto" w:fill="FFFFFF"/>
        </w:rPr>
        <w:t>北京方兴亦城置业有限公司</w:t>
      </w:r>
      <w:r w:rsidR="00934919" w:rsidRPr="00CD2C12">
        <w:rPr>
          <w:rFonts w:asciiTheme="minorEastAsia" w:hAnsiTheme="minorEastAsia" w:hint="eastAsia"/>
          <w:b/>
          <w:color w:val="030303"/>
          <w:szCs w:val="21"/>
          <w:shd w:val="clear" w:color="auto" w:fill="FFFFFF"/>
        </w:rPr>
        <w:t>：</w:t>
      </w:r>
    </w:p>
    <w:p w:rsidR="00934919" w:rsidRPr="00934919" w:rsidRDefault="00934919" w:rsidP="00CD2C12">
      <w:pPr>
        <w:spacing w:line="480" w:lineRule="auto"/>
        <w:ind w:firstLine="420"/>
        <w:rPr>
          <w:rFonts w:ascii="宋体" w:hAnsi="宋体"/>
          <w:szCs w:val="21"/>
        </w:rPr>
      </w:pPr>
      <w:r w:rsidRPr="00C217CE">
        <w:rPr>
          <w:rFonts w:ascii="宋体" w:hAnsi="宋体" w:hint="eastAsia"/>
          <w:szCs w:val="21"/>
        </w:rPr>
        <w:t>本着互惠互利、长期友好合作的原</w:t>
      </w:r>
      <w:bookmarkStart w:id="0" w:name="_GoBack"/>
      <w:bookmarkEnd w:id="0"/>
      <w:r w:rsidRPr="00C217CE">
        <w:rPr>
          <w:rFonts w:ascii="宋体" w:hAnsi="宋体" w:hint="eastAsia"/>
          <w:szCs w:val="21"/>
        </w:rPr>
        <w:t>则，</w:t>
      </w:r>
      <w:r w:rsidR="00856D98">
        <w:rPr>
          <w:rFonts w:ascii="宋体" w:hAnsi="宋体" w:hint="eastAsia"/>
          <w:szCs w:val="21"/>
        </w:rPr>
        <w:t>“</w:t>
      </w:r>
      <w:r w:rsidR="0015684E" w:rsidRPr="0015684E">
        <w:rPr>
          <w:rFonts w:ascii="宋体" w:hAnsi="宋体" w:hint="eastAsia"/>
          <w:szCs w:val="21"/>
        </w:rPr>
        <w:t>北京市通州区台湖镇</w:t>
      </w:r>
      <w:r w:rsidR="0015684E">
        <w:rPr>
          <w:rFonts w:ascii="宋体" w:hAnsi="宋体" w:hint="eastAsia"/>
          <w:szCs w:val="21"/>
        </w:rPr>
        <w:t>YZ00-0405-0095、0103</w:t>
      </w:r>
      <w:r w:rsidR="0015684E" w:rsidRPr="0015684E">
        <w:rPr>
          <w:rFonts w:ascii="宋体" w:hAnsi="宋体" w:hint="eastAsia"/>
          <w:szCs w:val="21"/>
        </w:rPr>
        <w:t>地块</w:t>
      </w:r>
      <w:r w:rsidR="00856D98" w:rsidRPr="00856D98">
        <w:rPr>
          <w:rFonts w:ascii="宋体" w:hAnsi="宋体" w:hint="eastAsia"/>
          <w:szCs w:val="21"/>
        </w:rPr>
        <w:t>部分地下车库用房分摊的出让国有建设用地使用权及在建建筑物房地产</w:t>
      </w:r>
      <w:r w:rsidR="00856D98">
        <w:rPr>
          <w:rFonts w:ascii="宋体" w:hAnsi="宋体" w:hint="eastAsia"/>
          <w:szCs w:val="21"/>
        </w:rPr>
        <w:t>”</w:t>
      </w:r>
      <w:r w:rsidRPr="00C217CE">
        <w:rPr>
          <w:rFonts w:ascii="宋体" w:hAnsi="宋体" w:hint="eastAsia"/>
          <w:szCs w:val="21"/>
        </w:rPr>
        <w:t>项目我公司评估收费报价如下：</w:t>
      </w:r>
    </w:p>
    <w:tbl>
      <w:tblPr>
        <w:tblpPr w:leftFromText="180" w:rightFromText="180" w:vertAnchor="text" w:horzAnchor="page" w:tblpXSpec="center" w:tblpY="180"/>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679"/>
        <w:gridCol w:w="1598"/>
        <w:gridCol w:w="1466"/>
        <w:gridCol w:w="1703"/>
      </w:tblGrid>
      <w:tr w:rsidR="00934919" w:rsidRPr="00C217CE" w:rsidTr="000810DB">
        <w:trPr>
          <w:trHeight w:val="685"/>
        </w:trPr>
        <w:tc>
          <w:tcPr>
            <w:tcW w:w="776"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序号</w:t>
            </w:r>
          </w:p>
        </w:tc>
        <w:tc>
          <w:tcPr>
            <w:tcW w:w="2679"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项目名称</w:t>
            </w:r>
          </w:p>
        </w:tc>
        <w:tc>
          <w:tcPr>
            <w:tcW w:w="1598"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服务内容</w:t>
            </w:r>
          </w:p>
        </w:tc>
        <w:tc>
          <w:tcPr>
            <w:tcW w:w="1466"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报价</w:t>
            </w:r>
          </w:p>
        </w:tc>
        <w:tc>
          <w:tcPr>
            <w:tcW w:w="1703" w:type="dxa"/>
            <w:vAlign w:val="center"/>
          </w:tcPr>
          <w:p w:rsidR="00934919" w:rsidRPr="00C217CE" w:rsidRDefault="00934919" w:rsidP="00934919">
            <w:pPr>
              <w:autoSpaceDE w:val="0"/>
              <w:autoSpaceDN w:val="0"/>
              <w:jc w:val="center"/>
              <w:rPr>
                <w:rFonts w:ascii="宋体" w:hAnsi="宋体"/>
                <w:b/>
                <w:bCs/>
                <w:sz w:val="24"/>
              </w:rPr>
            </w:pPr>
            <w:r w:rsidRPr="00C217CE">
              <w:rPr>
                <w:rFonts w:ascii="宋体" w:hAnsi="宋体" w:hint="eastAsia"/>
                <w:b/>
                <w:bCs/>
                <w:sz w:val="24"/>
              </w:rPr>
              <w:t>备注</w:t>
            </w:r>
          </w:p>
        </w:tc>
      </w:tr>
      <w:tr w:rsidR="00934919" w:rsidRPr="00C217CE" w:rsidTr="000810DB">
        <w:trPr>
          <w:trHeight w:val="855"/>
        </w:trPr>
        <w:tc>
          <w:tcPr>
            <w:tcW w:w="776" w:type="dxa"/>
            <w:vAlign w:val="center"/>
          </w:tcPr>
          <w:p w:rsidR="00934919" w:rsidRPr="00C217CE" w:rsidRDefault="00934919" w:rsidP="00934919">
            <w:pPr>
              <w:autoSpaceDE w:val="0"/>
              <w:autoSpaceDN w:val="0"/>
              <w:jc w:val="center"/>
              <w:rPr>
                <w:rFonts w:ascii="宋体" w:hAnsi="宋体"/>
                <w:bCs/>
                <w:sz w:val="22"/>
              </w:rPr>
            </w:pPr>
            <w:r w:rsidRPr="00C217CE">
              <w:rPr>
                <w:rFonts w:ascii="宋体" w:hAnsi="宋体" w:hint="eastAsia"/>
                <w:bCs/>
                <w:sz w:val="22"/>
              </w:rPr>
              <w:t>1</w:t>
            </w:r>
          </w:p>
        </w:tc>
        <w:tc>
          <w:tcPr>
            <w:tcW w:w="2679" w:type="dxa"/>
            <w:vAlign w:val="center"/>
          </w:tcPr>
          <w:p w:rsidR="00934919" w:rsidRPr="00962A4B" w:rsidRDefault="00856D98" w:rsidP="000810DB">
            <w:pPr>
              <w:autoSpaceDE w:val="0"/>
              <w:autoSpaceDN w:val="0"/>
              <w:jc w:val="center"/>
              <w:rPr>
                <w:rFonts w:ascii="宋体" w:hAnsi="宋体"/>
                <w:bCs/>
                <w:sz w:val="22"/>
                <w:highlight w:val="yellow"/>
              </w:rPr>
            </w:pPr>
            <w:r w:rsidRPr="00856D98">
              <w:rPr>
                <w:rFonts w:ascii="宋体" w:hAnsi="宋体" w:hint="eastAsia"/>
              </w:rPr>
              <w:t>“</w:t>
            </w:r>
            <w:r w:rsidR="0015684E" w:rsidRPr="0015684E">
              <w:rPr>
                <w:rFonts w:ascii="宋体" w:hAnsi="宋体" w:hint="eastAsia"/>
              </w:rPr>
              <w:t>北京市通州区台湖镇YZ00-0405-0095、0103地块部分地下车库用房分摊的出让国有建设用地使用权及在建建筑物房地产</w:t>
            </w:r>
            <w:r w:rsidRPr="00856D98">
              <w:rPr>
                <w:rFonts w:ascii="宋体" w:hAnsi="宋体" w:hint="eastAsia"/>
              </w:rPr>
              <w:t>”</w:t>
            </w:r>
          </w:p>
        </w:tc>
        <w:tc>
          <w:tcPr>
            <w:tcW w:w="1598" w:type="dxa"/>
            <w:vAlign w:val="center"/>
          </w:tcPr>
          <w:p w:rsidR="00934919" w:rsidRPr="001C6C8A" w:rsidRDefault="0015684E" w:rsidP="000629F5">
            <w:pPr>
              <w:autoSpaceDE w:val="0"/>
              <w:autoSpaceDN w:val="0"/>
              <w:jc w:val="center"/>
              <w:rPr>
                <w:rFonts w:ascii="宋体" w:hAnsi="宋体"/>
                <w:bCs/>
                <w:sz w:val="22"/>
                <w:highlight w:val="green"/>
              </w:rPr>
            </w:pPr>
            <w:r>
              <w:rPr>
                <w:rFonts w:ascii="宋体" w:hAnsi="宋体" w:hint="eastAsia"/>
              </w:rPr>
              <w:t>货值</w:t>
            </w:r>
            <w:r w:rsidR="00962A4B">
              <w:rPr>
                <w:rFonts w:ascii="宋体" w:hAnsi="宋体" w:hint="eastAsia"/>
              </w:rPr>
              <w:t>评估</w:t>
            </w:r>
          </w:p>
        </w:tc>
        <w:tc>
          <w:tcPr>
            <w:tcW w:w="1466" w:type="dxa"/>
            <w:vAlign w:val="center"/>
          </w:tcPr>
          <w:p w:rsidR="00934919" w:rsidRPr="00934919" w:rsidRDefault="0015684E" w:rsidP="00962A4B">
            <w:pPr>
              <w:autoSpaceDE w:val="0"/>
              <w:autoSpaceDN w:val="0"/>
              <w:jc w:val="center"/>
              <w:rPr>
                <w:rFonts w:ascii="宋体" w:hAnsi="宋体"/>
                <w:b/>
                <w:bCs/>
                <w:sz w:val="22"/>
              </w:rPr>
            </w:pPr>
            <w:r>
              <w:rPr>
                <w:rFonts w:ascii="宋体" w:hAnsi="宋体" w:hint="eastAsia"/>
                <w:b/>
                <w:bCs/>
                <w:sz w:val="22"/>
              </w:rPr>
              <w:t>25</w:t>
            </w:r>
            <w:r w:rsidR="00934919" w:rsidRPr="00934919">
              <w:rPr>
                <w:rFonts w:ascii="宋体" w:hAnsi="宋体" w:hint="eastAsia"/>
                <w:b/>
                <w:bCs/>
                <w:sz w:val="22"/>
              </w:rPr>
              <w:t>000元</w:t>
            </w:r>
          </w:p>
        </w:tc>
        <w:tc>
          <w:tcPr>
            <w:tcW w:w="1703" w:type="dxa"/>
            <w:vAlign w:val="center"/>
          </w:tcPr>
          <w:p w:rsidR="00934919" w:rsidRPr="00934919" w:rsidRDefault="00962A4B" w:rsidP="00962A4B">
            <w:pPr>
              <w:autoSpaceDE w:val="0"/>
              <w:autoSpaceDN w:val="0"/>
              <w:jc w:val="center"/>
              <w:rPr>
                <w:rFonts w:ascii="宋体" w:hAnsi="宋体"/>
                <w:bCs/>
                <w:sz w:val="22"/>
              </w:rPr>
            </w:pPr>
            <w:r>
              <w:rPr>
                <w:rFonts w:ascii="宋体" w:hAnsi="宋体" w:hint="eastAsia"/>
                <w:bCs/>
                <w:sz w:val="22"/>
              </w:rPr>
              <w:t>——</w:t>
            </w:r>
          </w:p>
        </w:tc>
      </w:tr>
      <w:tr w:rsidR="00934919" w:rsidRPr="00C217CE" w:rsidTr="000810DB">
        <w:trPr>
          <w:trHeight w:val="564"/>
        </w:trPr>
        <w:tc>
          <w:tcPr>
            <w:tcW w:w="776" w:type="dxa"/>
            <w:vAlign w:val="center"/>
          </w:tcPr>
          <w:p w:rsidR="00934919" w:rsidRPr="00C217CE" w:rsidRDefault="00934919" w:rsidP="00934919">
            <w:pPr>
              <w:autoSpaceDE w:val="0"/>
              <w:autoSpaceDN w:val="0"/>
              <w:jc w:val="center"/>
              <w:rPr>
                <w:rFonts w:ascii="宋体" w:hAnsi="宋体"/>
                <w:b/>
                <w:bCs/>
                <w:sz w:val="22"/>
              </w:rPr>
            </w:pPr>
            <w:r w:rsidRPr="00C217CE">
              <w:rPr>
                <w:rFonts w:ascii="宋体" w:hAnsi="宋体" w:hint="eastAsia"/>
                <w:b/>
                <w:bCs/>
                <w:sz w:val="22"/>
              </w:rPr>
              <w:t>合计</w:t>
            </w:r>
          </w:p>
        </w:tc>
        <w:tc>
          <w:tcPr>
            <w:tcW w:w="7446" w:type="dxa"/>
            <w:gridSpan w:val="4"/>
            <w:vAlign w:val="center"/>
          </w:tcPr>
          <w:p w:rsidR="00934919" w:rsidRPr="00C217CE" w:rsidRDefault="0015684E" w:rsidP="00856D98">
            <w:pPr>
              <w:autoSpaceDE w:val="0"/>
              <w:autoSpaceDN w:val="0"/>
              <w:jc w:val="center"/>
              <w:rPr>
                <w:rFonts w:ascii="宋体" w:hAnsi="宋体"/>
                <w:b/>
                <w:bCs/>
                <w:sz w:val="22"/>
              </w:rPr>
            </w:pPr>
            <w:r>
              <w:rPr>
                <w:rFonts w:ascii="宋体" w:hAnsi="宋体" w:hint="eastAsia"/>
                <w:b/>
                <w:bCs/>
                <w:sz w:val="22"/>
              </w:rPr>
              <w:t>25</w:t>
            </w:r>
            <w:r w:rsidR="00962A4B">
              <w:rPr>
                <w:rFonts w:ascii="宋体" w:hAnsi="宋体" w:hint="eastAsia"/>
                <w:b/>
                <w:bCs/>
                <w:sz w:val="22"/>
              </w:rPr>
              <w:t>000</w:t>
            </w:r>
            <w:r w:rsidR="00934919" w:rsidRPr="00C217CE">
              <w:rPr>
                <w:rFonts w:ascii="宋体" w:hAnsi="宋体" w:hint="eastAsia"/>
                <w:b/>
                <w:bCs/>
                <w:sz w:val="22"/>
              </w:rPr>
              <w:t>元整（大写金额：</w:t>
            </w:r>
            <w:r w:rsidR="001B048F">
              <w:rPr>
                <w:rFonts w:ascii="宋体" w:hAnsi="宋体" w:hint="eastAsia"/>
                <w:b/>
                <w:bCs/>
                <w:sz w:val="22"/>
              </w:rPr>
              <w:t>人民币</w:t>
            </w:r>
            <w:r>
              <w:rPr>
                <w:rFonts w:ascii="宋体" w:hAnsi="宋体" w:hint="eastAsia"/>
                <w:b/>
                <w:bCs/>
                <w:sz w:val="22"/>
              </w:rPr>
              <w:t>贰</w:t>
            </w:r>
            <w:r w:rsidR="00856D98">
              <w:rPr>
                <w:rFonts w:ascii="宋体" w:hAnsi="宋体" w:hint="eastAsia"/>
                <w:b/>
                <w:bCs/>
                <w:sz w:val="22"/>
              </w:rPr>
              <w:t>万</w:t>
            </w:r>
            <w:r>
              <w:rPr>
                <w:rFonts w:ascii="宋体" w:hAnsi="宋体" w:hint="eastAsia"/>
                <w:b/>
                <w:bCs/>
                <w:sz w:val="22"/>
              </w:rPr>
              <w:t>伍仟</w:t>
            </w:r>
            <w:r w:rsidR="00856D98">
              <w:rPr>
                <w:rFonts w:ascii="宋体" w:hAnsi="宋体" w:hint="eastAsia"/>
                <w:b/>
                <w:bCs/>
                <w:sz w:val="22"/>
              </w:rPr>
              <w:t>元</w:t>
            </w:r>
            <w:r w:rsidR="000810DB" w:rsidRPr="000810DB">
              <w:rPr>
                <w:rFonts w:ascii="宋体" w:hAnsi="宋体" w:hint="eastAsia"/>
                <w:b/>
                <w:bCs/>
                <w:sz w:val="22"/>
              </w:rPr>
              <w:t>整</w:t>
            </w:r>
            <w:r w:rsidR="00934919" w:rsidRPr="00C217CE">
              <w:rPr>
                <w:rFonts w:ascii="宋体" w:hAnsi="宋体" w:hint="eastAsia"/>
                <w:b/>
                <w:bCs/>
                <w:sz w:val="22"/>
              </w:rPr>
              <w:t>）</w:t>
            </w:r>
          </w:p>
        </w:tc>
      </w:tr>
    </w:tbl>
    <w:p w:rsidR="00962A4B" w:rsidRDefault="00962A4B" w:rsidP="00934919">
      <w:pPr>
        <w:spacing w:line="480" w:lineRule="auto"/>
        <w:ind w:firstLineChars="200" w:firstLine="560"/>
        <w:jc w:val="right"/>
        <w:rPr>
          <w:rFonts w:asciiTheme="minorEastAsia" w:hAnsiTheme="minorEastAsia"/>
          <w:sz w:val="28"/>
          <w:szCs w:val="28"/>
        </w:rPr>
      </w:pPr>
    </w:p>
    <w:p w:rsidR="00962A4B" w:rsidRDefault="00962A4B" w:rsidP="00934919">
      <w:pPr>
        <w:spacing w:line="480" w:lineRule="auto"/>
        <w:ind w:firstLineChars="200" w:firstLine="560"/>
        <w:jc w:val="right"/>
        <w:rPr>
          <w:rFonts w:asciiTheme="minorEastAsia" w:hAnsiTheme="minorEastAsia"/>
          <w:sz w:val="28"/>
          <w:szCs w:val="28"/>
        </w:rPr>
      </w:pPr>
    </w:p>
    <w:p w:rsidR="00962A4B" w:rsidRDefault="00962A4B" w:rsidP="00934919">
      <w:pPr>
        <w:spacing w:line="480" w:lineRule="auto"/>
        <w:ind w:firstLineChars="200" w:firstLine="560"/>
        <w:jc w:val="right"/>
        <w:rPr>
          <w:rFonts w:asciiTheme="minorEastAsia" w:hAnsiTheme="minorEastAsia"/>
          <w:sz w:val="28"/>
          <w:szCs w:val="28"/>
        </w:rPr>
      </w:pPr>
    </w:p>
    <w:p w:rsidR="00962A4B" w:rsidRDefault="00962A4B" w:rsidP="00934919">
      <w:pPr>
        <w:spacing w:line="480" w:lineRule="auto"/>
        <w:ind w:firstLineChars="200" w:firstLine="560"/>
        <w:jc w:val="right"/>
        <w:rPr>
          <w:rFonts w:asciiTheme="minorEastAsia" w:hAnsiTheme="minorEastAsia"/>
          <w:sz w:val="28"/>
          <w:szCs w:val="28"/>
        </w:rPr>
      </w:pPr>
    </w:p>
    <w:p w:rsidR="00934919" w:rsidRPr="00144E65" w:rsidRDefault="00934919" w:rsidP="00934919">
      <w:pPr>
        <w:spacing w:line="480" w:lineRule="auto"/>
        <w:ind w:firstLineChars="200" w:firstLine="560"/>
        <w:jc w:val="right"/>
        <w:rPr>
          <w:rFonts w:ascii="Arial" w:hAnsi="Arial"/>
        </w:rPr>
      </w:pPr>
      <w:r>
        <w:rPr>
          <w:rFonts w:asciiTheme="minorEastAsia" w:hAnsiTheme="minorEastAsia" w:hint="eastAsia"/>
          <w:sz w:val="28"/>
          <w:szCs w:val="28"/>
        </w:rPr>
        <w:t xml:space="preserve">                                </w:t>
      </w:r>
      <w:proofErr w:type="gramStart"/>
      <w:r w:rsidRPr="0015684E">
        <w:rPr>
          <w:rFonts w:ascii="Arial" w:hAnsi="Arial" w:hint="eastAsia"/>
        </w:rPr>
        <w:t>北京康正宏</w:t>
      </w:r>
      <w:proofErr w:type="gramEnd"/>
      <w:r w:rsidRPr="0015684E">
        <w:rPr>
          <w:rFonts w:ascii="Arial" w:hAnsi="Arial" w:hint="eastAsia"/>
        </w:rPr>
        <w:t>基房地产评估有限公司</w:t>
      </w:r>
    </w:p>
    <w:p w:rsidR="00934919" w:rsidRDefault="00934919" w:rsidP="00934919">
      <w:pPr>
        <w:jc w:val="right"/>
        <w:rPr>
          <w:rFonts w:ascii="Arial" w:hAnsi="Arial"/>
        </w:rPr>
      </w:pPr>
      <w:r w:rsidRPr="00144E65">
        <w:rPr>
          <w:rFonts w:ascii="Arial" w:hAnsi="Arial" w:hint="eastAsia"/>
        </w:rPr>
        <w:t xml:space="preserve">                                    </w:t>
      </w:r>
      <w:r>
        <w:rPr>
          <w:rFonts w:ascii="Arial" w:hAnsi="Arial" w:hint="eastAsia"/>
        </w:rPr>
        <w:t>20</w:t>
      </w:r>
      <w:r w:rsidR="0015684E">
        <w:rPr>
          <w:rFonts w:ascii="Arial" w:hAnsi="Arial" w:hint="eastAsia"/>
        </w:rPr>
        <w:t>24</w:t>
      </w:r>
      <w:r>
        <w:rPr>
          <w:rFonts w:ascii="Arial" w:hAnsi="Arial" w:hint="eastAsia"/>
        </w:rPr>
        <w:t>年</w:t>
      </w:r>
      <w:r w:rsidR="00856D98">
        <w:rPr>
          <w:rFonts w:ascii="Arial" w:hAnsi="Arial" w:hint="eastAsia"/>
        </w:rPr>
        <w:t>3</w:t>
      </w:r>
      <w:r>
        <w:rPr>
          <w:rFonts w:ascii="Arial" w:hAnsi="Arial" w:hint="eastAsia"/>
        </w:rPr>
        <w:t>月</w:t>
      </w:r>
    </w:p>
    <w:p w:rsidR="001856E3" w:rsidRDefault="001856E3" w:rsidP="00934919">
      <w:pPr>
        <w:jc w:val="right"/>
        <w:rPr>
          <w:rFonts w:ascii="Arial" w:hAnsi="Arial"/>
        </w:rPr>
      </w:pPr>
    </w:p>
    <w:p w:rsidR="001856E3" w:rsidRDefault="001856E3" w:rsidP="00934919">
      <w:pPr>
        <w:jc w:val="right"/>
        <w:rPr>
          <w:rFonts w:ascii="Arial" w:hAnsi="Arial"/>
        </w:rPr>
      </w:pPr>
    </w:p>
    <w:p w:rsidR="0081113E" w:rsidRDefault="0081113E" w:rsidP="00934919">
      <w:pPr>
        <w:jc w:val="right"/>
        <w:rPr>
          <w:rFonts w:ascii="Arial" w:hAnsi="Arial"/>
        </w:rPr>
      </w:pPr>
    </w:p>
    <w:p w:rsidR="0081113E" w:rsidRDefault="0081113E" w:rsidP="00934919">
      <w:pPr>
        <w:jc w:val="right"/>
        <w:rPr>
          <w:rFonts w:ascii="Arial" w:hAnsi="Arial"/>
        </w:rPr>
      </w:pPr>
    </w:p>
    <w:p w:rsidR="0081113E" w:rsidRDefault="0081113E" w:rsidP="00934919">
      <w:pPr>
        <w:jc w:val="right"/>
        <w:rPr>
          <w:rFonts w:ascii="Arial" w:hAnsi="Arial"/>
        </w:rPr>
      </w:pPr>
    </w:p>
    <w:p w:rsidR="0081113E" w:rsidRDefault="0081113E" w:rsidP="00934919">
      <w:pPr>
        <w:jc w:val="right"/>
        <w:rPr>
          <w:rFonts w:ascii="Arial" w:hAnsi="Arial"/>
        </w:rPr>
      </w:pPr>
    </w:p>
    <w:p w:rsidR="0081113E" w:rsidRDefault="0081113E" w:rsidP="00934919">
      <w:pPr>
        <w:jc w:val="right"/>
        <w:rPr>
          <w:rFonts w:ascii="Arial" w:hAnsi="Arial"/>
        </w:rPr>
      </w:pPr>
    </w:p>
    <w:p w:rsidR="0081113E" w:rsidRDefault="0081113E" w:rsidP="00934919">
      <w:pPr>
        <w:jc w:val="right"/>
        <w:rPr>
          <w:rFonts w:ascii="Arial" w:hAnsi="Arial"/>
        </w:rPr>
      </w:pPr>
    </w:p>
    <w:p w:rsidR="0081113E" w:rsidRDefault="0081113E" w:rsidP="00934919">
      <w:pPr>
        <w:jc w:val="right"/>
        <w:rPr>
          <w:rFonts w:ascii="Arial" w:hAnsi="Arial"/>
        </w:rPr>
      </w:pPr>
    </w:p>
    <w:p w:rsidR="0081113E" w:rsidRDefault="0081113E" w:rsidP="00934919">
      <w:pPr>
        <w:jc w:val="right"/>
        <w:rPr>
          <w:rFonts w:ascii="Arial" w:hAnsi="Arial"/>
        </w:rPr>
      </w:pPr>
    </w:p>
    <w:sectPr w:rsidR="008111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87" w:rsidRDefault="00390187" w:rsidP="00934919">
      <w:r>
        <w:separator/>
      </w:r>
    </w:p>
  </w:endnote>
  <w:endnote w:type="continuationSeparator" w:id="0">
    <w:p w:rsidR="00390187" w:rsidRDefault="00390187" w:rsidP="0093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87" w:rsidRDefault="00390187" w:rsidP="00934919">
      <w:r>
        <w:separator/>
      </w:r>
    </w:p>
  </w:footnote>
  <w:footnote w:type="continuationSeparator" w:id="0">
    <w:p w:rsidR="00390187" w:rsidRDefault="00390187" w:rsidP="0093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DB"/>
    <w:rsid w:val="00027911"/>
    <w:rsid w:val="000629F5"/>
    <w:rsid w:val="000810DB"/>
    <w:rsid w:val="000A19B8"/>
    <w:rsid w:val="0015684E"/>
    <w:rsid w:val="001658C6"/>
    <w:rsid w:val="001856E3"/>
    <w:rsid w:val="001A25C6"/>
    <w:rsid w:val="001B048F"/>
    <w:rsid w:val="001D797D"/>
    <w:rsid w:val="001E41A9"/>
    <w:rsid w:val="001E6826"/>
    <w:rsid w:val="001E70A1"/>
    <w:rsid w:val="00345272"/>
    <w:rsid w:val="00390187"/>
    <w:rsid w:val="003E7816"/>
    <w:rsid w:val="00432459"/>
    <w:rsid w:val="00517D54"/>
    <w:rsid w:val="00564846"/>
    <w:rsid w:val="00595EF0"/>
    <w:rsid w:val="005C0876"/>
    <w:rsid w:val="00617E8B"/>
    <w:rsid w:val="0081113E"/>
    <w:rsid w:val="00856D98"/>
    <w:rsid w:val="008771A6"/>
    <w:rsid w:val="00934919"/>
    <w:rsid w:val="00962A4B"/>
    <w:rsid w:val="00A24E32"/>
    <w:rsid w:val="00A50314"/>
    <w:rsid w:val="00A63A15"/>
    <w:rsid w:val="00A962FE"/>
    <w:rsid w:val="00B12472"/>
    <w:rsid w:val="00B352AF"/>
    <w:rsid w:val="00B52486"/>
    <w:rsid w:val="00C77C1B"/>
    <w:rsid w:val="00C83803"/>
    <w:rsid w:val="00CA37EC"/>
    <w:rsid w:val="00CD2C12"/>
    <w:rsid w:val="00D20375"/>
    <w:rsid w:val="00D87D1B"/>
    <w:rsid w:val="00DE6A5C"/>
    <w:rsid w:val="00DF19FF"/>
    <w:rsid w:val="00EE7753"/>
    <w:rsid w:val="00F03528"/>
    <w:rsid w:val="00F67AB1"/>
    <w:rsid w:val="00FA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3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4919"/>
    <w:rPr>
      <w:sz w:val="18"/>
      <w:szCs w:val="18"/>
    </w:rPr>
  </w:style>
  <w:style w:type="paragraph" w:styleId="a5">
    <w:name w:val="footer"/>
    <w:basedOn w:val="a"/>
    <w:link w:val="Char0"/>
    <w:uiPriority w:val="99"/>
    <w:unhideWhenUsed/>
    <w:rsid w:val="00934919"/>
    <w:pPr>
      <w:tabs>
        <w:tab w:val="center" w:pos="4153"/>
        <w:tab w:val="right" w:pos="8306"/>
      </w:tabs>
      <w:snapToGrid w:val="0"/>
      <w:jc w:val="left"/>
    </w:pPr>
    <w:rPr>
      <w:sz w:val="18"/>
      <w:szCs w:val="18"/>
    </w:rPr>
  </w:style>
  <w:style w:type="character" w:customStyle="1" w:styleId="Char0">
    <w:name w:val="页脚 Char"/>
    <w:basedOn w:val="a0"/>
    <w:link w:val="a5"/>
    <w:uiPriority w:val="99"/>
    <w:rsid w:val="00934919"/>
    <w:rPr>
      <w:sz w:val="18"/>
      <w:szCs w:val="18"/>
    </w:rPr>
  </w:style>
  <w:style w:type="paragraph" w:styleId="a6">
    <w:name w:val="Balloon Text"/>
    <w:basedOn w:val="a"/>
    <w:link w:val="Char1"/>
    <w:uiPriority w:val="99"/>
    <w:semiHidden/>
    <w:unhideWhenUsed/>
    <w:rsid w:val="00934919"/>
    <w:rPr>
      <w:sz w:val="18"/>
      <w:szCs w:val="18"/>
    </w:rPr>
  </w:style>
  <w:style w:type="character" w:customStyle="1" w:styleId="Char1">
    <w:name w:val="批注框文本 Char"/>
    <w:basedOn w:val="a0"/>
    <w:link w:val="a6"/>
    <w:uiPriority w:val="99"/>
    <w:semiHidden/>
    <w:rsid w:val="00934919"/>
    <w:rPr>
      <w:sz w:val="18"/>
      <w:szCs w:val="18"/>
    </w:rPr>
  </w:style>
  <w:style w:type="paragraph" w:styleId="a7">
    <w:name w:val="Date"/>
    <w:basedOn w:val="a"/>
    <w:next w:val="a"/>
    <w:link w:val="Char2"/>
    <w:uiPriority w:val="99"/>
    <w:semiHidden/>
    <w:unhideWhenUsed/>
    <w:rsid w:val="001856E3"/>
    <w:pPr>
      <w:ind w:leftChars="2500" w:left="100"/>
    </w:pPr>
  </w:style>
  <w:style w:type="character" w:customStyle="1" w:styleId="Char2">
    <w:name w:val="日期 Char"/>
    <w:basedOn w:val="a0"/>
    <w:link w:val="a7"/>
    <w:uiPriority w:val="99"/>
    <w:semiHidden/>
    <w:rsid w:val="00185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3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4919"/>
    <w:rPr>
      <w:sz w:val="18"/>
      <w:szCs w:val="18"/>
    </w:rPr>
  </w:style>
  <w:style w:type="paragraph" w:styleId="a5">
    <w:name w:val="footer"/>
    <w:basedOn w:val="a"/>
    <w:link w:val="Char0"/>
    <w:uiPriority w:val="99"/>
    <w:unhideWhenUsed/>
    <w:rsid w:val="00934919"/>
    <w:pPr>
      <w:tabs>
        <w:tab w:val="center" w:pos="4153"/>
        <w:tab w:val="right" w:pos="8306"/>
      </w:tabs>
      <w:snapToGrid w:val="0"/>
      <w:jc w:val="left"/>
    </w:pPr>
    <w:rPr>
      <w:sz w:val="18"/>
      <w:szCs w:val="18"/>
    </w:rPr>
  </w:style>
  <w:style w:type="character" w:customStyle="1" w:styleId="Char0">
    <w:name w:val="页脚 Char"/>
    <w:basedOn w:val="a0"/>
    <w:link w:val="a5"/>
    <w:uiPriority w:val="99"/>
    <w:rsid w:val="00934919"/>
    <w:rPr>
      <w:sz w:val="18"/>
      <w:szCs w:val="18"/>
    </w:rPr>
  </w:style>
  <w:style w:type="paragraph" w:styleId="a6">
    <w:name w:val="Balloon Text"/>
    <w:basedOn w:val="a"/>
    <w:link w:val="Char1"/>
    <w:uiPriority w:val="99"/>
    <w:semiHidden/>
    <w:unhideWhenUsed/>
    <w:rsid w:val="00934919"/>
    <w:rPr>
      <w:sz w:val="18"/>
      <w:szCs w:val="18"/>
    </w:rPr>
  </w:style>
  <w:style w:type="character" w:customStyle="1" w:styleId="Char1">
    <w:name w:val="批注框文本 Char"/>
    <w:basedOn w:val="a0"/>
    <w:link w:val="a6"/>
    <w:uiPriority w:val="99"/>
    <w:semiHidden/>
    <w:rsid w:val="00934919"/>
    <w:rPr>
      <w:sz w:val="18"/>
      <w:szCs w:val="18"/>
    </w:rPr>
  </w:style>
  <w:style w:type="paragraph" w:styleId="a7">
    <w:name w:val="Date"/>
    <w:basedOn w:val="a"/>
    <w:next w:val="a"/>
    <w:link w:val="Char2"/>
    <w:uiPriority w:val="99"/>
    <w:semiHidden/>
    <w:unhideWhenUsed/>
    <w:rsid w:val="001856E3"/>
    <w:pPr>
      <w:ind w:leftChars="2500" w:left="100"/>
    </w:pPr>
  </w:style>
  <w:style w:type="character" w:customStyle="1" w:styleId="Char2">
    <w:name w:val="日期 Char"/>
    <w:basedOn w:val="a0"/>
    <w:link w:val="a7"/>
    <w:uiPriority w:val="99"/>
    <w:semiHidden/>
    <w:rsid w:val="0018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Company>user</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a</cp:lastModifiedBy>
  <cp:revision>4</cp:revision>
  <cp:lastPrinted>2020-07-22T01:56:00Z</cp:lastPrinted>
  <dcterms:created xsi:type="dcterms:W3CDTF">2024-03-19T03:02:00Z</dcterms:created>
  <dcterms:modified xsi:type="dcterms:W3CDTF">2024-03-19T06:03:00Z</dcterms:modified>
</cp:coreProperties>
</file>