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hint="eastAsia" w:ascii="Arial" w:hAnsi="Arial" w:eastAsia="宋体" w:cs="Arial"/>
          <w:b/>
          <w:sz w:val="30"/>
          <w:szCs w:val="30"/>
        </w:rPr>
        <w:t>光信·光乾·</w:t>
      </w:r>
      <w:r>
        <w:rPr>
          <w:rFonts w:hint="eastAsia" w:ascii="Arial" w:hAnsi="Arial" w:eastAsia="宋体" w:cs="Arial"/>
          <w:b/>
          <w:sz w:val="30"/>
          <w:szCs w:val="30"/>
          <w:lang w:val="en-US" w:eastAsia="zh-CN"/>
        </w:rPr>
        <w:t>增益尊享26</w:t>
      </w:r>
      <w:r>
        <w:rPr>
          <w:rFonts w:hint="eastAsia" w:ascii="Arial" w:hAnsi="Arial" w:eastAsia="宋体" w:cs="Arial"/>
          <w:b/>
          <w:sz w:val="30"/>
          <w:szCs w:val="30"/>
        </w:rPr>
        <w:t>号</w:t>
      </w:r>
      <w:r>
        <w:rPr>
          <w:rFonts w:ascii="Arial" w:hAnsi="Arial" w:eastAsia="宋体" w:cs="Arial"/>
          <w:b/>
          <w:sz w:val="30"/>
          <w:szCs w:val="30"/>
        </w:rPr>
        <w:t>集合资金信托计划</w:t>
      </w:r>
    </w:p>
    <w:p>
      <w:pPr>
        <w:spacing w:line="360" w:lineRule="auto"/>
        <w:jc w:val="center"/>
        <w:rPr>
          <w:rFonts w:ascii="Arial" w:hAnsi="Arial" w:eastAsia="宋体" w:cs="Arial"/>
          <w:b/>
          <w:sz w:val="30"/>
          <w:szCs w:val="30"/>
        </w:rPr>
      </w:pPr>
      <w:r>
        <w:rPr>
          <w:rFonts w:ascii="Arial" w:hAnsi="Arial" w:eastAsia="宋体" w:cs="Arial"/>
          <w:b/>
          <w:sz w:val="30"/>
          <w:szCs w:val="30"/>
        </w:rPr>
        <w:t>监管服务收费申请书</w:t>
      </w:r>
    </w:p>
    <w:p>
      <w:pPr>
        <w:rPr>
          <w:rFonts w:ascii="Arial" w:hAnsi="Arial" w:eastAsia="宋体" w:cs="Arial"/>
        </w:rPr>
      </w:pPr>
    </w:p>
    <w:p>
      <w:pPr>
        <w:spacing w:line="300" w:lineRule="auto"/>
        <w:rPr>
          <w:rFonts w:ascii="Arial" w:hAnsi="Arial" w:eastAsia="宋体" w:cs="Arial"/>
          <w:b/>
          <w:sz w:val="24"/>
          <w:szCs w:val="24"/>
        </w:rPr>
      </w:pPr>
      <w:r>
        <w:rPr>
          <w:rFonts w:ascii="Arial" w:hAnsi="Arial" w:eastAsia="宋体" w:cs="Arial"/>
          <w:b/>
          <w:sz w:val="24"/>
          <w:szCs w:val="24"/>
        </w:rPr>
        <w:t>光大兴陇信托有限责任公司：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月与贵司签订了合同编号为</w:t>
      </w:r>
      <w:r>
        <w:rPr>
          <w:rFonts w:hint="eastAsia" w:ascii="Arial" w:hAnsi="Arial" w:eastAsia="宋体" w:cs="Arial"/>
          <w:sz w:val="24"/>
          <w:szCs w:val="24"/>
        </w:rPr>
        <w:t>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eastAsia="宋体" w:cs="Arial"/>
          <w:sz w:val="24"/>
          <w:szCs w:val="24"/>
        </w:rPr>
        <w:t>Z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1331</w:t>
      </w:r>
      <w:r>
        <w:rPr>
          <w:rFonts w:hint="eastAsia" w:ascii="Arial" w:hAnsi="Arial" w:eastAsia="宋体" w:cs="Arial"/>
          <w:sz w:val="24"/>
          <w:szCs w:val="24"/>
        </w:rPr>
        <w:t>-监管001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</w:rPr>
        <w:t>光信·光乾·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增益尊享27</w:t>
      </w:r>
      <w:r>
        <w:rPr>
          <w:rFonts w:hint="eastAsia" w:ascii="Arial" w:hAnsi="Arial" w:eastAsia="宋体" w:cs="Arial"/>
          <w:sz w:val="24"/>
          <w:szCs w:val="24"/>
        </w:rPr>
        <w:t>号集合资金信托计划之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监管合同</w:t>
      </w:r>
      <w:r>
        <w:rPr>
          <w:rFonts w:ascii="Arial" w:hAnsi="Arial" w:eastAsia="宋体" w:cs="Arial"/>
          <w:sz w:val="24"/>
          <w:szCs w:val="24"/>
        </w:rPr>
        <w:t>》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及</w:t>
      </w:r>
      <w:r>
        <w:rPr>
          <w:rFonts w:ascii="Arial" w:hAnsi="Arial" w:eastAsia="宋体" w:cs="Arial"/>
          <w:sz w:val="24"/>
          <w:szCs w:val="24"/>
        </w:rPr>
        <w:t>合同编号为</w:t>
      </w:r>
      <w:r>
        <w:rPr>
          <w:rFonts w:hint="eastAsia" w:ascii="Arial" w:hAnsi="Arial" w:eastAsia="宋体" w:cs="Arial"/>
          <w:sz w:val="24"/>
          <w:szCs w:val="24"/>
        </w:rPr>
        <w:t>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eastAsia="宋体" w:cs="Arial"/>
          <w:sz w:val="24"/>
          <w:szCs w:val="24"/>
        </w:rPr>
        <w:t>Z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1331</w:t>
      </w:r>
      <w:r>
        <w:rPr>
          <w:rFonts w:hint="eastAsia" w:ascii="Arial" w:hAnsi="Arial" w:eastAsia="宋体" w:cs="Arial"/>
          <w:sz w:val="24"/>
          <w:szCs w:val="24"/>
        </w:rPr>
        <w:t>-监管00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ascii="Arial" w:hAnsi="Arial" w:eastAsia="宋体" w:cs="Arial"/>
          <w:sz w:val="24"/>
          <w:szCs w:val="24"/>
        </w:rPr>
        <w:t>的《</w:t>
      </w:r>
      <w:r>
        <w:rPr>
          <w:rFonts w:hint="eastAsia" w:ascii="Arial" w:hAnsi="Arial" w:eastAsia="宋体" w:cs="Arial"/>
          <w:sz w:val="24"/>
          <w:szCs w:val="24"/>
        </w:rPr>
        <w:t>光信·光乾·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增益尊享27</w:t>
      </w:r>
      <w:r>
        <w:rPr>
          <w:rFonts w:hint="eastAsia" w:ascii="Arial" w:hAnsi="Arial" w:eastAsia="宋体" w:cs="Arial"/>
          <w:sz w:val="24"/>
          <w:szCs w:val="24"/>
        </w:rPr>
        <w:t>号集合资金信托计划之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项目</w:t>
      </w:r>
      <w:r>
        <w:rPr>
          <w:rFonts w:hint="eastAsia" w:ascii="Arial" w:hAnsi="Arial" w:eastAsia="宋体" w:cs="Arial"/>
          <w:sz w:val="24"/>
          <w:szCs w:val="24"/>
        </w:rPr>
        <w:t>监管协议</w:t>
      </w:r>
      <w:r>
        <w:rPr>
          <w:rFonts w:ascii="Arial" w:hAnsi="Arial" w:eastAsia="宋体" w:cs="Arial"/>
          <w:sz w:val="24"/>
          <w:szCs w:val="24"/>
        </w:rPr>
        <w:t>。根据贵司需求,我公司对“</w:t>
      </w:r>
      <w:r>
        <w:rPr>
          <w:rFonts w:hint="eastAsia" w:ascii="Arial" w:hAnsi="Arial" w:eastAsia="宋体" w:cs="Arial"/>
          <w:sz w:val="24"/>
          <w:szCs w:val="24"/>
        </w:rPr>
        <w:t>光信·光乾·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增益尊享27</w:t>
      </w:r>
      <w:r>
        <w:rPr>
          <w:rFonts w:hint="eastAsia" w:ascii="Arial" w:hAnsi="Arial" w:eastAsia="宋体" w:cs="Arial"/>
          <w:sz w:val="24"/>
          <w:szCs w:val="24"/>
        </w:rPr>
        <w:t>号</w:t>
      </w:r>
      <w:r>
        <w:rPr>
          <w:rFonts w:ascii="Arial" w:hAnsi="Arial" w:eastAsia="宋体" w:cs="Arial"/>
          <w:sz w:val="24"/>
          <w:szCs w:val="24"/>
        </w:rPr>
        <w:t>集合资金信托计划”项目提供了1名驻派人员进驻项目现场开展工作,截至202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10</w:t>
      </w:r>
      <w:r>
        <w:rPr>
          <w:rFonts w:ascii="Arial" w:hAnsi="Arial" w:eastAsia="宋体" w:cs="Arial"/>
          <w:sz w:val="24"/>
          <w:szCs w:val="24"/>
        </w:rPr>
        <w:t>日，根据贵司与我司监管服务协议</w:t>
      </w:r>
      <w:r>
        <w:rPr>
          <w:rFonts w:hint="eastAsia" w:ascii="Arial" w:hAnsi="Arial" w:eastAsia="宋体" w:cs="Arial"/>
          <w:sz w:val="24"/>
          <w:szCs w:val="24"/>
        </w:rPr>
        <w:t>中</w:t>
      </w:r>
      <w:r>
        <w:rPr>
          <w:rFonts w:ascii="Arial" w:hAnsi="Arial" w:eastAsia="宋体" w:cs="Arial"/>
          <w:sz w:val="24"/>
          <w:szCs w:val="24"/>
        </w:rPr>
        <w:t>约定</w:t>
      </w:r>
      <w:r>
        <w:rPr>
          <w:rFonts w:hint="eastAsia" w:ascii="Arial" w:hAnsi="Arial" w:eastAsia="宋体" w:cs="Arial"/>
          <w:sz w:val="24"/>
          <w:szCs w:val="24"/>
        </w:rPr>
        <w:t>，</w:t>
      </w:r>
      <w:r>
        <w:rPr>
          <w:rFonts w:ascii="Arial" w:hAnsi="Arial" w:eastAsia="宋体" w:cs="Arial"/>
          <w:sz w:val="24"/>
          <w:szCs w:val="24"/>
        </w:rPr>
        <w:t>监管服务费计算如下：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我司于20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21</w:t>
      </w:r>
      <w:r>
        <w:rPr>
          <w:rFonts w:ascii="Arial" w:hAnsi="Arial" w:eastAsia="宋体" w:cs="Arial"/>
          <w:sz w:val="24"/>
          <w:szCs w:val="24"/>
        </w:rPr>
        <w:t>日派驻监管人员进驻项目开始监管工作,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贵司</w:t>
      </w:r>
      <w:r>
        <w:rPr>
          <w:rFonts w:ascii="Arial" w:hAnsi="Arial" w:eastAsia="宋体" w:cs="Arial"/>
          <w:sz w:val="24"/>
          <w:szCs w:val="24"/>
        </w:rPr>
        <w:t>应向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我司</w:t>
      </w:r>
      <w:r>
        <w:rPr>
          <w:rFonts w:ascii="Arial" w:hAnsi="Arial" w:eastAsia="宋体" w:cs="Arial"/>
          <w:sz w:val="24"/>
          <w:szCs w:val="24"/>
        </w:rPr>
        <w:t>支付的监管服务费标准为人民币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29</w:t>
      </w:r>
      <w:r>
        <w:rPr>
          <w:rFonts w:hint="eastAsia" w:ascii="Arial" w:hAnsi="Arial" w:eastAsia="宋体" w:cs="Arial"/>
          <w:sz w:val="24"/>
          <w:szCs w:val="24"/>
        </w:rPr>
        <w:t>万元/年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和31万元/年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合计</w:t>
      </w:r>
      <w:r>
        <w:rPr>
          <w:rFonts w:hint="default" w:ascii="Arial" w:hAnsi="Arial" w:cs="Arial"/>
          <w:sz w:val="24"/>
          <w:szCs w:val="24"/>
          <w:lang w:val="en-US" w:eastAsia="zh-CN"/>
        </w:rPr>
        <w:t>60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万元/年。其中项目监管协议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自《有限合伙协议》项下甲方支付首笔实缴出资款之日（含该日）起每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个自然年度的</w:t>
      </w:r>
      <w:r>
        <w:rPr>
          <w:rFonts w:hint="default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月</w:t>
      </w:r>
      <w:r>
        <w:rPr>
          <w:rFonts w:hint="default" w:ascii="Arial" w:hAnsi="Arial" w:cs="Arial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日及</w:t>
      </w:r>
      <w:r>
        <w:rPr>
          <w:rFonts w:hint="default" w:ascii="Arial" w:hAnsi="Arial" w:cs="Arial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月</w:t>
      </w:r>
      <w:r>
        <w:rPr>
          <w:rFonts w:hint="default" w:ascii="Arial" w:hAnsi="Arial" w:cs="Arial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、本合同项下监管公司签署撤场交接单之日为监管服务费基准核算日，监管服务费支付日为各监管服务费基准核算日后</w:t>
      </w:r>
      <w:r>
        <w:rPr>
          <w:rFonts w:hint="default" w:ascii="Arial" w:hAnsi="Arial" w:cs="Arial" w:eastAsiaTheme="minorEastAsia"/>
          <w:sz w:val="24"/>
          <w:szCs w:val="24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个工作日内任一日。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bookmarkStart w:id="1" w:name="_GoBack"/>
      <w:bookmarkEnd w:id="1"/>
      <w:r>
        <w:rPr>
          <w:rFonts w:ascii="Arial" w:hAnsi="Arial" w:eastAsia="宋体" w:cs="Arial"/>
          <w:sz w:val="24"/>
          <w:szCs w:val="24"/>
        </w:rPr>
        <w:t>服务费覆盖监管周期为20</w:t>
      </w:r>
      <w:r>
        <w:rPr>
          <w:rFonts w:hint="eastAsia" w:ascii="Arial" w:hAnsi="Arial" w:eastAsia="宋体" w:cs="Arial"/>
          <w:sz w:val="24"/>
          <w:szCs w:val="24"/>
        </w:rPr>
        <w:t>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12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10</w:t>
      </w:r>
      <w:r>
        <w:rPr>
          <w:rFonts w:ascii="Arial" w:hAnsi="Arial" w:eastAsia="宋体" w:cs="Arial"/>
          <w:sz w:val="24"/>
          <w:szCs w:val="24"/>
        </w:rPr>
        <w:t>日至202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6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10</w:t>
      </w:r>
      <w:r>
        <w:rPr>
          <w:rFonts w:ascii="Arial" w:hAnsi="Arial" w:eastAsia="宋体" w:cs="Arial"/>
          <w:sz w:val="24"/>
          <w:szCs w:val="24"/>
        </w:rPr>
        <w:t>日</w:t>
      </w:r>
      <w:r>
        <w:rPr>
          <w:rFonts w:hint="eastAsia" w:ascii="Arial" w:hAnsi="Arial" w:eastAsia="宋体" w:cs="Arial"/>
          <w:sz w:val="24"/>
          <w:szCs w:val="24"/>
        </w:rPr>
        <w:t>（不含）</w:t>
      </w:r>
      <w:r>
        <w:rPr>
          <w:rFonts w:ascii="Arial" w:hAnsi="Arial" w:eastAsia="宋体" w:cs="Arial"/>
          <w:sz w:val="24"/>
          <w:szCs w:val="24"/>
        </w:rPr>
        <w:t>，对应的服务费用为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：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182天*31万</w:t>
      </w:r>
      <w:r>
        <w:rPr>
          <w:rFonts w:hint="eastAsia" w:ascii="Arial" w:hAnsi="Arial" w:eastAsia="宋体" w:cs="Arial"/>
          <w:sz w:val="24"/>
          <w:szCs w:val="24"/>
        </w:rPr>
        <w:t>/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年=154,575.34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ind w:firstLine="540" w:firstLineChars="225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本次申请贵公司支付</w:t>
      </w:r>
      <w:r>
        <w:rPr>
          <w:rFonts w:hint="eastAsia" w:ascii="Arial" w:hAnsi="Arial" w:eastAsia="宋体" w:cs="Arial"/>
          <w:sz w:val="24"/>
          <w:szCs w:val="24"/>
        </w:rPr>
        <w:t>第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一</w:t>
      </w:r>
      <w:r>
        <w:rPr>
          <w:rFonts w:hint="eastAsia" w:ascii="Arial" w:hAnsi="Arial" w:eastAsia="宋体" w:cs="Arial"/>
          <w:sz w:val="24"/>
          <w:szCs w:val="24"/>
        </w:rPr>
        <w:t>期</w:t>
      </w:r>
      <w:r>
        <w:rPr>
          <w:rFonts w:ascii="Arial" w:hAnsi="Arial" w:eastAsia="宋体" w:cs="Arial"/>
          <w:sz w:val="24"/>
          <w:szCs w:val="24"/>
        </w:rPr>
        <w:t>监管服务费</w:t>
      </w:r>
      <w:r>
        <w:rPr>
          <w:rFonts w:hint="eastAsia" w:ascii="Arial" w:hAnsi="Arial" w:eastAsia="宋体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人民币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154,575.34</w:t>
      </w:r>
      <w:r>
        <w:rPr>
          <w:rFonts w:ascii="Arial" w:hAnsi="Arial" w:eastAsia="宋体" w:cs="Arial"/>
          <w:sz w:val="24"/>
          <w:szCs w:val="24"/>
        </w:rPr>
        <w:t>元。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特此申请。</w:t>
      </w:r>
    </w:p>
    <w:p>
      <w:pPr>
        <w:spacing w:line="480" w:lineRule="auto"/>
        <w:ind w:firstLine="42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</w:t>
      </w:r>
    </w:p>
    <w:p>
      <w:pPr>
        <w:spacing w:line="480" w:lineRule="auto"/>
        <w:jc w:val="right"/>
        <w:rPr>
          <w:rFonts w:ascii="Arial" w:hAnsi="Arial" w:eastAsia="宋体" w:cs="Arial"/>
          <w:color w:val="FF0000"/>
          <w:sz w:val="24"/>
          <w:szCs w:val="24"/>
        </w:rPr>
      </w:pPr>
      <w:bookmarkStart w:id="0" w:name="_Hlk38804275"/>
      <w:r>
        <w:rPr>
          <w:rFonts w:ascii="Arial" w:hAnsi="Arial" w:eastAsia="宋体" w:cs="Arial"/>
          <w:sz w:val="24"/>
          <w:szCs w:val="24"/>
        </w:rPr>
        <w:t>北京康信君安资产管理有限公司</w:t>
      </w:r>
      <w:bookmarkEnd w:id="0"/>
      <w:r>
        <w:rPr>
          <w:rFonts w:ascii="Arial" w:hAnsi="Arial" w:eastAsia="宋体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eastAsia="宋体" w:cs="Arial"/>
          <w:color w:val="FF0000"/>
          <w:sz w:val="24"/>
          <w:szCs w:val="24"/>
        </w:rPr>
        <w:t xml:space="preserve"> 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Arial" w:hAnsi="Arial" w:eastAsia="宋体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Arial" w:hAnsi="Arial" w:eastAsia="宋体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</w:p>
    <w:p>
      <w:pPr>
        <w:spacing w:line="480" w:lineRule="auto"/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</w:p>
    <w:p>
      <w:pPr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附件1：  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北京康信君安资产管理有限公司的账户信息如下：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户名： 北京康信君安资产管理有限公司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账</w:t>
      </w:r>
      <w:r>
        <w:rPr>
          <w:rFonts w:ascii="Arial" w:hAnsi="Arial" w:eastAsia="宋体" w:cs="Arial"/>
          <w:sz w:val="24"/>
          <w:szCs w:val="24"/>
        </w:rPr>
        <w:t>号： 0200337619100015708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eastAsia="宋体" w:cs="Arial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5274310" cy="36449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mY2MWExZmY3YTU0MDY4MDRhMTNmYTk3YzYyODkifQ=="/>
  </w:docVars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16015"/>
    <w:rsid w:val="00021CE5"/>
    <w:rsid w:val="00022CED"/>
    <w:rsid w:val="0002354E"/>
    <w:rsid w:val="00024BF5"/>
    <w:rsid w:val="00025708"/>
    <w:rsid w:val="00030862"/>
    <w:rsid w:val="000327C2"/>
    <w:rsid w:val="00032A47"/>
    <w:rsid w:val="0003346E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0F7D04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07B75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41F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051C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46A"/>
    <w:rsid w:val="00701ADD"/>
    <w:rsid w:val="007118BE"/>
    <w:rsid w:val="00712155"/>
    <w:rsid w:val="00712E7A"/>
    <w:rsid w:val="007137C2"/>
    <w:rsid w:val="00720613"/>
    <w:rsid w:val="00721819"/>
    <w:rsid w:val="00723580"/>
    <w:rsid w:val="0072394C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9F5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3C1A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2A"/>
    <w:rsid w:val="008161D4"/>
    <w:rsid w:val="00816C5A"/>
    <w:rsid w:val="0081709A"/>
    <w:rsid w:val="00821062"/>
    <w:rsid w:val="00821DFA"/>
    <w:rsid w:val="008230D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3CF2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7C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3AC9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3C47"/>
    <w:rsid w:val="00CC4A12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6A6A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1D4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6D95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1F8B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78A0FDD"/>
    <w:rsid w:val="08CF2D29"/>
    <w:rsid w:val="15857D53"/>
    <w:rsid w:val="16761428"/>
    <w:rsid w:val="20E02A98"/>
    <w:rsid w:val="2AC65D59"/>
    <w:rsid w:val="2BEF7203"/>
    <w:rsid w:val="30324231"/>
    <w:rsid w:val="30A26C1A"/>
    <w:rsid w:val="30B02B91"/>
    <w:rsid w:val="354D1D93"/>
    <w:rsid w:val="38B64D7F"/>
    <w:rsid w:val="3A2B67D0"/>
    <w:rsid w:val="3DBD70F2"/>
    <w:rsid w:val="41552EA1"/>
    <w:rsid w:val="432D099B"/>
    <w:rsid w:val="47E0799E"/>
    <w:rsid w:val="513E18F7"/>
    <w:rsid w:val="55A0038E"/>
    <w:rsid w:val="59A8365C"/>
    <w:rsid w:val="66286B44"/>
    <w:rsid w:val="6B1D4394"/>
    <w:rsid w:val="6D131561"/>
    <w:rsid w:val="6F711B01"/>
    <w:rsid w:val="700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571</Words>
  <Characters>669</Characters>
  <Lines>4</Lines>
  <Paragraphs>1</Paragraphs>
  <TotalTime>3</TotalTime>
  <ScaleCrop>false</ScaleCrop>
  <LinksUpToDate>false</LinksUpToDate>
  <CharactersWithSpaces>760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2019-10-25T08:15:00Z</dcterms:created>
  <dc:creator>微软用户</dc:creator>
  <cp:lastModifiedBy>王旌行</cp:lastModifiedBy>
  <dcterms:modified xsi:type="dcterms:W3CDTF">2022-06-06T09:25:30Z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45B74FE7A4F04554AAC709901A61FC79</vt:lpwstr>
  </property>
</Properties>
</file>