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djustRightInd w:val="0"/>
        <w:snapToGrid w:val="0"/>
        <w:ind w:left="221" w:leftChars="-232" w:hanging="708" w:hangingChars="221"/>
        <w:jc w:val="center"/>
        <w:rPr>
          <w:rFonts w:ascii="华文楷体" w:hAnsi="华文楷体" w:eastAsia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/>
          <w:b/>
          <w:bCs/>
          <w:sz w:val="32"/>
          <w:szCs w:val="32"/>
        </w:rPr>
        <w:t>关于</w:t>
      </w:r>
      <w:r>
        <w:rPr>
          <w:rFonts w:hint="eastAsia" w:ascii="华文楷体" w:hAnsi="华文楷体" w:eastAsia="华文楷体"/>
          <w:b/>
          <w:bCs/>
          <w:sz w:val="32"/>
          <w:szCs w:val="32"/>
          <w:lang w:eastAsia="zh-CN"/>
        </w:rPr>
        <w:t>《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不动产估价委托合同</w:t>
      </w:r>
      <w:r>
        <w:rPr>
          <w:rFonts w:hint="eastAsia" w:ascii="华文楷体" w:hAnsi="华文楷体" w:eastAsia="华文楷体"/>
          <w:b/>
          <w:bCs/>
          <w:sz w:val="32"/>
          <w:szCs w:val="32"/>
          <w:lang w:eastAsia="zh-CN"/>
        </w:rPr>
        <w:t>》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的</w:t>
      </w:r>
      <w:r>
        <w:rPr>
          <w:rFonts w:hint="eastAsia" w:ascii="华文楷体" w:hAnsi="华文楷体" w:eastAsia="华文楷体"/>
          <w:b/>
          <w:bCs/>
          <w:sz w:val="32"/>
          <w:szCs w:val="32"/>
          <w:lang w:eastAsia="zh-CN"/>
        </w:rPr>
        <w:t>权利义务转移</w:t>
      </w:r>
      <w:r>
        <w:rPr>
          <w:rFonts w:hint="eastAsia" w:ascii="华文楷体" w:hAnsi="华文楷体" w:eastAsia="华文楷体"/>
          <w:b/>
          <w:bCs/>
          <w:sz w:val="32"/>
          <w:szCs w:val="32"/>
        </w:rPr>
        <w:t>协议</w:t>
      </w:r>
    </w:p>
    <w:p>
      <w:pPr>
        <w:pStyle w:val="14"/>
        <w:tabs>
          <w:tab w:val="left" w:pos="709"/>
        </w:tabs>
        <w:adjustRightInd w:val="0"/>
        <w:snapToGrid w:val="0"/>
        <w:ind w:left="709" w:firstLine="0" w:firstLineChars="0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tabs>
          <w:tab w:val="left" w:pos="709"/>
        </w:tabs>
        <w:adjustRightInd w:val="0"/>
        <w:snapToGrid w:val="0"/>
        <w:ind w:left="709" w:firstLine="0" w:firstLineChars="0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甲方：北京市燕兴保障性住房建设投资有限公司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地址：北京市大兴区欣雅街15号院1号楼6层606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联系人：齐继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联系电话：010-69261219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乙方：北京康正宏基房地产评估有限公司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地址：北京市朝阳区裕民路12号中国国际科技会展中心B座1003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联系人：李诗霖        联系电话：18210516672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丙方：北京市燕兴宜居住房租赁有限公司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地址：北京市大兴经济开发区广茂大街5号院3号楼1层1-103</w:t>
      </w:r>
    </w:p>
    <w:p>
      <w:pPr>
        <w:pStyle w:val="1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联系人：程瑞琪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联系电话：010-69264668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鉴于：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after="62" w:afterLines="20"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  <w:t>1.甲方和乙方于2024年10月14日就北京市大兴区欣顺街39号院（配建“保障性租赁住房”）项目租金评估事宜签订了编号为【康正合字[2024]095号】的《不动产估价委托合同》（以下合成为“原合同”），约定由乙方评估北京市大兴区欣顺街39号院（配建“保障性租赁住房”）项目保障性租赁住房三种户型同地段同品质市场租赁住房租金。服务费合计为人民币45000元（含税），甲方按合同约定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62" w:afterLines="20"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  <w:t>2.根据2024年12月6日北京市大兴区政府《关于变更大兴区西红门镇DX04-0102-6011、6014地块R2二类居住用地配建“保障性租赁住房”项目回购主体相关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  <w:t>事宜的报告》的批示精神中对于“关于变更大兴区西红门镇DX04-0102-6011、6014地块R2二类居住用地配建“保障性租赁住房”项目变更回购主体”事项的批示意见，决定由丙方概括性承受甲方在原合同项下权利、义务及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62" w:afterLines="20"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  <w14:ligatures w14:val="standardContextual"/>
        </w:rPr>
        <w:t>鉴于上述，各方在自愿、平等、互惠互利的基础上经友好协商，就原合同项下权利义务补充事宜，达成本协议如下，以资信守：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sz w:val="24"/>
          <w:szCs w:val="24"/>
        </w:rPr>
        <w:t>权利义务转让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24"/>
          <w:szCs w:val="24"/>
        </w:rPr>
        <w:t>各方一致同意，自【2025】年【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】月【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4"/>
          <w:szCs w:val="24"/>
        </w:rPr>
        <w:t>】日起/或本协议签署之日起，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  <w14:ligatures w14:val="none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  <w14:ligatures w14:val="none"/>
        </w:rPr>
        <w:t>项</w:t>
      </w:r>
      <w:r>
        <w:rPr>
          <w:rFonts w:hint="eastAsia" w:ascii="仿宋_GB2312" w:hAnsi="仿宋_GB2312" w:eastAsia="仿宋_GB2312" w:cs="仿宋_GB2312"/>
          <w:sz w:val="24"/>
          <w:szCs w:val="24"/>
        </w:rPr>
        <w:t>下甲方的全部权利、义务和责任概括性转让予丙方，即由丙方享有甲方在</w:t>
      </w:r>
      <w:r>
        <w:rPr>
          <w:rFonts w:hint="eastAsia" w:ascii="仿宋_GB2312" w:hAnsi="仿宋_GB2312" w:eastAsia="仿宋_GB2312" w:cs="仿宋_GB2312"/>
          <w:sz w:val="24"/>
          <w:szCs w:val="24"/>
          <w14:ligatures w14:val="none"/>
        </w:rPr>
        <w:t>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  <w14:ligatures w14:val="none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  <w14:ligatures w14:val="none"/>
        </w:rPr>
        <w:t>项下</w:t>
      </w:r>
      <w:r>
        <w:rPr>
          <w:rFonts w:hint="eastAsia" w:ascii="仿宋_GB2312" w:hAnsi="仿宋_GB2312" w:eastAsia="仿宋_GB2312" w:cs="仿宋_GB2312"/>
          <w:sz w:val="24"/>
          <w:szCs w:val="24"/>
        </w:rPr>
        <w:t>所有权利，并承担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  <w14:ligatures w14:val="none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  <w14:ligatures w14:val="none"/>
        </w:rPr>
        <w:t>项下的甲方的全部</w:t>
      </w:r>
      <w:r>
        <w:rPr>
          <w:rFonts w:hint="eastAsia" w:ascii="仿宋_GB2312" w:hAnsi="仿宋_GB2312" w:eastAsia="仿宋_GB2312" w:cs="仿宋_GB2312"/>
          <w:sz w:val="24"/>
          <w:szCs w:val="24"/>
        </w:rPr>
        <w:t>义务、责任。丙方将继续按照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约定，支付相关款项，乙方应当按照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约定，继续履行相关义务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，作废为甲方开具的增值税发票，合同签订后重新开具增值税发票</w:t>
      </w:r>
      <w:r>
        <w:rPr>
          <w:rFonts w:hint="eastAsia" w:ascii="仿宋_GB2312" w:hAnsi="仿宋_GB2312" w:eastAsia="仿宋_GB2312" w:cs="仿宋_GB2312"/>
          <w:sz w:val="24"/>
          <w:szCs w:val="24"/>
        </w:rPr>
        <w:t>。同时，甲方不再履行《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不动产估价委托</w:t>
      </w:r>
      <w:r>
        <w:rPr>
          <w:rFonts w:hint="eastAsia" w:ascii="仿宋_GB2312" w:hAnsi="仿宋_GB2312" w:eastAsia="仿宋_GB2312" w:cs="仿宋_GB2312"/>
          <w:sz w:val="24"/>
          <w:szCs w:val="24"/>
        </w:rPr>
        <w:t>》项下的权利及义务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，并不存在违约责任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乙方收款账户信息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账户名称：</w:t>
      </w:r>
      <w:r>
        <w:rPr>
          <w:rFonts w:hint="eastAsia" w:ascii="宋体" w:hAnsi="宋体" w:cs="宋体"/>
          <w:sz w:val="24"/>
          <w:szCs w:val="24"/>
        </w:rPr>
        <w:t>北京康正宏基房地产评估有限公司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账号：110060739012015026873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开户行：</w:t>
      </w:r>
      <w:r>
        <w:rPr>
          <w:rFonts w:hint="eastAsia" w:ascii="宋体" w:hAnsi="宋体" w:cs="宋体"/>
          <w:sz w:val="24"/>
          <w:szCs w:val="24"/>
        </w:rPr>
        <w:t>交通银行北京和平里支行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1.3丙方开票信息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名称：北京市燕兴宜居住房租赁有限公司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账号：2000 0094 0005 0016 1026 640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开户行：北京银行股份有限公司大兴支行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</w:rPr>
        <w:t>北京市大兴经济开发区广茂大街5号院3号楼1层1-103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 xml:space="preserve">电话：010-69264191 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1.4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丙方的通讯信息为：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公司名称： 【</w:t>
      </w:r>
      <w:r>
        <w:rPr>
          <w:rFonts w:hint="eastAsia" w:ascii="仿宋_GB2312" w:hAnsi="仿宋_GB2312" w:eastAsia="仿宋_GB2312" w:cs="仿宋_GB2312"/>
          <w:sz w:val="24"/>
          <w:szCs w:val="24"/>
        </w:rPr>
        <w:t>北京市燕兴宜居住房租赁有限公司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】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统一社会信用代码：【91110115MADT1BG393】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法定代表人：【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程瑞琪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】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联系人：【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齐继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】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电话：【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69264668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】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通讯地址：【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北京市大兴区兴创总部公园D2栋3层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】</w:t>
      </w:r>
      <w:bookmarkStart w:id="0" w:name="_GoBack"/>
      <w:bookmarkEnd w:id="0"/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sz w:val="24"/>
          <w:szCs w:val="24"/>
        </w:rPr>
        <w:t>适用法律与争议解决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24"/>
          <w:szCs w:val="24"/>
        </w:rPr>
        <w:t>本协议的订立、效力、解释、履行和争议的解决适用正式颁布的中国法律和法规。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24"/>
          <w:szCs w:val="24"/>
        </w:rPr>
        <w:t>对因本协议引起的或与本协议有关的任何争议，各方应通过友好协商解决。如果协议各方在十（10）日内无法达成一致，任何一方可将争议提交本项目所在地有管辖权的人民法院诉讼解决。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第三条 </w:t>
      </w:r>
      <w:r>
        <w:rPr>
          <w:rFonts w:hint="eastAsia" w:ascii="仿宋_GB2312" w:hAnsi="仿宋_GB2312" w:eastAsia="仿宋_GB2312" w:cs="仿宋_GB2312"/>
          <w:sz w:val="24"/>
          <w:szCs w:val="24"/>
        </w:rPr>
        <w:t>其他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保密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各方应对其通过订立和履行本合同而获悉的对方的商业秘密、技术秘密严格保密，未经其他方事先书面同意，不得以任何方式进行利用、向任何第三方披露或以其他方式予以公开。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生效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本协议自本协议各方当事人的法定（或授权）代表签署并加盖公司印章后生效。</w:t>
      </w:r>
    </w:p>
    <w:p>
      <w:pPr>
        <w:pStyle w:val="14"/>
        <w:pageBreakBefore w:val="0"/>
        <w:widowControl w:val="0"/>
        <w:numPr>
          <w:ilvl w:val="0"/>
          <w:numId w:val="0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文本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本协议一式陆份，其中甲方持有贰份，乙方持有贰份，丙方持有贰份，每份具有相同的效力。本协议中的所有术语或专有名词，除非另有说明，应具有与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相同的含义。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除上述条款外，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</w:rPr>
        <w:t>和丙方继续按照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约定的条款履行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权利义务</w:t>
      </w:r>
      <w:r>
        <w:rPr>
          <w:rFonts w:hint="eastAsia" w:ascii="仿宋_GB2312" w:hAnsi="仿宋_GB2312" w:eastAsia="仿宋_GB2312" w:cs="仿宋_GB2312"/>
          <w:sz w:val="24"/>
          <w:szCs w:val="24"/>
        </w:rPr>
        <w:t>。本协议条款如与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条款冲突，以本协议条款为准。各方必须遵守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及本协议的规定，本协议作为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的补充与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原合同</w:t>
      </w:r>
      <w:r>
        <w:rPr>
          <w:rFonts w:hint="eastAsia" w:ascii="仿宋_GB2312" w:hAnsi="仿宋_GB2312" w:eastAsia="仿宋_GB2312" w:cs="仿宋_GB2312"/>
          <w:sz w:val="24"/>
          <w:szCs w:val="24"/>
        </w:rPr>
        <w:t>同时使用。</w:t>
      </w:r>
    </w:p>
    <w:p>
      <w:pPr>
        <w:pStyle w:val="14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（以下无正文）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  <w:r>
        <w:rPr>
          <w:rFonts w:hint="eastAsia" w:ascii="华文楷体" w:hAnsi="华文楷体" w:eastAsia="华文楷体"/>
          <w:sz w:val="24"/>
          <w:szCs w:val="24"/>
        </w:rPr>
        <w:t>（本页无正文，为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本协议</w:t>
      </w:r>
      <w:r>
        <w:rPr>
          <w:rFonts w:hint="eastAsia" w:ascii="华文楷体" w:hAnsi="华文楷体" w:eastAsia="华文楷体"/>
          <w:sz w:val="24"/>
          <w:szCs w:val="24"/>
        </w:rPr>
        <w:t>的签字页）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甲方：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法定代表人或授权代表：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签</w:t>
      </w:r>
      <w:r>
        <w:rPr>
          <w:rFonts w:ascii="华文楷体" w:hAnsi="华文楷体" w:eastAsia="华文楷体"/>
          <w:sz w:val="24"/>
          <w:szCs w:val="24"/>
        </w:rPr>
        <w:t xml:space="preserve">    字：______________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日</w:t>
      </w:r>
      <w:r>
        <w:rPr>
          <w:rFonts w:ascii="华文楷体" w:hAnsi="华文楷体" w:eastAsia="华文楷体"/>
          <w:sz w:val="24"/>
          <w:szCs w:val="24"/>
        </w:rPr>
        <w:t xml:space="preserve">    期：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年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月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>日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乙方：</w:t>
      </w:r>
      <w:r>
        <w:rPr>
          <w:rFonts w:ascii="华文楷体" w:hAnsi="华文楷体" w:eastAsia="华文楷体"/>
          <w:sz w:val="24"/>
          <w:szCs w:val="24"/>
        </w:rPr>
        <w:t xml:space="preserve"> 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法定代表人或授权代表：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签</w:t>
      </w:r>
      <w:r>
        <w:rPr>
          <w:rFonts w:ascii="华文楷体" w:hAnsi="华文楷体" w:eastAsia="华文楷体"/>
          <w:sz w:val="24"/>
          <w:szCs w:val="24"/>
        </w:rPr>
        <w:t xml:space="preserve">    字：______________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日</w:t>
      </w:r>
      <w:r>
        <w:rPr>
          <w:rFonts w:ascii="华文楷体" w:hAnsi="华文楷体" w:eastAsia="华文楷体"/>
          <w:sz w:val="24"/>
          <w:szCs w:val="24"/>
        </w:rPr>
        <w:t xml:space="preserve">    期：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年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月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>日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丙方：</w:t>
      </w:r>
      <w:r>
        <w:rPr>
          <w:rFonts w:ascii="华文楷体" w:hAnsi="华文楷体" w:eastAsia="华文楷体"/>
          <w:sz w:val="24"/>
          <w:szCs w:val="24"/>
        </w:rPr>
        <w:t xml:space="preserve"> 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法定代表人或授权代表：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签</w:t>
      </w:r>
      <w:r>
        <w:rPr>
          <w:rFonts w:ascii="华文楷体" w:hAnsi="华文楷体" w:eastAsia="华文楷体"/>
          <w:sz w:val="24"/>
          <w:szCs w:val="24"/>
        </w:rPr>
        <w:t xml:space="preserve">    字：______________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日</w:t>
      </w:r>
      <w:r>
        <w:rPr>
          <w:rFonts w:ascii="华文楷体" w:hAnsi="华文楷体" w:eastAsia="华文楷体"/>
          <w:sz w:val="24"/>
          <w:szCs w:val="24"/>
        </w:rPr>
        <w:t xml:space="preserve">    期：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年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 xml:space="preserve">月 </w:t>
      </w:r>
      <w:r>
        <w:rPr>
          <w:rFonts w:hint="eastAsia" w:ascii="华文楷体" w:hAnsi="华文楷体" w:eastAsia="华文楷体"/>
          <w:sz w:val="24"/>
          <w:szCs w:val="24"/>
        </w:rPr>
        <w:t xml:space="preserve">        </w:t>
      </w:r>
      <w:r>
        <w:rPr>
          <w:rFonts w:ascii="华文楷体" w:hAnsi="华文楷体" w:eastAsia="华文楷体"/>
          <w:sz w:val="24"/>
          <w:szCs w:val="24"/>
        </w:rPr>
        <w:t>日</w:t>
      </w: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/>
          <w:sz w:val="24"/>
          <w:szCs w:val="24"/>
        </w:rPr>
      </w:pPr>
    </w:p>
    <w:p>
      <w:pPr>
        <w:pStyle w:val="14"/>
        <w:pageBreakBefore w:val="0"/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6" w:firstLineChars="236"/>
        <w:jc w:val="left"/>
        <w:textAlignment w:val="auto"/>
        <w:rPr>
          <w:rFonts w:ascii="华文楷体" w:hAnsi="华文楷体" w:eastAsia="华文楷体" w:cs="Times New Roman"/>
          <w:sz w:val="24"/>
          <w:szCs w:val="24"/>
          <w14:ligatures w14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160387"/>
    <w:rsid w:val="000554B9"/>
    <w:rsid w:val="00062A59"/>
    <w:rsid w:val="0007518F"/>
    <w:rsid w:val="001030F2"/>
    <w:rsid w:val="00143537"/>
    <w:rsid w:val="00155AF1"/>
    <w:rsid w:val="00160387"/>
    <w:rsid w:val="001A6F82"/>
    <w:rsid w:val="001C5C20"/>
    <w:rsid w:val="002371D5"/>
    <w:rsid w:val="002876E9"/>
    <w:rsid w:val="00311F21"/>
    <w:rsid w:val="00337FF1"/>
    <w:rsid w:val="003465CE"/>
    <w:rsid w:val="003800F5"/>
    <w:rsid w:val="003933E9"/>
    <w:rsid w:val="003A1C58"/>
    <w:rsid w:val="003C19D8"/>
    <w:rsid w:val="003C32EE"/>
    <w:rsid w:val="00417208"/>
    <w:rsid w:val="00494D9C"/>
    <w:rsid w:val="00497424"/>
    <w:rsid w:val="004A6FE5"/>
    <w:rsid w:val="0058781C"/>
    <w:rsid w:val="005976B5"/>
    <w:rsid w:val="005C40FB"/>
    <w:rsid w:val="005D66DC"/>
    <w:rsid w:val="005F098D"/>
    <w:rsid w:val="005F1DC8"/>
    <w:rsid w:val="00613E6E"/>
    <w:rsid w:val="006B73A5"/>
    <w:rsid w:val="007528EF"/>
    <w:rsid w:val="00754AD9"/>
    <w:rsid w:val="00772CA5"/>
    <w:rsid w:val="00794A60"/>
    <w:rsid w:val="007A3641"/>
    <w:rsid w:val="007A4DA4"/>
    <w:rsid w:val="008175D9"/>
    <w:rsid w:val="008240FA"/>
    <w:rsid w:val="0087199F"/>
    <w:rsid w:val="008950D8"/>
    <w:rsid w:val="00911FC2"/>
    <w:rsid w:val="0099006E"/>
    <w:rsid w:val="00A51BAC"/>
    <w:rsid w:val="00AD47D0"/>
    <w:rsid w:val="00AE5B8B"/>
    <w:rsid w:val="00AE647E"/>
    <w:rsid w:val="00BA346D"/>
    <w:rsid w:val="00BD67B0"/>
    <w:rsid w:val="00BE307D"/>
    <w:rsid w:val="00BE5BE6"/>
    <w:rsid w:val="00BF45B7"/>
    <w:rsid w:val="00C25937"/>
    <w:rsid w:val="00C73D82"/>
    <w:rsid w:val="00C768D1"/>
    <w:rsid w:val="00CA7BD3"/>
    <w:rsid w:val="00CD2135"/>
    <w:rsid w:val="00CD7C7B"/>
    <w:rsid w:val="00D07AD8"/>
    <w:rsid w:val="00D309F4"/>
    <w:rsid w:val="00D350FB"/>
    <w:rsid w:val="00D5072E"/>
    <w:rsid w:val="00D71CB4"/>
    <w:rsid w:val="00D817B0"/>
    <w:rsid w:val="00D93972"/>
    <w:rsid w:val="00DC4259"/>
    <w:rsid w:val="00DD03DF"/>
    <w:rsid w:val="00DE321C"/>
    <w:rsid w:val="00E05C63"/>
    <w:rsid w:val="00E06B83"/>
    <w:rsid w:val="00E540AB"/>
    <w:rsid w:val="00E613FE"/>
    <w:rsid w:val="00E94EA1"/>
    <w:rsid w:val="00F0691F"/>
    <w:rsid w:val="00F16271"/>
    <w:rsid w:val="00F2466A"/>
    <w:rsid w:val="02E911B5"/>
    <w:rsid w:val="14237BE5"/>
    <w:rsid w:val="160D0ED4"/>
    <w:rsid w:val="17EC4792"/>
    <w:rsid w:val="18AD6842"/>
    <w:rsid w:val="20E57FD0"/>
    <w:rsid w:val="27767BD4"/>
    <w:rsid w:val="28FD6AA1"/>
    <w:rsid w:val="2F0D7070"/>
    <w:rsid w:val="2FBE480E"/>
    <w:rsid w:val="32372ADE"/>
    <w:rsid w:val="349742DD"/>
    <w:rsid w:val="34F97665"/>
    <w:rsid w:val="366D6646"/>
    <w:rsid w:val="37BCC35D"/>
    <w:rsid w:val="3AB8260A"/>
    <w:rsid w:val="3AEC01A4"/>
    <w:rsid w:val="3B42C89A"/>
    <w:rsid w:val="3B742225"/>
    <w:rsid w:val="3BFE4535"/>
    <w:rsid w:val="3CE716F8"/>
    <w:rsid w:val="3F7B3C44"/>
    <w:rsid w:val="401F3C51"/>
    <w:rsid w:val="420460B1"/>
    <w:rsid w:val="42240501"/>
    <w:rsid w:val="4474066E"/>
    <w:rsid w:val="470D0579"/>
    <w:rsid w:val="471C1BD1"/>
    <w:rsid w:val="4BE63F81"/>
    <w:rsid w:val="4BFBEEBF"/>
    <w:rsid w:val="52E57838"/>
    <w:rsid w:val="57EC3417"/>
    <w:rsid w:val="5A4F2439"/>
    <w:rsid w:val="5AFC1BC3"/>
    <w:rsid w:val="5C78444F"/>
    <w:rsid w:val="5D3A5EE6"/>
    <w:rsid w:val="5D3D49AA"/>
    <w:rsid w:val="5D7F6ADB"/>
    <w:rsid w:val="5E3B6EA6"/>
    <w:rsid w:val="5F8C809A"/>
    <w:rsid w:val="5F954394"/>
    <w:rsid w:val="60AA541F"/>
    <w:rsid w:val="6685519E"/>
    <w:rsid w:val="6FFB6336"/>
    <w:rsid w:val="712612F0"/>
    <w:rsid w:val="71467BE4"/>
    <w:rsid w:val="76FF58D4"/>
    <w:rsid w:val="77992F78"/>
    <w:rsid w:val="77FDEA21"/>
    <w:rsid w:val="797F1EE5"/>
    <w:rsid w:val="7BBD20DE"/>
    <w:rsid w:val="7BDF584D"/>
    <w:rsid w:val="7C9E6B26"/>
    <w:rsid w:val="7E623724"/>
    <w:rsid w:val="7FEE832B"/>
    <w:rsid w:val="AF879249"/>
    <w:rsid w:val="BD7F4EB1"/>
    <w:rsid w:val="C5FF4584"/>
    <w:rsid w:val="C7DD0A80"/>
    <w:rsid w:val="EE2AB893"/>
    <w:rsid w:val="EFDF5926"/>
    <w:rsid w:val="F7DFDF8B"/>
    <w:rsid w:val="FBCF1F1B"/>
    <w:rsid w:val="FBEFB165"/>
    <w:rsid w:val="FC6F8BF9"/>
    <w:rsid w:val="FEB56286"/>
    <w:rsid w:val="FEE4F987"/>
    <w:rsid w:val="FF1BE789"/>
    <w:rsid w:val="FFE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styleId="8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文字 Char"/>
    <w:basedOn w:val="10"/>
    <w:link w:val="4"/>
    <w:qFormat/>
    <w:uiPriority w:val="99"/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0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1510</Words>
  <Characters>1722</Characters>
  <Lines>11</Lines>
  <Paragraphs>3</Paragraphs>
  <TotalTime>21</TotalTime>
  <ScaleCrop>false</ScaleCrop>
  <LinksUpToDate>false</LinksUpToDate>
  <CharactersWithSpaces>1867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2024-06-14T01:50:00Z</dcterms:created>
  <dc:creator>梁子</dc:creator>
  <cp:lastModifiedBy>QHTF</cp:lastModifiedBy>
  <dcterms:modified xsi:type="dcterms:W3CDTF">2025-03-13T17:15:42Z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66CBDEAC7B027111D3FBD06771FA3AC3_43</vt:lpwstr>
  </property>
  <property fmtid="{D5CDD505-2E9C-101B-9397-08002B2CF9AE}" pid="4" name="KSOTemplateDocerSaveRecord">
    <vt:lpwstr>eyJoZGlkIjoiODI2YmM1MDg1OThkYWE3NDQwODVmYjFiYWQwYThiNmYiLCJ1c2VySWQiOiI0MjY5NzM0ODIifQ==</vt:lpwstr>
  </property>
</Properties>
</file>