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220" w:firstLineChars="61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</w:t>
      </w:r>
      <w:r>
        <w:rPr>
          <w:rFonts w:hint="eastAsia" w:ascii="Arial" w:hAnsi="Arial" w:cs="Arial"/>
          <w:b/>
          <w:sz w:val="36"/>
          <w:lang w:val="en-US" w:eastAsia="zh-CN"/>
        </w:rPr>
        <w:t>20</w:t>
      </w:r>
      <w:r>
        <w:rPr>
          <w:rFonts w:ascii="Arial" w:hAnsi="Arial" w:cs="Arial"/>
          <w:b/>
          <w:sz w:val="36"/>
        </w:rPr>
        <w:t>年中诚信托</w:t>
      </w:r>
      <w:r>
        <w:rPr>
          <w:rFonts w:hint="eastAsia" w:ascii="Arial" w:hAnsi="Arial" w:cs="Arial"/>
          <w:b/>
          <w:sz w:val="36"/>
          <w:lang w:eastAsia="zh-CN"/>
        </w:rPr>
        <w:t>诚瑞</w:t>
      </w:r>
      <w:r>
        <w:rPr>
          <w:rFonts w:hint="eastAsia" w:ascii="Arial" w:hAnsi="Arial" w:cs="Arial"/>
          <w:b/>
          <w:sz w:val="36"/>
          <w:lang w:val="en-US" w:eastAsia="zh-CN"/>
        </w:rPr>
        <w:t>32</w:t>
      </w:r>
      <w:r>
        <w:rPr>
          <w:rFonts w:ascii="Arial" w:hAnsi="Arial" w:cs="Arial"/>
          <w:b/>
          <w:sz w:val="36"/>
        </w:rPr>
        <w:t>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202</w:t>
      </w:r>
      <w:r>
        <w:rPr>
          <w:rFonts w:hint="eastAsia" w:ascii="Arial" w:hAnsi="Arial" w:cs="Arial"/>
          <w:b/>
          <w:sz w:val="36"/>
          <w:lang w:val="en-US" w:eastAsia="zh-CN"/>
        </w:rPr>
        <w:t>1</w:t>
      </w:r>
      <w:r>
        <w:rPr>
          <w:rFonts w:ascii="Arial" w:hAnsi="Arial" w:cs="Arial"/>
          <w:b/>
          <w:sz w:val="36"/>
        </w:rPr>
        <w:t>年</w:t>
      </w:r>
      <w:r>
        <w:rPr>
          <w:rFonts w:hint="eastAsia" w:ascii="Arial" w:hAnsi="Arial" w:cs="Arial"/>
          <w:b/>
          <w:sz w:val="36"/>
          <w:lang w:val="en-US" w:eastAsia="zh-CN"/>
        </w:rPr>
        <w:t>9</w:t>
      </w:r>
      <w:r>
        <w:rPr>
          <w:rFonts w:ascii="Arial" w:hAnsi="Arial" w:cs="Arial"/>
          <w:b/>
          <w:sz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项目名称：中诚信托-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眉山彭山</w:t>
      </w:r>
      <w:r>
        <w:rPr>
          <w:rFonts w:ascii="Arial" w:hAnsi="Arial" w:cs="Arial"/>
          <w:b/>
          <w:color w:val="000000"/>
          <w:szCs w:val="21"/>
        </w:rPr>
        <w:t>区项目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委托方：中诚信托有限责任公司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</w:pPr>
      <w:r>
        <w:rPr>
          <w:rFonts w:ascii="Arial" w:hAnsi="Arial" w:cs="Arial"/>
          <w:b/>
          <w:color w:val="000000"/>
          <w:szCs w:val="21"/>
        </w:rPr>
        <w:t>受托方：北京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康信君安资产管理</w:t>
      </w:r>
      <w:r>
        <w:rPr>
          <w:rFonts w:ascii="Arial" w:hAnsi="Arial" w:cs="Arial"/>
          <w:b/>
          <w:color w:val="000000"/>
          <w:szCs w:val="21"/>
        </w:rPr>
        <w:t>有限公司</w:t>
      </w:r>
    </w:p>
    <w:p>
      <w:pPr>
        <w:spacing w:line="480" w:lineRule="auto"/>
        <w:jc w:val="left"/>
        <w:rPr>
          <w:rFonts w:hint="eastAsia" w:ascii="Arial" w:hAnsi="Arial" w:eastAsia="宋体" w:cs="Arial"/>
          <w:b/>
          <w:color w:val="000000"/>
          <w:szCs w:val="21"/>
          <w:lang w:eastAsia="zh-CN"/>
        </w:rPr>
      </w:pPr>
      <w:r>
        <w:rPr>
          <w:rFonts w:ascii="Arial" w:hAnsi="Arial" w:cs="Arial"/>
          <w:b/>
          <w:color w:val="000000"/>
          <w:szCs w:val="21"/>
        </w:rPr>
        <w:t>监管人员：</w:t>
      </w:r>
      <w:r>
        <w:rPr>
          <w:rFonts w:hint="eastAsia" w:ascii="Arial" w:hAnsi="Arial" w:cs="Arial"/>
          <w:b/>
          <w:color w:val="000000"/>
          <w:szCs w:val="21"/>
          <w:lang w:eastAsia="zh-CN"/>
        </w:rPr>
        <w:t>肖文娅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1"/>
        </w:rPr>
        <w:sectPr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r>
        <w:rPr>
          <w:rFonts w:ascii="Arial" w:hAnsi="Arial" w:cs="Arial"/>
          <w:b/>
          <w:color w:val="000000"/>
          <w:szCs w:val="21"/>
        </w:rPr>
        <w:t>日期：202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</w:t>
      </w:r>
      <w:r>
        <w:rPr>
          <w:rFonts w:ascii="Arial" w:hAnsi="Arial" w:cs="Arial"/>
          <w:b/>
          <w:color w:val="000000"/>
          <w:szCs w:val="21"/>
        </w:rPr>
        <w:t>年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10</w:t>
      </w:r>
      <w:r>
        <w:rPr>
          <w:rFonts w:ascii="Arial" w:hAnsi="Arial" w:cs="Arial"/>
          <w:b/>
          <w:color w:val="000000"/>
          <w:szCs w:val="21"/>
        </w:rPr>
        <w:t>月</w:t>
      </w:r>
      <w:r>
        <w:rPr>
          <w:rFonts w:hint="eastAsia" w:ascii="Arial" w:hAnsi="Arial" w:cs="Arial"/>
          <w:b/>
          <w:color w:val="000000"/>
          <w:szCs w:val="21"/>
          <w:lang w:val="en-US" w:eastAsia="zh-CN"/>
        </w:rPr>
        <w:t>9</w:t>
      </w:r>
      <w:r>
        <w:rPr>
          <w:rFonts w:ascii="Arial" w:hAnsi="Arial" w:cs="Arial"/>
          <w:b/>
          <w:color w:val="000000"/>
          <w:szCs w:val="21"/>
        </w:rPr>
        <w:t>日</w:t>
      </w:r>
    </w:p>
    <w:sdt>
      <w:sdtPr>
        <w:rPr>
          <w:rFonts w:ascii="Arial" w:hAnsi="Arial" w:cs="Arial"/>
        </w:rPr>
        <w:id w:val="147455247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kern w:val="44"/>
          <w:sz w:val="36"/>
        </w:rPr>
      </w:sdtEndPr>
      <w:sdtContent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jc w:val="center"/>
            <w:textAlignment w:val="auto"/>
            <w:rPr>
              <w:rFonts w:ascii="Arial" w:hAnsi="Arial" w:cs="Arial"/>
              <w:sz w:val="28"/>
              <w:szCs w:val="28"/>
            </w:rPr>
          </w:pPr>
          <w:bookmarkStart w:id="92" w:name="_GoBack"/>
          <w:bookmarkEnd w:id="92"/>
          <w:r>
            <w:rPr>
              <w:rFonts w:ascii="Arial" w:hAnsi="Arial" w:cs="Arial"/>
              <w:b/>
              <w:bCs/>
              <w:sz w:val="28"/>
              <w:szCs w:val="28"/>
            </w:rPr>
            <w:t>目录</w:t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instrText xml:space="preserve">TOC \o "1-2" \h \u </w:instrText>
          </w:r>
          <w:r>
            <w:rPr>
              <w:rFonts w:hint="default" w:ascii="Arial" w:hAnsi="Arial" w:eastAsia="宋体" w:cs="Arial"/>
              <w:bCs/>
              <w:kern w:val="44"/>
              <w:sz w:val="24"/>
              <w:szCs w:val="24"/>
            </w:rPr>
            <w:fldChar w:fldCharType="separate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_Toc401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</w:rPr>
            <w:t>1项目基本情况</w:t>
          </w:r>
          <w:r>
            <w:tab/>
          </w:r>
          <w:r>
            <w:fldChar w:fldCharType="begin"/>
          </w:r>
          <w:r>
            <w:instrText xml:space="preserve"> PAGEREF _Toc401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_Toc17448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2</w:t>
          </w:r>
          <w:r>
            <w:rPr>
              <w:rFonts w:ascii="Arial" w:hAnsi="Arial" w:cs="Arial"/>
            </w:rPr>
            <w:t>项目五证办理及施工进度情况</w:t>
          </w:r>
          <w:r>
            <w:tab/>
          </w:r>
          <w:r>
            <w:fldChar w:fldCharType="begin"/>
          </w:r>
          <w:r>
            <w:instrText xml:space="preserve"> PAGEREF _Toc17448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_Toc1114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.1项目五证办理情况说明</w:t>
          </w:r>
          <w:r>
            <w:tab/>
          </w:r>
          <w:r>
            <w:fldChar w:fldCharType="begin"/>
          </w:r>
          <w:r>
            <w:instrText xml:space="preserve"> PAGEREF _Toc1114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_Toc25745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.2项目202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9</w:t>
          </w:r>
          <w:r>
            <w:rPr>
              <w:rFonts w:eastAsia="宋体" w:cs="Arial"/>
              <w:szCs w:val="24"/>
            </w:rPr>
            <w:t>月施工进度情况</w:t>
          </w:r>
          <w:r>
            <w:tab/>
          </w:r>
          <w:r>
            <w:fldChar w:fldCharType="begin"/>
          </w:r>
          <w:r>
            <w:instrText xml:space="preserve"> PAGEREF _Toc25745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_Toc30582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2</w:t>
          </w:r>
          <w:r>
            <w:rPr>
              <w:rFonts w:eastAsia="宋体" w:cs="Arial"/>
              <w:szCs w:val="24"/>
            </w:rPr>
            <w:t>.3项目202</w:t>
          </w:r>
          <w:r>
            <w:rPr>
              <w:rFonts w:hint="eastAsia" w:eastAsia="宋体" w:cs="Arial"/>
              <w:szCs w:val="24"/>
              <w:lang w:val="en-US" w:eastAsia="zh-CN"/>
            </w:rPr>
            <w:t>1</w:t>
          </w:r>
          <w:r>
            <w:rPr>
              <w:rFonts w:eastAsia="宋体" w:cs="Arial"/>
              <w:szCs w:val="24"/>
            </w:rPr>
            <w:t>年</w:t>
          </w:r>
          <w:r>
            <w:rPr>
              <w:rFonts w:hint="eastAsia" w:eastAsia="宋体" w:cs="Arial"/>
              <w:szCs w:val="24"/>
              <w:lang w:val="en-US" w:eastAsia="zh-CN"/>
            </w:rPr>
            <w:t>10</w:t>
          </w:r>
          <w:r>
            <w:rPr>
              <w:rFonts w:eastAsia="宋体" w:cs="Arial"/>
              <w:szCs w:val="24"/>
            </w:rPr>
            <w:t>月施工计划</w:t>
          </w:r>
          <w:r>
            <w:tab/>
          </w:r>
          <w:r>
            <w:fldChar w:fldCharType="begin"/>
          </w:r>
          <w:r>
            <w:instrText xml:space="preserve"> PAGEREF _Toc30582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_Toc8793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3</w:t>
          </w:r>
          <w:r>
            <w:rPr>
              <w:rFonts w:ascii="Arial" w:hAnsi="Arial" w:cs="Arial"/>
            </w:rPr>
            <w:t>印鉴使用情况</w:t>
          </w:r>
          <w:r>
            <w:tab/>
          </w:r>
          <w:r>
            <w:fldChar w:fldCharType="begin"/>
          </w:r>
          <w:r>
            <w:instrText xml:space="preserve"> PAGEREF _Toc8793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_Toc15464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4</w:t>
          </w:r>
          <w:r>
            <w:rPr>
              <w:rFonts w:ascii="Arial" w:hAnsi="Arial" w:cs="Arial"/>
            </w:rPr>
            <w:t>合同签订情况</w:t>
          </w:r>
          <w:r>
            <w:tab/>
          </w:r>
          <w:r>
            <w:fldChar w:fldCharType="begin"/>
          </w:r>
          <w:r>
            <w:instrText xml:space="preserve"> PAGEREF _Toc15464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_Toc3523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5</w:t>
          </w:r>
          <w:r>
            <w:rPr>
              <w:rFonts w:ascii="Arial" w:hAnsi="Arial" w:cs="Arial"/>
            </w:rPr>
            <w:t>项目销售情况</w:t>
          </w:r>
          <w:r>
            <w:tab/>
          </w:r>
          <w:r>
            <w:fldChar w:fldCharType="begin"/>
          </w:r>
          <w:r>
            <w:instrText xml:space="preserve"> PAGEREF _Toc3523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_Toc11276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ascii="Arial" w:hAnsi="Arial" w:cs="Arial"/>
              <w:lang w:val="en-US" w:eastAsia="zh-CN"/>
            </w:rPr>
            <w:t>6</w:t>
          </w:r>
          <w:r>
            <w:rPr>
              <w:rFonts w:ascii="Arial" w:hAnsi="Arial" w:cs="Arial"/>
            </w:rPr>
            <w:t>资金情况</w:t>
          </w:r>
          <w:r>
            <w:tab/>
          </w:r>
          <w:r>
            <w:fldChar w:fldCharType="begin"/>
          </w:r>
          <w:r>
            <w:instrText xml:space="preserve"> PAGEREF _Toc11276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_Toc1876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.1资金流出情况</w:t>
          </w:r>
          <w:r>
            <w:tab/>
          </w:r>
          <w:r>
            <w:fldChar w:fldCharType="begin"/>
          </w:r>
          <w:r>
            <w:instrText xml:space="preserve"> PAGEREF _Toc1876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_Toc19330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.2资金流入情况</w:t>
          </w:r>
          <w:r>
            <w:tab/>
          </w:r>
          <w:r>
            <w:fldChar w:fldCharType="begin"/>
          </w:r>
          <w:r>
            <w:instrText xml:space="preserve"> PAGEREF _Toc19330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_Toc21399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.3资金结算</w:t>
          </w:r>
          <w:r>
            <w:tab/>
          </w:r>
          <w:r>
            <w:fldChar w:fldCharType="begin"/>
          </w:r>
          <w:r>
            <w:instrText xml:space="preserve"> PAGEREF _Toc21399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_Toc31085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hint="eastAsia" w:eastAsia="宋体" w:cs="Arial"/>
              <w:szCs w:val="24"/>
              <w:lang w:val="en-US" w:eastAsia="zh-CN"/>
            </w:rPr>
            <w:t>6</w:t>
          </w:r>
          <w:r>
            <w:rPr>
              <w:rFonts w:eastAsia="宋体" w:cs="Arial"/>
              <w:szCs w:val="24"/>
            </w:rPr>
            <w:t>.4负债情况</w:t>
          </w:r>
          <w:r>
            <w:tab/>
          </w:r>
          <w:r>
            <w:fldChar w:fldCharType="begin"/>
          </w:r>
          <w:r>
            <w:instrText xml:space="preserve"> PAGEREF _Toc31085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_Toc23003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ascii="Arial" w:hAnsi="Arial" w:cs="Arial"/>
              <w:szCs w:val="28"/>
            </w:rPr>
            <w:t>附件</w:t>
          </w:r>
          <w:r>
            <w:tab/>
          </w:r>
          <w:r>
            <w:fldChar w:fldCharType="begin"/>
          </w:r>
          <w:r>
            <w:instrText xml:space="preserve"> PAGEREF _Toc23003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_Toc24113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附件一 银行</w:t>
          </w:r>
          <w:r>
            <w:rPr>
              <w:rFonts w:hint="eastAsia" w:eastAsia="宋体" w:cs="Arial"/>
              <w:lang w:val="en-US" w:eastAsia="zh-CN"/>
            </w:rPr>
            <w:t>余额</w:t>
          </w:r>
          <w:r>
            <w:tab/>
          </w:r>
          <w:r>
            <w:fldChar w:fldCharType="begin"/>
          </w:r>
          <w:r>
            <w:instrText xml:space="preserve"> PAGEREF _Toc24113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298"/>
            </w:tabs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begin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instrText xml:space="preserve"> HYPERLINK \l _Toc19966 </w:instrText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separate"/>
          </w:r>
          <w:r>
            <w:rPr>
              <w:rFonts w:eastAsia="宋体" w:cs="Arial"/>
            </w:rPr>
            <w:t>附件二 印章使用纸质版台账</w:t>
          </w:r>
          <w:r>
            <w:tab/>
          </w:r>
          <w:r>
            <w:fldChar w:fldCharType="begin"/>
          </w:r>
          <w:r>
            <w:instrText xml:space="preserve"> PAGEREF _Toc19966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textAlignment w:val="auto"/>
            <w:rPr>
              <w:rFonts w:ascii="Arial" w:hAnsi="Arial" w:cs="Arial"/>
              <w:bCs/>
              <w:kern w:val="44"/>
              <w:sz w:val="36"/>
            </w:rPr>
          </w:pPr>
          <w:r>
            <w:rPr>
              <w:rFonts w:hint="default" w:ascii="Arial" w:hAnsi="Arial" w:eastAsia="宋体" w:cs="Arial"/>
              <w:bCs/>
              <w:kern w:val="44"/>
              <w:szCs w:val="24"/>
            </w:rPr>
            <w:fldChar w:fldCharType="end"/>
          </w:r>
        </w:p>
      </w:sdtContent>
    </w:sdt>
    <w:p>
      <w:pPr>
        <w:spacing w:line="480" w:lineRule="auto"/>
        <w:ind w:left="-199" w:leftChars="-95" w:firstLine="480" w:firstLineChars="200"/>
        <w:rPr>
          <w:rFonts w:ascii="Arial" w:hAnsi="Arial" w:cs="Arial"/>
          <w:bCs/>
          <w:kern w:val="44"/>
          <w:sz w:val="24"/>
        </w:rPr>
        <w:sectPr>
          <w:headerReference r:id="rId3" w:type="default"/>
          <w:footerReference r:id="rId4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·项目公司：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眉山泽隆旅游开发有限公司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·中诚信托：中诚信托有限责任公司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·康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君安</w:t>
      </w:r>
      <w:r>
        <w:rPr>
          <w:rFonts w:ascii="Arial" w:hAnsi="Arial" w:cs="Arial"/>
          <w:bCs/>
          <w:kern w:val="44"/>
          <w:szCs w:val="21"/>
        </w:rPr>
        <w:t>：北京康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信君安资产管理有限公司</w:t>
      </w:r>
    </w:p>
    <w:p>
      <w:pPr>
        <w:spacing w:before="300" w:after="300" w:line="360" w:lineRule="exact"/>
        <w:outlineLvl w:val="0"/>
        <w:rPr>
          <w:rStyle w:val="23"/>
          <w:rFonts w:ascii="Arial" w:hAnsi="Arial" w:cs="Arial"/>
          <w:sz w:val="24"/>
        </w:rPr>
      </w:pPr>
      <w:bookmarkStart w:id="0" w:name="_Toc3311"/>
      <w:bookmarkStart w:id="1" w:name="_Toc401"/>
      <w:r>
        <w:rPr>
          <w:rStyle w:val="23"/>
          <w:rFonts w:ascii="Arial" w:hAnsi="Arial" w:cs="Arial"/>
          <w:sz w:val="24"/>
        </w:rPr>
        <w:t>1项目基本情况</w:t>
      </w:r>
      <w:bookmarkEnd w:id="0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标的项目为项目公司建设的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天府</w:t>
      </w:r>
      <w:r>
        <w:rPr>
          <w:rFonts w:ascii="Arial" w:hAnsi="Arial" w:cs="Arial"/>
          <w:bCs/>
          <w:kern w:val="44"/>
          <w:szCs w:val="21"/>
        </w:rPr>
        <w:t>恒大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文化旅游城</w:t>
      </w:r>
      <w:r>
        <w:rPr>
          <w:rFonts w:ascii="Arial" w:hAnsi="Arial" w:cs="Arial"/>
          <w:bCs/>
          <w:kern w:val="44"/>
          <w:szCs w:val="21"/>
        </w:rPr>
        <w:t>项目，位于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四川省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眉山</w:t>
      </w:r>
      <w:r>
        <w:rPr>
          <w:rFonts w:ascii="Arial" w:hAnsi="Arial" w:cs="Arial"/>
          <w:szCs w:val="21"/>
        </w:rPr>
        <w:t>市</w:t>
      </w:r>
      <w:r>
        <w:rPr>
          <w:rFonts w:hint="eastAsia" w:ascii="Arial" w:hAnsi="Arial" w:cs="Arial"/>
          <w:szCs w:val="21"/>
          <w:lang w:eastAsia="zh-CN"/>
        </w:rPr>
        <w:t>彭山</w:t>
      </w:r>
      <w:r>
        <w:rPr>
          <w:rFonts w:ascii="Arial" w:hAnsi="Arial" w:cs="Arial"/>
          <w:szCs w:val="21"/>
        </w:rPr>
        <w:t>区</w:t>
      </w:r>
      <w:r>
        <w:rPr>
          <w:rFonts w:hint="eastAsia" w:ascii="Arial" w:hAnsi="Arial" w:cs="Arial"/>
          <w:szCs w:val="21"/>
          <w:lang w:eastAsia="zh-CN"/>
        </w:rPr>
        <w:t>锦江镇剑南大道南延线北侧</w:t>
      </w:r>
      <w:r>
        <w:rPr>
          <w:rFonts w:ascii="Arial" w:hAnsi="Arial" w:cs="Arial"/>
          <w:szCs w:val="21"/>
        </w:rPr>
        <w:t>。</w:t>
      </w:r>
      <w:r>
        <w:rPr>
          <w:rFonts w:ascii="Arial" w:hAnsi="Arial" w:cs="Arial"/>
          <w:bCs/>
          <w:kern w:val="44"/>
          <w:szCs w:val="21"/>
        </w:rPr>
        <w:t>标的项目总用地面积</w:t>
      </w:r>
      <w:r>
        <w:rPr>
          <w:rFonts w:hint="eastAsia" w:ascii="Arial" w:hAnsi="Arial" w:cs="Arial"/>
          <w:szCs w:val="21"/>
          <w:lang w:val="en-US" w:eastAsia="zh-CN"/>
        </w:rPr>
        <w:t>13292</w:t>
      </w:r>
      <w:r>
        <w:rPr>
          <w:rFonts w:hint="default" w:ascii="Arial" w:hAnsi="Arial" w:cs="Arial"/>
          <w:szCs w:val="21"/>
          <w:lang w:val="en-US" w:eastAsia="zh-CN"/>
        </w:rPr>
        <w:t>2.35</w:t>
      </w:r>
      <w:r>
        <w:rPr>
          <w:rFonts w:hint="default" w:ascii="Arial" w:hAnsi="Arial" w:cs="Arial"/>
          <w:bCs/>
          <w:kern w:val="44"/>
          <w:szCs w:val="21"/>
        </w:rPr>
        <w:t>㎡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（约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199.38亩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），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" w:name="_Toc23969"/>
      <w:bookmarkStart w:id="3" w:name="_Toc17448"/>
      <w:r>
        <w:rPr>
          <w:rFonts w:hint="eastAsia" w:ascii="Arial" w:hAnsi="Arial" w:cs="Arial"/>
          <w:color w:val="000000"/>
          <w:sz w:val="24"/>
          <w:lang w:val="en-US" w:eastAsia="zh-CN"/>
        </w:rPr>
        <w:t>2</w:t>
      </w:r>
      <w:r>
        <w:rPr>
          <w:rFonts w:ascii="Arial" w:hAnsi="Arial" w:cs="Arial"/>
          <w:color w:val="000000"/>
          <w:sz w:val="24"/>
        </w:rPr>
        <w:t>项目五证办理及施工进度情况</w:t>
      </w:r>
      <w:bookmarkEnd w:id="2"/>
      <w:bookmarkEnd w:id="3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" w:name="_Toc535580091"/>
      <w:bookmarkStart w:id="5" w:name="_Toc535580023"/>
      <w:bookmarkStart w:id="6" w:name="_Toc30300"/>
      <w:bookmarkStart w:id="7" w:name="_Toc535508636"/>
      <w:bookmarkStart w:id="8" w:name="_Toc532281657"/>
      <w:bookmarkStart w:id="9" w:name="_Toc535570750"/>
      <w:bookmarkStart w:id="10" w:name="_Toc37668493"/>
      <w:bookmarkStart w:id="11" w:name="_Toc1114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.1项目五证办理情况说明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>
      <w:pPr>
        <w:spacing w:before="315" w:beforeLines="100"/>
        <w:jc w:val="center"/>
        <w:rPr>
          <w:rFonts w:ascii="Arial" w:hAnsi="Arial" w:cs="Arial"/>
          <w:b/>
          <w:bCs/>
          <w:kern w:val="44"/>
          <w:szCs w:val="21"/>
        </w:rPr>
      </w:pPr>
      <w:r>
        <w:rPr>
          <w:rFonts w:ascii="Arial" w:hAnsi="Arial" w:cs="Arial"/>
          <w:b/>
          <w:bCs/>
          <w:kern w:val="44"/>
          <w:szCs w:val="21"/>
        </w:rPr>
        <w:t>截至202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/>
          <w:bCs/>
          <w:kern w:val="44"/>
          <w:szCs w:val="21"/>
        </w:rPr>
        <w:t>年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9</w:t>
      </w:r>
      <w:r>
        <w:rPr>
          <w:rFonts w:ascii="Arial" w:hAnsi="Arial" w:cs="Arial"/>
          <w:b/>
          <w:bCs/>
          <w:kern w:val="44"/>
          <w:szCs w:val="21"/>
        </w:rPr>
        <w:t>月</w:t>
      </w:r>
      <w:r>
        <w:rPr>
          <w:rFonts w:hint="eastAsia" w:ascii="Arial" w:hAnsi="Arial" w:cs="Arial"/>
          <w:b/>
          <w:bCs/>
          <w:kern w:val="44"/>
          <w:szCs w:val="21"/>
          <w:lang w:val="en-US" w:eastAsia="zh-CN"/>
        </w:rPr>
        <w:t>30日</w:t>
      </w:r>
      <w:r>
        <w:rPr>
          <w:rFonts w:ascii="Arial" w:hAnsi="Arial" w:cs="Arial"/>
          <w:b/>
          <w:bCs/>
          <w:kern w:val="44"/>
          <w:szCs w:val="21"/>
        </w:rPr>
        <w:t>项目五证办理计划及进度情况</w:t>
      </w:r>
    </w:p>
    <w:tbl>
      <w:tblPr>
        <w:tblStyle w:val="1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9"/>
        <w:gridCol w:w="2254"/>
        <w:gridCol w:w="358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五证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考核取得时间点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sz w:val="18"/>
                <w:szCs w:val="18"/>
              </w:rPr>
              <w:t>实际进度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不动产权证书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建设用地规划许可证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eastAsia="zh-CN"/>
              </w:rPr>
              <w:t>已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建设工程规划许可证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建筑工程施工许可证</w:t>
            </w:r>
          </w:p>
        </w:tc>
        <w:tc>
          <w:tcPr>
            <w:tcW w:w="22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264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预售许可证</w:t>
            </w:r>
          </w:p>
        </w:tc>
        <w:tc>
          <w:tcPr>
            <w:tcW w:w="225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</w:tc>
        <w:tc>
          <w:tcPr>
            <w:tcW w:w="358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未办理</w:t>
            </w:r>
          </w:p>
        </w:tc>
      </w:tr>
    </w:tbl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  <w:bookmarkStart w:id="12" w:name="_Toc37668494"/>
      <w:bookmarkStart w:id="13" w:name="_Toc535508637"/>
      <w:bookmarkStart w:id="14" w:name="_Toc535580024"/>
      <w:bookmarkStart w:id="15" w:name="_Toc535570751"/>
      <w:bookmarkStart w:id="16" w:name="_Toc535580092"/>
      <w:bookmarkStart w:id="17" w:name="_Toc532281658"/>
      <w:bookmarkStart w:id="18" w:name="_Toc27618"/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19" w:name="_Toc25745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.2项目202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9</w:t>
      </w:r>
      <w:r>
        <w:rPr>
          <w:rFonts w:eastAsia="宋体" w:cs="Arial"/>
          <w:sz w:val="24"/>
          <w:szCs w:val="24"/>
        </w:rPr>
        <w:t>月施工进度情况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>
      <w:pPr>
        <w:spacing w:line="480" w:lineRule="auto"/>
        <w:rPr>
          <w:rFonts w:hint="eastAsia" w:ascii="Arial" w:hAnsi="Arial" w:cs="Arial"/>
          <w:bCs/>
          <w:kern w:val="44"/>
          <w:szCs w:val="21"/>
          <w:lang w:eastAsia="zh-CN"/>
        </w:rPr>
      </w:pPr>
      <w:r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目前暂无建设规划。</w:t>
      </w:r>
    </w:p>
    <w:p>
      <w:pPr>
        <w:spacing w:line="48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bCs/>
        </w:rPr>
        <w:pict>
          <v:shape id="文本框 19" o:spid="_x0000_s1026" o:spt="202" type="#_x0000_t202" style="position:absolute;left:0pt;margin-left:249.9pt;margin-top:38.05pt;height:163.85pt;width:212.9pt;z-index:251660288;mso-width-relative:page;mso-height-relative:page;" coordsize="21600,21600" o:gfxdata="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BwmG4HXAAAACgEAAA8AAAAAAAAAAQAgAAAAIgAAAGRycy9kb3ducmV2LnhtbFBLAQIUABQA&#10;AAAIAIdO4kDTpYPQ8QEAAOsDAAAOAAAAAAAAAAEAIAAAACYBAABkcnMvZTJvRG9jLnhtbFBLBQYA&#10;AAAABgAGAFkBAACJBQAAAAA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4" name="图片 4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图片 4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7" name="图片 7" descr="18bf3579cb9809865709193fa7b09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图片 7" descr="18bf3579cb9809865709193fa7b09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5" name="图片 15" descr="e345e81db0ed6f477b8338df9dab44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图片 15" descr="e345e81db0ed6f477b8338df9dab44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  <w:p/>
                <w:p/>
                <w:p/>
                <w:p/>
                <w:p/>
                <w:p/>
                <w:p/>
                <w:p/>
                <w:p/>
                <w:p/>
                <w:p/>
              </w:txbxContent>
            </v:textbox>
          </v:shape>
        </w:pict>
      </w:r>
      <w:r>
        <w:rPr>
          <w:rFonts w:ascii="Arial" w:hAnsi="Arial" w:cs="Arial"/>
          <w:b/>
          <w:bCs/>
        </w:rPr>
        <w:pict>
          <v:shape id="_x0000_s1037" o:spid="_x0000_s1037" o:spt="202" type="#_x0000_t202" style="position:absolute;left:0pt;margin-left:-0.6pt;margin-top:38.2pt;height:163.85pt;width:212.9pt;z-index:251659264;mso-width-relative:page;mso-height-relative:page;" coordsize="21600,21600" o:gfxdata="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QphAP9YAAAAJAQAADwAAAAAAAAABACAAAAAiAAAAZHJzL2Rvd25yZXYueG1sUEsBAhQAFAAA&#10;AAgAh07iQEfW1j/xAQAA6wMAAA4AAAAAAAAAAQAgAAAAJQ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5" name="图片 5" descr="dc3d7988903169a17a78de0248f951c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图片 5" descr="dc3d7988903169a17a78de0248f951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6" name="图片 6" descr="17df1a9c738dfdcf38c3f063f3f05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图片 6" descr="17df1a9c738dfdcf38c3f063f3f056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1" name="图片 11" descr="117b8ded70cb2621435313cf6847fb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图片 11" descr="117b8ded70cb2621435313cf6847fb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" name="图片 1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图片 1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3" name="图片 3" descr="db1f3bcba4bd2452afb5e656808db7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图片 3" descr="db1f3bcba4bd2452afb5e656808db7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kern w:val="44"/>
          <w:szCs w:val="21"/>
        </w:rPr>
        <w:t>标的项目现场照片</w:t>
      </w:r>
      <w:r>
        <w:rPr>
          <w:rFonts w:ascii="Arial" w:hAnsi="Arial" w:cs="Arial"/>
          <w:bCs/>
          <w:kern w:val="44"/>
          <w:szCs w:val="21"/>
        </w:rPr>
        <w:br w:type="textWrapping"/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1.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</w:rPr>
        <w:t xml:space="preserve">                                  </w:t>
      </w:r>
      <w:r>
        <w:rPr>
          <w:rFonts w:ascii="Arial" w:hAnsi="Arial" w:cs="Arial"/>
          <w:b/>
          <w:bCs/>
          <w:sz w:val="18"/>
          <w:szCs w:val="18"/>
        </w:rPr>
        <w:t>2.</w:t>
      </w:r>
      <w:r>
        <w:rPr>
          <w:rFonts w:ascii="Arial" w:hAnsi="Arial" w:cs="Arial"/>
          <w:b/>
          <w:bCs/>
        </w:rPr>
        <w:t xml:space="preserve"> 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b/>
          <w:bCs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b/>
          <w:bCs/>
          <w:sz w:val="18"/>
          <w:szCs w:val="18"/>
          <w:lang w:val="en-US"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1.项目地块现状                                              2.项目地块现状</w: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pict>
          <v:shape id="文本框 28" o:spid="_x0000_s1036" o:spt="202" type="#_x0000_t202" style="position:absolute;left:0pt;margin-left:252.15pt;margin-top:8.35pt;height:163.85pt;width:212.9pt;mso-wrap-distance-left:9pt;mso-wrap-distance-right:9pt;z-index:-251654144;mso-width-relative:page;mso-height-relative:page;" coordsize="21600,21600" wrapcoords="21592 -2 0 0 0 21600 21592 21602 8 21602 21600 21600 21600 0 8 -2 21592 -2" o:gfxdata="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v/Myq1wAAAAoBAAAPAAAAAAAAAAEAIAAAACIAAABkcnMvZG93bnJldi54bWxQSwECFAAU&#10;AAAACACHTuJA9b2S9fIBAADrAwAADgAAAAAAAAABACAAAAAmAQAAZHJzL2Uyb0RvYy54bWxQSwUG&#10;AAAAAAYABgBZAQAAigUAAAAA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3" name="图片 13" descr="ce5881942b4e26aadc27015f0c450ab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图片 13" descr="ce5881942b4e26aadc27015f0c450a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6" name="图片 16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图片 16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8" name="图片 18" descr="8ee50c123b0a00aa12341657421a5a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8ee50c123b0a00aa12341657421a5a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/>
                <w:p>
                  <w:pPr>
                    <w:rPr>
                      <w:rFonts w:hint="eastAsia" w:eastAsia="宋体"/>
                      <w:lang w:eastAsia="zh-CN"/>
                    </w:rPr>
                  </w:pPr>
                </w:p>
              </w:txbxContent>
            </v:textbox>
            <w10:wrap type="tight"/>
          </v:shape>
        </w:pict>
      </w:r>
      <w:r>
        <w:rPr>
          <w:rFonts w:ascii="Arial" w:hAnsi="Arial" w:cs="Arial"/>
          <w:sz w:val="18"/>
        </w:rPr>
        <w:pict>
          <v:shape id="文本框 27" o:spid="_x0000_s1035" o:spt="202" type="#_x0000_t202" style="position:absolute;left:0pt;margin-left:-0.6pt;margin-top:7pt;height:163.85pt;width:212.9pt;z-index:251661312;mso-width-relative:page;mso-height-relative:page;" coordsize="21600,21600" o:gfxdata="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OO1CLNUAAAAJAQAADwAAAAAAAAABACAAAAAiAAAAZHJzL2Rvd25yZXYueG1sUEsBAhQAFAAA&#10;AAgAh07iQJXUNUzyAQAA6wMAAA4AAAAAAAAAAQAgAAAAJAEAAGRycy9lMm9Eb2MueG1sUEsFBgAA&#10;AAAGAAYAWQEAAIgFAAAAAA==&#10;">
            <v:path/>
            <v:fill focussize="0,0"/>
            <v:stroke weight="0.5pt" joinstyle="miter"/>
            <v:imagedata o:title=""/>
            <o:lock v:ext="edit"/>
            <v:textbox>
              <w:txbxContent>
                <w:p>
                  <w:pPr>
                    <w:rPr>
                      <w:rFonts w:hint="eastAsia" w:eastAsia="宋体"/>
                      <w:lang w:eastAsia="zh-CN"/>
                    </w:rPr>
                  </w:pP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0" name="图片 10" descr="5298368e44e92c3c7d45e83d52469e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0" descr="5298368e44e92c3c7d45e83d52469ea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0" cy="0"/>
                        <wp:effectExtent l="0" t="0" r="0" b="0"/>
                        <wp:docPr id="12" name="图片 12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图片 12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hint="eastAsia" w:eastAsia="宋体"/>
                      <w:lang w:eastAsia="zh-CN"/>
                    </w:rPr>
                    <w:drawing>
                      <wp:inline distT="0" distB="0" distL="114300" distR="114300">
                        <wp:extent cx="2510155" cy="1882775"/>
                        <wp:effectExtent l="0" t="0" r="4445" b="3175"/>
                        <wp:docPr id="14" name="图片 14" descr="815c2be63d70de288d2668a197ada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图片 14" descr="815c2be63d70de288d2668a197ada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0155" cy="1882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rPr>
          <w:rFonts w:ascii="Arial" w:hAnsi="Arial" w:cs="Arial"/>
          <w:sz w:val="18"/>
        </w:rPr>
      </w:pPr>
    </w:p>
    <w:p>
      <w:pPr>
        <w:numPr>
          <w:ilvl w:val="0"/>
          <w:numId w:val="1"/>
        </w:numPr>
        <w:rPr>
          <w:rFonts w:hint="eastAsia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</w:rPr>
        <w:t xml:space="preserve">                                       </w:t>
      </w:r>
      <w:r>
        <w:rPr>
          <w:rFonts w:hint="eastAsia" w:ascii="Arial" w:hAnsi="Arial" w:cs="Arial"/>
          <w:sz w:val="18"/>
          <w:lang w:val="en-US" w:eastAsia="zh-CN"/>
        </w:rPr>
        <w:t xml:space="preserve"> </w:t>
      </w:r>
      <w:r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b/>
          <w:bCs/>
          <w:sz w:val="18"/>
        </w:rPr>
        <w:t>4.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项目</w:t>
      </w:r>
      <w:r>
        <w:rPr>
          <w:rFonts w:ascii="Arial" w:hAnsi="Arial" w:cs="Arial"/>
          <w:b/>
          <w:bCs/>
          <w:sz w:val="18"/>
          <w:szCs w:val="18"/>
        </w:rPr>
        <w:t>地块</w:t>
      </w:r>
      <w:r>
        <w:rPr>
          <w:rFonts w:hint="eastAsia" w:ascii="Arial" w:hAnsi="Arial" w:cs="Arial"/>
          <w:b/>
          <w:bCs/>
          <w:sz w:val="18"/>
          <w:szCs w:val="18"/>
          <w:lang w:val="en-US" w:eastAsia="zh-CN"/>
        </w:rPr>
        <w:t>现状</w:t>
      </w:r>
      <w:r>
        <w:rPr>
          <w:rFonts w:ascii="Arial" w:hAnsi="Arial" w:cs="Arial"/>
          <w:sz w:val="18"/>
          <w:szCs w:val="18"/>
        </w:rPr>
        <w:t xml:space="preserve"> </w:t>
      </w:r>
      <w:bookmarkStart w:id="20" w:name="_Toc37668495"/>
      <w:bookmarkStart w:id="21" w:name="_Toc32671"/>
    </w:p>
    <w:p>
      <w:pPr>
        <w:pStyle w:val="3"/>
        <w:spacing w:before="300" w:after="300" w:line="360" w:lineRule="exact"/>
        <w:rPr>
          <w:rFonts w:hint="eastAsia" w:eastAsia="宋体" w:cs="Arial"/>
          <w:sz w:val="24"/>
          <w:szCs w:val="24"/>
          <w:lang w:val="en-US" w:eastAsia="zh-CN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22" w:name="_Toc30582"/>
      <w:r>
        <w:rPr>
          <w:rFonts w:hint="eastAsia" w:eastAsia="宋体" w:cs="Arial"/>
          <w:sz w:val="24"/>
          <w:szCs w:val="24"/>
          <w:lang w:val="en-US" w:eastAsia="zh-CN"/>
        </w:rPr>
        <w:t>2</w:t>
      </w:r>
      <w:r>
        <w:rPr>
          <w:rFonts w:eastAsia="宋体" w:cs="Arial"/>
          <w:sz w:val="24"/>
          <w:szCs w:val="24"/>
        </w:rPr>
        <w:t>.3项目202</w:t>
      </w:r>
      <w:r>
        <w:rPr>
          <w:rFonts w:hint="eastAsia" w:eastAsia="宋体" w:cs="Arial"/>
          <w:sz w:val="24"/>
          <w:szCs w:val="24"/>
          <w:lang w:val="en-US" w:eastAsia="zh-CN"/>
        </w:rPr>
        <w:t>1</w:t>
      </w:r>
      <w:r>
        <w:rPr>
          <w:rFonts w:eastAsia="宋体" w:cs="Arial"/>
          <w:sz w:val="24"/>
          <w:szCs w:val="24"/>
        </w:rPr>
        <w:t>年</w:t>
      </w:r>
      <w:r>
        <w:rPr>
          <w:rFonts w:hint="eastAsia" w:eastAsia="宋体" w:cs="Arial"/>
          <w:sz w:val="24"/>
          <w:szCs w:val="24"/>
          <w:lang w:val="en-US" w:eastAsia="zh-CN"/>
        </w:rPr>
        <w:t>10</w:t>
      </w:r>
      <w:r>
        <w:rPr>
          <w:rFonts w:eastAsia="宋体" w:cs="Arial"/>
          <w:sz w:val="24"/>
          <w:szCs w:val="24"/>
        </w:rPr>
        <w:t>月施工计划</w:t>
      </w:r>
      <w:bookmarkEnd w:id="20"/>
      <w:bookmarkEnd w:id="21"/>
      <w:bookmarkEnd w:id="22"/>
    </w:p>
    <w:p>
      <w:pPr>
        <w:ind w:firstLine="420" w:firstLineChars="200"/>
        <w:rPr>
          <w:rFonts w:ascii="Arial" w:hAnsi="Arial" w:cs="Arial"/>
        </w:rPr>
        <w:sectPr>
          <w:footerReference r:id="rId5" w:type="default"/>
          <w:pgSz w:w="11906" w:h="16838"/>
          <w:pgMar w:top="1843" w:right="1134" w:bottom="1134" w:left="1134" w:header="851" w:footer="992" w:gutter="340"/>
          <w:pgNumType w:fmt="decimal" w:start="1"/>
          <w:cols w:space="0" w:num="1"/>
          <w:docGrid w:type="lines" w:linePitch="315" w:charSpace="0"/>
        </w:sectPr>
      </w:pPr>
      <w:bookmarkStart w:id="23" w:name="_Toc37668496"/>
      <w:r>
        <w:rPr>
          <w:rFonts w:ascii="Arial" w:hAnsi="Arial" w:cs="Arial"/>
          <w:bCs/>
          <w:kern w:val="44"/>
          <w:szCs w:val="21"/>
        </w:rPr>
        <w:t>标的项目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2021年10月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暂无施工计划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4" w:name="_Toc3374"/>
      <w:bookmarkStart w:id="25" w:name="_Toc8793"/>
      <w:r>
        <w:rPr>
          <w:rFonts w:hint="eastAsia" w:ascii="Arial" w:hAnsi="Arial" w:cs="Arial"/>
          <w:color w:val="000000"/>
          <w:sz w:val="24"/>
          <w:lang w:val="en-US" w:eastAsia="zh-CN"/>
        </w:rPr>
        <w:t>3</w:t>
      </w:r>
      <w:r>
        <w:rPr>
          <w:rFonts w:ascii="Arial" w:hAnsi="Arial" w:cs="Arial"/>
          <w:color w:val="000000"/>
          <w:sz w:val="24"/>
        </w:rPr>
        <w:t>印鉴使用情况</w:t>
      </w:r>
      <w:bookmarkEnd w:id="23"/>
      <w:bookmarkEnd w:id="24"/>
      <w:bookmarkEnd w:id="25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康信君安</w:t>
      </w:r>
      <w:r>
        <w:rPr>
          <w:rFonts w:ascii="Arial" w:hAnsi="Arial" w:cs="Arial"/>
          <w:bCs/>
          <w:kern w:val="44"/>
          <w:szCs w:val="21"/>
        </w:rPr>
        <w:t>监管人员了解用印事由，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重大事项通过康信君安公司审核后，</w:t>
      </w:r>
      <w:r>
        <w:rPr>
          <w:rFonts w:ascii="Arial" w:hAnsi="Arial" w:cs="Arial"/>
          <w:bCs/>
          <w:kern w:val="44"/>
          <w:szCs w:val="21"/>
        </w:rPr>
        <w:t>根据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监管协议中约定的</w:t>
      </w:r>
      <w:r>
        <w:rPr>
          <w:rFonts w:ascii="Arial" w:hAnsi="Arial" w:cs="Arial"/>
          <w:bCs/>
          <w:kern w:val="44"/>
          <w:szCs w:val="21"/>
        </w:rPr>
        <w:t>权限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，</w:t>
      </w:r>
      <w:r>
        <w:rPr>
          <w:rFonts w:ascii="Arial" w:hAnsi="Arial" w:cs="Arial"/>
          <w:bCs/>
          <w:kern w:val="44"/>
          <w:szCs w:val="21"/>
        </w:rPr>
        <w:t>审核用印并同时登记电子版和纸质台账（纸质台账见附件二）。使用情况详见下表：</w:t>
      </w:r>
    </w:p>
    <w:p>
      <w:pPr>
        <w:spacing w:before="321" w:beforeLines="100"/>
        <w:ind w:firstLine="482" w:firstLineChars="200"/>
        <w:jc w:val="center"/>
        <w:rPr>
          <w:rFonts w:ascii="Arial" w:hAnsi="Arial" w:cs="Arial"/>
          <w:b/>
          <w:kern w:val="44"/>
          <w:szCs w:val="21"/>
        </w:rPr>
      </w:pP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2021年</w:t>
      </w:r>
      <w:r>
        <w:rPr>
          <w:rFonts w:hint="eastAsia" w:ascii="Arial" w:hAnsi="Arial" w:cs="Arial"/>
          <w:b/>
          <w:bCs/>
          <w:sz w:val="24"/>
          <w:szCs w:val="24"/>
          <w:lang w:eastAsia="zh-CN"/>
        </w:rPr>
        <w:t>（</w:t>
      </w:r>
      <w:r>
        <w:rPr>
          <w:rFonts w:hint="eastAsia" w:ascii="Arial" w:hAnsi="Arial" w:cs="Arial"/>
          <w:b/>
          <w:bCs/>
          <w:sz w:val="24"/>
          <w:szCs w:val="24"/>
          <w:lang w:val="en-US" w:eastAsia="zh-CN"/>
        </w:rPr>
        <w:t>9月1日-9月30日）</w:t>
      </w:r>
      <w:r>
        <w:rPr>
          <w:rFonts w:ascii="Arial" w:hAnsi="Arial" w:cs="Arial"/>
          <w:b/>
          <w:kern w:val="44"/>
          <w:szCs w:val="21"/>
        </w:rPr>
        <w:t>项目公司印鉴使用情况</w:t>
      </w:r>
    </w:p>
    <w:tbl>
      <w:tblPr>
        <w:tblStyle w:val="12"/>
        <w:tblW w:w="733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"/>
        <w:gridCol w:w="1044"/>
        <w:gridCol w:w="1044"/>
        <w:gridCol w:w="1044"/>
        <w:gridCol w:w="1044"/>
        <w:gridCol w:w="1044"/>
        <w:gridCol w:w="10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用印日期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印鉴名称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用印事由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用印材料及份数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经办部门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经办人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监印人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0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  <w:lang w:val="en-US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2021-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-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公章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法人章</w:t>
            </w: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财务专用章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注销中信银行3420户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  <w:t>资产托管银行账户销户委托书（3份）解除账户监管通知书（3份）划款指令书(3份）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资金</w:t>
            </w: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部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Arial" w:hAnsi="Arial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李光玉</w:t>
            </w:r>
          </w:p>
        </w:tc>
        <w:tc>
          <w:tcPr>
            <w:tcW w:w="10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iCs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毛雪萍</w:t>
            </w:r>
          </w:p>
        </w:tc>
      </w:tr>
    </w:tbl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26" w:name="_Toc535580095"/>
      <w:bookmarkStart w:id="27" w:name="_Toc22811"/>
      <w:bookmarkStart w:id="28" w:name="_Toc532281661"/>
      <w:bookmarkStart w:id="29" w:name="_Toc535508640"/>
      <w:bookmarkStart w:id="30" w:name="_Toc535570754"/>
      <w:bookmarkStart w:id="31" w:name="_Toc535580027"/>
      <w:bookmarkStart w:id="32" w:name="_Toc37668497"/>
      <w:bookmarkStart w:id="33" w:name="_Toc15464"/>
      <w:r>
        <w:rPr>
          <w:rFonts w:hint="eastAsia" w:ascii="Arial" w:hAnsi="Arial" w:cs="Arial"/>
          <w:color w:val="000000"/>
          <w:sz w:val="24"/>
          <w:lang w:val="en-US" w:eastAsia="zh-CN"/>
        </w:rPr>
        <w:t>4</w:t>
      </w:r>
      <w:r>
        <w:rPr>
          <w:rFonts w:ascii="Arial" w:hAnsi="Arial" w:cs="Arial"/>
          <w:color w:val="000000"/>
          <w:sz w:val="24"/>
        </w:rPr>
        <w:t>合同签订情况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</w:p>
    <w:p>
      <w:pPr>
        <w:spacing w:line="480" w:lineRule="auto"/>
        <w:ind w:firstLine="420" w:firstLineChars="200"/>
        <w:rPr>
          <w:rFonts w:hint="default" w:ascii="Arial" w:hAnsi="Arial" w:cs="Arial"/>
          <w:bCs/>
          <w:kern w:val="44"/>
          <w:szCs w:val="21"/>
          <w:lang w:val="en-US" w:eastAsia="zh-CN"/>
        </w:rPr>
      </w:pP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从2021年9月1日至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ascii="Arial" w:hAnsi="Arial" w:cs="Arial"/>
          <w:bCs/>
          <w:kern w:val="44"/>
          <w:szCs w:val="21"/>
        </w:rPr>
        <w:t>日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期间</w:t>
      </w:r>
      <w:r>
        <w:rPr>
          <w:rFonts w:ascii="Arial" w:hAnsi="Arial" w:cs="Arial"/>
          <w:bCs/>
          <w:kern w:val="44"/>
          <w:szCs w:val="21"/>
        </w:rPr>
        <w:t>，项目公司共签订合同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份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34" w:name="_Toc27316"/>
      <w:bookmarkStart w:id="35" w:name="_Toc37668498"/>
      <w:bookmarkStart w:id="36" w:name="_Toc3523"/>
      <w:r>
        <w:rPr>
          <w:rFonts w:hint="eastAsia" w:ascii="Arial" w:hAnsi="Arial" w:cs="Arial"/>
          <w:color w:val="000000"/>
          <w:sz w:val="24"/>
          <w:lang w:val="en-US" w:eastAsia="zh-CN"/>
        </w:rPr>
        <w:t>5</w:t>
      </w:r>
      <w:r>
        <w:rPr>
          <w:rFonts w:ascii="Arial" w:hAnsi="Arial" w:cs="Arial"/>
          <w:color w:val="000000"/>
          <w:sz w:val="24"/>
        </w:rPr>
        <w:t>项目销售情况</w:t>
      </w:r>
      <w:bookmarkEnd w:id="34"/>
      <w:bookmarkEnd w:id="35"/>
      <w:bookmarkEnd w:id="3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420" w:firstLineChars="200"/>
        <w:textAlignment w:val="auto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bCs/>
          <w:kern w:val="44"/>
          <w:szCs w:val="21"/>
        </w:rPr>
        <w:t>标的项目还未开始销售，暂无销售数据。</w:t>
      </w:r>
      <w:bookmarkStart w:id="37" w:name="_Toc532281663"/>
      <w:bookmarkStart w:id="38" w:name="_Toc535580097"/>
      <w:bookmarkStart w:id="39" w:name="_Toc535508642"/>
      <w:bookmarkStart w:id="40" w:name="_Toc37668499"/>
      <w:bookmarkStart w:id="41" w:name="_Toc535580029"/>
      <w:bookmarkStart w:id="42" w:name="_Toc535570756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</w:rPr>
      </w:pPr>
      <w:bookmarkStart w:id="43" w:name="_Toc7229"/>
      <w:bookmarkStart w:id="44" w:name="_Toc11276"/>
      <w:r>
        <w:rPr>
          <w:rFonts w:hint="eastAsia" w:ascii="Arial" w:hAnsi="Arial" w:cs="Arial"/>
          <w:color w:val="000000"/>
          <w:sz w:val="24"/>
          <w:lang w:val="en-US" w:eastAsia="zh-CN"/>
        </w:rPr>
        <w:t>6</w:t>
      </w:r>
      <w:r>
        <w:rPr>
          <w:rFonts w:ascii="Arial" w:hAnsi="Arial" w:cs="Arial"/>
          <w:color w:val="000000"/>
          <w:sz w:val="24"/>
        </w:rPr>
        <w:t>资金</w:t>
      </w:r>
      <w:bookmarkEnd w:id="37"/>
      <w:r>
        <w:rPr>
          <w:rFonts w:ascii="Arial" w:hAnsi="Arial" w:cs="Arial"/>
          <w:color w:val="000000"/>
          <w:sz w:val="24"/>
        </w:rPr>
        <w:t>情况</w:t>
      </w:r>
      <w:bookmarkEnd w:id="38"/>
      <w:bookmarkEnd w:id="39"/>
      <w:bookmarkEnd w:id="40"/>
      <w:bookmarkEnd w:id="41"/>
      <w:bookmarkEnd w:id="42"/>
      <w:bookmarkEnd w:id="43"/>
      <w:bookmarkEnd w:id="44"/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45" w:name="_Toc535570757"/>
      <w:bookmarkStart w:id="46" w:name="_Toc535580098"/>
      <w:bookmarkStart w:id="47" w:name="_Toc37668500"/>
      <w:bookmarkStart w:id="48" w:name="_Toc16727"/>
      <w:bookmarkStart w:id="49" w:name="_Toc535508643"/>
      <w:bookmarkStart w:id="50" w:name="_Toc535580030"/>
      <w:bookmarkStart w:id="51" w:name="_Toc1876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.1资金流出情况</w:t>
      </w:r>
      <w:bookmarkEnd w:id="45"/>
      <w:bookmarkEnd w:id="46"/>
      <w:bookmarkEnd w:id="47"/>
      <w:bookmarkEnd w:id="48"/>
      <w:bookmarkEnd w:id="49"/>
      <w:bookmarkEnd w:id="50"/>
      <w:bookmarkEnd w:id="51"/>
    </w:p>
    <w:p>
      <w:pPr>
        <w:spacing w:line="480" w:lineRule="auto"/>
        <w:ind w:firstLine="420" w:firstLineChars="200"/>
        <w:rPr>
          <w:rFonts w:hint="eastAsia"/>
          <w:b/>
          <w:bCs/>
          <w:sz w:val="24"/>
          <w:szCs w:val="32"/>
        </w:rPr>
      </w:pP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9月1日-9月30日）</w:t>
      </w:r>
      <w:r>
        <w:rPr>
          <w:rFonts w:ascii="Arial" w:hAnsi="Arial" w:cs="Arial"/>
          <w:bCs/>
          <w:kern w:val="44"/>
          <w:szCs w:val="21"/>
        </w:rPr>
        <w:t>项目公司资金流出总额共计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0</w:t>
      </w:r>
      <w:r>
        <w:rPr>
          <w:rFonts w:ascii="Arial" w:hAnsi="Arial" w:cs="Arial"/>
          <w:bCs/>
          <w:kern w:val="44"/>
          <w:szCs w:val="21"/>
        </w:rPr>
        <w:t>元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。</w:t>
      </w:r>
      <w:bookmarkStart w:id="52" w:name="_Toc272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sz w:val="24"/>
          <w:szCs w:val="32"/>
        </w:rPr>
      </w:pPr>
    </w:p>
    <w:bookmarkEnd w:id="52"/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53" w:name="_Toc37668501"/>
      <w:bookmarkStart w:id="54" w:name="_Toc535508644"/>
      <w:bookmarkStart w:id="55" w:name="_Toc535580099"/>
      <w:bookmarkStart w:id="56" w:name="_Toc535570758"/>
      <w:bookmarkStart w:id="57" w:name="_Toc7895"/>
      <w:bookmarkStart w:id="58" w:name="_Toc535580031"/>
      <w:bookmarkStart w:id="59" w:name="_Toc19330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.2资金流入情况</w:t>
      </w:r>
      <w:bookmarkEnd w:id="53"/>
      <w:bookmarkEnd w:id="54"/>
      <w:bookmarkEnd w:id="55"/>
      <w:bookmarkEnd w:id="56"/>
      <w:bookmarkEnd w:id="57"/>
      <w:bookmarkEnd w:id="58"/>
      <w:bookmarkEnd w:id="59"/>
    </w:p>
    <w:p>
      <w:pPr>
        <w:spacing w:before="300" w:after="300" w:line="30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.2.1销售回款流入</w:t>
      </w:r>
    </w:p>
    <w:p>
      <w:pPr>
        <w:spacing w:before="300" w:after="300" w:line="480" w:lineRule="auto"/>
        <w:ind w:firstLine="420" w:firstLineChars="200"/>
        <w:rPr>
          <w:rFonts w:ascii="Arial" w:hAnsi="Arial" w:cs="Arial"/>
          <w:szCs w:val="21"/>
        </w:rPr>
      </w:pPr>
      <w:r>
        <w:rPr>
          <w:rFonts w:ascii="Arial" w:hAnsi="Arial" w:cs="Arial"/>
          <w:szCs w:val="21"/>
        </w:rPr>
        <w:t>尚未开始销售，暂无销售回款资金流入。</w:t>
      </w:r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.2.2其他资金流入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00" w:after="300" w:line="360" w:lineRule="exact"/>
        <w:ind w:left="420" w:leftChars="200"/>
        <w:textAlignment w:val="auto"/>
        <w:rPr>
          <w:rFonts w:hint="eastAsia" w:ascii="Arial" w:hAnsi="Arial" w:eastAsia="宋体" w:cs="Arial"/>
          <w:b/>
          <w:bCs/>
          <w:sz w:val="24"/>
          <w:lang w:eastAsia="zh-CN"/>
        </w:rPr>
      </w:pPr>
      <w:r>
        <w:rPr>
          <w:rFonts w:hint="eastAsia" w:ascii="Arial" w:hAnsi="Arial" w:cs="Arial"/>
          <w:b w:val="0"/>
          <w:bCs w:val="0"/>
          <w:sz w:val="21"/>
          <w:szCs w:val="21"/>
          <w:lang w:eastAsia="zh-CN"/>
        </w:rPr>
        <w:t>本月暂无其他资金流入。</w:t>
      </w: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0" w:name="_Toc535580100"/>
      <w:bookmarkStart w:id="61" w:name="_Toc37668502"/>
      <w:bookmarkStart w:id="62" w:name="_Toc29212"/>
      <w:bookmarkStart w:id="63" w:name="_Toc535508645"/>
      <w:bookmarkStart w:id="64" w:name="_Toc535570759"/>
      <w:bookmarkStart w:id="65" w:name="_Toc535580032"/>
      <w:bookmarkStart w:id="66" w:name="_Toc21399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.3资金结算</w:t>
      </w:r>
      <w:bookmarkEnd w:id="60"/>
      <w:bookmarkEnd w:id="61"/>
      <w:bookmarkEnd w:id="62"/>
      <w:bookmarkEnd w:id="63"/>
      <w:bookmarkEnd w:id="64"/>
      <w:bookmarkEnd w:id="65"/>
      <w:bookmarkEnd w:id="66"/>
    </w:p>
    <w:p>
      <w:pPr>
        <w:spacing w:before="300" w:after="300" w:line="360" w:lineRule="exact"/>
        <w:rPr>
          <w:rFonts w:ascii="Arial" w:hAnsi="Arial" w:cs="Arial"/>
          <w:b/>
          <w:bCs/>
          <w:sz w:val="24"/>
        </w:rPr>
      </w:pPr>
      <w:r>
        <w:rPr>
          <w:rFonts w:hint="eastAsia" w:ascii="Arial" w:hAnsi="Arial" w:cs="Arial"/>
          <w:b/>
          <w:bCs/>
          <w:sz w:val="24"/>
          <w:lang w:val="en-US" w:eastAsia="zh-CN"/>
        </w:rPr>
        <w:t>6</w:t>
      </w:r>
      <w:r>
        <w:rPr>
          <w:rFonts w:ascii="Arial" w:hAnsi="Arial" w:cs="Arial"/>
          <w:b/>
          <w:bCs/>
          <w:sz w:val="24"/>
        </w:rPr>
        <w:t>.3.1各账户余额</w:t>
      </w:r>
    </w:p>
    <w:p>
      <w:pPr>
        <w:spacing w:line="480" w:lineRule="auto"/>
        <w:ind w:firstLine="420" w:firstLineChars="200"/>
        <w:rPr>
          <w:rFonts w:hint="eastAsia" w:ascii="Arial" w:hAnsi="Arial" w:eastAsia="宋体" w:cs="Arial"/>
          <w:bCs/>
          <w:kern w:val="44"/>
          <w:szCs w:val="21"/>
          <w:lang w:eastAsia="zh-CN"/>
        </w:rPr>
      </w:pPr>
      <w:r>
        <w:rPr>
          <w:rFonts w:ascii="Arial" w:hAnsi="Arial" w:cs="Arial"/>
          <w:bCs/>
          <w:kern w:val="44"/>
          <w:szCs w:val="21"/>
        </w:rPr>
        <w:t>截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至</w:t>
      </w:r>
      <w:r>
        <w:rPr>
          <w:rFonts w:ascii="Arial" w:hAnsi="Arial" w:cs="Arial"/>
          <w:bCs/>
          <w:kern w:val="44"/>
          <w:szCs w:val="21"/>
        </w:rPr>
        <w:t>202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1</w:t>
      </w:r>
      <w:r>
        <w:rPr>
          <w:rFonts w:ascii="Arial" w:hAnsi="Arial" w:cs="Arial"/>
          <w:bCs/>
          <w:kern w:val="44"/>
          <w:szCs w:val="21"/>
        </w:rPr>
        <w:t>年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9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30</w:t>
      </w:r>
      <w:r>
        <w:rPr>
          <w:rFonts w:ascii="Arial" w:hAnsi="Arial" w:cs="Arial"/>
          <w:bCs/>
          <w:kern w:val="44"/>
          <w:szCs w:val="21"/>
        </w:rPr>
        <w:t>日，项目公司各资金账户余额总计</w:t>
      </w:r>
      <w:r>
        <w:rPr>
          <w:rFonts w:hint="eastAsia" w:ascii="Arial" w:hAnsi="Arial" w:cs="Arial"/>
          <w:bCs/>
          <w:kern w:val="44"/>
          <w:szCs w:val="21"/>
          <w:lang w:val="en-US" w:eastAsia="zh-CN"/>
        </w:rPr>
        <w:t>24,976.1</w:t>
      </w:r>
      <w:r>
        <w:rPr>
          <w:rFonts w:ascii="Arial" w:hAnsi="Arial" w:cs="Arial"/>
          <w:bCs/>
          <w:kern w:val="44"/>
          <w:szCs w:val="21"/>
        </w:rPr>
        <w:t>元，各账户余额见下表</w:t>
      </w:r>
      <w:r>
        <w:rPr>
          <w:rFonts w:hint="eastAsia" w:ascii="Arial" w:hAnsi="Arial" w:cs="Arial"/>
          <w:bCs/>
          <w:kern w:val="44"/>
          <w:szCs w:val="21"/>
          <w:lang w:eastAsia="zh-CN"/>
        </w:rPr>
        <w:t>：</w:t>
      </w:r>
    </w:p>
    <w:p>
      <w:pPr>
        <w:spacing w:before="315" w:beforeLines="1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至</w:t>
      </w:r>
      <w:r>
        <w:rPr>
          <w:rFonts w:ascii="Arial" w:hAnsi="Arial" w:cs="Arial"/>
          <w:b/>
          <w:color w:val="000000"/>
          <w:sz w:val="24"/>
        </w:rPr>
        <w:t>202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1</w:t>
      </w:r>
      <w:r>
        <w:rPr>
          <w:rFonts w:ascii="Arial" w:hAnsi="Arial" w:cs="Arial"/>
          <w:b/>
          <w:color w:val="000000"/>
          <w:sz w:val="24"/>
        </w:rPr>
        <w:t>年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9</w:t>
      </w:r>
      <w:r>
        <w:rPr>
          <w:rFonts w:ascii="Arial" w:hAnsi="Arial" w:cs="Arial"/>
          <w:b/>
          <w:color w:val="000000"/>
          <w:sz w:val="24"/>
        </w:rPr>
        <w:t>月</w:t>
      </w:r>
      <w:r>
        <w:rPr>
          <w:rFonts w:hint="eastAsia" w:ascii="Arial" w:hAnsi="Arial" w:cs="Arial"/>
          <w:b/>
          <w:color w:val="000000"/>
          <w:sz w:val="24"/>
          <w:lang w:val="en-US" w:eastAsia="zh-CN"/>
        </w:rPr>
        <w:t>30</w:t>
      </w:r>
      <w:r>
        <w:rPr>
          <w:rFonts w:ascii="Arial" w:hAnsi="Arial" w:cs="Arial"/>
          <w:b/>
          <w:color w:val="000000"/>
          <w:sz w:val="24"/>
        </w:rPr>
        <w:t>日各银行账户余额表</w:t>
      </w:r>
    </w:p>
    <w:tbl>
      <w:tblPr>
        <w:tblStyle w:val="12"/>
        <w:tblW w:w="9039" w:type="dxa"/>
        <w:tblInd w:w="30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9"/>
        <w:gridCol w:w="3965"/>
        <w:gridCol w:w="2694"/>
        <w:gridCol w:w="17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序号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开户行</w:t>
            </w: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账号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  <w:t>余额（元）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65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中国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工商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银行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eastAsia="zh-CN"/>
              </w:rPr>
              <w:t>彭山青龙</w:t>
            </w: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</w:rPr>
              <w:t>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333333"/>
                <w:sz w:val="18"/>
                <w:szCs w:val="18"/>
                <w:lang w:val="en-US" w:eastAsia="zh-CN"/>
              </w:rPr>
              <w:t>2313075309100044857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22,602.17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</w:pPr>
            <w:r>
              <w:rPr>
                <w:rFonts w:hint="default" w:ascii="Arial" w:hAnsi="Arial" w:eastAsia="宋体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  <w:t>中国农业银行彭山青龙支行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2"/>
                <w:sz w:val="18"/>
                <w:szCs w:val="18"/>
                <w:u w:val="no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22415301040006463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2,361.24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9" w:type="dxa"/>
            <w:noWrap/>
            <w:vAlign w:val="center"/>
          </w:tcPr>
          <w:p>
            <w:pPr>
              <w:jc w:val="center"/>
              <w:rPr>
                <w:rFonts w:hint="eastAsia" w:ascii="Arial" w:hAnsi="Arial" w:eastAsia="宋体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3965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中信银行高新支行</w:t>
            </w:r>
          </w:p>
        </w:tc>
        <w:tc>
          <w:tcPr>
            <w:tcW w:w="2694" w:type="dxa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8111001013000633420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cs="Arial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color w:val="000000"/>
                <w:sz w:val="18"/>
                <w:szCs w:val="18"/>
                <w:lang w:val="en-US" w:eastAsia="zh-CN"/>
              </w:rPr>
              <w:t>12.69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4644" w:type="dxa"/>
            <w:gridSpan w:val="2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2694" w:type="dxa"/>
            <w:noWrap/>
            <w:vAlign w:val="center"/>
          </w:tcPr>
          <w:p>
            <w:pPr>
              <w:jc w:val="center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eastAsia="zh-CN"/>
              </w:rPr>
              <w:t>合计</w:t>
            </w:r>
          </w:p>
        </w:tc>
        <w:tc>
          <w:tcPr>
            <w:tcW w:w="1701" w:type="dxa"/>
            <w:noWrap/>
            <w:vAlign w:val="center"/>
          </w:tcPr>
          <w:p>
            <w:pPr>
              <w:jc w:val="right"/>
              <w:rPr>
                <w:rFonts w:hint="default" w:ascii="Arial" w:hAnsi="Arial" w:eastAsia="宋体" w:cs="Arial"/>
                <w:b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b/>
                <w:color w:val="000000"/>
                <w:sz w:val="18"/>
                <w:szCs w:val="18"/>
                <w:lang w:val="en-US" w:eastAsia="zh-CN"/>
              </w:rPr>
              <w:t>24,976.1</w:t>
            </w:r>
          </w:p>
        </w:tc>
      </w:tr>
    </w:tbl>
    <w:p>
      <w:pPr>
        <w:rPr>
          <w:rFonts w:ascii="Arial" w:hAnsi="Arial" w:cs="Arial"/>
        </w:rPr>
      </w:pPr>
    </w:p>
    <w:p>
      <w:pPr>
        <w:pStyle w:val="3"/>
        <w:spacing w:before="300" w:after="300" w:line="360" w:lineRule="exact"/>
        <w:rPr>
          <w:rFonts w:eastAsia="宋体" w:cs="Arial"/>
          <w:sz w:val="24"/>
          <w:szCs w:val="24"/>
        </w:rPr>
      </w:pPr>
      <w:bookmarkStart w:id="67" w:name="_Toc31085"/>
      <w:r>
        <w:rPr>
          <w:rFonts w:hint="eastAsia" w:eastAsia="宋体" w:cs="Arial"/>
          <w:sz w:val="24"/>
          <w:szCs w:val="24"/>
          <w:lang w:val="en-US" w:eastAsia="zh-CN"/>
        </w:rPr>
        <w:t>6</w:t>
      </w:r>
      <w:r>
        <w:rPr>
          <w:rFonts w:eastAsia="宋体" w:cs="Arial"/>
          <w:sz w:val="24"/>
          <w:szCs w:val="24"/>
        </w:rPr>
        <w:t>.4负债情况</w:t>
      </w:r>
      <w:bookmarkEnd w:id="67"/>
    </w:p>
    <w:p>
      <w:pPr>
        <w:ind w:firstLine="420" w:firstLineChars="200"/>
        <w:rPr>
          <w:rFonts w:ascii="Arial" w:hAnsi="Arial" w:cs="Arial"/>
          <w:color w:val="000000"/>
          <w:sz w:val="28"/>
          <w:szCs w:val="28"/>
        </w:rPr>
      </w:pPr>
      <w:r>
        <w:rPr>
          <w:rFonts w:hint="default" w:ascii="Arial" w:hAnsi="Arial" w:eastAsia="宋体" w:cs="Arial"/>
          <w:sz w:val="21"/>
          <w:szCs w:val="21"/>
        </w:rPr>
        <w:t>项目公司于202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1</w:t>
      </w:r>
      <w:r>
        <w:rPr>
          <w:rFonts w:hint="default" w:ascii="Arial" w:hAnsi="Arial" w:eastAsia="宋体" w:cs="Arial"/>
          <w:sz w:val="21"/>
          <w:szCs w:val="21"/>
        </w:rPr>
        <w:t>年</w:t>
      </w:r>
      <w:r>
        <w:rPr>
          <w:rFonts w:hint="eastAsia" w:ascii="Arial" w:hAnsi="Arial" w:cs="Arial"/>
          <w:sz w:val="21"/>
          <w:szCs w:val="21"/>
          <w:lang w:val="en-US" w:eastAsia="zh-CN"/>
        </w:rPr>
        <w:t>9</w:t>
      </w:r>
      <w:r>
        <w:rPr>
          <w:rFonts w:hint="default" w:ascii="Arial" w:hAnsi="Arial" w:eastAsia="宋体" w:cs="Arial"/>
          <w:sz w:val="21"/>
          <w:szCs w:val="21"/>
        </w:rPr>
        <w:t>月份</w:t>
      </w:r>
      <w:r>
        <w:rPr>
          <w:rFonts w:hint="eastAsia" w:ascii="Arial" w:hAnsi="Arial" w:cs="Arial"/>
          <w:sz w:val="21"/>
          <w:szCs w:val="21"/>
          <w:lang w:val="en-US" w:eastAsia="zh-CN"/>
        </w:rPr>
        <w:t>内共</w:t>
      </w:r>
      <w:r>
        <w:rPr>
          <w:rFonts w:hint="default" w:ascii="Arial" w:hAnsi="Arial" w:eastAsia="宋体" w:cs="Arial"/>
          <w:sz w:val="21"/>
          <w:szCs w:val="21"/>
        </w:rPr>
        <w:t>发生</w:t>
      </w:r>
      <w:r>
        <w:rPr>
          <w:rFonts w:hint="default" w:ascii="Arial" w:hAnsi="Arial" w:eastAsia="宋体" w:cs="Arial"/>
          <w:sz w:val="21"/>
          <w:szCs w:val="21"/>
          <w:lang w:val="en-US" w:eastAsia="zh-CN"/>
        </w:rPr>
        <w:t>0</w:t>
      </w:r>
      <w:r>
        <w:rPr>
          <w:rFonts w:hint="default" w:ascii="Arial" w:hAnsi="Arial" w:eastAsia="宋体" w:cs="Arial"/>
          <w:sz w:val="21"/>
          <w:szCs w:val="21"/>
        </w:rPr>
        <w:t>笔一年期商业承兑汇票，共计</w:t>
      </w:r>
      <w:r>
        <w:rPr>
          <w:rFonts w:hint="default" w:ascii="Arial" w:hAnsi="Arial" w:eastAsia="宋体" w:cs="Arial"/>
          <w:color w:val="000000"/>
          <w:kern w:val="0"/>
          <w:sz w:val="21"/>
          <w:szCs w:val="21"/>
          <w:lang w:val="en-US" w:eastAsia="zh-CN"/>
        </w:rPr>
        <w:t>0元。</w:t>
      </w:r>
      <w:bookmarkStart w:id="68" w:name="_Toc535580033"/>
      <w:bookmarkStart w:id="69" w:name="_Toc535508646"/>
      <w:bookmarkStart w:id="70" w:name="_Toc532281664"/>
      <w:bookmarkStart w:id="71" w:name="_Toc32370"/>
      <w:bookmarkStart w:id="72" w:name="_Toc37668503"/>
      <w:bookmarkStart w:id="73" w:name="_Toc535580101"/>
      <w:bookmarkStart w:id="74" w:name="_Toc535570760"/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8"/>
          <w:szCs w:val="28"/>
        </w:rPr>
      </w:pPr>
      <w:bookmarkStart w:id="75" w:name="_Toc23003"/>
      <w:r>
        <w:rPr>
          <w:rFonts w:ascii="Arial" w:hAnsi="Arial" w:cs="Arial"/>
          <w:color w:val="000000"/>
          <w:sz w:val="28"/>
          <w:szCs w:val="28"/>
        </w:rPr>
        <w:t>附件</w:t>
      </w:r>
      <w:bookmarkEnd w:id="68"/>
      <w:bookmarkEnd w:id="69"/>
      <w:bookmarkEnd w:id="70"/>
      <w:bookmarkEnd w:id="71"/>
      <w:bookmarkEnd w:id="72"/>
      <w:bookmarkEnd w:id="73"/>
      <w:bookmarkEnd w:id="74"/>
      <w:bookmarkEnd w:id="75"/>
    </w:p>
    <w:p>
      <w:pPr>
        <w:pStyle w:val="3"/>
        <w:keepNext w:val="0"/>
        <w:keepLines w:val="0"/>
        <w:spacing w:before="300" w:after="300" w:line="360" w:lineRule="exact"/>
        <w:rPr>
          <w:rFonts w:hint="eastAsia" w:eastAsia="宋体" w:cs="Arial"/>
          <w:sz w:val="24"/>
          <w:lang w:val="en-US" w:eastAsia="zh-CN"/>
        </w:rPr>
      </w:pPr>
      <w:bookmarkStart w:id="76" w:name="_Toc532281665"/>
      <w:bookmarkStart w:id="77" w:name="_Toc535508647"/>
      <w:bookmarkStart w:id="78" w:name="_Toc535570761"/>
      <w:bookmarkStart w:id="79" w:name="_Toc535580034"/>
      <w:bookmarkStart w:id="80" w:name="_Toc10928"/>
      <w:bookmarkStart w:id="81" w:name="_Toc37668504"/>
      <w:bookmarkStart w:id="82" w:name="_Toc535580102"/>
      <w:bookmarkStart w:id="83" w:name="_Toc24113"/>
      <w:r>
        <w:rPr>
          <w:rFonts w:eastAsia="宋体" w:cs="Arial"/>
          <w:sz w:val="24"/>
        </w:rPr>
        <w:t xml:space="preserve">附件一 </w:t>
      </w:r>
      <w:bookmarkEnd w:id="76"/>
      <w:r>
        <w:rPr>
          <w:rFonts w:eastAsia="宋体" w:cs="Arial"/>
          <w:sz w:val="24"/>
        </w:rPr>
        <w:t>银行</w:t>
      </w:r>
      <w:bookmarkEnd w:id="77"/>
      <w:bookmarkEnd w:id="78"/>
      <w:bookmarkEnd w:id="79"/>
      <w:bookmarkEnd w:id="80"/>
      <w:bookmarkEnd w:id="81"/>
      <w:bookmarkEnd w:id="82"/>
      <w:r>
        <w:rPr>
          <w:rFonts w:hint="eastAsia" w:eastAsia="宋体" w:cs="Arial"/>
          <w:sz w:val="24"/>
          <w:lang w:val="en-US" w:eastAsia="zh-CN"/>
        </w:rPr>
        <w:t>余额</w:t>
      </w:r>
      <w:bookmarkEnd w:id="83"/>
    </w:p>
    <w:p>
      <w:pPr>
        <w:rPr>
          <w:rFonts w:hint="eastAsia"/>
          <w:lang w:val="en-US" w:eastAsia="zh-CN"/>
        </w:rPr>
      </w:pPr>
    </w:p>
    <w:p>
      <w:pPr>
        <w:spacing w:before="315" w:beforeLines="100"/>
        <w:jc w:val="center"/>
        <w:rPr>
          <w:rFonts w:ascii="Arial" w:hAnsi="Arial" w:cs="Arial"/>
          <w:b/>
          <w:color w:val="000000"/>
          <w:kern w:val="0"/>
          <w:sz w:val="20"/>
          <w:szCs w:val="20"/>
        </w:rPr>
      </w:pPr>
      <w:r>
        <w:rPr>
          <w:rFonts w:ascii="Arial" w:hAnsi="Arial" w:cs="Arial"/>
          <w:b/>
          <w:color w:val="000000"/>
          <w:kern w:val="0"/>
          <w:sz w:val="24"/>
        </w:rPr>
        <w:t xml:space="preserve">     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工商银行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</w:p>
    <w:p>
      <w:pPr>
        <w:widowControl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  <w:bookmarkStart w:id="84" w:name="_Toc535570764"/>
      <w:bookmarkStart w:id="85" w:name="_Toc535508650"/>
      <w:bookmarkStart w:id="86" w:name="_Toc532281666"/>
      <w:bookmarkStart w:id="87" w:name="_Toc535580037"/>
      <w:bookmarkStart w:id="88" w:name="_Toc535580105"/>
      <w:bookmarkStart w:id="89" w:name="_Toc37668507"/>
      <w:bookmarkStart w:id="90" w:name="_Toc3951"/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4070" cy="2662555"/>
            <wp:effectExtent l="0" t="0" r="11430" b="4445"/>
            <wp:docPr id="17" name="图片 17" descr="76a00ae8637493a914488203803c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6a00ae8637493a914488203803c8b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4070" cy="26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both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农业银行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眉山青龙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drawing>
          <wp:inline distT="0" distB="0" distL="114300" distR="114300">
            <wp:extent cx="5892800" cy="3293110"/>
            <wp:effectExtent l="0" t="0" r="12700" b="2540"/>
            <wp:docPr id="19" name="图片 19" descr="f24fb2261891039a9916f2ca959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24fb2261891039a9916f2ca95901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ascii="Arial" w:hAnsi="Arial" w:cs="Arial"/>
          <w:b/>
          <w:color w:val="000000"/>
          <w:kern w:val="0"/>
          <w:sz w:val="24"/>
          <w:lang w:eastAsia="zh-CN"/>
        </w:rPr>
      </w:pPr>
    </w:p>
    <w:p>
      <w:pPr>
        <w:spacing w:before="315" w:beforeLines="100"/>
        <w:jc w:val="center"/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</w:pP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中信银行</w:t>
      </w:r>
      <w:r>
        <w:rPr>
          <w:rFonts w:ascii="Arial" w:hAnsi="Arial" w:cs="Arial"/>
          <w:b/>
          <w:color w:val="000000"/>
          <w:kern w:val="0"/>
          <w:sz w:val="24"/>
        </w:rPr>
        <w:t>股份有限公司</w:t>
      </w:r>
      <w:r>
        <w:rPr>
          <w:rFonts w:hint="eastAsia" w:ascii="Arial" w:hAnsi="Arial" w:cs="Arial"/>
          <w:b/>
          <w:color w:val="000000"/>
          <w:kern w:val="0"/>
          <w:sz w:val="24"/>
          <w:lang w:eastAsia="zh-CN"/>
        </w:rPr>
        <w:t>高新</w:t>
      </w:r>
      <w:r>
        <w:rPr>
          <w:rFonts w:ascii="Arial" w:hAnsi="Arial" w:cs="Arial"/>
          <w:b/>
          <w:color w:val="000000"/>
          <w:kern w:val="0"/>
          <w:sz w:val="24"/>
        </w:rPr>
        <w:t xml:space="preserve">支行        </w:t>
      </w:r>
      <w:r>
        <w:rPr>
          <w:rFonts w:ascii="Arial" w:hAnsi="Arial" w:cs="Arial"/>
          <w:b/>
          <w:color w:val="000000"/>
          <w:kern w:val="0"/>
          <w:sz w:val="20"/>
          <w:szCs w:val="20"/>
        </w:rPr>
        <w:t>单位：元</w:t>
      </w:r>
      <w:r>
        <w:rPr>
          <w:rFonts w:hint="eastAsia" w:ascii="Arial" w:hAnsi="Arial" w:eastAsia="宋体" w:cs="Arial"/>
          <w:b/>
          <w:color w:val="000000"/>
          <w:kern w:val="0"/>
          <w:sz w:val="20"/>
          <w:szCs w:val="20"/>
          <w:lang w:eastAsia="zh-CN"/>
        </w:rPr>
        <w:drawing>
          <wp:inline distT="0" distB="0" distL="114300" distR="114300">
            <wp:extent cx="5897880" cy="3335020"/>
            <wp:effectExtent l="0" t="0" r="7620" b="17780"/>
            <wp:docPr id="20" name="图片 20" descr="7bd95ec285b8ee8b7c354bfbbff5a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7bd95ec285b8ee8b7c354bfbbff5a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9788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pStyle w:val="3"/>
        <w:keepNext w:val="0"/>
        <w:keepLines w:val="0"/>
        <w:spacing w:before="300" w:after="300" w:line="360" w:lineRule="exact"/>
        <w:rPr>
          <w:rFonts w:eastAsia="宋体" w:cs="Arial"/>
          <w:sz w:val="24"/>
        </w:rPr>
      </w:pPr>
      <w:bookmarkStart w:id="91" w:name="_Toc19966"/>
      <w:r>
        <w:rPr>
          <w:rFonts w:eastAsia="宋体" w:cs="Arial"/>
          <w:sz w:val="24"/>
        </w:rPr>
        <w:t xml:space="preserve">附件二 </w:t>
      </w:r>
      <w:bookmarkEnd w:id="84"/>
      <w:bookmarkEnd w:id="85"/>
      <w:bookmarkEnd w:id="86"/>
      <w:bookmarkEnd w:id="87"/>
      <w:bookmarkEnd w:id="88"/>
      <w:r>
        <w:rPr>
          <w:rFonts w:eastAsia="宋体" w:cs="Arial"/>
          <w:sz w:val="24"/>
        </w:rPr>
        <w:t>印章使用纸质版台账</w:t>
      </w:r>
      <w:bookmarkEnd w:id="89"/>
      <w:bookmarkEnd w:id="90"/>
      <w:bookmarkEnd w:id="91"/>
    </w:p>
    <w:p>
      <w:pPr>
        <w:rPr>
          <w:rFonts w:hint="eastAsia" w:eastAsia="宋体"/>
          <w:lang w:eastAsia="zh-CN"/>
        </w:rPr>
      </w:pPr>
    </w:p>
    <w:p>
      <w:pPr>
        <w:spacing w:before="315" w:beforeLines="100"/>
        <w:jc w:val="center"/>
        <w:rPr>
          <w:rFonts w:hint="eastAsia" w:eastAsia="宋体" w:cs="Arial"/>
          <w:sz w:val="24"/>
          <w:lang w:val="en-US" w:eastAsia="zh-CN"/>
        </w:rPr>
      </w:pPr>
      <w:r>
        <w:rPr>
          <w:rFonts w:hint="eastAsia" w:eastAsia="宋体" w:cs="Arial"/>
          <w:sz w:val="24"/>
          <w:lang w:val="en-US" w:eastAsia="zh-CN"/>
        </w:rPr>
        <w:drawing>
          <wp:inline distT="0" distB="0" distL="114300" distR="114300">
            <wp:extent cx="5888990" cy="1263650"/>
            <wp:effectExtent l="0" t="0" r="16510" b="12700"/>
            <wp:docPr id="9" name="图片 9" descr="9b34b558e0e961ed5564df7382dfc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b34b558e0e961ed5564df7382dfc1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8899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5" w:beforeLines="100"/>
        <w:jc w:val="center"/>
        <w:rPr>
          <w:rFonts w:hint="eastAsia" w:eastAsia="宋体" w:cs="Arial"/>
          <w:sz w:val="24"/>
          <w:lang w:val="en-US" w:eastAsia="zh-CN"/>
        </w:rPr>
      </w:pPr>
    </w:p>
    <w:p>
      <w:pPr>
        <w:rPr>
          <w:rFonts w:hint="eastAsia" w:ascii="Arial" w:hAnsi="Arial" w:eastAsia="宋体" w:cs="Arial"/>
          <w:b/>
          <w:bCs/>
          <w:sz w:val="24"/>
          <w:lang w:eastAsia="zh-CN"/>
        </w:rPr>
      </w:pPr>
    </w:p>
    <w:sectPr>
      <w:pgSz w:w="11906" w:h="16838"/>
      <w:pgMar w:top="1843" w:right="1134" w:bottom="1134" w:left="1134" w:header="851" w:footer="992" w:gutter="340"/>
      <w:pgNumType w:fmt="decimal"/>
      <w:cols w:space="0" w:num="1"/>
      <w:docGrid w:type="lines" w:linePitch="31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nsolas">
    <w:panose1 w:val="020B0609020204030204"/>
    <w:charset w:val="00"/>
    <w:family w:val="modern"/>
    <w:pitch w:val="default"/>
    <w:sig w:usb0="E10002FF" w:usb1="4000FCFF" w:usb2="00000009" w:usb3="00000000" w:csb0="600001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_x0000_s2049" o:spid="_x0000_s2049" o:spt="202" type="#_x0000_t202" style="position:absolute;left:0pt;margin-top:5.8pt;height:10.35pt;width:11.9pt;mso-position-horizontal:center;mso-position-horizontal-relative:margin;z-index:251663360;mso-width-relative:page;mso-height-relative:page;" filled="f" stroked="f" coordsize="21600,21600" o:gfxdata="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o8Kd1tcAAAAI&#10;AQAADwAAAAAAAAABACAAAAAiAAAAZHJzL2Rvd25yZXYueG1sUEsBAhQAFAAAAAgAh07iQLGRz9Yd&#10;AgAAGAQAAA4AAAAAAAAAAQAgAAAAJgEAAGRycy9lMm9Eb2MueG1sUEsFBgAAAAAGAAYAWQEAALUF&#10;AAAAAA=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7"/>
                  <w:jc w:val="center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default" w:ascii="Arial" w:hAnsi="Arial" w:cs="Arial" w:eastAsiaTheme="minorEastAsia"/>
        <w:lang w:val="en-US" w:eastAsia="zh-CN"/>
      </w:rPr>
    </w:pPr>
    <w:r>
      <w:rPr>
        <w:rFonts w:hint="default" w:ascii="Arial" w:hAnsi="Arial" w:cs="Arial" w:eastAsiaTheme="minorEastAsia"/>
      </w:rPr>
      <w:t>202</w:t>
    </w:r>
    <w:r>
      <w:rPr>
        <w:rFonts w:hint="default" w:ascii="Arial" w:hAnsi="Arial" w:cs="Arial" w:eastAsiaTheme="minorEastAsia"/>
        <w:lang w:val="en-US" w:eastAsia="zh-CN"/>
      </w:rPr>
      <w:t>1</w:t>
    </w:r>
    <w:r>
      <w:rPr>
        <w:rFonts w:hint="default" w:ascii="Arial" w:hAnsi="Arial" w:cs="Arial" w:eastAsiaTheme="minorEastAsia"/>
      </w:rPr>
      <w:t>年</w:t>
    </w:r>
    <w:r>
      <w:rPr>
        <w:rFonts w:hint="eastAsia" w:ascii="Arial" w:hAnsi="Arial" w:cs="Arial" w:eastAsiaTheme="minorEastAsia"/>
        <w:lang w:val="en-US" w:eastAsia="zh-CN"/>
      </w:rPr>
      <w:t>9</w:t>
    </w:r>
    <w:r>
      <w:rPr>
        <w:rFonts w:hint="default" w:ascii="Arial" w:hAnsi="Arial" w:cs="Arial" w:eastAsiaTheme="minorEastAsia"/>
      </w:rPr>
      <w:t>月监管报告</w:t>
    </w:r>
    <w:r>
      <w:rPr>
        <w:rFonts w:hint="default" w:ascii="Arial" w:hAnsi="Arial" w:cs="Arial" w:eastAsiaTheme="minorEastAsia"/>
        <w:lang w:eastAsia="zh-CN"/>
      </w:rPr>
      <w:t>（</w:t>
    </w:r>
    <w:r>
      <w:rPr>
        <w:rFonts w:hint="default" w:ascii="Arial" w:hAnsi="Arial" w:cs="Arial" w:eastAsiaTheme="minorEastAsia"/>
        <w:lang w:val="en-US" w:eastAsia="zh-CN"/>
      </w:rPr>
      <w:t>20210</w:t>
    </w:r>
    <w:r>
      <w:rPr>
        <w:rFonts w:hint="eastAsia" w:ascii="Arial" w:hAnsi="Arial" w:cs="Arial" w:eastAsiaTheme="minorEastAsia"/>
        <w:lang w:val="en-US" w:eastAsia="zh-CN"/>
      </w:rPr>
      <w:t>901</w:t>
    </w:r>
    <w:r>
      <w:rPr>
        <w:rFonts w:hint="default" w:ascii="Arial" w:hAnsi="Arial" w:cs="Arial" w:eastAsiaTheme="minorEastAsia"/>
        <w:lang w:val="en-US" w:eastAsia="zh-CN"/>
      </w:rPr>
      <w:t>-20210</w:t>
    </w:r>
    <w:r>
      <w:rPr>
        <w:rFonts w:hint="eastAsia" w:ascii="Arial" w:hAnsi="Arial" w:cs="Arial" w:eastAsiaTheme="minorEastAsia"/>
        <w:lang w:val="en-US" w:eastAsia="zh-CN"/>
      </w:rPr>
      <w:t>930）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DC312A"/>
    <w:multiLevelType w:val="singleLevel"/>
    <w:tmpl w:val="29DC312A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HorizontalSpacing w:val="105"/>
  <w:drawingGridVerticalSpacing w:val="315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48890D92"/>
    <w:rsid w:val="000052F0"/>
    <w:rsid w:val="0004414D"/>
    <w:rsid w:val="00046F7D"/>
    <w:rsid w:val="00083A5A"/>
    <w:rsid w:val="00093479"/>
    <w:rsid w:val="000B5635"/>
    <w:rsid w:val="0010451A"/>
    <w:rsid w:val="00131638"/>
    <w:rsid w:val="0013234D"/>
    <w:rsid w:val="00143845"/>
    <w:rsid w:val="00195D71"/>
    <w:rsid w:val="00195F56"/>
    <w:rsid w:val="001A15D6"/>
    <w:rsid w:val="001B2C2E"/>
    <w:rsid w:val="001C1CB3"/>
    <w:rsid w:val="001C2CCB"/>
    <w:rsid w:val="001D4CA5"/>
    <w:rsid w:val="00261677"/>
    <w:rsid w:val="002C6658"/>
    <w:rsid w:val="002D27E9"/>
    <w:rsid w:val="003343C1"/>
    <w:rsid w:val="003732BD"/>
    <w:rsid w:val="00374DA6"/>
    <w:rsid w:val="00390700"/>
    <w:rsid w:val="003A5BCD"/>
    <w:rsid w:val="003B7ED9"/>
    <w:rsid w:val="003D27FD"/>
    <w:rsid w:val="003E1015"/>
    <w:rsid w:val="003F2F78"/>
    <w:rsid w:val="003F59A9"/>
    <w:rsid w:val="00400866"/>
    <w:rsid w:val="00415398"/>
    <w:rsid w:val="00432E1F"/>
    <w:rsid w:val="00453701"/>
    <w:rsid w:val="004544FF"/>
    <w:rsid w:val="00472A88"/>
    <w:rsid w:val="004943FA"/>
    <w:rsid w:val="004A7B74"/>
    <w:rsid w:val="004E1256"/>
    <w:rsid w:val="004F501E"/>
    <w:rsid w:val="00503247"/>
    <w:rsid w:val="0051151F"/>
    <w:rsid w:val="00532027"/>
    <w:rsid w:val="00592B52"/>
    <w:rsid w:val="0059520B"/>
    <w:rsid w:val="005A11B6"/>
    <w:rsid w:val="005A7CCD"/>
    <w:rsid w:val="00621AFF"/>
    <w:rsid w:val="00682156"/>
    <w:rsid w:val="0068601C"/>
    <w:rsid w:val="006B341D"/>
    <w:rsid w:val="006C3BCF"/>
    <w:rsid w:val="0078220F"/>
    <w:rsid w:val="007829BB"/>
    <w:rsid w:val="00793A1E"/>
    <w:rsid w:val="007A7CD9"/>
    <w:rsid w:val="007D6083"/>
    <w:rsid w:val="007E2A75"/>
    <w:rsid w:val="00807164"/>
    <w:rsid w:val="008270B9"/>
    <w:rsid w:val="00857141"/>
    <w:rsid w:val="00865361"/>
    <w:rsid w:val="008846EB"/>
    <w:rsid w:val="00890C80"/>
    <w:rsid w:val="008B22F6"/>
    <w:rsid w:val="008C2BED"/>
    <w:rsid w:val="008F77AD"/>
    <w:rsid w:val="00906732"/>
    <w:rsid w:val="009422AE"/>
    <w:rsid w:val="0097037A"/>
    <w:rsid w:val="00995910"/>
    <w:rsid w:val="009C2C41"/>
    <w:rsid w:val="009D4B3D"/>
    <w:rsid w:val="00A47622"/>
    <w:rsid w:val="00A52E64"/>
    <w:rsid w:val="00A545AB"/>
    <w:rsid w:val="00B47022"/>
    <w:rsid w:val="00B91E7B"/>
    <w:rsid w:val="00BA7AA0"/>
    <w:rsid w:val="00C5495F"/>
    <w:rsid w:val="00C6249A"/>
    <w:rsid w:val="00C95A13"/>
    <w:rsid w:val="00CA04C1"/>
    <w:rsid w:val="00CA3A6F"/>
    <w:rsid w:val="00D42D2B"/>
    <w:rsid w:val="00D5098B"/>
    <w:rsid w:val="00DA124E"/>
    <w:rsid w:val="00DF60BF"/>
    <w:rsid w:val="00E02446"/>
    <w:rsid w:val="00E14579"/>
    <w:rsid w:val="00E74498"/>
    <w:rsid w:val="00EA3ABE"/>
    <w:rsid w:val="00EE020B"/>
    <w:rsid w:val="00F01CC8"/>
    <w:rsid w:val="00F03453"/>
    <w:rsid w:val="00F07BA1"/>
    <w:rsid w:val="00F70C09"/>
    <w:rsid w:val="00F84996"/>
    <w:rsid w:val="013F75B0"/>
    <w:rsid w:val="01F50FB7"/>
    <w:rsid w:val="029A5359"/>
    <w:rsid w:val="05196AE4"/>
    <w:rsid w:val="05B40A59"/>
    <w:rsid w:val="05F04D85"/>
    <w:rsid w:val="064B43E3"/>
    <w:rsid w:val="06C96EAC"/>
    <w:rsid w:val="07B94DC3"/>
    <w:rsid w:val="095D14F2"/>
    <w:rsid w:val="09B34682"/>
    <w:rsid w:val="09D848C3"/>
    <w:rsid w:val="0AC0069A"/>
    <w:rsid w:val="0B3E694D"/>
    <w:rsid w:val="0B805CB4"/>
    <w:rsid w:val="0C362A36"/>
    <w:rsid w:val="0C535BE0"/>
    <w:rsid w:val="0C7B775D"/>
    <w:rsid w:val="0CA50B12"/>
    <w:rsid w:val="0CD22AD3"/>
    <w:rsid w:val="0D387560"/>
    <w:rsid w:val="0DC35E90"/>
    <w:rsid w:val="0E1F6E2D"/>
    <w:rsid w:val="0E2E4DDF"/>
    <w:rsid w:val="0E6A33B5"/>
    <w:rsid w:val="10456255"/>
    <w:rsid w:val="119D68F7"/>
    <w:rsid w:val="12210E25"/>
    <w:rsid w:val="12EB5583"/>
    <w:rsid w:val="13FD05CB"/>
    <w:rsid w:val="144E4BD0"/>
    <w:rsid w:val="148E0879"/>
    <w:rsid w:val="151A2E90"/>
    <w:rsid w:val="15BC4C76"/>
    <w:rsid w:val="16EF3AA8"/>
    <w:rsid w:val="17AD10D5"/>
    <w:rsid w:val="189F3ED7"/>
    <w:rsid w:val="1AF9138A"/>
    <w:rsid w:val="1B302412"/>
    <w:rsid w:val="1B873B5D"/>
    <w:rsid w:val="1C845478"/>
    <w:rsid w:val="1D440656"/>
    <w:rsid w:val="1E0709A9"/>
    <w:rsid w:val="1E4710E4"/>
    <w:rsid w:val="1E631A4D"/>
    <w:rsid w:val="1F295C5A"/>
    <w:rsid w:val="1FE90AC0"/>
    <w:rsid w:val="21D01DD1"/>
    <w:rsid w:val="22D50071"/>
    <w:rsid w:val="22FA0AC7"/>
    <w:rsid w:val="243F3C20"/>
    <w:rsid w:val="269A38F5"/>
    <w:rsid w:val="275066FB"/>
    <w:rsid w:val="27734BE3"/>
    <w:rsid w:val="28BA42F3"/>
    <w:rsid w:val="2A1E4F74"/>
    <w:rsid w:val="2A2B64F7"/>
    <w:rsid w:val="2A492B9A"/>
    <w:rsid w:val="2AEB3CCA"/>
    <w:rsid w:val="2C16218B"/>
    <w:rsid w:val="2C1B4B37"/>
    <w:rsid w:val="2C521A21"/>
    <w:rsid w:val="2DB433EB"/>
    <w:rsid w:val="2E63567F"/>
    <w:rsid w:val="2F3653E9"/>
    <w:rsid w:val="2F524EBE"/>
    <w:rsid w:val="2F534CF6"/>
    <w:rsid w:val="30331A37"/>
    <w:rsid w:val="303D53CA"/>
    <w:rsid w:val="31174157"/>
    <w:rsid w:val="3254454B"/>
    <w:rsid w:val="33610B52"/>
    <w:rsid w:val="33E95634"/>
    <w:rsid w:val="345133FB"/>
    <w:rsid w:val="34F53899"/>
    <w:rsid w:val="35D42241"/>
    <w:rsid w:val="363C4175"/>
    <w:rsid w:val="36755F8A"/>
    <w:rsid w:val="36E74789"/>
    <w:rsid w:val="371B1F9C"/>
    <w:rsid w:val="37334043"/>
    <w:rsid w:val="39085C2A"/>
    <w:rsid w:val="3A892230"/>
    <w:rsid w:val="3AD43867"/>
    <w:rsid w:val="3B101296"/>
    <w:rsid w:val="3C36744D"/>
    <w:rsid w:val="3CA9710B"/>
    <w:rsid w:val="3CED37E0"/>
    <w:rsid w:val="3D0D047F"/>
    <w:rsid w:val="3D857261"/>
    <w:rsid w:val="3E184C17"/>
    <w:rsid w:val="3E2B14B7"/>
    <w:rsid w:val="3EB76B8A"/>
    <w:rsid w:val="3EC13876"/>
    <w:rsid w:val="3F856BC7"/>
    <w:rsid w:val="3FA33C01"/>
    <w:rsid w:val="403A243B"/>
    <w:rsid w:val="406F4A5F"/>
    <w:rsid w:val="411E5F78"/>
    <w:rsid w:val="41363830"/>
    <w:rsid w:val="4192549C"/>
    <w:rsid w:val="43523E02"/>
    <w:rsid w:val="441D79E1"/>
    <w:rsid w:val="44505716"/>
    <w:rsid w:val="4498119C"/>
    <w:rsid w:val="455518F9"/>
    <w:rsid w:val="45683243"/>
    <w:rsid w:val="4625176F"/>
    <w:rsid w:val="46E05251"/>
    <w:rsid w:val="474052AE"/>
    <w:rsid w:val="47EB70DC"/>
    <w:rsid w:val="487D20A8"/>
    <w:rsid w:val="48890D92"/>
    <w:rsid w:val="4897390F"/>
    <w:rsid w:val="49623E7D"/>
    <w:rsid w:val="49EA35FF"/>
    <w:rsid w:val="4A4F4E10"/>
    <w:rsid w:val="4C120893"/>
    <w:rsid w:val="4C6F2643"/>
    <w:rsid w:val="4D21014C"/>
    <w:rsid w:val="4DD73D47"/>
    <w:rsid w:val="4DDB24C7"/>
    <w:rsid w:val="4DFF314E"/>
    <w:rsid w:val="4E3248FE"/>
    <w:rsid w:val="4E5B7865"/>
    <w:rsid w:val="4E911312"/>
    <w:rsid w:val="4F500C5F"/>
    <w:rsid w:val="4F955B58"/>
    <w:rsid w:val="501A60B0"/>
    <w:rsid w:val="50C22958"/>
    <w:rsid w:val="53552405"/>
    <w:rsid w:val="53D55C19"/>
    <w:rsid w:val="53D64FBC"/>
    <w:rsid w:val="54297B2A"/>
    <w:rsid w:val="54770EA0"/>
    <w:rsid w:val="54E626FF"/>
    <w:rsid w:val="559945E9"/>
    <w:rsid w:val="57932768"/>
    <w:rsid w:val="57DD12C6"/>
    <w:rsid w:val="58D62E49"/>
    <w:rsid w:val="599E41DD"/>
    <w:rsid w:val="5A2967DE"/>
    <w:rsid w:val="5A7E5659"/>
    <w:rsid w:val="5BC349B1"/>
    <w:rsid w:val="5C1062BD"/>
    <w:rsid w:val="5C295133"/>
    <w:rsid w:val="5E034C6A"/>
    <w:rsid w:val="5E81360C"/>
    <w:rsid w:val="5EAA502F"/>
    <w:rsid w:val="5EB5719B"/>
    <w:rsid w:val="5EBB5AFB"/>
    <w:rsid w:val="5FA26B88"/>
    <w:rsid w:val="60DA1E8E"/>
    <w:rsid w:val="62151C99"/>
    <w:rsid w:val="6237325A"/>
    <w:rsid w:val="63023035"/>
    <w:rsid w:val="63767C1B"/>
    <w:rsid w:val="639D15CF"/>
    <w:rsid w:val="66201A23"/>
    <w:rsid w:val="67692523"/>
    <w:rsid w:val="67AE0E7A"/>
    <w:rsid w:val="688B75AD"/>
    <w:rsid w:val="69A14E97"/>
    <w:rsid w:val="69B65645"/>
    <w:rsid w:val="69F828BE"/>
    <w:rsid w:val="6AFE7823"/>
    <w:rsid w:val="6C3D4929"/>
    <w:rsid w:val="6C404682"/>
    <w:rsid w:val="6C4D10C7"/>
    <w:rsid w:val="6C970345"/>
    <w:rsid w:val="6DCA6F86"/>
    <w:rsid w:val="6DE94B5D"/>
    <w:rsid w:val="6EEE5DBE"/>
    <w:rsid w:val="700D6F56"/>
    <w:rsid w:val="711D4E7B"/>
    <w:rsid w:val="714A1B83"/>
    <w:rsid w:val="720758E1"/>
    <w:rsid w:val="722C4844"/>
    <w:rsid w:val="724864C9"/>
    <w:rsid w:val="72A01641"/>
    <w:rsid w:val="73B57F62"/>
    <w:rsid w:val="74A36B0D"/>
    <w:rsid w:val="759115EF"/>
    <w:rsid w:val="76FC2B38"/>
    <w:rsid w:val="77762F4E"/>
    <w:rsid w:val="77D5417D"/>
    <w:rsid w:val="79B26F55"/>
    <w:rsid w:val="7B3F119C"/>
    <w:rsid w:val="7BB170DE"/>
    <w:rsid w:val="7BDC0C57"/>
    <w:rsid w:val="7BDD02C9"/>
    <w:rsid w:val="7C004E73"/>
    <w:rsid w:val="7C6A4182"/>
    <w:rsid w:val="7D252BE0"/>
    <w:rsid w:val="7E197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42"/>
    <w:qFormat/>
    <w:uiPriority w:val="0"/>
    <w:pPr>
      <w:jc w:val="left"/>
    </w:pPr>
  </w:style>
  <w:style w:type="paragraph" w:styleId="6">
    <w:name w:val="Balloon Text"/>
    <w:basedOn w:val="1"/>
    <w:link w:val="41"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paragraph" w:styleId="11">
    <w:name w:val="annotation subject"/>
    <w:basedOn w:val="5"/>
    <w:next w:val="5"/>
    <w:link w:val="43"/>
    <w:qFormat/>
    <w:uiPriority w:val="0"/>
    <w:rPr>
      <w:b/>
      <w:bCs/>
    </w:r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qFormat/>
    <w:uiPriority w:val="0"/>
    <w:rPr>
      <w:color w:val="333333"/>
      <w:u w:val="none"/>
    </w:rPr>
  </w:style>
  <w:style w:type="character" w:styleId="16">
    <w:name w:val="Emphasis"/>
    <w:basedOn w:val="13"/>
    <w:qFormat/>
    <w:uiPriority w:val="0"/>
  </w:style>
  <w:style w:type="character" w:styleId="17">
    <w:name w:val="HTML Definition"/>
    <w:basedOn w:val="13"/>
    <w:qFormat/>
    <w:uiPriority w:val="0"/>
    <w:rPr>
      <w:i/>
      <w:color w:val="CC0000"/>
    </w:rPr>
  </w:style>
  <w:style w:type="character" w:styleId="18">
    <w:name w:val="Hyperlink"/>
    <w:basedOn w:val="13"/>
    <w:qFormat/>
    <w:uiPriority w:val="99"/>
    <w:rPr>
      <w:color w:val="333333"/>
      <w:u w:val="none"/>
    </w:rPr>
  </w:style>
  <w:style w:type="character" w:styleId="19">
    <w:name w:val="HTML Code"/>
    <w:basedOn w:val="13"/>
    <w:qFormat/>
    <w:uiPriority w:val="0"/>
    <w:rPr>
      <w:rFonts w:hint="default" w:ascii="Consolas" w:hAnsi="Consolas" w:eastAsia="Consolas" w:cs="Consolas"/>
      <w:color w:val="C7254E"/>
      <w:sz w:val="21"/>
      <w:szCs w:val="21"/>
      <w:shd w:val="clear" w:color="auto" w:fill="F9F2F4"/>
    </w:rPr>
  </w:style>
  <w:style w:type="character" w:styleId="20">
    <w:name w:val="annotation reference"/>
    <w:basedOn w:val="13"/>
    <w:qFormat/>
    <w:uiPriority w:val="0"/>
    <w:rPr>
      <w:sz w:val="21"/>
      <w:szCs w:val="21"/>
    </w:rPr>
  </w:style>
  <w:style w:type="character" w:styleId="21">
    <w:name w:val="HTML Keyboard"/>
    <w:basedOn w:val="13"/>
    <w:qFormat/>
    <w:uiPriority w:val="0"/>
    <w:rPr>
      <w:rFonts w:ascii="Consolas" w:hAnsi="Consolas" w:eastAsia="Consolas" w:cs="Consolas"/>
      <w:color w:val="FFFFFF"/>
      <w:sz w:val="21"/>
      <w:szCs w:val="21"/>
      <w:shd w:val="clear" w:color="auto" w:fill="333333"/>
    </w:rPr>
  </w:style>
  <w:style w:type="character" w:styleId="22">
    <w:name w:val="HTML Sample"/>
    <w:basedOn w:val="13"/>
    <w:qFormat/>
    <w:uiPriority w:val="0"/>
    <w:rPr>
      <w:rFonts w:hint="default" w:ascii="Consolas" w:hAnsi="Consolas" w:eastAsia="Consolas" w:cs="Consolas"/>
      <w:sz w:val="21"/>
      <w:szCs w:val="21"/>
    </w:rPr>
  </w:style>
  <w:style w:type="character" w:customStyle="1" w:styleId="23">
    <w:name w:val="标题 1 字符"/>
    <w:link w:val="2"/>
    <w:qFormat/>
    <w:uiPriority w:val="0"/>
    <w:rPr>
      <w:b/>
      <w:kern w:val="44"/>
      <w:sz w:val="44"/>
    </w:rPr>
  </w:style>
  <w:style w:type="character" w:customStyle="1" w:styleId="24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5">
    <w:name w:val="font01"/>
    <w:basedOn w:val="13"/>
    <w:qFormat/>
    <w:uiPriority w:val="0"/>
    <w:rPr>
      <w:rFonts w:hint="eastAsia" w:ascii="宋体" w:hAnsi="宋体" w:eastAsia="宋体" w:cs="宋体"/>
      <w:color w:val="0C0C0C"/>
      <w:sz w:val="20"/>
      <w:szCs w:val="20"/>
      <w:u w:val="none"/>
    </w:rPr>
  </w:style>
  <w:style w:type="character" w:customStyle="1" w:styleId="26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7">
    <w:name w:val="jedateymchok"/>
    <w:basedOn w:val="13"/>
    <w:qFormat/>
    <w:uiPriority w:val="0"/>
    <w:rPr>
      <w:color w:val="FFFFFF"/>
      <w:sz w:val="18"/>
      <w:szCs w:val="18"/>
      <w:shd w:val="clear" w:color="auto" w:fill="D91600"/>
    </w:rPr>
  </w:style>
  <w:style w:type="character" w:customStyle="1" w:styleId="28">
    <w:name w:val="first-child"/>
    <w:basedOn w:val="13"/>
    <w:qFormat/>
    <w:uiPriority w:val="0"/>
  </w:style>
  <w:style w:type="character" w:customStyle="1" w:styleId="29">
    <w:name w:val="jedateymchle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0">
    <w:name w:val="fl"/>
    <w:basedOn w:val="13"/>
    <w:qFormat/>
    <w:uiPriority w:val="0"/>
  </w:style>
  <w:style w:type="character" w:customStyle="1" w:styleId="31">
    <w:name w:val="jedateymchri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2">
    <w:name w:val="jedateymchri1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3">
    <w:name w:val="jedateymchri2"/>
    <w:basedOn w:val="13"/>
    <w:qFormat/>
    <w:uiPriority w:val="0"/>
    <w:rPr>
      <w:color w:val="555555"/>
      <w:sz w:val="24"/>
      <w:szCs w:val="24"/>
      <w:shd w:val="clear" w:color="auto" w:fill="F0F0F0"/>
    </w:rPr>
  </w:style>
  <w:style w:type="character" w:customStyle="1" w:styleId="34">
    <w:name w:val="jedateymchri3"/>
    <w:basedOn w:val="13"/>
    <w:qFormat/>
    <w:uiPriority w:val="0"/>
    <w:rPr>
      <w:color w:val="1F547E"/>
      <w:sz w:val="24"/>
      <w:szCs w:val="24"/>
      <w:shd w:val="clear" w:color="auto" w:fill="ECF4FB"/>
    </w:rPr>
  </w:style>
  <w:style w:type="character" w:customStyle="1" w:styleId="35">
    <w:name w:val="layui-layer-tabnow"/>
    <w:basedOn w:val="13"/>
    <w:qFormat/>
    <w:uiPriority w:val="0"/>
    <w:rPr>
      <w:bdr w:val="single" w:color="CCCCCC" w:sz="6" w:space="0"/>
      <w:shd w:val="clear" w:color="auto" w:fill="FFFFFF"/>
    </w:rPr>
  </w:style>
  <w:style w:type="character" w:customStyle="1" w:styleId="36">
    <w:name w:val="icon-cry"/>
    <w:basedOn w:val="13"/>
    <w:qFormat/>
    <w:uiPriority w:val="0"/>
  </w:style>
  <w:style w:type="character" w:customStyle="1" w:styleId="37">
    <w:name w:val="nav-icon22"/>
    <w:basedOn w:val="13"/>
    <w:qFormat/>
    <w:uiPriority w:val="0"/>
  </w:style>
  <w:style w:type="character" w:customStyle="1" w:styleId="38">
    <w:name w:val="list-item-name"/>
    <w:basedOn w:val="13"/>
    <w:qFormat/>
    <w:uiPriority w:val="0"/>
    <w:rPr>
      <w:color w:val="333333"/>
      <w:sz w:val="24"/>
      <w:szCs w:val="24"/>
    </w:rPr>
  </w:style>
  <w:style w:type="paragraph" w:customStyle="1" w:styleId="3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41">
    <w:name w:val="批注框文本 字符"/>
    <w:basedOn w:val="13"/>
    <w:link w:val="6"/>
    <w:qFormat/>
    <w:uiPriority w:val="0"/>
    <w:rPr>
      <w:kern w:val="2"/>
      <w:sz w:val="18"/>
      <w:szCs w:val="18"/>
    </w:rPr>
  </w:style>
  <w:style w:type="character" w:customStyle="1" w:styleId="42">
    <w:name w:val="批注文字 字符"/>
    <w:basedOn w:val="13"/>
    <w:link w:val="5"/>
    <w:qFormat/>
    <w:uiPriority w:val="0"/>
    <w:rPr>
      <w:kern w:val="2"/>
      <w:sz w:val="21"/>
      <w:szCs w:val="24"/>
    </w:rPr>
  </w:style>
  <w:style w:type="character" w:customStyle="1" w:styleId="43">
    <w:name w:val="批注主题 字符"/>
    <w:basedOn w:val="42"/>
    <w:link w:val="11"/>
    <w:qFormat/>
    <w:uiPriority w:val="0"/>
    <w:rPr>
      <w:b/>
      <w:bCs/>
      <w:kern w:val="2"/>
      <w:sz w:val="21"/>
      <w:szCs w:val="24"/>
    </w:rPr>
  </w:style>
  <w:style w:type="character" w:customStyle="1" w:styleId="44">
    <w:name w:val="font31"/>
    <w:basedOn w:val="13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45">
    <w:name w:val="font41"/>
    <w:basedOn w:val="13"/>
    <w:qFormat/>
    <w:uiPriority w:val="0"/>
    <w:rPr>
      <w:rFonts w:hint="eastAsia" w:ascii="宋体" w:hAnsi="宋体" w:eastAsia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2049"/>
    <customShpInfo spid="_x0000_s1026"/>
    <customShpInfo spid="_x0000_s1037"/>
    <customShpInfo spid="_x0000_s103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648D1A-2842-4AB2-B95E-E15FBF4E4F4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1958</Words>
  <Characters>11162</Characters>
  <Lines>93</Lines>
  <Paragraphs>26</Paragraphs>
  <TotalTime>1</TotalTime>
  <ScaleCrop>false</ScaleCrop>
  <LinksUpToDate>false</LinksUpToDate>
  <CharactersWithSpaces>13094</CharactersWithSpaces>
  <Application>WPS Office_11.1.0.10503_F1E327BC-269C-435d-A152-05C5408002CA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2020-07-02T04:13:00Z</dcterms:created>
  <dc:creator>刘涛</dc:creator>
  <cp:lastModifiedBy>Administrator</cp:lastModifiedBy>
  <dcterms:modified xsi:type="dcterms:W3CDTF">2021-10-09T09:08:30Z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2052-11.1.0.10503</vt:lpwstr>
  </property>
  <property fmtid="{D5CDD505-2E9C-101B-9397-08002B2CF9AE}" pid="3" name="ICV">
    <vt:lpwstr>389593648FE64DA6B21045F74A726CCA</vt:lpwstr>
  </property>
</Properties>
</file>