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宋体" w:hAnsi="宋体" w:cs="宋体"/>
          <w:b/>
          <w:bCs/>
          <w:sz w:val="36"/>
          <w:szCs w:val="36"/>
          <w:highlight w:val="none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</w:rPr>
        <w:t>关于</w:t>
      </w:r>
      <w:r>
        <w:rPr>
          <w:rFonts w:hint="eastAsia" w:ascii="宋体" w:hAnsi="宋体" w:cs="宋体"/>
          <w:b/>
          <w:bCs/>
          <w:sz w:val="36"/>
          <w:szCs w:val="36"/>
          <w:highlight w:val="none"/>
          <w:lang w:val="en-US" w:eastAsia="zh-CN"/>
        </w:rPr>
        <w:t>张家港谷渎港</w:t>
      </w:r>
      <w:r>
        <w:rPr>
          <w:rFonts w:hint="eastAsia" w:ascii="宋体" w:hAnsi="宋体" w:cs="宋体"/>
          <w:b/>
          <w:bCs/>
          <w:sz w:val="36"/>
          <w:szCs w:val="36"/>
          <w:highlight w:val="none"/>
        </w:rPr>
        <w:t>项目</w:t>
      </w:r>
      <w:r>
        <w:rPr>
          <w:rFonts w:ascii="Arial" w:hAnsi="Arial" w:cs="Arial"/>
          <w:b/>
          <w:bCs/>
          <w:sz w:val="36"/>
          <w:szCs w:val="36"/>
          <w:highlight w:val="none"/>
        </w:rPr>
        <w:t>202</w:t>
      </w:r>
      <w:r>
        <w:rPr>
          <w:rFonts w:hint="eastAsia" w:ascii="Arial" w:hAnsi="Arial" w:cs="Arial"/>
          <w:b/>
          <w:bCs/>
          <w:sz w:val="36"/>
          <w:szCs w:val="36"/>
          <w:highlight w:val="none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6"/>
          <w:szCs w:val="36"/>
          <w:highlight w:val="none"/>
        </w:rPr>
        <w:t>年</w:t>
      </w:r>
      <w:r>
        <w:rPr>
          <w:rFonts w:hint="default" w:ascii="Arial" w:hAnsi="Arial" w:cs="Arial"/>
          <w:b/>
          <w:bCs/>
          <w:sz w:val="36"/>
          <w:szCs w:val="36"/>
          <w:highlight w:val="none"/>
          <w:lang w:val="en-US" w:eastAsia="zh-CN"/>
        </w:rPr>
        <w:t>10</w:t>
      </w:r>
      <w:r>
        <w:rPr>
          <w:rFonts w:hint="eastAsia" w:ascii="宋体" w:hAnsi="宋体" w:cs="宋体"/>
          <w:b/>
          <w:bCs/>
          <w:sz w:val="36"/>
          <w:szCs w:val="36"/>
          <w:highlight w:val="none"/>
        </w:rPr>
        <w:t>月资金计划</w:t>
      </w:r>
    </w:p>
    <w:p>
      <w:pPr>
        <w:jc w:val="center"/>
        <w:rPr>
          <w:rFonts w:ascii="宋体" w:hAnsi="宋体" w:cs="宋体"/>
          <w:b/>
          <w:bCs/>
          <w:sz w:val="36"/>
          <w:szCs w:val="36"/>
          <w:highlight w:val="none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</w:rPr>
        <w:t>审核说明</w:t>
      </w:r>
    </w:p>
    <w:p>
      <w:pPr>
        <w:spacing w:line="360" w:lineRule="auto"/>
        <w:rPr>
          <w:rFonts w:ascii="宋体" w:hAns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金谷信托</w:t>
      </w:r>
      <w:r>
        <w:rPr>
          <w:rFonts w:hint="eastAsia" w:ascii="宋体" w:hAnsi="宋体"/>
          <w:b/>
          <w:bCs/>
          <w:sz w:val="28"/>
          <w:szCs w:val="28"/>
          <w:highlight w:val="none"/>
        </w:rPr>
        <w:t>：</w:t>
      </w:r>
    </w:p>
    <w:p>
      <w:pPr>
        <w:spacing w:line="360" w:lineRule="auto"/>
        <w:ind w:firstLine="480" w:firstLineChars="200"/>
        <w:rPr>
          <w:rFonts w:hint="default" w:ascii="Arial" w:hAnsi="Arial" w:cs="Arial"/>
          <w:sz w:val="24"/>
          <w:szCs w:val="24"/>
          <w:highlight w:val="none"/>
        </w:rPr>
      </w:pP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张家港世茂新景程房地产开发</w:t>
      </w:r>
      <w:r>
        <w:rPr>
          <w:rFonts w:hint="default" w:ascii="Arial" w:hAnsi="Arial" w:cs="Arial"/>
          <w:sz w:val="24"/>
          <w:szCs w:val="24"/>
          <w:highlight w:val="none"/>
        </w:rPr>
        <w:t>有限公司（以下简称项目公司）于</w:t>
      </w:r>
      <w:r>
        <w:rPr>
          <w:rFonts w:ascii="Arial" w:hAnsi="Arial" w:cs="Arial"/>
          <w:sz w:val="24"/>
          <w:szCs w:val="24"/>
          <w:highlight w:val="none"/>
        </w:rPr>
        <w:t>202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1</w:t>
      </w:r>
      <w:r>
        <w:rPr>
          <w:rFonts w:ascii="Arial" w:hAnsi="Arial" w:cs="Arial"/>
          <w:sz w:val="24"/>
          <w:szCs w:val="24"/>
          <w:highlight w:val="none"/>
        </w:rPr>
        <w:t>年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10</w:t>
      </w:r>
      <w:r>
        <w:rPr>
          <w:rFonts w:ascii="Arial" w:hAnsi="Arial" w:cs="Arial"/>
          <w:sz w:val="24"/>
          <w:szCs w:val="24"/>
          <w:highlight w:val="none"/>
        </w:rPr>
        <w:t>月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25</w:t>
      </w:r>
      <w:r>
        <w:rPr>
          <w:rFonts w:ascii="Arial" w:hAnsi="Arial" w:cs="Arial"/>
          <w:sz w:val="24"/>
          <w:szCs w:val="24"/>
          <w:highlight w:val="none"/>
        </w:rPr>
        <w:t>日</w:t>
      </w:r>
      <w:r>
        <w:rPr>
          <w:rFonts w:hint="default" w:ascii="Arial" w:hAnsi="Arial" w:cs="Arial"/>
          <w:sz w:val="24"/>
          <w:szCs w:val="24"/>
          <w:highlight w:val="none"/>
        </w:rPr>
        <w:t>提交了202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Arial" w:hAnsi="Arial" w:cs="Arial"/>
          <w:sz w:val="24"/>
          <w:szCs w:val="24"/>
          <w:highlight w:val="none"/>
        </w:rPr>
        <w:t>年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10</w:t>
      </w:r>
      <w:r>
        <w:rPr>
          <w:rFonts w:hint="default" w:ascii="Arial" w:hAnsi="Arial" w:cs="Arial"/>
          <w:sz w:val="24"/>
          <w:szCs w:val="24"/>
          <w:highlight w:val="none"/>
        </w:rPr>
        <w:t>月份《月度资金计划表》，我司对项目公司申报的资金计划进行了审核，审核结果如下：</w:t>
      </w:r>
    </w:p>
    <w:p>
      <w:pPr>
        <w:numPr>
          <w:ilvl w:val="0"/>
          <w:numId w:val="1"/>
        </w:numPr>
        <w:spacing w:before="156" w:beforeLines="50" w:after="156" w:afterLines="50" w:line="360" w:lineRule="auto"/>
        <w:ind w:firstLine="120" w:firstLineChars="50"/>
        <w:rPr>
          <w:rFonts w:ascii="Arial" w:hAnsi="Arial" w:cs="Arial"/>
          <w:b/>
          <w:sz w:val="24"/>
          <w:szCs w:val="24"/>
          <w:highlight w:val="none"/>
        </w:rPr>
      </w:pPr>
      <w:r>
        <w:rPr>
          <w:rFonts w:hint="default" w:ascii="Arial" w:hAnsi="Arial" w:cs="Arial"/>
          <w:b/>
          <w:sz w:val="24"/>
          <w:szCs w:val="24"/>
          <w:highlight w:val="none"/>
          <w:lang w:val="en-US" w:eastAsia="zh-CN"/>
        </w:rPr>
        <w:t>张家港谷渎港</w:t>
      </w:r>
      <w:r>
        <w:rPr>
          <w:rFonts w:hint="default" w:ascii="Arial" w:hAnsi="Arial" w:cs="Arial"/>
          <w:b/>
          <w:sz w:val="24"/>
          <w:szCs w:val="24"/>
          <w:highlight w:val="none"/>
        </w:rPr>
        <w:t>项目202</w:t>
      </w:r>
      <w:r>
        <w:rPr>
          <w:rFonts w:hint="default" w:ascii="Arial" w:hAnsi="Arial" w:cs="Arial"/>
          <w:b/>
          <w:sz w:val="24"/>
          <w:szCs w:val="24"/>
          <w:highlight w:val="none"/>
          <w:lang w:val="en-US" w:eastAsia="zh-CN"/>
        </w:rPr>
        <w:t>1</w:t>
      </w:r>
      <w:r>
        <w:rPr>
          <w:rFonts w:hint="default" w:ascii="Arial" w:hAnsi="Arial" w:cs="Arial"/>
          <w:b/>
          <w:sz w:val="24"/>
          <w:szCs w:val="24"/>
          <w:highlight w:val="none"/>
        </w:rPr>
        <w:t>年</w:t>
      </w:r>
      <w:r>
        <w:rPr>
          <w:rFonts w:hint="eastAsia" w:ascii="Arial" w:hAnsi="Arial" w:cs="Arial"/>
          <w:b/>
          <w:sz w:val="24"/>
          <w:szCs w:val="24"/>
          <w:highlight w:val="none"/>
          <w:lang w:val="en-US" w:eastAsia="zh-CN"/>
        </w:rPr>
        <w:t>10</w:t>
      </w:r>
      <w:r>
        <w:rPr>
          <w:rFonts w:hint="default" w:ascii="Arial" w:hAnsi="Arial" w:cs="Arial"/>
          <w:b/>
          <w:sz w:val="24"/>
          <w:szCs w:val="24"/>
          <w:highlight w:val="none"/>
        </w:rPr>
        <w:t>月资金汇总</w:t>
      </w:r>
    </w:p>
    <w:p>
      <w:pPr>
        <w:spacing w:before="156" w:beforeLines="50" w:after="156" w:afterLines="50" w:line="360" w:lineRule="auto"/>
        <w:ind w:firstLine="480" w:firstLineChars="200"/>
        <w:rPr>
          <w:rFonts w:hint="default" w:ascii="Arial" w:hAnsi="Arial" w:cs="Arial"/>
        </w:rPr>
      </w:pPr>
      <w:r>
        <w:rPr>
          <w:rFonts w:hint="default" w:ascii="Arial" w:hAnsi="Arial" w:cs="Arial"/>
          <w:sz w:val="24"/>
          <w:szCs w:val="24"/>
          <w:highlight w:val="none"/>
        </w:rPr>
        <w:t>项目公司</w:t>
      </w:r>
      <w:r>
        <w:rPr>
          <w:rFonts w:ascii="Arial" w:hAnsi="Arial" w:cs="Arial"/>
          <w:sz w:val="24"/>
          <w:szCs w:val="24"/>
          <w:highlight w:val="none"/>
        </w:rPr>
        <w:t>202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1</w:t>
      </w:r>
      <w:r>
        <w:rPr>
          <w:rFonts w:ascii="Arial" w:hAnsi="Arial" w:cs="Arial"/>
          <w:sz w:val="24"/>
          <w:szCs w:val="24"/>
          <w:highlight w:val="none"/>
        </w:rPr>
        <w:t>年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10</w:t>
      </w:r>
      <w:r>
        <w:rPr>
          <w:rFonts w:ascii="Arial" w:hAnsi="Arial" w:cs="Arial"/>
          <w:sz w:val="24"/>
          <w:szCs w:val="24"/>
          <w:highlight w:val="none"/>
        </w:rPr>
        <w:t>月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25</w:t>
      </w:r>
      <w:r>
        <w:rPr>
          <w:rFonts w:ascii="Arial" w:hAnsi="Arial" w:cs="Arial"/>
          <w:sz w:val="24"/>
          <w:szCs w:val="24"/>
          <w:highlight w:val="none"/>
        </w:rPr>
        <w:t>日</w:t>
      </w:r>
      <w:r>
        <w:rPr>
          <w:rFonts w:hint="default" w:ascii="Arial" w:hAnsi="Arial" w:cs="Arial"/>
          <w:sz w:val="24"/>
          <w:szCs w:val="24"/>
          <w:highlight w:val="none"/>
        </w:rPr>
        <w:t>提交的202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Arial" w:hAnsi="Arial" w:cs="Arial"/>
          <w:sz w:val="24"/>
          <w:szCs w:val="24"/>
          <w:highlight w:val="none"/>
        </w:rPr>
        <w:t>年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10</w:t>
      </w:r>
      <w:r>
        <w:rPr>
          <w:rFonts w:hint="default" w:ascii="Arial" w:hAnsi="Arial" w:cs="Arial"/>
          <w:sz w:val="24"/>
          <w:szCs w:val="24"/>
          <w:highlight w:val="none"/>
        </w:rPr>
        <w:t>月资金支出计划，</w:t>
      </w:r>
      <w:r>
        <w:rPr>
          <w:rFonts w:ascii="Arial" w:hAnsi="Arial" w:cs="Arial"/>
          <w:sz w:val="24"/>
          <w:szCs w:val="24"/>
          <w:highlight w:val="none"/>
        </w:rPr>
        <w:t>计划</w:t>
      </w:r>
      <w:r>
        <w:rPr>
          <w:rFonts w:hint="default" w:ascii="Arial" w:hAnsi="Arial" w:cs="Arial"/>
          <w:sz w:val="24"/>
          <w:szCs w:val="24"/>
          <w:highlight w:val="none"/>
        </w:rPr>
        <w:t>资金支出共计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Arial" w:hAnsi="Arial" w:cs="Arial"/>
          <w:sz w:val="24"/>
          <w:szCs w:val="24"/>
          <w:highlight w:val="none"/>
        </w:rPr>
        <w:t>笔，合计</w:t>
      </w:r>
      <w:r>
        <w:rPr>
          <w:rFonts w:hint="default" w:ascii="Arial" w:hAnsi="Arial" w:eastAsia="宋体" w:cs="Arial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ascii="Arial" w:hAnsi="Arial" w:cs="Arial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13</w:t>
      </w:r>
      <w:r>
        <w:rPr>
          <w:rFonts w:hint="default" w:ascii="Arial" w:hAnsi="Arial" w:cs="Arial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.</w:t>
      </w:r>
      <w:r>
        <w:rPr>
          <w:rFonts w:hint="eastAsia" w:ascii="Arial" w:hAnsi="Arial" w:cs="Arial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75</w:t>
      </w:r>
      <w:r>
        <w:rPr>
          <w:rFonts w:hint="default" w:ascii="Arial" w:hAnsi="Arial" w:cs="Arial"/>
          <w:sz w:val="24"/>
          <w:szCs w:val="24"/>
          <w:highlight w:val="none"/>
        </w:rPr>
        <w:t>万元。其中：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开发费用</w:t>
      </w:r>
      <w:r>
        <w:rPr>
          <w:rFonts w:hint="default" w:ascii="Arial" w:hAnsi="Arial" w:cs="Arial"/>
          <w:sz w:val="24"/>
          <w:szCs w:val="24"/>
          <w:highlight w:val="none"/>
          <w:lang w:eastAsia="zh-CN"/>
        </w:rPr>
        <w:t>约</w:t>
      </w:r>
      <w:r>
        <w:rPr>
          <w:rFonts w:hint="default" w:ascii="Arial" w:hAnsi="Arial" w:eastAsia="宋体" w:cs="Arial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ascii="Arial" w:hAnsi="Arial" w:cs="Arial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13</w:t>
      </w:r>
      <w:r>
        <w:rPr>
          <w:rFonts w:hint="default" w:ascii="Arial" w:hAnsi="Arial" w:cs="Arial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.</w:t>
      </w:r>
      <w:r>
        <w:rPr>
          <w:rFonts w:hint="eastAsia" w:ascii="Arial" w:hAnsi="Arial" w:cs="Arial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75</w:t>
      </w:r>
      <w:r>
        <w:rPr>
          <w:rFonts w:hint="default" w:ascii="Arial" w:hAnsi="Arial" w:cs="Arial"/>
          <w:sz w:val="24"/>
          <w:szCs w:val="24"/>
          <w:highlight w:val="none"/>
          <w:lang w:eastAsia="zh-CN"/>
        </w:rPr>
        <w:t>万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元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。</w:t>
      </w:r>
    </w:p>
    <w:tbl>
      <w:tblPr>
        <w:tblStyle w:val="11"/>
        <w:tblW w:w="9654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693"/>
        <w:gridCol w:w="2552"/>
        <w:gridCol w:w="2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9654" w:type="dxa"/>
            <w:gridSpan w:val="4"/>
            <w:shd w:val="clear" w:color="auto" w:fill="CCC0D9"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none"/>
              </w:rPr>
            </w:pPr>
            <w:bookmarkStart w:id="0" w:name="_Hlk44875799"/>
            <w:bookmarkStart w:id="1" w:name="_Hlk16606321"/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none"/>
                <w:lang w:val="en-US" w:eastAsia="zh-CN"/>
              </w:rPr>
              <w:t>金谷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none"/>
              </w:rPr>
              <w:t>信托·</w:t>
            </w:r>
            <w:bookmarkEnd w:id="0"/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none"/>
                <w:lang w:val="en-US" w:eastAsia="zh-CN"/>
              </w:rPr>
              <w:t>领会40号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none"/>
              </w:rPr>
              <w:t>集合资金信托计划</w:t>
            </w:r>
          </w:p>
          <w:p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none"/>
              </w:rPr>
              <w:t>-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none"/>
                <w:lang w:val="en-US" w:eastAsia="zh-CN"/>
              </w:rPr>
              <w:t>张家港谷渎港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none"/>
              </w:rPr>
              <w:t>项目月度资金使用计划（202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none"/>
              </w:rPr>
              <w:t>月份）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654" w:type="dxa"/>
            <w:gridSpan w:val="4"/>
            <w:shd w:val="clear" w:color="auto" w:fill="CCC0D9"/>
          </w:tcPr>
          <w:p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none"/>
              </w:rPr>
              <w:t>编制：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none"/>
                <w:lang w:val="en-US" w:eastAsia="zh-CN"/>
              </w:rPr>
              <w:t>北京康信君安资产管理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none"/>
              </w:rPr>
              <w:t>有限公司                               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980" w:type="dxa"/>
            <w:shd w:val="clear" w:color="auto" w:fill="DCD8C2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none"/>
                <w:lang w:val="en-US" w:eastAsia="zh-CN"/>
              </w:rPr>
              <w:t>费用类型</w:t>
            </w:r>
          </w:p>
        </w:tc>
        <w:tc>
          <w:tcPr>
            <w:tcW w:w="2693" w:type="dxa"/>
            <w:shd w:val="clear" w:color="auto" w:fill="DCD8C2"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none"/>
              </w:rPr>
              <w:t>合同金额</w:t>
            </w:r>
          </w:p>
        </w:tc>
        <w:tc>
          <w:tcPr>
            <w:tcW w:w="2552" w:type="dxa"/>
            <w:shd w:val="clear" w:color="auto" w:fill="DCD8C2"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none"/>
              </w:rPr>
              <w:t>实际累计已付款</w:t>
            </w:r>
          </w:p>
        </w:tc>
        <w:tc>
          <w:tcPr>
            <w:tcW w:w="2429" w:type="dxa"/>
            <w:shd w:val="clear" w:color="auto" w:fill="DCD8C2"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none"/>
              </w:rPr>
              <w:t>本月申请金额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none"/>
                <w:lang w:val="en-US" w:eastAsia="zh-CN"/>
              </w:rPr>
              <w:t>开发</w:t>
            </w:r>
            <w:r>
              <w:rPr>
                <w:rFonts w:hint="default" w:ascii="Arial" w:hAnsi="Arial" w:cs="Arial"/>
                <w:sz w:val="24"/>
                <w:szCs w:val="24"/>
                <w:highlight w:val="none"/>
                <w:lang w:eastAsia="zh-CN"/>
              </w:rPr>
              <w:t>费用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default" w:ascii="Arial" w:hAnsi="Arial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13.75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none"/>
                <w:lang w:eastAsia="zh-CN"/>
              </w:rPr>
              <w:t>建安费用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none"/>
                <w:lang w:eastAsia="zh-CN"/>
              </w:rPr>
              <w:t>管理费用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none"/>
                <w:lang w:eastAsia="zh-CN"/>
              </w:rPr>
              <w:t>营</w:t>
            </w:r>
            <w:r>
              <w:rPr>
                <w:rFonts w:hint="default" w:ascii="Arial" w:hAnsi="Arial" w:cs="Arial"/>
                <w:sz w:val="24"/>
                <w:szCs w:val="24"/>
                <w:highlight w:val="none"/>
                <w:lang w:val="en-US" w:eastAsia="zh-CN"/>
              </w:rPr>
              <w:t>建</w:t>
            </w:r>
            <w:r>
              <w:rPr>
                <w:rFonts w:hint="default" w:ascii="Arial" w:hAnsi="Arial" w:cs="Arial"/>
                <w:sz w:val="24"/>
                <w:szCs w:val="24"/>
                <w:highlight w:val="none"/>
                <w:lang w:eastAsia="zh-CN"/>
              </w:rPr>
              <w:t>费用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 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none"/>
                <w:lang w:val="en-US" w:eastAsia="zh-CN"/>
              </w:rPr>
              <w:t>税费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hint="default" w:ascii="Arial" w:hAnsi="Arial" w:cs="Arial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none"/>
                <w:lang w:eastAsia="zh-CN"/>
              </w:rPr>
              <w:t>其他费用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225" w:type="dxa"/>
            <w:gridSpan w:val="3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sz w:val="24"/>
                <w:szCs w:val="24"/>
                <w:highlight w:val="none"/>
              </w:rPr>
              <w:t>总   计：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13.75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bookmarkEnd w:id="1"/>
    </w:tbl>
    <w:p>
      <w:pPr>
        <w:numPr>
          <w:ilvl w:val="0"/>
          <w:numId w:val="1"/>
        </w:numPr>
        <w:spacing w:before="156" w:beforeLines="50" w:after="156" w:afterLines="50" w:line="360" w:lineRule="auto"/>
        <w:ind w:firstLine="120" w:firstLineChars="50"/>
        <w:rPr>
          <w:rFonts w:hint="default" w:ascii="Arial" w:hAnsi="Arial" w:cs="Arial"/>
          <w:b/>
          <w:bCs/>
          <w:color w:val="000000"/>
          <w:sz w:val="24"/>
          <w:szCs w:val="24"/>
          <w:highlight w:val="none"/>
          <w:lang w:val="en-US" w:bidi="zh-CN"/>
        </w:rPr>
      </w:pPr>
      <w:r>
        <w:rPr>
          <w:rFonts w:hint="default" w:ascii="Arial" w:hAnsi="Arial" w:cs="Arial"/>
          <w:b/>
          <w:bCs/>
          <w:color w:val="000000"/>
          <w:sz w:val="24"/>
          <w:szCs w:val="24"/>
          <w:highlight w:val="none"/>
          <w:lang w:val="en-US" w:bidi="zh-CN"/>
        </w:rPr>
        <w:t>付款情况审核说明：</w:t>
      </w:r>
    </w:p>
    <w:p>
      <w:pPr>
        <w:pStyle w:val="2"/>
        <w:rPr>
          <w:rFonts w:hint="default" w:ascii="Arial" w:hAnsi="Arial" w:eastAsia="宋体" w:cs="Arial"/>
          <w:sz w:val="24"/>
          <w:lang w:val="en-US" w:eastAsia="zh-CN"/>
        </w:rPr>
      </w:pPr>
      <w:r>
        <w:rPr>
          <w:rFonts w:hint="default" w:ascii="Arial" w:hAnsi="Arial" w:cs="Arial"/>
          <w:sz w:val="24"/>
          <w:lang w:val="en-US" w:eastAsia="zh-CN"/>
        </w:rPr>
        <w:t>（一）开发费用</w:t>
      </w:r>
    </w:p>
    <w:p>
      <w:pPr>
        <w:pStyle w:val="22"/>
        <w:spacing w:before="156" w:beforeLines="50" w:after="156" w:afterLines="50" w:line="360" w:lineRule="auto"/>
        <w:ind w:left="225" w:firstLine="480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>202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1</w:t>
      </w:r>
      <w:r>
        <w:rPr>
          <w:rFonts w:ascii="Arial" w:hAnsi="Arial" w:cs="Arial"/>
          <w:sz w:val="24"/>
          <w:szCs w:val="24"/>
          <w:highlight w:val="none"/>
        </w:rPr>
        <w:t>年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10</w:t>
      </w:r>
      <w:r>
        <w:rPr>
          <w:rFonts w:ascii="Arial" w:hAnsi="Arial" w:cs="Arial"/>
          <w:sz w:val="24"/>
          <w:szCs w:val="24"/>
          <w:highlight w:val="none"/>
        </w:rPr>
        <w:t>月份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开发</w:t>
      </w:r>
      <w:r>
        <w:rPr>
          <w:rFonts w:hint="default" w:ascii="Arial" w:hAnsi="Arial" w:cs="Arial"/>
          <w:sz w:val="24"/>
          <w:szCs w:val="24"/>
          <w:highlight w:val="none"/>
          <w:lang w:eastAsia="zh-CN"/>
        </w:rPr>
        <w:t>费用</w:t>
      </w:r>
      <w:r>
        <w:rPr>
          <w:rFonts w:ascii="Arial" w:hAnsi="Arial" w:cs="Arial"/>
          <w:sz w:val="24"/>
          <w:szCs w:val="24"/>
          <w:highlight w:val="none"/>
        </w:rPr>
        <w:t>计划</w:t>
      </w:r>
      <w:r>
        <w:rPr>
          <w:rFonts w:hint="default" w:ascii="Arial" w:hAnsi="Arial" w:cs="Arial"/>
          <w:sz w:val="24"/>
          <w:szCs w:val="24"/>
          <w:highlight w:val="none"/>
        </w:rPr>
        <w:t>支付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3</w:t>
      </w:r>
      <w:r>
        <w:rPr>
          <w:rFonts w:ascii="Arial" w:hAnsi="Arial" w:cs="Arial"/>
          <w:sz w:val="24"/>
          <w:szCs w:val="24"/>
          <w:highlight w:val="none"/>
        </w:rPr>
        <w:t>笔，金额约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13.75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万</w:t>
      </w:r>
      <w:r>
        <w:rPr>
          <w:rFonts w:ascii="Arial" w:hAnsi="Arial" w:cs="Arial"/>
          <w:sz w:val="24"/>
          <w:szCs w:val="24"/>
          <w:highlight w:val="none"/>
        </w:rPr>
        <w:t>元，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其中已签订2笔合同，</w:t>
      </w:r>
      <w:r>
        <w:rPr>
          <w:rFonts w:ascii="Arial" w:hAnsi="Arial" w:cs="Arial"/>
          <w:sz w:val="24"/>
          <w:szCs w:val="24"/>
          <w:highlight w:val="none"/>
        </w:rPr>
        <w:t>具体分析如下：</w:t>
      </w:r>
    </w:p>
    <w:p>
      <w:pPr>
        <w:widowControl/>
        <w:numPr>
          <w:ilvl w:val="0"/>
          <w:numId w:val="2"/>
        </w:numPr>
        <w:wordWrap w:val="0"/>
        <w:spacing w:before="156" w:beforeLines="50" w:after="156" w:afterLines="50" w:line="360" w:lineRule="auto"/>
        <w:ind w:firstLine="480" w:firstLineChars="200"/>
        <w:jc w:val="left"/>
        <w:rPr>
          <w:rFonts w:ascii="Arial" w:hAnsi="Arial" w:cs="Arial"/>
        </w:rPr>
      </w:pPr>
      <w:r>
        <w:rPr>
          <w:rFonts w:hint="default" w:ascii="Arial" w:hAnsi="Arial" w:cs="Arial"/>
          <w:sz w:val="24"/>
          <w:szCs w:val="24"/>
          <w:highlight w:val="none"/>
        </w:rPr>
        <w:t>用款编号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1</w:t>
      </w:r>
      <w:r>
        <w:rPr>
          <w:rFonts w:ascii="Arial" w:hAnsi="Arial" w:cs="Arial"/>
          <w:sz w:val="24"/>
          <w:szCs w:val="24"/>
          <w:highlight w:val="none"/>
        </w:rPr>
        <w:t>计划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商票</w:t>
      </w:r>
      <w:r>
        <w:rPr>
          <w:rFonts w:hint="default" w:ascii="Arial" w:hAnsi="Arial" w:cs="Arial"/>
          <w:sz w:val="24"/>
          <w:szCs w:val="24"/>
          <w:highlight w:val="none"/>
        </w:rPr>
        <w:t>支付上海日清建筑设计有限公司</w:t>
      </w:r>
      <w:r>
        <w:rPr>
          <w:rFonts w:hint="default" w:ascii="Arial" w:hAnsi="Arial" w:cs="Arial"/>
          <w:sz w:val="24"/>
          <w:szCs w:val="24"/>
          <w:highlight w:val="none"/>
          <w:lang w:eastAsia="zh-CN"/>
        </w:rPr>
        <w:t>“</w:t>
      </w:r>
      <w:r>
        <w:rPr>
          <w:rFonts w:hint="default" w:ascii="Arial" w:hAnsi="Arial" w:cs="Arial"/>
          <w:sz w:val="24"/>
          <w:szCs w:val="24"/>
          <w:highlight w:val="none"/>
        </w:rPr>
        <w:t>方案设计合同</w:t>
      </w:r>
      <w:r>
        <w:rPr>
          <w:rFonts w:hint="default" w:ascii="Arial" w:hAnsi="Arial" w:cs="Arial"/>
          <w:sz w:val="24"/>
          <w:szCs w:val="24"/>
          <w:highlight w:val="none"/>
          <w:lang w:eastAsia="zh-CN"/>
        </w:rPr>
        <w:t>”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进度款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,000.00元</w:t>
      </w:r>
      <w:r>
        <w:rPr>
          <w:rFonts w:ascii="Arial" w:hAnsi="Arial" w:cs="Arial"/>
          <w:sz w:val="24"/>
          <w:szCs w:val="24"/>
          <w:highlight w:val="none"/>
        </w:rPr>
        <w:t>，</w:t>
      </w:r>
      <w:r>
        <w:rPr>
          <w:rFonts w:hint="default" w:ascii="Arial" w:hAnsi="Arial" w:cs="Arial"/>
          <w:sz w:val="24"/>
          <w:szCs w:val="24"/>
          <w:highlight w:val="none"/>
        </w:rPr>
        <w:t>该合同于202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Arial" w:hAnsi="Arial" w:cs="Arial"/>
          <w:sz w:val="24"/>
          <w:szCs w:val="24"/>
          <w:highlight w:val="none"/>
        </w:rPr>
        <w:t>年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7</w:t>
      </w:r>
      <w:r>
        <w:rPr>
          <w:rFonts w:hint="default" w:ascii="Arial" w:hAnsi="Arial" w:cs="Arial"/>
          <w:sz w:val="24"/>
          <w:szCs w:val="24"/>
          <w:highlight w:val="none"/>
        </w:rPr>
        <w:t>月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8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日</w:t>
      </w:r>
      <w:r>
        <w:rPr>
          <w:rFonts w:hint="default" w:ascii="Arial" w:hAnsi="Arial" w:cs="Arial"/>
          <w:sz w:val="24"/>
          <w:szCs w:val="24"/>
          <w:highlight w:val="none"/>
        </w:rPr>
        <w:t>签订，合同编号4500450930，合同总金额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950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,000.00</w:t>
      </w:r>
      <w:r>
        <w:rPr>
          <w:rFonts w:hint="default" w:ascii="Arial" w:hAnsi="Arial" w:cs="Arial"/>
          <w:sz w:val="24"/>
          <w:szCs w:val="24"/>
          <w:highlight w:val="none"/>
        </w:rPr>
        <w:t>元。截至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10</w:t>
      </w:r>
      <w:r>
        <w:rPr>
          <w:rFonts w:hint="default" w:ascii="Arial" w:hAnsi="Arial" w:cs="Arial"/>
          <w:sz w:val="24"/>
          <w:szCs w:val="24"/>
          <w:highlight w:val="none"/>
        </w:rPr>
        <w:t>月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26</w:t>
      </w:r>
      <w:r>
        <w:rPr>
          <w:rFonts w:hint="default" w:ascii="Arial" w:hAnsi="Arial" w:cs="Arial"/>
          <w:sz w:val="24"/>
          <w:szCs w:val="24"/>
          <w:highlight w:val="none"/>
        </w:rPr>
        <w:t>日，</w:t>
      </w:r>
      <w:r>
        <w:rPr>
          <w:rFonts w:hint="eastAsia" w:ascii="Arial" w:hAnsi="Arial" w:cs="Arial"/>
          <w:sz w:val="24"/>
          <w:szCs w:val="24"/>
          <w:highlight w:val="none"/>
          <w:lang w:eastAsia="zh-CN"/>
        </w:rPr>
        <w:t>未支付合同款项</w:t>
      </w:r>
      <w:r>
        <w:rPr>
          <w:rFonts w:hint="default" w:ascii="Arial" w:hAnsi="Arial" w:cs="Arial"/>
          <w:sz w:val="24"/>
          <w:szCs w:val="24"/>
          <w:highlight w:val="none"/>
        </w:rPr>
        <w:t>，</w:t>
      </w:r>
      <w:r>
        <w:rPr>
          <w:rFonts w:ascii="Arial" w:hAnsi="Arial" w:cs="Arial"/>
          <w:sz w:val="24"/>
          <w:szCs w:val="24"/>
          <w:highlight w:val="none"/>
        </w:rPr>
        <w:t>根据合同约定</w:t>
      </w:r>
      <w:r>
        <w:rPr>
          <w:rFonts w:hint="default" w:ascii="Arial" w:hAnsi="Arial" w:eastAsia="宋体" w:cs="Arial"/>
          <w:kern w:val="2"/>
          <w:sz w:val="24"/>
          <w:szCs w:val="24"/>
          <w:highlight w:val="none"/>
          <w:lang w:val="en-US" w:eastAsia="zh-CN" w:bidi="ar"/>
        </w:rPr>
        <w:t>甲方</w:t>
      </w:r>
      <w:r>
        <w:rPr>
          <w:rFonts w:hint="eastAsia" w:ascii="Arial" w:hAnsi="Arial" w:cs="Arial"/>
          <w:kern w:val="2"/>
          <w:sz w:val="24"/>
          <w:szCs w:val="24"/>
          <w:highlight w:val="none"/>
          <w:lang w:val="en-US" w:eastAsia="zh-CN" w:bidi="ar"/>
        </w:rPr>
        <w:t>按阶段分期付款，合同生效后60天内支付20%，即19.00万元</w:t>
      </w:r>
      <w:r>
        <w:rPr>
          <w:rFonts w:hint="default" w:ascii="Arial" w:hAnsi="Arial" w:cs="Arial"/>
          <w:kern w:val="2"/>
          <w:sz w:val="24"/>
          <w:szCs w:val="24"/>
          <w:highlight w:val="none"/>
          <w:lang w:val="en-US" w:eastAsia="zh-CN" w:bidi="ar"/>
        </w:rPr>
        <w:t>。</w:t>
      </w:r>
      <w:r>
        <w:rPr>
          <w:rFonts w:hint="default" w:ascii="Arial" w:hAnsi="Arial" w:cs="Arial"/>
          <w:sz w:val="24"/>
          <w:szCs w:val="24"/>
          <w:highlight w:val="none"/>
        </w:rPr>
        <w:t>经审核，本月计划支付符合合同付款约定，</w:t>
      </w:r>
      <w:r>
        <w:rPr>
          <w:rFonts w:hint="eastAsia" w:ascii="Arial" w:hAnsi="Arial" w:cs="Arial"/>
          <w:sz w:val="24"/>
          <w:szCs w:val="24"/>
          <w:highlight w:val="none"/>
          <w:lang w:eastAsia="zh-CN"/>
        </w:rPr>
        <w:t>项目公司预计本笔付款采用商票支付，</w:t>
      </w:r>
      <w:r>
        <w:rPr>
          <w:rFonts w:hint="default" w:ascii="Arial" w:hAnsi="Arial" w:cs="Arial"/>
          <w:sz w:val="24"/>
          <w:szCs w:val="24"/>
          <w:highlight w:val="none"/>
        </w:rPr>
        <w:t>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  <w:highlight w:val="none"/>
          <w:lang w:eastAsia="zh-CN"/>
        </w:rPr>
        <w:t>，在邮件批复后进行款项操作</w:t>
      </w:r>
      <w:r>
        <w:rPr>
          <w:rFonts w:hint="default" w:ascii="Arial" w:hAnsi="Arial" w:cs="Arial"/>
          <w:sz w:val="24"/>
          <w:szCs w:val="24"/>
          <w:highlight w:val="none"/>
        </w:rPr>
        <w:t>。</w:t>
      </w:r>
    </w:p>
    <w:p>
      <w:pPr>
        <w:widowControl/>
        <w:numPr>
          <w:ilvl w:val="0"/>
          <w:numId w:val="2"/>
        </w:numPr>
        <w:wordWrap w:val="0"/>
        <w:spacing w:before="156" w:beforeLines="50" w:after="156" w:afterLines="50" w:line="360" w:lineRule="auto"/>
        <w:ind w:firstLine="480" w:firstLineChars="200"/>
        <w:jc w:val="left"/>
        <w:rPr>
          <w:rFonts w:hint="default" w:ascii="Arial" w:hAnsi="Arial" w:cs="Arial"/>
          <w:lang w:eastAsia="zh-CN"/>
        </w:rPr>
      </w:pPr>
      <w:r>
        <w:rPr>
          <w:rFonts w:hint="default" w:ascii="Arial" w:hAnsi="Arial" w:cs="Arial"/>
          <w:sz w:val="24"/>
          <w:szCs w:val="24"/>
          <w:highlight w:val="none"/>
        </w:rPr>
        <w:t>用款编号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2</w:t>
      </w:r>
      <w:r>
        <w:rPr>
          <w:rFonts w:ascii="Arial" w:hAnsi="Arial" w:cs="Arial"/>
          <w:sz w:val="24"/>
          <w:szCs w:val="24"/>
          <w:highlight w:val="none"/>
        </w:rPr>
        <w:t>计划</w:t>
      </w:r>
      <w:r>
        <w:rPr>
          <w:rFonts w:hint="default" w:ascii="Arial" w:hAnsi="Arial" w:cs="Arial"/>
          <w:sz w:val="24"/>
          <w:szCs w:val="24"/>
          <w:highlight w:val="none"/>
        </w:rPr>
        <w:t>支付苏州绿仁企业管理服务有限公司</w:t>
      </w:r>
      <w:r>
        <w:rPr>
          <w:rFonts w:hint="default" w:ascii="Arial" w:hAnsi="Arial" w:cs="Arial"/>
          <w:sz w:val="24"/>
          <w:szCs w:val="24"/>
          <w:highlight w:val="none"/>
          <w:lang w:eastAsia="zh-CN"/>
        </w:rPr>
        <w:t>“</w:t>
      </w:r>
      <w:r>
        <w:rPr>
          <w:rFonts w:hint="default" w:ascii="Arial" w:hAnsi="Arial" w:cs="Arial"/>
          <w:sz w:val="24"/>
          <w:szCs w:val="24"/>
          <w:highlight w:val="none"/>
        </w:rPr>
        <w:t>张家港世茂谷渎港开发资质代办协议</w:t>
      </w:r>
      <w:r>
        <w:rPr>
          <w:rFonts w:hint="default" w:ascii="Arial" w:hAnsi="Arial" w:cs="Arial"/>
          <w:sz w:val="24"/>
          <w:szCs w:val="24"/>
          <w:highlight w:val="none"/>
          <w:lang w:eastAsia="zh-CN"/>
        </w:rPr>
        <w:t>”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进度款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86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,000.00元</w:t>
      </w:r>
      <w:r>
        <w:rPr>
          <w:rFonts w:ascii="Arial" w:hAnsi="Arial" w:cs="Arial"/>
          <w:sz w:val="24"/>
          <w:szCs w:val="24"/>
          <w:highlight w:val="none"/>
        </w:rPr>
        <w:t>，</w:t>
      </w:r>
      <w:r>
        <w:rPr>
          <w:rFonts w:hint="default" w:ascii="Arial" w:hAnsi="Arial" w:cs="Arial"/>
          <w:sz w:val="24"/>
          <w:szCs w:val="24"/>
          <w:highlight w:val="none"/>
        </w:rPr>
        <w:t>该合同于202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Arial" w:hAnsi="Arial" w:cs="Arial"/>
          <w:sz w:val="24"/>
          <w:szCs w:val="24"/>
          <w:highlight w:val="none"/>
        </w:rPr>
        <w:t>年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7</w:t>
      </w:r>
      <w:r>
        <w:rPr>
          <w:rFonts w:hint="default" w:ascii="Arial" w:hAnsi="Arial" w:cs="Arial"/>
          <w:sz w:val="24"/>
          <w:szCs w:val="24"/>
          <w:highlight w:val="none"/>
        </w:rPr>
        <w:t>月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22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日</w:t>
      </w:r>
      <w:r>
        <w:rPr>
          <w:rFonts w:hint="default" w:ascii="Arial" w:hAnsi="Arial" w:cs="Arial"/>
          <w:sz w:val="24"/>
          <w:szCs w:val="24"/>
          <w:highlight w:val="none"/>
        </w:rPr>
        <w:t>签订，合同编号4500454383，合同总金额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86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,000.00</w:t>
      </w:r>
      <w:r>
        <w:rPr>
          <w:rFonts w:hint="default" w:ascii="Arial" w:hAnsi="Arial" w:cs="Arial"/>
          <w:sz w:val="24"/>
          <w:szCs w:val="24"/>
          <w:highlight w:val="none"/>
        </w:rPr>
        <w:t>元。截至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10</w:t>
      </w:r>
      <w:r>
        <w:rPr>
          <w:rFonts w:hint="default" w:ascii="Arial" w:hAnsi="Arial" w:cs="Arial"/>
          <w:sz w:val="24"/>
          <w:szCs w:val="24"/>
          <w:highlight w:val="none"/>
        </w:rPr>
        <w:t>月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26</w:t>
      </w:r>
      <w:r>
        <w:rPr>
          <w:rFonts w:hint="default" w:ascii="Arial" w:hAnsi="Arial" w:cs="Arial"/>
          <w:sz w:val="24"/>
          <w:szCs w:val="24"/>
          <w:highlight w:val="none"/>
        </w:rPr>
        <w:t>日，</w:t>
      </w:r>
      <w:r>
        <w:rPr>
          <w:rFonts w:hint="eastAsia" w:ascii="Arial" w:hAnsi="Arial" w:cs="Arial"/>
          <w:sz w:val="24"/>
          <w:szCs w:val="24"/>
          <w:highlight w:val="none"/>
          <w:lang w:eastAsia="zh-CN"/>
        </w:rPr>
        <w:t>未支付合同款项</w:t>
      </w:r>
      <w:r>
        <w:rPr>
          <w:rFonts w:hint="default" w:ascii="Arial" w:hAnsi="Arial" w:cs="Arial"/>
          <w:sz w:val="24"/>
          <w:szCs w:val="24"/>
          <w:highlight w:val="none"/>
        </w:rPr>
        <w:t>，</w:t>
      </w:r>
      <w:r>
        <w:rPr>
          <w:rFonts w:ascii="Arial" w:hAnsi="Arial" w:cs="Arial"/>
          <w:sz w:val="24"/>
          <w:szCs w:val="24"/>
          <w:highlight w:val="none"/>
        </w:rPr>
        <w:t>根据合同约定</w:t>
      </w:r>
      <w:r>
        <w:rPr>
          <w:rFonts w:hint="eastAsia" w:ascii="Arial" w:hAnsi="Arial" w:cs="Arial"/>
          <w:sz w:val="24"/>
          <w:szCs w:val="24"/>
          <w:highlight w:val="none"/>
        </w:rPr>
        <w:t>在房地产资质公示符合后开具发票后付清本协议款项</w:t>
      </w:r>
      <w:r>
        <w:rPr>
          <w:rFonts w:hint="default" w:ascii="Arial" w:hAnsi="Arial" w:cs="Arial"/>
          <w:kern w:val="2"/>
          <w:sz w:val="24"/>
          <w:szCs w:val="24"/>
          <w:highlight w:val="none"/>
          <w:lang w:val="en-US" w:eastAsia="zh-CN" w:bidi="ar"/>
        </w:rPr>
        <w:t>。</w:t>
      </w:r>
      <w:bookmarkStart w:id="2" w:name="_GoBack"/>
      <w:bookmarkEnd w:id="2"/>
      <w:r>
        <w:rPr>
          <w:rFonts w:hint="default" w:ascii="Arial" w:hAnsi="Arial" w:cs="Arial"/>
          <w:sz w:val="24"/>
          <w:szCs w:val="24"/>
          <w:highlight w:val="none"/>
        </w:rPr>
        <w:t>经审核，本月计划支付符合合同付款约定，后期申请资金支付时，我司会对付款申请、发票、流程等支付依据进行审核</w:t>
      </w:r>
      <w:r>
        <w:rPr>
          <w:rFonts w:hint="default" w:ascii="Arial" w:hAnsi="Arial" w:cs="Arial"/>
          <w:sz w:val="24"/>
          <w:szCs w:val="24"/>
          <w:highlight w:val="none"/>
          <w:lang w:eastAsia="zh-CN"/>
        </w:rPr>
        <w:t>。</w:t>
      </w:r>
    </w:p>
    <w:p>
      <w:pPr>
        <w:widowControl/>
        <w:numPr>
          <w:ilvl w:val="0"/>
          <w:numId w:val="2"/>
        </w:numPr>
        <w:wordWrap w:val="0"/>
        <w:spacing w:before="157" w:beforeLines="50" w:after="157" w:afterLines="50" w:line="360" w:lineRule="auto"/>
        <w:ind w:firstLine="480" w:firstLineChars="200"/>
        <w:jc w:val="left"/>
        <w:rPr>
          <w:rFonts w:hint="default" w:ascii="Arial" w:hAnsi="Arial" w:cs="Arial"/>
          <w:lang w:eastAsia="zh-CN"/>
        </w:rPr>
      </w:pP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用款编号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Arial" w:hAnsi="Arial" w:cs="Arial"/>
          <w:sz w:val="24"/>
          <w:szCs w:val="24"/>
          <w:highlight w:val="none"/>
        </w:rPr>
        <w:t>计划支付杭州新创蓝驰信息技术有限公司张家港谷渎港地块</w:t>
      </w:r>
      <w:r>
        <w:rPr>
          <w:rFonts w:hint="eastAsia" w:ascii="Arial" w:hAnsi="Arial" w:cs="Arial"/>
          <w:sz w:val="24"/>
          <w:szCs w:val="24"/>
          <w:highlight w:val="none"/>
          <w:lang w:eastAsia="zh-CN"/>
        </w:rPr>
        <w:t>网签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密</w:t>
      </w:r>
      <w:r>
        <w:rPr>
          <w:rFonts w:hint="eastAsia" w:ascii="Arial" w:hAnsi="Arial" w:cs="Arial"/>
          <w:sz w:val="24"/>
          <w:szCs w:val="24"/>
          <w:highlight w:val="none"/>
          <w:lang w:eastAsia="zh-CN"/>
        </w:rPr>
        <w:t>钥办理</w:t>
      </w:r>
      <w:r>
        <w:rPr>
          <w:rFonts w:hint="default" w:ascii="Arial" w:hAnsi="Arial" w:cs="Arial"/>
          <w:sz w:val="24"/>
          <w:szCs w:val="24"/>
          <w:highlight w:val="none"/>
        </w:rPr>
        <w:t>费用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1500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.00</w:t>
      </w:r>
      <w:r>
        <w:rPr>
          <w:rFonts w:hint="default" w:ascii="Arial" w:hAnsi="Arial" w:cs="Arial"/>
          <w:sz w:val="24"/>
          <w:szCs w:val="24"/>
          <w:highlight w:val="none"/>
        </w:rPr>
        <w:t>元。</w:t>
      </w:r>
      <w:r>
        <w:rPr>
          <w:rFonts w:hint="eastAsia" w:ascii="Arial" w:hAnsi="Arial" w:cs="Arial"/>
          <w:sz w:val="24"/>
          <w:szCs w:val="24"/>
          <w:highlight w:val="none"/>
          <w:lang w:eastAsia="zh-CN"/>
        </w:rPr>
        <w:t>根据张家港商品房网签备案系统新入网企业申请资料显示，单价为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500元/个，目前项目公司办理3个，已全部共管。</w:t>
      </w:r>
      <w:r>
        <w:rPr>
          <w:rFonts w:hint="default" w:ascii="Arial" w:hAnsi="Arial" w:cs="Arial"/>
          <w:sz w:val="24"/>
          <w:szCs w:val="24"/>
          <w:highlight w:val="none"/>
        </w:rPr>
        <w:t>经核查，该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笔费用为应房管局要求办理，用于预售后网签备案时使用</w:t>
      </w:r>
      <w:r>
        <w:rPr>
          <w:rFonts w:hint="default" w:ascii="Arial" w:hAnsi="Arial" w:cs="Arial"/>
          <w:sz w:val="24"/>
          <w:szCs w:val="24"/>
          <w:highlight w:val="none"/>
        </w:rPr>
        <w:t>，</w:t>
      </w:r>
      <w:r>
        <w:rPr>
          <w:rFonts w:hint="eastAsia" w:ascii="Arial" w:hAnsi="Arial" w:cs="Arial"/>
          <w:sz w:val="24"/>
          <w:szCs w:val="24"/>
          <w:highlight w:val="none"/>
          <w:lang w:eastAsia="zh-CN"/>
        </w:rPr>
        <w:t>款项申请符合实际情况。</w:t>
      </w:r>
      <w:r>
        <w:rPr>
          <w:rFonts w:hint="default" w:ascii="Arial" w:hAnsi="Arial" w:cs="Arial"/>
          <w:sz w:val="24"/>
          <w:szCs w:val="24"/>
          <w:highlight w:val="none"/>
        </w:rPr>
        <w:t>后期申请资金支付时，我司会对付款申请、发票、流程等支付依据进行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审核。</w:t>
      </w:r>
    </w:p>
    <w:p>
      <w:pPr>
        <w:pStyle w:val="22"/>
        <w:spacing w:before="156" w:beforeLines="50" w:after="156" w:afterLines="50" w:line="360" w:lineRule="auto"/>
        <w:ind w:firstLine="720" w:firstLineChars="300"/>
        <w:rPr>
          <w:rFonts w:hint="default"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highlight w:val="none"/>
          <w:lang w:bidi="zh-CN"/>
        </w:rPr>
        <w:t>经审核，我司</w:t>
      </w:r>
      <w:r>
        <w:rPr>
          <w:rFonts w:hint="default" w:ascii="Arial" w:hAnsi="Arial" w:cs="Arial"/>
          <w:sz w:val="24"/>
          <w:szCs w:val="24"/>
          <w:highlight w:val="none"/>
          <w:lang w:bidi="zh-CN"/>
        </w:rPr>
        <w:t>认为</w:t>
      </w:r>
      <w:r>
        <w:rPr>
          <w:rFonts w:hint="eastAsia" w:ascii="Arial" w:hAnsi="Arial" w:cs="Arial"/>
          <w:sz w:val="24"/>
          <w:szCs w:val="24"/>
          <w:highlight w:val="none"/>
          <w:lang w:val="en-US" w:bidi="zh-CN"/>
        </w:rPr>
        <w:t>10</w:t>
      </w:r>
      <w:r>
        <w:rPr>
          <w:rFonts w:ascii="Arial" w:hAnsi="Arial" w:cs="Arial"/>
          <w:sz w:val="24"/>
          <w:szCs w:val="24"/>
          <w:highlight w:val="none"/>
          <w:lang w:bidi="zh-CN"/>
        </w:rPr>
        <w:t>月份</w:t>
      </w:r>
      <w:r>
        <w:rPr>
          <w:rFonts w:hint="default" w:ascii="Arial" w:hAnsi="Arial" w:cs="Arial"/>
          <w:sz w:val="24"/>
          <w:szCs w:val="24"/>
          <w:highlight w:val="none"/>
          <w:lang w:val="en-US" w:bidi="zh-CN"/>
        </w:rPr>
        <w:t>开发</w:t>
      </w:r>
      <w:r>
        <w:rPr>
          <w:rFonts w:hint="default" w:ascii="Arial" w:hAnsi="Arial" w:cs="Arial"/>
          <w:sz w:val="24"/>
          <w:szCs w:val="24"/>
          <w:highlight w:val="none"/>
          <w:lang w:bidi="zh-CN"/>
        </w:rPr>
        <w:t>费用</w:t>
      </w:r>
      <w:r>
        <w:rPr>
          <w:rFonts w:hint="eastAsia" w:ascii="Arial" w:hAnsi="Arial" w:cs="Arial"/>
          <w:sz w:val="24"/>
          <w:szCs w:val="24"/>
          <w:highlight w:val="none"/>
          <w:lang w:val="en-US" w:bidi="zh-CN"/>
        </w:rPr>
        <w:t>3</w:t>
      </w:r>
      <w:r>
        <w:rPr>
          <w:rFonts w:ascii="Arial" w:hAnsi="Arial" w:cs="Arial"/>
          <w:sz w:val="24"/>
          <w:szCs w:val="24"/>
          <w:highlight w:val="none"/>
          <w:lang w:bidi="zh-CN"/>
        </w:rPr>
        <w:t>笔资金计划编制合理，</w:t>
      </w:r>
      <w:r>
        <w:rPr>
          <w:rFonts w:hint="default" w:ascii="Arial" w:hAnsi="Arial" w:cs="Arial"/>
          <w:sz w:val="24"/>
          <w:szCs w:val="24"/>
          <w:highlight w:val="none"/>
          <w:lang w:bidi="zh-CN"/>
        </w:rPr>
        <w:t>符合相关合同的付款约定，现阶段进度与月度资金计划中列明的支付款项及支付比例基本吻合。</w:t>
      </w:r>
      <w:r>
        <w:rPr>
          <w:rFonts w:hint="eastAsia" w:ascii="宋体" w:hAnsi="宋体"/>
          <w:sz w:val="24"/>
          <w:szCs w:val="24"/>
          <w:highlight w:val="none"/>
          <w:lang w:bidi="zh-CN"/>
        </w:rPr>
        <w:t>待</w:t>
      </w:r>
      <w:r>
        <w:rPr>
          <w:rFonts w:ascii="宋体" w:hAnsi="宋体"/>
          <w:sz w:val="24"/>
          <w:szCs w:val="24"/>
          <w:highlight w:val="none"/>
          <w:lang w:bidi="zh-CN"/>
        </w:rPr>
        <w:t>项目公司</w:t>
      </w:r>
      <w:r>
        <w:rPr>
          <w:rFonts w:ascii="宋体" w:hAnsi="宋体"/>
          <w:sz w:val="24"/>
          <w:szCs w:val="24"/>
          <w:highlight w:val="none"/>
        </w:rPr>
        <w:t>后期申请相关款项</w:t>
      </w:r>
      <w:r>
        <w:rPr>
          <w:rFonts w:ascii="宋体" w:hAnsi="宋体"/>
          <w:sz w:val="24"/>
          <w:szCs w:val="24"/>
          <w:highlight w:val="none"/>
          <w:lang w:bidi="zh-CN"/>
        </w:rPr>
        <w:t>支付时</w:t>
      </w:r>
      <w:r>
        <w:rPr>
          <w:rFonts w:hint="default" w:ascii="Arial" w:hAnsi="Arial" w:cs="Arial"/>
          <w:sz w:val="24"/>
          <w:szCs w:val="24"/>
          <w:highlight w:val="none"/>
        </w:rPr>
        <w:t>，我司会对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已签订的合同、</w:t>
      </w:r>
      <w:r>
        <w:rPr>
          <w:rFonts w:hint="default" w:ascii="Arial" w:hAnsi="Arial" w:cs="Arial"/>
          <w:sz w:val="24"/>
          <w:szCs w:val="24"/>
          <w:highlight w:val="none"/>
        </w:rPr>
        <w:t>付款申请、发票、流程等支付依据进行审核</w:t>
      </w:r>
      <w:r>
        <w:rPr>
          <w:rFonts w:hint="default" w:ascii="Arial" w:hAnsi="Arial" w:cs="Arial"/>
          <w:sz w:val="24"/>
          <w:szCs w:val="24"/>
          <w:highlight w:val="none"/>
          <w:lang w:eastAsia="zh-CN"/>
        </w:rPr>
        <w:t>。</w:t>
      </w:r>
    </w:p>
    <w:p>
      <w:pPr>
        <w:spacing w:before="156" w:beforeLines="50" w:after="156" w:afterLines="50" w:line="360" w:lineRule="auto"/>
        <w:ind w:firstLine="241" w:firstLineChars="100"/>
        <w:rPr>
          <w:rFonts w:ascii="Arial" w:hAnsi="Arial" w:cs="Arial"/>
          <w:b/>
          <w:bCs/>
          <w:color w:val="000000"/>
          <w:sz w:val="24"/>
          <w:szCs w:val="24"/>
          <w:highlight w:val="none"/>
          <w:lang w:bidi="zh-CN"/>
        </w:rPr>
      </w:pPr>
      <w:r>
        <w:rPr>
          <w:rFonts w:hint="default" w:ascii="Arial" w:hAnsi="Arial" w:cs="Arial"/>
          <w:b/>
          <w:bCs/>
          <w:color w:val="000000"/>
          <w:sz w:val="24"/>
          <w:szCs w:val="24"/>
          <w:highlight w:val="none"/>
          <w:lang w:val="en-US" w:bidi="zh-CN"/>
        </w:rPr>
        <w:t>三</w:t>
      </w:r>
      <w:r>
        <w:rPr>
          <w:rFonts w:hint="default" w:ascii="Arial" w:hAnsi="Arial" w:cs="Arial"/>
          <w:b/>
          <w:bCs/>
          <w:color w:val="000000"/>
          <w:sz w:val="24"/>
          <w:szCs w:val="24"/>
          <w:highlight w:val="none"/>
          <w:lang w:bidi="zh-CN"/>
        </w:rPr>
        <w:t>、结论：</w:t>
      </w:r>
    </w:p>
    <w:p>
      <w:pPr>
        <w:spacing w:before="156" w:beforeLines="50" w:after="156" w:afterLines="50" w:line="360" w:lineRule="auto"/>
        <w:ind w:firstLine="480" w:firstLineChars="200"/>
        <w:rPr>
          <w:rFonts w:ascii="Arial" w:hAnsi="Arial" w:cs="Arial"/>
          <w:b/>
          <w:color w:val="000000"/>
          <w:sz w:val="24"/>
          <w:highlight w:val="none"/>
          <w:lang w:bidi="zh-CN"/>
        </w:rPr>
      </w:pPr>
      <w:r>
        <w:rPr>
          <w:rFonts w:hint="default" w:ascii="Arial" w:hAnsi="Arial" w:cs="Arial"/>
          <w:bCs/>
          <w:color w:val="000000"/>
          <w:sz w:val="24"/>
          <w:szCs w:val="24"/>
          <w:highlight w:val="none"/>
          <w:lang w:val="en-US" w:bidi="zh-CN"/>
        </w:rPr>
        <w:t>本次张家港世茂新景程房地产开发</w:t>
      </w:r>
      <w:r>
        <w:rPr>
          <w:rFonts w:hint="default" w:ascii="Arial" w:hAnsi="Arial" w:cs="Arial"/>
          <w:bCs/>
          <w:color w:val="000000"/>
          <w:sz w:val="24"/>
          <w:szCs w:val="24"/>
          <w:highlight w:val="none"/>
          <w:lang w:bidi="zh-CN"/>
        </w:rPr>
        <w:t>有限公司申报的</w:t>
      </w:r>
      <w:r>
        <w:rPr>
          <w:rFonts w:hint="eastAsia" w:ascii="Arial" w:hAnsi="Arial" w:cs="Arial"/>
          <w:bCs/>
          <w:color w:val="000000"/>
          <w:sz w:val="24"/>
          <w:szCs w:val="24"/>
          <w:highlight w:val="none"/>
          <w:lang w:val="en-US" w:bidi="zh-CN"/>
        </w:rPr>
        <w:t>10</w:t>
      </w:r>
      <w:r>
        <w:rPr>
          <w:rFonts w:ascii="Arial" w:hAnsi="Arial" w:cs="Arial"/>
          <w:bCs/>
          <w:color w:val="000000"/>
          <w:sz w:val="24"/>
          <w:szCs w:val="24"/>
          <w:highlight w:val="none"/>
          <w:lang w:bidi="zh-CN"/>
        </w:rPr>
        <w:t>月资金计</w:t>
      </w:r>
      <w:r>
        <w:rPr>
          <w:rFonts w:hint="default" w:ascii="Arial" w:hAnsi="Arial" w:cs="Arial"/>
          <w:bCs/>
          <w:color w:val="000000"/>
          <w:sz w:val="24"/>
          <w:szCs w:val="24"/>
          <w:highlight w:val="none"/>
          <w:lang w:bidi="zh-CN"/>
        </w:rPr>
        <w:t>划，</w:t>
      </w:r>
      <w:r>
        <w:rPr>
          <w:rFonts w:hint="eastAsia" w:ascii="Arial" w:hAnsi="Arial" w:cs="Arial"/>
          <w:bCs/>
          <w:color w:val="000000"/>
          <w:sz w:val="24"/>
          <w:szCs w:val="24"/>
          <w:highlight w:val="none"/>
          <w:lang w:val="en-US" w:bidi="zh-CN"/>
        </w:rPr>
        <w:t>3</w:t>
      </w:r>
      <w:r>
        <w:rPr>
          <w:rFonts w:hint="default" w:ascii="Arial" w:hAnsi="Arial" w:cs="Arial"/>
          <w:bCs/>
          <w:color w:val="000000"/>
          <w:sz w:val="24"/>
          <w:szCs w:val="24"/>
          <w:highlight w:val="none"/>
          <w:lang w:val="en-US" w:bidi="zh-CN"/>
        </w:rPr>
        <w:t>笔</w:t>
      </w:r>
      <w:r>
        <w:rPr>
          <w:rFonts w:hint="eastAsia" w:ascii="Arial" w:hAnsi="Arial" w:cs="Arial"/>
          <w:bCs/>
          <w:color w:val="000000"/>
          <w:sz w:val="24"/>
          <w:szCs w:val="24"/>
          <w:highlight w:val="none"/>
          <w:lang w:val="en-US" w:bidi="zh-CN"/>
        </w:rPr>
        <w:t>款项申请</w:t>
      </w:r>
      <w:r>
        <w:rPr>
          <w:rFonts w:ascii="Arial" w:hAnsi="Arial" w:cs="Arial"/>
          <w:bCs/>
          <w:color w:val="000000"/>
          <w:sz w:val="24"/>
          <w:szCs w:val="24"/>
          <w:highlight w:val="none"/>
          <w:lang w:bidi="zh-CN"/>
        </w:rPr>
        <w:t>符合项目实际情况</w:t>
      </w:r>
      <w:r>
        <w:rPr>
          <w:rFonts w:hint="default" w:ascii="Arial" w:hAnsi="Arial" w:cs="Arial"/>
          <w:bCs/>
          <w:color w:val="000000"/>
          <w:sz w:val="24"/>
          <w:szCs w:val="24"/>
          <w:highlight w:val="none"/>
          <w:lang w:bidi="zh-CN"/>
        </w:rPr>
        <w:t>，</w:t>
      </w:r>
      <w:r>
        <w:rPr>
          <w:rFonts w:ascii="Arial" w:hAnsi="Arial" w:cs="Arial"/>
          <w:bCs/>
          <w:color w:val="000000"/>
          <w:sz w:val="24"/>
          <w:szCs w:val="24"/>
          <w:highlight w:val="none"/>
          <w:lang w:bidi="zh-CN"/>
        </w:rPr>
        <w:t>费用明细与现场实际情况基本吻合</w:t>
      </w:r>
      <w:r>
        <w:rPr>
          <w:rFonts w:hint="default" w:ascii="Arial" w:hAnsi="Arial" w:cs="Arial"/>
          <w:bCs/>
          <w:color w:val="000000"/>
          <w:sz w:val="24"/>
          <w:szCs w:val="24"/>
          <w:highlight w:val="none"/>
          <w:lang w:bidi="zh-CN"/>
        </w:rPr>
        <w:t>，资金计划编制基本合理。</w:t>
      </w:r>
      <w:r>
        <w:rPr>
          <w:rFonts w:hint="eastAsia" w:ascii="宋体" w:hAnsi="宋体"/>
          <w:bCs/>
          <w:color w:val="000000"/>
          <w:sz w:val="24"/>
          <w:szCs w:val="24"/>
          <w:highlight w:val="none"/>
          <w:lang w:bidi="zh-CN"/>
        </w:rPr>
        <w:t>我司拟同意项目公司</w:t>
      </w:r>
      <w:r>
        <w:rPr>
          <w:rFonts w:hint="eastAsia" w:ascii="宋体" w:hAnsi="宋体"/>
          <w:bCs/>
          <w:color w:val="000000"/>
          <w:sz w:val="24"/>
          <w:szCs w:val="24"/>
          <w:highlight w:val="none"/>
          <w:lang w:val="en-US" w:bidi="zh-CN"/>
        </w:rPr>
        <w:t>10</w:t>
      </w:r>
      <w:r>
        <w:rPr>
          <w:rFonts w:ascii="宋体" w:hAnsi="宋体"/>
          <w:bCs/>
          <w:color w:val="000000"/>
          <w:sz w:val="24"/>
          <w:szCs w:val="24"/>
          <w:highlight w:val="none"/>
          <w:lang w:bidi="zh-CN"/>
        </w:rPr>
        <w:t>月</w:t>
      </w:r>
      <w:r>
        <w:rPr>
          <w:rFonts w:hint="eastAsia" w:ascii="宋体" w:hAnsi="宋体"/>
          <w:bCs/>
          <w:color w:val="000000"/>
          <w:sz w:val="24"/>
          <w:szCs w:val="24"/>
          <w:highlight w:val="none"/>
          <w:lang w:bidi="zh-CN"/>
        </w:rPr>
        <w:t>份资金计划，并以此作为付款的依据。待实际支付时，我司人员将对相关付款资料的合理、合规性一一核实，据实支付，请审批</w:t>
      </w:r>
      <w:r>
        <w:rPr>
          <w:rFonts w:hint="default" w:ascii="Arial" w:hAnsi="Arial" w:cs="Arial"/>
          <w:bCs/>
          <w:color w:val="000000"/>
          <w:sz w:val="24"/>
          <w:szCs w:val="24"/>
          <w:highlight w:val="none"/>
          <w:lang w:bidi="zh-CN"/>
        </w:rPr>
        <w:t>。</w:t>
      </w:r>
    </w:p>
    <w:p>
      <w:pPr>
        <w:spacing w:line="360" w:lineRule="auto"/>
        <w:ind w:firstLine="5060" w:firstLineChars="2100"/>
        <w:rPr>
          <w:rFonts w:ascii="Arial" w:hAnsi="Arial" w:cs="Arial"/>
          <w:bCs/>
          <w:color w:val="000000"/>
          <w:sz w:val="24"/>
          <w:highlight w:val="none"/>
          <w:lang w:bidi="zh-CN"/>
        </w:rPr>
      </w:pPr>
      <w:r>
        <w:rPr>
          <w:rFonts w:hint="default" w:ascii="Arial" w:hAnsi="Arial" w:cs="Arial"/>
          <w:b/>
          <w:color w:val="000000"/>
          <w:sz w:val="24"/>
          <w:highlight w:val="none"/>
          <w:lang w:bidi="zh-CN"/>
        </w:rPr>
        <w:t xml:space="preserve">      </w:t>
      </w:r>
      <w:r>
        <w:rPr>
          <w:rFonts w:hint="default" w:ascii="Arial" w:hAnsi="Arial" w:cs="Arial"/>
          <w:bCs/>
          <w:color w:val="000000"/>
          <w:sz w:val="24"/>
          <w:highlight w:val="none"/>
          <w:lang w:bidi="zh-CN"/>
        </w:rPr>
        <w:t xml:space="preserve"> 北京康信君安资产管理有限公司</w:t>
      </w:r>
    </w:p>
    <w:p>
      <w:pPr>
        <w:spacing w:line="360" w:lineRule="auto"/>
        <w:ind w:firstLine="5040" w:firstLineChars="2100"/>
        <w:rPr>
          <w:rFonts w:ascii="Arial" w:hAnsi="Arial" w:cs="Arial"/>
          <w:bCs/>
          <w:color w:val="000000"/>
          <w:sz w:val="24"/>
          <w:highlight w:val="none"/>
          <w:lang w:bidi="zh-CN"/>
        </w:rPr>
      </w:pPr>
      <w:r>
        <w:rPr>
          <w:rFonts w:hint="default" w:ascii="Arial" w:hAnsi="Arial" w:cs="Arial"/>
          <w:bCs/>
          <w:color w:val="000000"/>
          <w:sz w:val="24"/>
          <w:highlight w:val="none"/>
          <w:lang w:bidi="zh-CN"/>
        </w:rPr>
        <w:t xml:space="preserve"> </w:t>
      </w:r>
      <w:r>
        <w:rPr>
          <w:rFonts w:ascii="Arial" w:hAnsi="Arial" w:cs="Arial"/>
          <w:bCs/>
          <w:color w:val="000000"/>
          <w:sz w:val="24"/>
          <w:highlight w:val="none"/>
          <w:lang w:bidi="zh-CN"/>
        </w:rPr>
        <w:t xml:space="preserve">           </w:t>
      </w:r>
      <w:r>
        <w:rPr>
          <w:rFonts w:hint="default" w:ascii="Arial" w:hAnsi="Arial" w:cs="Arial"/>
          <w:bCs/>
          <w:color w:val="000000"/>
          <w:sz w:val="24"/>
          <w:highlight w:val="none"/>
          <w:lang w:val="en-US" w:bidi="zh-CN"/>
        </w:rPr>
        <w:t>张家港谷渎港</w:t>
      </w:r>
      <w:r>
        <w:rPr>
          <w:rFonts w:hint="default" w:ascii="Arial" w:hAnsi="Arial" w:cs="Arial"/>
          <w:bCs/>
          <w:color w:val="000000"/>
          <w:sz w:val="24"/>
          <w:highlight w:val="none"/>
          <w:lang w:bidi="zh-CN"/>
        </w:rPr>
        <w:t>项目组</w:t>
      </w:r>
    </w:p>
    <w:p>
      <w:pPr>
        <w:spacing w:before="156" w:beforeLines="50" w:line="360" w:lineRule="auto"/>
        <w:ind w:left="420" w:leftChars="200" w:firstLine="482" w:firstLineChars="200"/>
        <w:rPr>
          <w:rFonts w:ascii="Arial" w:hAnsi="Arial" w:cs="Arial"/>
        </w:rPr>
      </w:pPr>
      <w:r>
        <w:rPr>
          <w:rFonts w:hint="default" w:ascii="Arial" w:hAnsi="Arial" w:cs="Arial"/>
          <w:b/>
          <w:color w:val="000000"/>
          <w:sz w:val="24"/>
          <w:highlight w:val="none"/>
          <w:lang w:bidi="zh-CN"/>
        </w:rPr>
        <w:t xml:space="preserve">                                           </w:t>
      </w:r>
      <w:r>
        <w:rPr>
          <w:rFonts w:ascii="Arial" w:hAnsi="Arial" w:cs="Arial"/>
          <w:b/>
          <w:color w:val="000000"/>
          <w:sz w:val="24"/>
          <w:highlight w:val="none"/>
          <w:lang w:bidi="zh-CN"/>
        </w:rPr>
        <w:t xml:space="preserve">  </w:t>
      </w:r>
      <w:r>
        <w:rPr>
          <w:rFonts w:hint="default" w:ascii="Arial" w:hAnsi="Arial" w:cs="Arial"/>
          <w:b/>
          <w:color w:val="000000"/>
          <w:sz w:val="24"/>
          <w:highlight w:val="none"/>
          <w:lang w:bidi="zh-CN"/>
        </w:rPr>
        <w:t xml:space="preserve">   </w:t>
      </w:r>
      <w:r>
        <w:rPr>
          <w:rFonts w:hint="default" w:ascii="Arial" w:hAnsi="Arial" w:cs="Arial"/>
          <w:color w:val="000000"/>
          <w:sz w:val="24"/>
          <w:highlight w:val="none"/>
          <w:lang w:bidi="zh-CN"/>
        </w:rPr>
        <w:t xml:space="preserve"> 20</w:t>
      </w:r>
      <w:r>
        <w:rPr>
          <w:rFonts w:ascii="Arial" w:hAnsi="Arial" w:cs="Arial"/>
          <w:color w:val="000000"/>
          <w:sz w:val="24"/>
          <w:highlight w:val="none"/>
          <w:lang w:bidi="zh-CN"/>
        </w:rPr>
        <w:t>2</w:t>
      </w:r>
      <w:r>
        <w:rPr>
          <w:rFonts w:hint="default" w:ascii="Arial" w:hAnsi="Arial" w:cs="Arial"/>
          <w:color w:val="000000"/>
          <w:sz w:val="24"/>
          <w:highlight w:val="none"/>
          <w:lang w:val="en-US" w:bidi="zh-CN"/>
        </w:rPr>
        <w:t>1</w:t>
      </w:r>
      <w:r>
        <w:rPr>
          <w:rFonts w:hint="default" w:ascii="Arial" w:hAnsi="Arial" w:cs="Arial"/>
          <w:color w:val="000000"/>
          <w:sz w:val="24"/>
          <w:highlight w:val="none"/>
          <w:lang w:bidi="zh-CN"/>
        </w:rPr>
        <w:t>年</w:t>
      </w:r>
      <w:r>
        <w:rPr>
          <w:rFonts w:hint="eastAsia" w:ascii="Arial" w:hAnsi="Arial" w:cs="Arial"/>
          <w:color w:val="000000"/>
          <w:sz w:val="24"/>
          <w:highlight w:val="none"/>
          <w:lang w:val="en-US" w:bidi="zh-CN"/>
        </w:rPr>
        <w:t>10</w:t>
      </w:r>
      <w:r>
        <w:rPr>
          <w:rFonts w:ascii="Arial" w:hAnsi="Arial" w:cs="Arial"/>
          <w:color w:val="000000"/>
          <w:sz w:val="24"/>
          <w:highlight w:val="none"/>
          <w:lang w:bidi="zh-CN"/>
        </w:rPr>
        <w:t>月</w:t>
      </w:r>
      <w:r>
        <w:rPr>
          <w:rFonts w:hint="eastAsia" w:ascii="Arial" w:hAnsi="Arial" w:cs="Arial"/>
          <w:color w:val="000000"/>
          <w:sz w:val="24"/>
          <w:highlight w:val="none"/>
          <w:lang w:val="en-US" w:bidi="zh-CN"/>
        </w:rPr>
        <w:t>26</w:t>
      </w:r>
      <w:r>
        <w:rPr>
          <w:rFonts w:ascii="Arial" w:hAnsi="Arial" w:cs="Arial"/>
          <w:color w:val="000000"/>
          <w:sz w:val="24"/>
          <w:highlight w:val="none"/>
          <w:lang w:bidi="zh-CN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134" w:bottom="1134" w:left="113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4" w:space="0"/>
      </w:pBdr>
      <w:spacing w:before="240" w:beforeLines="100"/>
      <w:jc w:val="center"/>
    </w:pPr>
    <w:r>
      <w:rPr>
        <w:rFonts w:hint="eastAsia" w:ascii="宋体" w:hAnsi="宋体" w:cs="宋体"/>
        <w:sz w:val="18"/>
        <w:szCs w:val="18"/>
      </w:rPr>
      <w:t>202</w:t>
    </w:r>
    <w:r>
      <w:rPr>
        <w:rFonts w:hint="eastAsia" w:ascii="宋体" w:hAnsi="宋体" w:cs="宋体"/>
        <w:sz w:val="18"/>
        <w:szCs w:val="18"/>
        <w:lang w:val="en-US" w:eastAsia="zh-CN"/>
      </w:rPr>
      <w:t>1</w:t>
    </w:r>
    <w:r>
      <w:rPr>
        <w:rFonts w:hint="eastAsia" w:ascii="宋体" w:hAnsi="宋体" w:cs="宋体"/>
        <w:sz w:val="18"/>
        <w:szCs w:val="18"/>
      </w:rPr>
      <w:t>年1月资金计划审核说明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4" w:space="0"/>
      </w:pBdr>
      <w:spacing w:before="240" w:beforeLines="100"/>
      <w:jc w:val="center"/>
    </w:pPr>
    <w:r>
      <w:rPr>
        <w:rFonts w:hint="eastAsia" w:ascii="宋体" w:hAnsi="宋体" w:cs="宋体"/>
        <w:sz w:val="18"/>
        <w:szCs w:val="18"/>
      </w:rPr>
      <w:t>202</w:t>
    </w:r>
    <w:r>
      <w:rPr>
        <w:rFonts w:hint="eastAsia" w:ascii="宋体" w:hAnsi="宋体" w:cs="宋体"/>
        <w:sz w:val="18"/>
        <w:szCs w:val="18"/>
        <w:lang w:val="en-US" w:eastAsia="zh-CN"/>
      </w:rPr>
      <w:t>1</w:t>
    </w:r>
    <w:r>
      <w:rPr>
        <w:rFonts w:hint="eastAsia" w:ascii="宋体" w:hAnsi="宋体" w:cs="宋体"/>
        <w:sz w:val="18"/>
        <w:szCs w:val="18"/>
      </w:rPr>
      <w:t>年</w:t>
    </w:r>
    <w:r>
      <w:rPr>
        <w:rFonts w:hint="eastAsia" w:ascii="宋体" w:hAnsi="宋体" w:cs="宋体"/>
        <w:sz w:val="18"/>
        <w:szCs w:val="18"/>
        <w:lang w:val="en-US" w:eastAsia="zh-CN"/>
      </w:rPr>
      <w:t>2</w:t>
    </w:r>
    <w:r>
      <w:rPr>
        <w:rFonts w:hint="eastAsia" w:ascii="宋体" w:hAnsi="宋体" w:cs="宋体"/>
        <w:sz w:val="18"/>
        <w:szCs w:val="18"/>
      </w:rPr>
      <w:t>月资金计划审核说明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drawing>
        <wp:inline distT="0" distB="0" distL="0" distR="0">
          <wp:extent cx="6188710" cy="426085"/>
          <wp:effectExtent l="0" t="0" r="8890" b="5715"/>
          <wp:docPr id="3" name="图片 3" descr="E:\！！！张津夷\工作\08公司宣传\公司VI设计&amp;名片\20200907康信君安报告封面\康信君安信纸20200906-简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E:\！！！张津夷\工作\08公司宣传\公司VI设计&amp;名片\20200907康信君安报告封面\康信君安信纸20200906-简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8710" cy="426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5288DA"/>
    <w:multiLevelType w:val="singleLevel"/>
    <w:tmpl w:val="1F5288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C80D30F"/>
    <w:multiLevelType w:val="singleLevel"/>
    <w:tmpl w:val="2C80D30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D1761"/>
    <w:rsid w:val="00163E38"/>
    <w:rsid w:val="003F7A43"/>
    <w:rsid w:val="0048705F"/>
    <w:rsid w:val="005E3750"/>
    <w:rsid w:val="00614021"/>
    <w:rsid w:val="00626167"/>
    <w:rsid w:val="00671AAB"/>
    <w:rsid w:val="007461B7"/>
    <w:rsid w:val="00756FA2"/>
    <w:rsid w:val="009C3196"/>
    <w:rsid w:val="00BA0515"/>
    <w:rsid w:val="00CD7511"/>
    <w:rsid w:val="013F79DE"/>
    <w:rsid w:val="018A548D"/>
    <w:rsid w:val="03267025"/>
    <w:rsid w:val="04143CD3"/>
    <w:rsid w:val="04982717"/>
    <w:rsid w:val="063D1761"/>
    <w:rsid w:val="065F3157"/>
    <w:rsid w:val="06B45894"/>
    <w:rsid w:val="07E03F89"/>
    <w:rsid w:val="08645D8D"/>
    <w:rsid w:val="08956058"/>
    <w:rsid w:val="08EE1EC1"/>
    <w:rsid w:val="09EF30AA"/>
    <w:rsid w:val="0A0A161B"/>
    <w:rsid w:val="0CAA3E33"/>
    <w:rsid w:val="0DEB56BA"/>
    <w:rsid w:val="0E741992"/>
    <w:rsid w:val="0EB34B8B"/>
    <w:rsid w:val="13D50BD2"/>
    <w:rsid w:val="157A3F5D"/>
    <w:rsid w:val="16D33883"/>
    <w:rsid w:val="16E5477D"/>
    <w:rsid w:val="178873E1"/>
    <w:rsid w:val="180A04EA"/>
    <w:rsid w:val="19CF5EA8"/>
    <w:rsid w:val="1A4771F6"/>
    <w:rsid w:val="1A720328"/>
    <w:rsid w:val="1ABB7E35"/>
    <w:rsid w:val="1B66139E"/>
    <w:rsid w:val="1BF22679"/>
    <w:rsid w:val="1D1045B6"/>
    <w:rsid w:val="1E2D3E92"/>
    <w:rsid w:val="1ED64506"/>
    <w:rsid w:val="1F583190"/>
    <w:rsid w:val="205E5D3E"/>
    <w:rsid w:val="21C954A0"/>
    <w:rsid w:val="229F5FD8"/>
    <w:rsid w:val="22D16315"/>
    <w:rsid w:val="25017701"/>
    <w:rsid w:val="26E74243"/>
    <w:rsid w:val="27BF3038"/>
    <w:rsid w:val="29472548"/>
    <w:rsid w:val="2A3F0A24"/>
    <w:rsid w:val="2A741F54"/>
    <w:rsid w:val="2A9918BD"/>
    <w:rsid w:val="2CFA08BF"/>
    <w:rsid w:val="2E243F4F"/>
    <w:rsid w:val="2F870B16"/>
    <w:rsid w:val="312D01C3"/>
    <w:rsid w:val="33097B2F"/>
    <w:rsid w:val="33451765"/>
    <w:rsid w:val="351831C5"/>
    <w:rsid w:val="3552414A"/>
    <w:rsid w:val="35826B17"/>
    <w:rsid w:val="374A71B1"/>
    <w:rsid w:val="38D7138E"/>
    <w:rsid w:val="391D7FD1"/>
    <w:rsid w:val="3B5D6BA9"/>
    <w:rsid w:val="3C13103A"/>
    <w:rsid w:val="3C5A46DB"/>
    <w:rsid w:val="3DBF27E5"/>
    <w:rsid w:val="407961B2"/>
    <w:rsid w:val="408C2296"/>
    <w:rsid w:val="409625E1"/>
    <w:rsid w:val="437C7673"/>
    <w:rsid w:val="43E119D4"/>
    <w:rsid w:val="466923B3"/>
    <w:rsid w:val="4F4E1675"/>
    <w:rsid w:val="520E4FD1"/>
    <w:rsid w:val="52506513"/>
    <w:rsid w:val="526E61FF"/>
    <w:rsid w:val="52FF2D89"/>
    <w:rsid w:val="545641A1"/>
    <w:rsid w:val="54BD1A39"/>
    <w:rsid w:val="55903641"/>
    <w:rsid w:val="5602464D"/>
    <w:rsid w:val="56645EA3"/>
    <w:rsid w:val="59DE52E9"/>
    <w:rsid w:val="5BE371E3"/>
    <w:rsid w:val="5CE80200"/>
    <w:rsid w:val="5D396518"/>
    <w:rsid w:val="5D8B568C"/>
    <w:rsid w:val="5E042ABC"/>
    <w:rsid w:val="5E51477B"/>
    <w:rsid w:val="5EDE0721"/>
    <w:rsid w:val="60697F69"/>
    <w:rsid w:val="60995A11"/>
    <w:rsid w:val="609F631F"/>
    <w:rsid w:val="60F75F19"/>
    <w:rsid w:val="616F2C64"/>
    <w:rsid w:val="62DA3B46"/>
    <w:rsid w:val="62DD3AEC"/>
    <w:rsid w:val="64F81A88"/>
    <w:rsid w:val="65C01A6E"/>
    <w:rsid w:val="661010EB"/>
    <w:rsid w:val="693A5F5E"/>
    <w:rsid w:val="69A2535D"/>
    <w:rsid w:val="6A977F0E"/>
    <w:rsid w:val="6AD54014"/>
    <w:rsid w:val="6B41717A"/>
    <w:rsid w:val="6C7D0FC6"/>
    <w:rsid w:val="6C9C7B61"/>
    <w:rsid w:val="6DD24F6B"/>
    <w:rsid w:val="6E906EBB"/>
    <w:rsid w:val="6EF65F16"/>
    <w:rsid w:val="73F773CD"/>
    <w:rsid w:val="7414318F"/>
    <w:rsid w:val="757358FC"/>
    <w:rsid w:val="7586575E"/>
    <w:rsid w:val="761B4740"/>
    <w:rsid w:val="771B4DDD"/>
    <w:rsid w:val="79EA0B4D"/>
    <w:rsid w:val="79F177BD"/>
    <w:rsid w:val="7A781298"/>
    <w:rsid w:val="7CAC778D"/>
    <w:rsid w:val="7D297542"/>
    <w:rsid w:val="7D8C28AF"/>
    <w:rsid w:val="7E654106"/>
    <w:rsid w:val="7F52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qFormat="1" w:uiPriority="0" w:name="HTML Code"/>
    <w:lsdException w:qFormat="1" w:uiPriority="0" w:name="HTML Definition"/>
    <w:lsdException w:qFormat="1" w:uiPriority="0" w:name="HTML Keyboard"/>
    <w:lsdException w:uiPriority="0" w:name="HTML Preformatted"/>
    <w:lsdException w:qFormat="1"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szCs w:val="24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annotation text"/>
    <w:basedOn w:val="1"/>
    <w:link w:val="24"/>
    <w:qFormat/>
    <w:uiPriority w:val="0"/>
    <w:pPr>
      <w:jc w:val="left"/>
    </w:pPr>
  </w:style>
  <w:style w:type="paragraph" w:styleId="7">
    <w:name w:val="Balloon Text"/>
    <w:basedOn w:val="1"/>
    <w:link w:val="23"/>
    <w:qFormat/>
    <w:uiPriority w:val="0"/>
    <w:rPr>
      <w:sz w:val="18"/>
      <w:szCs w:val="18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annotation subject"/>
    <w:basedOn w:val="6"/>
    <w:next w:val="6"/>
    <w:link w:val="25"/>
    <w:qFormat/>
    <w:uiPriority w:val="0"/>
    <w:rPr>
      <w:b/>
      <w:bCs/>
    </w:rPr>
  </w:style>
  <w:style w:type="character" w:styleId="13">
    <w:name w:val="Strong"/>
    <w:basedOn w:val="12"/>
    <w:qFormat/>
    <w:uiPriority w:val="0"/>
    <w:rPr>
      <w:rFonts w:hint="default" w:ascii="Verdana" w:hAnsi="Verdana" w:cs="Verdana"/>
      <w:b/>
      <w:color w:val="FFFFFF"/>
      <w:sz w:val="18"/>
      <w:szCs w:val="18"/>
      <w:shd w:val="clear" w:color="auto" w:fill="000080"/>
    </w:rPr>
  </w:style>
  <w:style w:type="character" w:styleId="14">
    <w:name w:val="FollowedHyperlink"/>
    <w:basedOn w:val="12"/>
    <w:semiHidden/>
    <w:unhideWhenUsed/>
    <w:qFormat/>
    <w:uiPriority w:val="0"/>
    <w:rPr>
      <w:color w:val="1F8CCC"/>
      <w:u w:val="none"/>
    </w:rPr>
  </w:style>
  <w:style w:type="character" w:styleId="15">
    <w:name w:val="Emphasis"/>
    <w:basedOn w:val="12"/>
    <w:qFormat/>
    <w:uiPriority w:val="0"/>
    <w:rPr>
      <w:shd w:val="clear" w:color="auto" w:fill="C5C5C5"/>
    </w:rPr>
  </w:style>
  <w:style w:type="character" w:styleId="16">
    <w:name w:val="HTML Definition"/>
    <w:basedOn w:val="12"/>
    <w:semiHidden/>
    <w:unhideWhenUsed/>
    <w:qFormat/>
    <w:uiPriority w:val="0"/>
    <w:rPr>
      <w:i/>
      <w:bdr w:val="single" w:color="ACACAC" w:sz="6" w:space="0"/>
      <w:shd w:val="clear" w:color="auto" w:fill="FFFFFF"/>
    </w:rPr>
  </w:style>
  <w:style w:type="character" w:styleId="17">
    <w:name w:val="Hyperlink"/>
    <w:basedOn w:val="12"/>
    <w:semiHidden/>
    <w:unhideWhenUsed/>
    <w:qFormat/>
    <w:uiPriority w:val="0"/>
    <w:rPr>
      <w:color w:val="1F8CCC"/>
      <w:u w:val="none"/>
    </w:rPr>
  </w:style>
  <w:style w:type="character" w:styleId="18">
    <w:name w:val="HTML Code"/>
    <w:basedOn w:val="12"/>
    <w:semiHidden/>
    <w:unhideWhenUsed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styleId="19">
    <w:name w:val="annotation reference"/>
    <w:basedOn w:val="12"/>
    <w:qFormat/>
    <w:uiPriority w:val="0"/>
    <w:rPr>
      <w:sz w:val="21"/>
      <w:szCs w:val="21"/>
    </w:rPr>
  </w:style>
  <w:style w:type="character" w:styleId="20">
    <w:name w:val="HTML Keyboard"/>
    <w:basedOn w:val="12"/>
    <w:semiHidden/>
    <w:unhideWhenUsed/>
    <w:qFormat/>
    <w:uiPriority w:val="0"/>
    <w:rPr>
      <w:rFonts w:ascii="monospace" w:hAnsi="monospace" w:eastAsia="monospace" w:cs="monospace"/>
      <w:sz w:val="21"/>
      <w:szCs w:val="21"/>
    </w:rPr>
  </w:style>
  <w:style w:type="character" w:styleId="21">
    <w:name w:val="HTML Sample"/>
    <w:basedOn w:val="12"/>
    <w:semiHidden/>
    <w:unhideWhenUsed/>
    <w:qFormat/>
    <w:uiPriority w:val="0"/>
    <w:rPr>
      <w:rFonts w:hint="default" w:ascii="monospace" w:hAnsi="monospace" w:eastAsia="monospace" w:cs="monospace"/>
      <w:sz w:val="21"/>
      <w:szCs w:val="21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character" w:customStyle="1" w:styleId="23">
    <w:name w:val="批注框文本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24">
    <w:name w:val="批注文字 Char"/>
    <w:basedOn w:val="12"/>
    <w:link w:val="6"/>
    <w:qFormat/>
    <w:uiPriority w:val="0"/>
    <w:rPr>
      <w:kern w:val="2"/>
      <w:sz w:val="21"/>
      <w:szCs w:val="22"/>
    </w:rPr>
  </w:style>
  <w:style w:type="character" w:customStyle="1" w:styleId="25">
    <w:name w:val="批注主题 Char"/>
    <w:basedOn w:val="24"/>
    <w:link w:val="10"/>
    <w:qFormat/>
    <w:uiPriority w:val="0"/>
    <w:rPr>
      <w:b/>
      <w:bCs/>
      <w:kern w:val="2"/>
      <w:sz w:val="21"/>
      <w:szCs w:val="22"/>
    </w:rPr>
  </w:style>
  <w:style w:type="character" w:customStyle="1" w:styleId="26">
    <w:name w:val="selectedtreerow_lor"/>
    <w:basedOn w:val="12"/>
    <w:qFormat/>
    <w:uiPriority w:val="0"/>
  </w:style>
  <w:style w:type="character" w:customStyle="1" w:styleId="27">
    <w:name w:val="selectedtreerow_lor1"/>
    <w:basedOn w:val="12"/>
    <w:qFormat/>
    <w:uiPriority w:val="0"/>
    <w:rPr>
      <w:rFonts w:ascii="Tahoma" w:hAnsi="Tahoma" w:eastAsia="Tahoma" w:cs="Tahoma"/>
      <w:color w:val="000000"/>
      <w:sz w:val="18"/>
      <w:szCs w:val="18"/>
      <w:shd w:val="clear" w:color="auto" w:fill="ACDAF0"/>
    </w:rPr>
  </w:style>
  <w:style w:type="character" w:customStyle="1" w:styleId="28">
    <w:name w:val="selectedtreerow_lor2"/>
    <w:basedOn w:val="12"/>
    <w:qFormat/>
    <w:uiPriority w:val="0"/>
    <w:rPr>
      <w:rFonts w:ascii="Arial" w:hAnsi="Arial" w:cs="Arial"/>
      <w:color w:val="000000"/>
      <w:sz w:val="19"/>
      <w:szCs w:val="19"/>
      <w:shd w:val="clear" w:color="auto" w:fill="FFF3A1"/>
    </w:rPr>
  </w:style>
  <w:style w:type="character" w:customStyle="1" w:styleId="29">
    <w:name w:val="selectedtreerow"/>
    <w:basedOn w:val="12"/>
    <w:qFormat/>
    <w:uiPriority w:val="0"/>
  </w:style>
  <w:style w:type="character" w:customStyle="1" w:styleId="30">
    <w:name w:val="selectedtreerow1"/>
    <w:basedOn w:val="12"/>
    <w:qFormat/>
    <w:uiPriority w:val="0"/>
    <w:rPr>
      <w:rFonts w:hint="default" w:ascii="Tahoma" w:hAnsi="Tahoma" w:eastAsia="Tahoma" w:cs="Tahoma"/>
      <w:color w:val="000000"/>
      <w:sz w:val="18"/>
      <w:szCs w:val="18"/>
      <w:shd w:val="clear" w:color="auto" w:fill="ACDAF0"/>
    </w:rPr>
  </w:style>
  <w:style w:type="character" w:customStyle="1" w:styleId="31">
    <w:name w:val="selectedtreerow2"/>
    <w:basedOn w:val="12"/>
    <w:qFormat/>
    <w:uiPriority w:val="0"/>
    <w:rPr>
      <w:rFonts w:hint="default" w:ascii="Arial" w:hAnsi="Arial" w:cs="Arial"/>
      <w:color w:val="000000"/>
      <w:sz w:val="19"/>
      <w:szCs w:val="19"/>
      <w:shd w:val="clear" w:color="auto" w:fill="FFF3A1"/>
    </w:rPr>
  </w:style>
  <w:style w:type="character" w:customStyle="1" w:styleId="32">
    <w:name w:val="standarttreerow"/>
    <w:basedOn w:val="12"/>
    <w:qFormat/>
    <w:uiPriority w:val="0"/>
  </w:style>
  <w:style w:type="character" w:customStyle="1" w:styleId="33">
    <w:name w:val="standarttreerow1"/>
    <w:basedOn w:val="12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34">
    <w:name w:val="standarttreerow_lor"/>
    <w:basedOn w:val="12"/>
    <w:qFormat/>
    <w:uiPriority w:val="0"/>
  </w:style>
  <w:style w:type="character" w:customStyle="1" w:styleId="35">
    <w:name w:val="act"/>
    <w:basedOn w:val="12"/>
    <w:qFormat/>
    <w:uiPriority w:val="0"/>
    <w:rPr>
      <w:b/>
      <w:color w:val="2B93ED"/>
      <w:shd w:val="clear" w:color="auto" w:fill="FFFFFF"/>
    </w:rPr>
  </w:style>
  <w:style w:type="character" w:customStyle="1" w:styleId="36">
    <w:name w:val="tmpztreemove_arrow"/>
    <w:basedOn w:val="12"/>
    <w:qFormat/>
    <w:uiPriority w:val="0"/>
  </w:style>
  <w:style w:type="character" w:customStyle="1" w:styleId="37">
    <w:name w:val="l-btn-left"/>
    <w:basedOn w:val="12"/>
    <w:qFormat/>
    <w:uiPriority w:val="0"/>
  </w:style>
  <w:style w:type="character" w:customStyle="1" w:styleId="38">
    <w:name w:val="l-btn-left1"/>
    <w:basedOn w:val="12"/>
    <w:qFormat/>
    <w:uiPriority w:val="0"/>
  </w:style>
  <w:style w:type="character" w:customStyle="1" w:styleId="39">
    <w:name w:val="l-btn-text"/>
    <w:basedOn w:val="12"/>
    <w:qFormat/>
    <w:uiPriority w:val="0"/>
  </w:style>
  <w:style w:type="character" w:customStyle="1" w:styleId="40">
    <w:name w:val="l-btn-empty6"/>
    <w:basedOn w:val="12"/>
    <w:qFormat/>
    <w:uiPriority w:val="0"/>
  </w:style>
  <w:style w:type="character" w:customStyle="1" w:styleId="41">
    <w:name w:val="dhxform_info"/>
    <w:basedOn w:val="12"/>
    <w:qFormat/>
    <w:uiPriority w:val="0"/>
    <w:rPr>
      <w:color w:val="808080"/>
      <w:sz w:val="12"/>
      <w:szCs w:val="12"/>
    </w:rPr>
  </w:style>
  <w:style w:type="character" w:customStyle="1" w:styleId="42">
    <w:name w:val="button"/>
    <w:basedOn w:val="12"/>
    <w:qFormat/>
    <w:uiPriority w:val="0"/>
  </w:style>
  <w:style w:type="character" w:customStyle="1" w:styleId="43">
    <w:name w:val="fa-square-o"/>
    <w:basedOn w:val="12"/>
    <w:qFormat/>
    <w:uiPriority w:val="0"/>
    <w:rPr>
      <w:color w:val="DBDBDB"/>
      <w:sz w:val="22"/>
      <w:szCs w:val="22"/>
      <w:shd w:val="clear" w:color="auto" w:fill="FFFFFF"/>
    </w:rPr>
  </w:style>
  <w:style w:type="character" w:customStyle="1" w:styleId="44">
    <w:name w:val="hover25"/>
    <w:basedOn w:val="12"/>
    <w:qFormat/>
    <w:uiPriority w:val="0"/>
    <w:rPr>
      <w:shd w:val="clear" w:color="auto" w:fill="EEEEEE"/>
    </w:rPr>
  </w:style>
  <w:style w:type="character" w:customStyle="1" w:styleId="45">
    <w:name w:val="hover26"/>
    <w:basedOn w:val="12"/>
    <w:qFormat/>
    <w:uiPriority w:val="0"/>
    <w:rPr>
      <w:shd w:val="clear" w:color="auto" w:fill="1367CE"/>
    </w:rPr>
  </w:style>
  <w:style w:type="character" w:customStyle="1" w:styleId="46">
    <w:name w:val="old"/>
    <w:basedOn w:val="12"/>
    <w:qFormat/>
    <w:uiPriority w:val="0"/>
    <w:rPr>
      <w:color w:val="999999"/>
    </w:rPr>
  </w:style>
  <w:style w:type="character" w:customStyle="1" w:styleId="47">
    <w:name w:val="hour_am"/>
    <w:basedOn w:val="12"/>
    <w:qFormat/>
    <w:uiPriority w:val="0"/>
  </w:style>
  <w:style w:type="character" w:customStyle="1" w:styleId="48">
    <w:name w:val="hour_pm"/>
    <w:basedOn w:val="12"/>
    <w:qFormat/>
    <w:uiPriority w:val="0"/>
  </w:style>
  <w:style w:type="character" w:customStyle="1" w:styleId="49">
    <w:name w:val="layui-layer-tabnow"/>
    <w:basedOn w:val="12"/>
    <w:qFormat/>
    <w:uiPriority w:val="0"/>
    <w:rPr>
      <w:bdr w:val="single" w:color="CCCCCC" w:sz="6" w:space="0"/>
      <w:shd w:val="clear" w:color="auto" w:fill="FFFFFF"/>
    </w:rPr>
  </w:style>
  <w:style w:type="character" w:customStyle="1" w:styleId="50">
    <w:name w:val="dhtmlxcalendar_selected_date"/>
    <w:basedOn w:val="12"/>
    <w:qFormat/>
    <w:uiPriority w:val="0"/>
  </w:style>
  <w:style w:type="character" w:customStyle="1" w:styleId="51">
    <w:name w:val="space"/>
    <w:basedOn w:val="12"/>
    <w:qFormat/>
    <w:uiPriority w:val="0"/>
  </w:style>
  <w:style w:type="character" w:customStyle="1" w:styleId="52">
    <w:name w:val="recordsinfoblock"/>
    <w:basedOn w:val="12"/>
    <w:qFormat/>
    <w:uiPriority w:val="0"/>
    <w:rPr>
      <w:rFonts w:ascii="Verdana" w:hAnsi="Verdana" w:cs="Verdana"/>
      <w:sz w:val="18"/>
      <w:szCs w:val="18"/>
    </w:rPr>
  </w:style>
  <w:style w:type="character" w:customStyle="1" w:styleId="53">
    <w:name w:val="nav_link"/>
    <w:basedOn w:val="12"/>
    <w:qFormat/>
    <w:uiPriority w:val="0"/>
  </w:style>
  <w:style w:type="character" w:customStyle="1" w:styleId="54">
    <w:name w:val="dhxform_item_required"/>
    <w:basedOn w:val="12"/>
    <w:qFormat/>
    <w:uiPriority w:val="0"/>
    <w:rPr>
      <w:color w:val="B1B1B1"/>
    </w:rPr>
  </w:style>
  <w:style w:type="character" w:customStyle="1" w:styleId="55">
    <w:name w:val="dhxform_item_required1"/>
    <w:basedOn w:val="12"/>
    <w:qFormat/>
    <w:uiPriority w:val="0"/>
    <w:rPr>
      <w:color w:val="FF0000"/>
    </w:rPr>
  </w:style>
  <w:style w:type="character" w:customStyle="1" w:styleId="56">
    <w:name w:val="title-txt"/>
    <w:basedOn w:val="12"/>
    <w:qFormat/>
    <w:uiPriority w:val="0"/>
    <w:rPr>
      <w:b/>
      <w:color w:val="4E4E4E"/>
      <w:sz w:val="21"/>
      <w:szCs w:val="21"/>
    </w:rPr>
  </w:style>
  <w:style w:type="character" w:customStyle="1" w:styleId="57">
    <w:name w:val="after"/>
    <w:basedOn w:val="12"/>
    <w:qFormat/>
    <w:uiPriority w:val="0"/>
    <w:rPr>
      <w:shd w:val="clear" w:color="auto" w:fill="2B93ED"/>
    </w:rPr>
  </w:style>
  <w:style w:type="character" w:customStyle="1" w:styleId="58">
    <w:name w:val="hc_verification"/>
    <w:basedOn w:val="12"/>
    <w:qFormat/>
    <w:uiPriority w:val="0"/>
  </w:style>
  <w:style w:type="character" w:customStyle="1" w:styleId="59">
    <w:name w:val="first-child"/>
    <w:basedOn w:val="12"/>
    <w:qFormat/>
    <w:uiPriority w:val="0"/>
  </w:style>
  <w:style w:type="character" w:customStyle="1" w:styleId="60">
    <w:name w:val="selectedtreerow8"/>
    <w:basedOn w:val="12"/>
    <w:qFormat/>
    <w:uiPriority w:val="0"/>
    <w:rPr>
      <w:color w:val="000000"/>
      <w:shd w:val="clear" w:color="auto" w:fill="FFF3A1"/>
    </w:rPr>
  </w:style>
  <w:style w:type="character" w:customStyle="1" w:styleId="61">
    <w:name w:val="selectedtreerow9"/>
    <w:basedOn w:val="12"/>
    <w:qFormat/>
    <w:uiPriority w:val="0"/>
  </w:style>
  <w:style w:type="character" w:customStyle="1" w:styleId="62">
    <w:name w:val="l-btn-text36"/>
    <w:basedOn w:val="12"/>
    <w:qFormat/>
    <w:uiPriority w:val="0"/>
  </w:style>
  <w:style w:type="character" w:customStyle="1" w:styleId="63">
    <w:name w:val="l-btn-empty"/>
    <w:basedOn w:val="12"/>
    <w:qFormat/>
    <w:uiPriority w:val="0"/>
  </w:style>
  <w:style w:type="character" w:customStyle="1" w:styleId="64">
    <w:name w:val="selectedtreerow_lor8"/>
    <w:basedOn w:val="12"/>
    <w:qFormat/>
    <w:uiPriority w:val="0"/>
    <w:rPr>
      <w:color w:val="000000"/>
      <w:shd w:val="clear" w:color="auto" w:fill="FFF3A1"/>
    </w:rPr>
  </w:style>
  <w:style w:type="character" w:customStyle="1" w:styleId="65">
    <w:name w:val="selectedtreerow_lor9"/>
    <w:basedOn w:val="12"/>
    <w:qFormat/>
    <w:uiPriority w:val="0"/>
  </w:style>
  <w:style w:type="character" w:customStyle="1" w:styleId="66">
    <w:name w:val="standarttreerow_lor4"/>
    <w:basedOn w:val="12"/>
    <w:qFormat/>
    <w:uiPriority w:val="0"/>
  </w:style>
  <w:style w:type="character" w:customStyle="1" w:styleId="67">
    <w:name w:val="hover23"/>
    <w:basedOn w:val="12"/>
    <w:qFormat/>
    <w:uiPriority w:val="0"/>
    <w:rPr>
      <w:shd w:val="clear" w:color="auto" w:fill="EEEEEE"/>
    </w:rPr>
  </w:style>
  <w:style w:type="character" w:customStyle="1" w:styleId="68">
    <w:name w:val="hover24"/>
    <w:basedOn w:val="12"/>
    <w:qFormat/>
    <w:uiPriority w:val="0"/>
    <w:rPr>
      <w:shd w:val="clear" w:color="auto" w:fill="1367CE"/>
    </w:rPr>
  </w:style>
  <w:style w:type="character" w:customStyle="1" w:styleId="69">
    <w:name w:val="standarttreerow8"/>
    <w:basedOn w:val="12"/>
    <w:qFormat/>
    <w:uiPriority w:val="0"/>
  </w:style>
  <w:style w:type="character" w:customStyle="1" w:styleId="70">
    <w:name w:val="standarttreerow9"/>
    <w:basedOn w:val="12"/>
    <w:qFormat/>
    <w:uiPriority w:val="0"/>
  </w:style>
  <w:style w:type="character" w:customStyle="1" w:styleId="71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2">
    <w:name w:val="font01"/>
    <w:basedOn w:val="12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35</Pages>
  <Words>30694</Words>
  <Characters>38111</Characters>
  <Lines>34</Lines>
  <Paragraphs>9</Paragraphs>
  <TotalTime>30</TotalTime>
  <ScaleCrop>false</ScaleCrop>
  <LinksUpToDate>false</LinksUpToDate>
  <CharactersWithSpaces>38228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2020-08-05T01:00:00Z</dcterms:created>
  <dc:creator>郭胜霖</dc:creator>
  <cp:lastModifiedBy>妳太善良</cp:lastModifiedBy>
  <dcterms:modified xsi:type="dcterms:W3CDTF">2021-10-26T08:46:14Z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0A86A740D4964E888BA05604C527772D</vt:lpwstr>
  </property>
</Properties>
</file>