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>张雪莹</w:t>
      </w:r>
      <w:r>
        <w:rPr>
          <w:rFonts w:hint="eastAsia"/>
          <w:sz w:val="24"/>
          <w:szCs w:val="24"/>
        </w:rPr>
        <w:t>（身份证号：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412725199611147883</w:t>
      </w:r>
      <w:r>
        <w:rPr>
          <w:rFonts w:hint="eastAsia"/>
          <w:sz w:val="24"/>
          <w:szCs w:val="24"/>
        </w:rPr>
        <w:t>）进驻</w:t>
      </w:r>
      <w:r>
        <w:rPr>
          <w:rFonts w:hint="eastAsia"/>
          <w:sz w:val="24"/>
          <w:szCs w:val="24"/>
          <w:lang w:eastAsia="zh-CN"/>
        </w:rPr>
        <w:t>南京恒泽房地产开发有限公司、南京恒昇房地产开发有限公司</w:t>
      </w:r>
      <w:r>
        <w:rPr>
          <w:rFonts w:hint="eastAsia"/>
          <w:sz w:val="24"/>
          <w:szCs w:val="24"/>
        </w:rPr>
        <w:t>，对“中航信托·天启【2020】408号南京石板桥项目股权投资信托计划”项目监管协议（合同编号：AVICTC2020X0900-3）的协议内容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张雪莹</w:t>
      </w:r>
      <w:r>
        <w:rPr>
          <w:rFonts w:hint="eastAsia"/>
          <w:sz w:val="24"/>
          <w:szCs w:val="24"/>
        </w:rPr>
        <w:t>签字样板：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E711A"/>
    <w:rsid w:val="006760D2"/>
    <w:rsid w:val="006C1EDE"/>
    <w:rsid w:val="00850567"/>
    <w:rsid w:val="00872A36"/>
    <w:rsid w:val="00A608D4"/>
    <w:rsid w:val="00AC35B8"/>
    <w:rsid w:val="00B338F0"/>
    <w:rsid w:val="00E46085"/>
    <w:rsid w:val="00F410F5"/>
    <w:rsid w:val="00FB7A9A"/>
    <w:rsid w:val="00FE5A1B"/>
    <w:rsid w:val="0CFC76F7"/>
    <w:rsid w:val="19B028A0"/>
    <w:rsid w:val="3D057258"/>
    <w:rsid w:val="61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452C3-554D-4063-AFDC-06EAFFA6B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4</TotalTime>
  <ScaleCrop>false</ScaleCrop>
  <LinksUpToDate>false</LinksUpToDate>
  <CharactersWithSpaces>361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2019-02-22T07:46:00Z</dcterms:created>
  <dc:creator>yfeifei</dc:creator>
  <cp:lastModifiedBy>卟说嗳</cp:lastModifiedBy>
  <dcterms:modified xsi:type="dcterms:W3CDTF">2020-08-28T08:00:10Z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