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B71" w:rsidRPr="006D6508" w:rsidRDefault="00CB69A9">
      <w:pPr>
        <w:keepNext/>
        <w:keepLines/>
        <w:spacing w:before="260" w:after="260" w:line="497" w:lineRule="auto"/>
        <w:jc w:val="center"/>
        <w:outlineLvl w:val="2"/>
        <w:rPr>
          <w:rFonts w:ascii="Arial" w:hAnsi="Arial" w:cs="Arial"/>
          <w:b/>
          <w:bCs/>
          <w:sz w:val="36"/>
          <w:szCs w:val="36"/>
        </w:rPr>
      </w:pPr>
      <w:r w:rsidRPr="006D6508">
        <w:rPr>
          <w:rFonts w:ascii="Arial" w:hAnsi="Arial" w:cs="Arial"/>
          <w:b/>
          <w:bCs/>
          <w:sz w:val="36"/>
          <w:szCs w:val="36"/>
        </w:rPr>
        <w:t>报价函</w:t>
      </w:r>
    </w:p>
    <w:p w:rsidR="006C3B71" w:rsidRPr="006D6508" w:rsidRDefault="00CB69A9" w:rsidP="00F46500">
      <w:pPr>
        <w:spacing w:line="312" w:lineRule="auto"/>
        <w:jc w:val="left"/>
        <w:rPr>
          <w:rFonts w:ascii="Arial" w:eastAsiaTheme="majorEastAsia" w:hAnsi="Arial" w:cs="Arial"/>
          <w:sz w:val="24"/>
        </w:rPr>
      </w:pPr>
      <w:r w:rsidRPr="006D6508">
        <w:rPr>
          <w:rFonts w:ascii="Arial" w:eastAsiaTheme="majorEastAsia" w:hAnsi="Arial" w:cs="Arial"/>
          <w:sz w:val="24"/>
        </w:rPr>
        <w:t>致：</w:t>
      </w:r>
      <w:r w:rsidR="00C23C4D" w:rsidRPr="00C23C4D">
        <w:rPr>
          <w:rFonts w:ascii="Arial" w:eastAsiaTheme="majorEastAsia" w:hAnsi="Arial" w:cs="Arial" w:hint="eastAsia"/>
          <w:sz w:val="24"/>
        </w:rPr>
        <w:t>中华人民共和国外交部行政司</w:t>
      </w:r>
    </w:p>
    <w:p w:rsidR="006C3B71" w:rsidRPr="006D6508" w:rsidRDefault="00CB69A9" w:rsidP="00F46500">
      <w:pPr>
        <w:tabs>
          <w:tab w:val="left" w:pos="615"/>
        </w:tabs>
        <w:spacing w:line="312" w:lineRule="auto"/>
        <w:ind w:firstLineChars="250" w:firstLine="600"/>
        <w:rPr>
          <w:rFonts w:ascii="Arial" w:eastAsiaTheme="majorEastAsia" w:hAnsi="Arial" w:cs="Arial"/>
          <w:sz w:val="24"/>
        </w:rPr>
      </w:pPr>
      <w:r w:rsidRPr="006D6508">
        <w:rPr>
          <w:rFonts w:ascii="Arial" w:eastAsiaTheme="majorEastAsia" w:hAnsi="Arial" w:cs="Arial"/>
          <w:sz w:val="24"/>
        </w:rPr>
        <w:t>我公司很高兴接受贵方的邀请并参加</w:t>
      </w:r>
      <w:r w:rsidR="00C23C4D" w:rsidRPr="00C23C4D">
        <w:rPr>
          <w:rFonts w:ascii="Arial" w:eastAsiaTheme="majorEastAsia" w:hAnsi="Arial" w:cs="Arial" w:hint="eastAsia"/>
          <w:sz w:val="24"/>
        </w:rPr>
        <w:t>三里屯周边一宗土地</w:t>
      </w:r>
      <w:r w:rsidR="001828BA" w:rsidRPr="006D6508">
        <w:rPr>
          <w:rFonts w:ascii="Arial" w:eastAsiaTheme="majorEastAsia" w:hAnsi="Arial" w:cs="Arial"/>
          <w:sz w:val="24"/>
        </w:rPr>
        <w:t>的租金评估</w:t>
      </w:r>
      <w:r w:rsidRPr="006D6508">
        <w:rPr>
          <w:rFonts w:ascii="Arial" w:eastAsiaTheme="majorEastAsia" w:hAnsi="Arial" w:cs="Arial"/>
          <w:sz w:val="24"/>
        </w:rPr>
        <w:t>工作，我方已经全面</w:t>
      </w:r>
      <w:r w:rsidR="001828BA" w:rsidRPr="006D6508">
        <w:rPr>
          <w:rFonts w:ascii="Arial" w:eastAsiaTheme="majorEastAsia" w:hAnsi="Arial" w:cs="Arial"/>
          <w:sz w:val="24"/>
        </w:rPr>
        <w:t>了解</w:t>
      </w:r>
      <w:r w:rsidRPr="006D6508">
        <w:rPr>
          <w:rFonts w:ascii="Arial" w:eastAsiaTheme="majorEastAsia" w:hAnsi="Arial" w:cs="Arial"/>
          <w:sz w:val="24"/>
        </w:rPr>
        <w:t>贵方的</w:t>
      </w:r>
      <w:r w:rsidR="001828BA" w:rsidRPr="006D6508">
        <w:rPr>
          <w:rFonts w:ascii="Arial" w:eastAsiaTheme="majorEastAsia" w:hAnsi="Arial" w:cs="Arial"/>
          <w:sz w:val="24"/>
        </w:rPr>
        <w:t>评估需求</w:t>
      </w:r>
      <w:r w:rsidRPr="006D6508">
        <w:rPr>
          <w:rFonts w:ascii="Arial" w:eastAsiaTheme="majorEastAsia" w:hAnsi="Arial" w:cs="Arial"/>
          <w:sz w:val="24"/>
        </w:rPr>
        <w:t>。现报价如下：</w:t>
      </w:r>
    </w:p>
    <w:p w:rsidR="00B17DF6" w:rsidRPr="006D6508" w:rsidRDefault="00B17DF6" w:rsidP="00F46500">
      <w:pPr>
        <w:tabs>
          <w:tab w:val="left" w:pos="615"/>
        </w:tabs>
        <w:spacing w:line="312" w:lineRule="auto"/>
        <w:ind w:firstLineChars="250" w:firstLine="600"/>
        <w:rPr>
          <w:rFonts w:ascii="Arial" w:eastAsiaTheme="majorEastAsia" w:hAnsi="Arial" w:cs="Arial"/>
          <w:sz w:val="24"/>
        </w:rPr>
      </w:pPr>
      <w:r w:rsidRPr="006D6508">
        <w:rPr>
          <w:rFonts w:ascii="Arial" w:eastAsiaTheme="majorEastAsia" w:hAnsi="Arial" w:cs="Arial"/>
          <w:sz w:val="24"/>
        </w:rPr>
        <w:t>根据国家发展改革委《关于放开部分服务价格的通知》（发改价格</w:t>
      </w:r>
      <w:r w:rsidRPr="006D6508">
        <w:rPr>
          <w:rFonts w:ascii="Arial" w:eastAsiaTheme="majorEastAsia" w:hAnsi="Arial" w:cs="Arial"/>
          <w:sz w:val="24"/>
        </w:rPr>
        <w:t>[2014]2732</w:t>
      </w:r>
      <w:r w:rsidRPr="006D6508">
        <w:rPr>
          <w:rFonts w:ascii="Arial" w:eastAsiaTheme="majorEastAsia" w:hAnsi="Arial" w:cs="Arial"/>
          <w:sz w:val="24"/>
        </w:rPr>
        <w:t>号），要求从</w:t>
      </w:r>
      <w:r w:rsidRPr="006D6508">
        <w:rPr>
          <w:rFonts w:ascii="Arial" w:eastAsiaTheme="majorEastAsia" w:hAnsi="Arial" w:cs="Arial"/>
          <w:sz w:val="24"/>
        </w:rPr>
        <w:t>2015</w:t>
      </w:r>
      <w:r w:rsidRPr="006D6508">
        <w:rPr>
          <w:rFonts w:ascii="Arial" w:eastAsiaTheme="majorEastAsia" w:hAnsi="Arial" w:cs="Arial"/>
          <w:sz w:val="24"/>
        </w:rPr>
        <w:t>年</w:t>
      </w:r>
      <w:r w:rsidRPr="006D6508">
        <w:rPr>
          <w:rFonts w:ascii="Arial" w:eastAsiaTheme="majorEastAsia" w:hAnsi="Arial" w:cs="Arial"/>
          <w:sz w:val="24"/>
        </w:rPr>
        <w:t>1</w:t>
      </w:r>
      <w:r w:rsidRPr="006D6508">
        <w:rPr>
          <w:rFonts w:ascii="Arial" w:eastAsiaTheme="majorEastAsia" w:hAnsi="Arial" w:cs="Arial"/>
          <w:sz w:val="24"/>
        </w:rPr>
        <w:t>月</w:t>
      </w:r>
      <w:r w:rsidRPr="006D6508">
        <w:rPr>
          <w:rFonts w:ascii="Arial" w:eastAsiaTheme="majorEastAsia" w:hAnsi="Arial" w:cs="Arial"/>
          <w:sz w:val="24"/>
        </w:rPr>
        <w:t>1</w:t>
      </w:r>
      <w:r w:rsidRPr="006D6508">
        <w:rPr>
          <w:rFonts w:ascii="Arial" w:eastAsiaTheme="majorEastAsia" w:hAnsi="Arial" w:cs="Arial"/>
          <w:sz w:val="24"/>
        </w:rPr>
        <w:t>日起放开土地和房地产价格评估收费标准。依据文件精神，我司参考原《国家计委、建设部关于房地产中介服务收费的通知》（计价格第</w:t>
      </w:r>
      <w:r w:rsidRPr="006D6508">
        <w:rPr>
          <w:rFonts w:ascii="Arial" w:eastAsiaTheme="majorEastAsia" w:hAnsi="Arial" w:cs="Arial"/>
          <w:sz w:val="24"/>
        </w:rPr>
        <w:t>971</w:t>
      </w:r>
      <w:r w:rsidRPr="006D6508">
        <w:rPr>
          <w:rFonts w:ascii="Arial" w:eastAsiaTheme="majorEastAsia" w:hAnsi="Arial" w:cs="Arial"/>
          <w:sz w:val="24"/>
        </w:rPr>
        <w:t>号）、原北京市物价局、北京市房屋土地管理局颁发的《关于房地产中介服务收费的通知》（京价（房）字</w:t>
      </w:r>
      <w:r w:rsidRPr="006D6508">
        <w:rPr>
          <w:rFonts w:ascii="Arial" w:eastAsiaTheme="majorEastAsia" w:hAnsi="Arial" w:cs="Arial"/>
          <w:sz w:val="24"/>
        </w:rPr>
        <w:t>[1997]</w:t>
      </w:r>
      <w:r w:rsidRPr="006D6508">
        <w:rPr>
          <w:rFonts w:ascii="Arial" w:eastAsiaTheme="majorEastAsia" w:hAnsi="Arial" w:cs="Arial"/>
          <w:sz w:val="24"/>
        </w:rPr>
        <w:t>第</w:t>
      </w:r>
      <w:r w:rsidRPr="006D6508">
        <w:rPr>
          <w:rFonts w:ascii="Arial" w:eastAsiaTheme="majorEastAsia" w:hAnsi="Arial" w:cs="Arial"/>
          <w:sz w:val="24"/>
        </w:rPr>
        <w:t>398</w:t>
      </w:r>
      <w:r w:rsidRPr="006D6508">
        <w:rPr>
          <w:rFonts w:ascii="Arial" w:eastAsiaTheme="majorEastAsia" w:hAnsi="Arial" w:cs="Arial"/>
          <w:sz w:val="24"/>
        </w:rPr>
        <w:t>号）及行业水平，制定我司房地产估价收费标准。</w:t>
      </w:r>
    </w:p>
    <w:p w:rsidR="00C23C4D" w:rsidRDefault="00B17DF6" w:rsidP="00C23C4D">
      <w:pPr>
        <w:tabs>
          <w:tab w:val="left" w:pos="615"/>
        </w:tabs>
        <w:spacing w:line="312" w:lineRule="auto"/>
        <w:ind w:firstLineChars="250" w:firstLine="600"/>
        <w:rPr>
          <w:rFonts w:ascii="Arial" w:eastAsiaTheme="majorEastAsia" w:hAnsi="Arial" w:cs="Arial"/>
          <w:sz w:val="24"/>
        </w:rPr>
      </w:pPr>
      <w:r w:rsidRPr="006D6508">
        <w:rPr>
          <w:rFonts w:ascii="Arial" w:eastAsiaTheme="majorEastAsia" w:hAnsi="Arial" w:cs="Arial"/>
          <w:sz w:val="24"/>
        </w:rPr>
        <w:t>结合本项目拟投入的人员及相关工作流程（包含但不限于：收集估价所需资料、实地查勘、选择估价方法、测算价格、确定估价结果、撰写并提交评估报告书、估价资料归档等），</w:t>
      </w:r>
      <w:r w:rsidR="00CB69A9" w:rsidRPr="006D6508">
        <w:rPr>
          <w:rFonts w:ascii="Arial" w:eastAsiaTheme="majorEastAsia" w:hAnsi="Arial" w:cs="Arial"/>
          <w:sz w:val="24"/>
        </w:rPr>
        <w:t>我公司愿以人民币</w:t>
      </w:r>
      <w:r w:rsidR="008A3178">
        <w:rPr>
          <w:rFonts w:ascii="Arial" w:eastAsiaTheme="majorEastAsia" w:hAnsi="Arial" w:cs="Arial"/>
          <w:sz w:val="24"/>
        </w:rPr>
        <w:t>48000</w:t>
      </w:r>
      <w:r w:rsidR="00CB69A9" w:rsidRPr="006D6508">
        <w:rPr>
          <w:rFonts w:ascii="Arial" w:eastAsiaTheme="majorEastAsia" w:hAnsi="Arial" w:cs="Arial"/>
          <w:sz w:val="24"/>
        </w:rPr>
        <w:t>元（此金额为含增值税金额，其中增值税税率为</w:t>
      </w:r>
      <w:r w:rsidR="001C6D28" w:rsidRPr="006D6508">
        <w:rPr>
          <w:rFonts w:ascii="Arial" w:eastAsiaTheme="majorEastAsia" w:hAnsi="Arial" w:cs="Arial"/>
          <w:sz w:val="24"/>
        </w:rPr>
        <w:t>6</w:t>
      </w:r>
      <w:r w:rsidR="00CB69A9" w:rsidRPr="006D6508">
        <w:rPr>
          <w:rFonts w:ascii="Arial" w:eastAsiaTheme="majorEastAsia" w:hAnsi="Arial" w:cs="Arial"/>
          <w:sz w:val="24"/>
        </w:rPr>
        <w:t>%</w:t>
      </w:r>
      <w:r w:rsidR="00CB69A9" w:rsidRPr="006D6508">
        <w:rPr>
          <w:rFonts w:ascii="Arial" w:eastAsiaTheme="majorEastAsia" w:hAnsi="Arial" w:cs="Arial"/>
          <w:sz w:val="24"/>
        </w:rPr>
        <w:t>）完成贵</w:t>
      </w:r>
      <w:r w:rsidR="001828BA" w:rsidRPr="006D6508">
        <w:rPr>
          <w:rFonts w:ascii="Arial" w:eastAsiaTheme="majorEastAsia" w:hAnsi="Arial" w:cs="Arial"/>
          <w:sz w:val="24"/>
        </w:rPr>
        <w:t>单位</w:t>
      </w:r>
      <w:r w:rsidR="00CB69A9" w:rsidRPr="006D6508">
        <w:rPr>
          <w:rFonts w:ascii="Arial" w:eastAsiaTheme="majorEastAsia" w:hAnsi="Arial" w:cs="Arial"/>
          <w:sz w:val="24"/>
        </w:rPr>
        <w:t>要求的全部工作内容。</w:t>
      </w:r>
    </w:p>
    <w:p w:rsidR="006C3B71" w:rsidRPr="006D6508" w:rsidRDefault="00CB69A9" w:rsidP="00C23C4D">
      <w:pPr>
        <w:tabs>
          <w:tab w:val="left" w:pos="615"/>
        </w:tabs>
        <w:spacing w:line="312" w:lineRule="auto"/>
        <w:ind w:firstLineChars="250" w:firstLine="600"/>
        <w:rPr>
          <w:rFonts w:ascii="Arial" w:eastAsiaTheme="majorEastAsia" w:hAnsi="Arial" w:cs="Arial"/>
          <w:sz w:val="24"/>
          <w:u w:val="single"/>
        </w:rPr>
      </w:pPr>
      <w:r w:rsidRPr="006D6508">
        <w:rPr>
          <w:rFonts w:ascii="Arial" w:eastAsiaTheme="majorEastAsia" w:hAnsi="Arial" w:cs="Arial"/>
          <w:sz w:val="24"/>
        </w:rPr>
        <w:t>并承诺：此费用为固定总价，已包含我公司按照</w:t>
      </w:r>
      <w:r w:rsidR="001828BA" w:rsidRPr="006D6508">
        <w:rPr>
          <w:rFonts w:ascii="Arial" w:eastAsiaTheme="majorEastAsia" w:hAnsi="Arial" w:cs="Arial"/>
          <w:sz w:val="24"/>
        </w:rPr>
        <w:t>贵单位</w:t>
      </w:r>
      <w:r w:rsidRPr="006D6508">
        <w:rPr>
          <w:rFonts w:ascii="Arial" w:eastAsiaTheme="majorEastAsia" w:hAnsi="Arial" w:cs="Arial"/>
          <w:sz w:val="24"/>
        </w:rPr>
        <w:t>的要求执行及完成本项目所需的所有费用包括一切不可或缺工作之费用和我公司所收取的一切企业正常经营利润及需缴纳税项，在整个合同期间亦不会因市场价格、税率、汇率浮动或任何调价文件之要求而调整。</w:t>
      </w:r>
    </w:p>
    <w:p w:rsidR="006C3B71" w:rsidRDefault="006C3B71" w:rsidP="00F46500">
      <w:pPr>
        <w:spacing w:line="312" w:lineRule="auto"/>
        <w:rPr>
          <w:rFonts w:ascii="Arial" w:eastAsiaTheme="majorEastAsia" w:hAnsi="Arial" w:cs="Arial"/>
          <w:sz w:val="24"/>
        </w:rPr>
      </w:pPr>
    </w:p>
    <w:p w:rsidR="00C23C4D" w:rsidRPr="006D6508" w:rsidRDefault="00C23C4D" w:rsidP="00F46500">
      <w:pPr>
        <w:spacing w:line="312" w:lineRule="auto"/>
        <w:rPr>
          <w:rFonts w:ascii="Arial" w:eastAsiaTheme="majorEastAsia" w:hAnsi="Arial" w:cs="Arial"/>
          <w:sz w:val="24"/>
        </w:rPr>
      </w:pPr>
    </w:p>
    <w:p w:rsidR="006C3B71" w:rsidRPr="006D6508" w:rsidRDefault="00CB69A9" w:rsidP="00F46500">
      <w:pPr>
        <w:tabs>
          <w:tab w:val="left" w:pos="615"/>
        </w:tabs>
        <w:spacing w:line="312" w:lineRule="auto"/>
        <w:ind w:firstLineChars="250" w:firstLine="600"/>
        <w:jc w:val="left"/>
        <w:rPr>
          <w:rFonts w:ascii="Arial" w:eastAsiaTheme="majorEastAsia" w:hAnsi="Arial" w:cs="Arial"/>
          <w:sz w:val="24"/>
        </w:rPr>
      </w:pPr>
      <w:r w:rsidRPr="006D6508">
        <w:rPr>
          <w:rFonts w:ascii="Arial" w:eastAsiaTheme="majorEastAsia" w:hAnsi="Arial" w:cs="Arial"/>
          <w:sz w:val="24"/>
        </w:rPr>
        <w:t>报价单位名称：</w:t>
      </w:r>
      <w:r w:rsidR="00E95543" w:rsidRPr="006D6508">
        <w:rPr>
          <w:rFonts w:ascii="Arial" w:eastAsiaTheme="majorEastAsia" w:hAnsi="Arial" w:cs="Arial"/>
          <w:sz w:val="24"/>
        </w:rPr>
        <w:t>北京康正宏基房地产评估有限公司</w:t>
      </w:r>
    </w:p>
    <w:p w:rsidR="006C3B71" w:rsidRPr="006D6508" w:rsidRDefault="00CB69A9" w:rsidP="00F46500">
      <w:pPr>
        <w:tabs>
          <w:tab w:val="left" w:pos="615"/>
        </w:tabs>
        <w:spacing w:line="312" w:lineRule="auto"/>
        <w:ind w:firstLineChars="250" w:firstLine="600"/>
        <w:jc w:val="left"/>
        <w:rPr>
          <w:rFonts w:ascii="Arial" w:eastAsiaTheme="majorEastAsia" w:hAnsi="Arial" w:cs="Arial"/>
          <w:sz w:val="24"/>
        </w:rPr>
      </w:pPr>
      <w:r w:rsidRPr="006D6508">
        <w:rPr>
          <w:rFonts w:ascii="Arial" w:eastAsiaTheme="majorEastAsia" w:hAnsi="Arial" w:cs="Arial"/>
          <w:sz w:val="24"/>
        </w:rPr>
        <w:t>联系人：</w:t>
      </w:r>
      <w:r w:rsidR="001828BA" w:rsidRPr="006D6508">
        <w:rPr>
          <w:rFonts w:ascii="Arial" w:eastAsiaTheme="majorEastAsia" w:hAnsi="Arial" w:cs="Arial"/>
          <w:sz w:val="24"/>
        </w:rPr>
        <w:t>常畅</w:t>
      </w:r>
      <w:r w:rsidR="004D2D78" w:rsidRPr="006D6508">
        <w:rPr>
          <w:rFonts w:ascii="Arial" w:eastAsiaTheme="majorEastAsia" w:hAnsi="Arial" w:cs="Arial"/>
          <w:sz w:val="24"/>
        </w:rPr>
        <w:t xml:space="preserve">                          </w:t>
      </w:r>
    </w:p>
    <w:p w:rsidR="006C3B71" w:rsidRPr="006D6508" w:rsidRDefault="00CB69A9" w:rsidP="00F46500">
      <w:pPr>
        <w:tabs>
          <w:tab w:val="left" w:pos="615"/>
        </w:tabs>
        <w:spacing w:line="312" w:lineRule="auto"/>
        <w:ind w:firstLineChars="250" w:firstLine="600"/>
        <w:jc w:val="left"/>
        <w:rPr>
          <w:rFonts w:ascii="Arial" w:eastAsiaTheme="majorEastAsia" w:hAnsi="Arial" w:cs="Arial"/>
          <w:sz w:val="24"/>
        </w:rPr>
      </w:pPr>
      <w:r w:rsidRPr="006D6508">
        <w:rPr>
          <w:rFonts w:ascii="Arial" w:eastAsiaTheme="majorEastAsia" w:hAnsi="Arial" w:cs="Arial"/>
          <w:sz w:val="24"/>
        </w:rPr>
        <w:t>联系电话：</w:t>
      </w:r>
      <w:r w:rsidR="001828BA" w:rsidRPr="006D6508">
        <w:rPr>
          <w:rFonts w:ascii="Arial" w:eastAsiaTheme="majorEastAsia" w:hAnsi="Arial" w:cs="Arial"/>
          <w:sz w:val="24"/>
        </w:rPr>
        <w:t>010-82253558-237</w:t>
      </w:r>
      <w:r w:rsidR="004D2D78" w:rsidRPr="006D6508">
        <w:rPr>
          <w:rFonts w:ascii="Arial" w:eastAsiaTheme="majorEastAsia" w:hAnsi="Arial" w:cs="Arial"/>
          <w:sz w:val="24"/>
        </w:rPr>
        <w:t xml:space="preserve">               </w:t>
      </w:r>
    </w:p>
    <w:p w:rsidR="006C3B71" w:rsidRPr="006D6508" w:rsidRDefault="004D2D78" w:rsidP="00F46500">
      <w:pPr>
        <w:spacing w:line="312" w:lineRule="auto"/>
        <w:ind w:firstLineChars="250" w:firstLine="600"/>
        <w:jc w:val="left"/>
        <w:rPr>
          <w:rFonts w:ascii="Arial" w:eastAsiaTheme="majorEastAsia" w:hAnsi="Arial" w:cs="Arial"/>
          <w:sz w:val="24"/>
        </w:rPr>
      </w:pPr>
      <w:r w:rsidRPr="006D6508">
        <w:rPr>
          <w:rFonts w:ascii="Arial" w:eastAsiaTheme="majorEastAsia" w:hAnsi="Arial" w:cs="Arial"/>
          <w:sz w:val="24"/>
        </w:rPr>
        <w:t>日期</w:t>
      </w:r>
      <w:r w:rsidR="00CB69A9" w:rsidRPr="006D6508">
        <w:rPr>
          <w:rFonts w:ascii="Arial" w:eastAsiaTheme="majorEastAsia" w:hAnsi="Arial" w:cs="Arial"/>
          <w:sz w:val="24"/>
        </w:rPr>
        <w:t>：</w:t>
      </w:r>
      <w:r w:rsidR="00DF4CD8" w:rsidRPr="006D6508">
        <w:rPr>
          <w:rFonts w:ascii="Arial" w:eastAsiaTheme="majorEastAsia" w:hAnsi="Arial" w:cs="Arial"/>
          <w:sz w:val="24"/>
        </w:rPr>
        <w:t>202</w:t>
      </w:r>
      <w:r w:rsidR="00C23C4D">
        <w:rPr>
          <w:rFonts w:ascii="Arial" w:eastAsiaTheme="majorEastAsia" w:hAnsi="Arial" w:cs="Arial"/>
          <w:sz w:val="24"/>
        </w:rPr>
        <w:t>4</w:t>
      </w:r>
      <w:r w:rsidR="00DF4CD8" w:rsidRPr="006D6508">
        <w:rPr>
          <w:rFonts w:ascii="Arial" w:eastAsiaTheme="majorEastAsia" w:hAnsi="Arial" w:cs="Arial"/>
          <w:sz w:val="24"/>
        </w:rPr>
        <w:t>年</w:t>
      </w:r>
      <w:r w:rsidR="00C23C4D">
        <w:rPr>
          <w:rFonts w:ascii="Arial" w:eastAsiaTheme="majorEastAsia" w:hAnsi="Arial" w:cs="Arial"/>
          <w:sz w:val="24"/>
        </w:rPr>
        <w:t>2</w:t>
      </w:r>
      <w:r w:rsidR="00DF4CD8" w:rsidRPr="006D6508">
        <w:rPr>
          <w:rFonts w:ascii="Arial" w:eastAsiaTheme="majorEastAsia" w:hAnsi="Arial" w:cs="Arial"/>
          <w:sz w:val="24"/>
        </w:rPr>
        <w:t>月</w:t>
      </w:r>
      <w:r w:rsidR="008A3178">
        <w:rPr>
          <w:rFonts w:ascii="Arial" w:eastAsiaTheme="majorEastAsia" w:hAnsi="Arial" w:cs="Arial"/>
          <w:sz w:val="24"/>
        </w:rPr>
        <w:t>18</w:t>
      </w:r>
      <w:bookmarkStart w:id="0" w:name="_GoBack"/>
      <w:bookmarkEnd w:id="0"/>
      <w:r w:rsidR="00DF4CD8" w:rsidRPr="006D6508">
        <w:rPr>
          <w:rFonts w:ascii="Arial" w:eastAsiaTheme="majorEastAsia" w:hAnsi="Arial" w:cs="Arial"/>
          <w:sz w:val="24"/>
        </w:rPr>
        <w:t>日</w:t>
      </w:r>
    </w:p>
    <w:p w:rsidR="00C23C4D" w:rsidRDefault="00C23C4D">
      <w:pPr>
        <w:widowControl/>
        <w:jc w:val="left"/>
        <w:rPr>
          <w:rFonts w:ascii="Arial" w:hAnsi="Arial" w:cs="Arial"/>
        </w:rPr>
      </w:pPr>
      <w:r>
        <w:rPr>
          <w:rFonts w:ascii="Arial" w:hAnsi="Arial" w:cs="Arial"/>
        </w:rPr>
        <w:br w:type="page"/>
      </w:r>
    </w:p>
    <w:p w:rsidR="00C23C4D" w:rsidRPr="00581AAD" w:rsidRDefault="00C23C4D" w:rsidP="00C23C4D">
      <w:pPr>
        <w:spacing w:line="360" w:lineRule="auto"/>
        <w:jc w:val="center"/>
        <w:rPr>
          <w:rFonts w:ascii="宋体" w:hAnsi="宋体" w:cs="宋体"/>
          <w:sz w:val="36"/>
          <w:szCs w:val="36"/>
        </w:rPr>
      </w:pPr>
      <w:r w:rsidRPr="00C06493">
        <w:rPr>
          <w:rFonts w:ascii="仿宋" w:eastAsia="仿宋" w:hAnsi="仿宋" w:cs="仿宋" w:hint="eastAsia"/>
          <w:b/>
          <w:bCs/>
          <w:sz w:val="44"/>
          <w:szCs w:val="44"/>
        </w:rPr>
        <w:lastRenderedPageBreak/>
        <w:t>营业执照复印件</w:t>
      </w:r>
    </w:p>
    <w:p w:rsidR="00C23C4D" w:rsidRDefault="00C23C4D" w:rsidP="00C23C4D">
      <w:pPr>
        <w:snapToGrid w:val="0"/>
        <w:jc w:val="left"/>
        <w:rPr>
          <w:color w:val="FF0000"/>
        </w:rPr>
      </w:pPr>
      <w:r>
        <w:rPr>
          <w:noProof/>
          <w:color w:val="FF0000"/>
        </w:rPr>
        <w:drawing>
          <wp:inline distT="0" distB="0" distL="0" distR="0">
            <wp:extent cx="5323840" cy="7633970"/>
            <wp:effectExtent l="0" t="0" r="0" b="5080"/>
            <wp:docPr id="2" name="图片 2" descr="营业执照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营业执照2023"/>
                    <pic:cNvPicPr>
                      <a:picLocks noChangeAspect="1" noChangeArrowheads="1"/>
                    </pic:cNvPicPr>
                  </pic:nvPicPr>
                  <pic:blipFill>
                    <a:blip r:embed="rId8" cstate="print">
                      <a:extLst>
                        <a:ext uri="{28A0092B-C50C-407E-A947-70E740481C1C}">
                          <a14:useLocalDpi xmlns:a14="http://schemas.microsoft.com/office/drawing/2010/main" val="0"/>
                        </a:ext>
                      </a:extLst>
                    </a:blip>
                    <a:srcRect l="1411"/>
                    <a:stretch>
                      <a:fillRect/>
                    </a:stretch>
                  </pic:blipFill>
                  <pic:spPr bwMode="auto">
                    <a:xfrm>
                      <a:off x="0" y="0"/>
                      <a:ext cx="5323840" cy="7633970"/>
                    </a:xfrm>
                    <a:prstGeom prst="rect">
                      <a:avLst/>
                    </a:prstGeom>
                    <a:noFill/>
                    <a:ln>
                      <a:noFill/>
                    </a:ln>
                  </pic:spPr>
                </pic:pic>
              </a:graphicData>
            </a:graphic>
          </wp:inline>
        </w:drawing>
      </w:r>
    </w:p>
    <w:p w:rsidR="00C23C4D" w:rsidRDefault="00C23C4D" w:rsidP="00C23C4D">
      <w:pPr>
        <w:snapToGrid w:val="0"/>
        <w:rPr>
          <w:color w:val="FF0000"/>
        </w:rPr>
        <w:sectPr w:rsidR="00C23C4D">
          <w:pgSz w:w="11906" w:h="16838"/>
          <w:pgMar w:top="1440" w:right="1800" w:bottom="1440" w:left="1800" w:header="851" w:footer="992" w:gutter="0"/>
          <w:cols w:space="425"/>
          <w:docGrid w:type="lines" w:linePitch="312"/>
        </w:sectPr>
      </w:pPr>
    </w:p>
    <w:p w:rsidR="00C23C4D" w:rsidRPr="00B708BF" w:rsidRDefault="00C23C4D" w:rsidP="00C23C4D">
      <w:pPr>
        <w:spacing w:line="360" w:lineRule="auto"/>
        <w:jc w:val="center"/>
        <w:rPr>
          <w:rFonts w:ascii="仿宋" w:eastAsia="仿宋" w:hAnsi="仿宋" w:cs="仿宋"/>
          <w:b/>
          <w:bCs/>
          <w:sz w:val="44"/>
          <w:szCs w:val="44"/>
        </w:rPr>
      </w:pPr>
      <w:r w:rsidRPr="00B708BF">
        <w:rPr>
          <w:rFonts w:ascii="仿宋" w:eastAsia="仿宋" w:hAnsi="仿宋" w:cs="仿宋" w:hint="eastAsia"/>
          <w:b/>
          <w:bCs/>
          <w:sz w:val="44"/>
          <w:szCs w:val="44"/>
        </w:rPr>
        <w:lastRenderedPageBreak/>
        <w:t>企业资质证书</w:t>
      </w:r>
    </w:p>
    <w:p w:rsidR="00C23C4D" w:rsidRDefault="00C23C4D" w:rsidP="00C23C4D">
      <w:pPr>
        <w:snapToGrid w:val="0"/>
        <w:jc w:val="center"/>
        <w:rPr>
          <w:noProof/>
          <w:color w:val="FF0000"/>
        </w:rPr>
      </w:pPr>
      <w:r w:rsidRPr="00CE2720">
        <w:rPr>
          <w:rFonts w:ascii="宋体" w:hAnsi="宋体"/>
          <w:noProof/>
        </w:rPr>
        <w:drawing>
          <wp:inline distT="0" distB="0" distL="0" distR="0">
            <wp:extent cx="7524750" cy="5305425"/>
            <wp:effectExtent l="4762" t="0" r="4763" b="4762"/>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524750" cy="5305425"/>
                    </a:xfrm>
                    <a:prstGeom prst="rect">
                      <a:avLst/>
                    </a:prstGeom>
                    <a:noFill/>
                    <a:ln>
                      <a:noFill/>
                    </a:ln>
                  </pic:spPr>
                </pic:pic>
              </a:graphicData>
            </a:graphic>
          </wp:inline>
        </w:drawing>
      </w:r>
    </w:p>
    <w:p w:rsidR="00C23C4D" w:rsidRDefault="00C23C4D" w:rsidP="00C23C4D">
      <w:pPr>
        <w:snapToGrid w:val="0"/>
        <w:jc w:val="center"/>
        <w:rPr>
          <w:rFonts w:ascii="宋体" w:hAnsi="宋体" w:cs="宋体"/>
        </w:rPr>
      </w:pPr>
    </w:p>
    <w:p w:rsidR="00DF4CD8" w:rsidRPr="006D6508" w:rsidRDefault="00DF4CD8">
      <w:pPr>
        <w:widowControl/>
        <w:jc w:val="left"/>
        <w:rPr>
          <w:rFonts w:ascii="Arial" w:hAnsi="Arial" w:cs="Arial"/>
        </w:rPr>
      </w:pPr>
    </w:p>
    <w:sectPr w:rsidR="00DF4CD8" w:rsidRPr="006D65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EB3" w:rsidRDefault="00EA3EB3" w:rsidP="001C6D28">
      <w:r>
        <w:separator/>
      </w:r>
    </w:p>
  </w:endnote>
  <w:endnote w:type="continuationSeparator" w:id="0">
    <w:p w:rsidR="00EA3EB3" w:rsidRDefault="00EA3EB3" w:rsidP="001C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EB3" w:rsidRDefault="00EA3EB3" w:rsidP="001C6D28">
      <w:r>
        <w:separator/>
      </w:r>
    </w:p>
  </w:footnote>
  <w:footnote w:type="continuationSeparator" w:id="0">
    <w:p w:rsidR="00EA3EB3" w:rsidRDefault="00EA3EB3" w:rsidP="001C6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DE84E26"/>
    <w:multiLevelType w:val="singleLevel"/>
    <w:tmpl w:val="DDE84E26"/>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83621"/>
    <w:rsid w:val="000B429F"/>
    <w:rsid w:val="00172A27"/>
    <w:rsid w:val="001828BA"/>
    <w:rsid w:val="001A5804"/>
    <w:rsid w:val="001C6D28"/>
    <w:rsid w:val="0047700E"/>
    <w:rsid w:val="004D2D78"/>
    <w:rsid w:val="004F1148"/>
    <w:rsid w:val="0054283C"/>
    <w:rsid w:val="00640E49"/>
    <w:rsid w:val="0065395F"/>
    <w:rsid w:val="006C3B71"/>
    <w:rsid w:val="006D61B2"/>
    <w:rsid w:val="006D6508"/>
    <w:rsid w:val="006F1CD9"/>
    <w:rsid w:val="007B32DC"/>
    <w:rsid w:val="008018F1"/>
    <w:rsid w:val="008A3178"/>
    <w:rsid w:val="00AC2FF1"/>
    <w:rsid w:val="00B17DF6"/>
    <w:rsid w:val="00C23C4D"/>
    <w:rsid w:val="00CB69A9"/>
    <w:rsid w:val="00CB745F"/>
    <w:rsid w:val="00DF4CD8"/>
    <w:rsid w:val="00E95543"/>
    <w:rsid w:val="00EA3EB3"/>
    <w:rsid w:val="00F2261B"/>
    <w:rsid w:val="00F4448C"/>
    <w:rsid w:val="00F46500"/>
    <w:rsid w:val="01145C36"/>
    <w:rsid w:val="05C45900"/>
    <w:rsid w:val="067715EF"/>
    <w:rsid w:val="0901439C"/>
    <w:rsid w:val="0C440176"/>
    <w:rsid w:val="0D09774F"/>
    <w:rsid w:val="0FA53DBF"/>
    <w:rsid w:val="10746A6B"/>
    <w:rsid w:val="11EE7D70"/>
    <w:rsid w:val="120E7AB5"/>
    <w:rsid w:val="130D1F6D"/>
    <w:rsid w:val="14CC1CD4"/>
    <w:rsid w:val="1A916375"/>
    <w:rsid w:val="1AA67F34"/>
    <w:rsid w:val="1B2F604A"/>
    <w:rsid w:val="1B7F064E"/>
    <w:rsid w:val="1CF70B93"/>
    <w:rsid w:val="1D604D2F"/>
    <w:rsid w:val="1DEE487C"/>
    <w:rsid w:val="1E8E1DCE"/>
    <w:rsid w:val="1F787E6A"/>
    <w:rsid w:val="21226E23"/>
    <w:rsid w:val="234B6F59"/>
    <w:rsid w:val="23C459B5"/>
    <w:rsid w:val="24524E26"/>
    <w:rsid w:val="26AB28FA"/>
    <w:rsid w:val="2B79709A"/>
    <w:rsid w:val="2FB041DD"/>
    <w:rsid w:val="33F9229C"/>
    <w:rsid w:val="345845B7"/>
    <w:rsid w:val="34F8641F"/>
    <w:rsid w:val="368E61F7"/>
    <w:rsid w:val="36CD47DE"/>
    <w:rsid w:val="383813A4"/>
    <w:rsid w:val="3A924352"/>
    <w:rsid w:val="3A9B58F9"/>
    <w:rsid w:val="3D3738B7"/>
    <w:rsid w:val="3EAB7C2F"/>
    <w:rsid w:val="40117DD5"/>
    <w:rsid w:val="43EA7B39"/>
    <w:rsid w:val="4470770A"/>
    <w:rsid w:val="44DF5E85"/>
    <w:rsid w:val="45670808"/>
    <w:rsid w:val="457C4038"/>
    <w:rsid w:val="48F063FC"/>
    <w:rsid w:val="497E3D23"/>
    <w:rsid w:val="4E7C4BEC"/>
    <w:rsid w:val="4F111960"/>
    <w:rsid w:val="50922C97"/>
    <w:rsid w:val="513B6E18"/>
    <w:rsid w:val="51483C53"/>
    <w:rsid w:val="541C5911"/>
    <w:rsid w:val="54E94D09"/>
    <w:rsid w:val="551D1735"/>
    <w:rsid w:val="58B20B5A"/>
    <w:rsid w:val="5C5A3EEC"/>
    <w:rsid w:val="5C663D10"/>
    <w:rsid w:val="5F8C1ED1"/>
    <w:rsid w:val="5FE973C2"/>
    <w:rsid w:val="60CB45D2"/>
    <w:rsid w:val="60E974AB"/>
    <w:rsid w:val="61AD1285"/>
    <w:rsid w:val="61C30334"/>
    <w:rsid w:val="62001CA7"/>
    <w:rsid w:val="633434A4"/>
    <w:rsid w:val="65226681"/>
    <w:rsid w:val="68497255"/>
    <w:rsid w:val="6A8D2FF7"/>
    <w:rsid w:val="6F165CF8"/>
    <w:rsid w:val="6FAE67AA"/>
    <w:rsid w:val="71052EE0"/>
    <w:rsid w:val="739827DB"/>
    <w:rsid w:val="73A548B9"/>
    <w:rsid w:val="7485576D"/>
    <w:rsid w:val="76CD082D"/>
    <w:rsid w:val="77115530"/>
    <w:rsid w:val="786A553B"/>
    <w:rsid w:val="79AD3B4F"/>
    <w:rsid w:val="7D8432DF"/>
    <w:rsid w:val="7DDE3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5EA6C51-FAA1-4E8B-A947-24B09B917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4"/>
    </w:rPr>
  </w:style>
  <w:style w:type="paragraph" w:styleId="2">
    <w:name w:val="heading 2"/>
    <w:basedOn w:val="a"/>
    <w:next w:val="a"/>
    <w:link w:val="2Char"/>
    <w:uiPriority w:val="9"/>
    <w:unhideWhenUsed/>
    <w:qFormat/>
    <w:rsid w:val="00DF4CD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
    <w:uiPriority w:val="99"/>
    <w:unhideWhenUsed/>
    <w:qFormat/>
    <w:pPr>
      <w:spacing w:after="120"/>
      <w:ind w:firstLineChars="100" w:firstLine="420"/>
    </w:pPr>
  </w:style>
  <w:style w:type="paragraph" w:styleId="a4">
    <w:name w:val="header"/>
    <w:basedOn w:val="a"/>
    <w:link w:val="Char"/>
    <w:rsid w:val="001C6D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C6D28"/>
    <w:rPr>
      <w:rFonts w:ascii="Times New Roman" w:hAnsi="Times New Roman"/>
      <w:kern w:val="2"/>
      <w:sz w:val="18"/>
      <w:szCs w:val="18"/>
    </w:rPr>
  </w:style>
  <w:style w:type="paragraph" w:styleId="a5">
    <w:name w:val="footer"/>
    <w:basedOn w:val="a"/>
    <w:link w:val="Char0"/>
    <w:rsid w:val="001C6D28"/>
    <w:pPr>
      <w:tabs>
        <w:tab w:val="center" w:pos="4153"/>
        <w:tab w:val="right" w:pos="8306"/>
      </w:tabs>
      <w:snapToGrid w:val="0"/>
      <w:jc w:val="left"/>
    </w:pPr>
    <w:rPr>
      <w:sz w:val="18"/>
      <w:szCs w:val="18"/>
    </w:rPr>
  </w:style>
  <w:style w:type="character" w:customStyle="1" w:styleId="Char0">
    <w:name w:val="页脚 Char"/>
    <w:basedOn w:val="a0"/>
    <w:link w:val="a5"/>
    <w:rsid w:val="001C6D28"/>
    <w:rPr>
      <w:rFonts w:ascii="Times New Roman" w:hAnsi="Times New Roman"/>
      <w:kern w:val="2"/>
      <w:sz w:val="18"/>
      <w:szCs w:val="18"/>
    </w:rPr>
  </w:style>
  <w:style w:type="paragraph" w:styleId="a6">
    <w:name w:val="Balloon Text"/>
    <w:basedOn w:val="a"/>
    <w:link w:val="Char1"/>
    <w:rsid w:val="00DF4CD8"/>
    <w:rPr>
      <w:sz w:val="18"/>
      <w:szCs w:val="18"/>
    </w:rPr>
  </w:style>
  <w:style w:type="character" w:customStyle="1" w:styleId="Char1">
    <w:name w:val="批注框文本 Char"/>
    <w:basedOn w:val="a0"/>
    <w:link w:val="a6"/>
    <w:rsid w:val="00DF4CD8"/>
    <w:rPr>
      <w:rFonts w:ascii="Times New Roman" w:hAnsi="Times New Roman"/>
      <w:kern w:val="2"/>
      <w:sz w:val="18"/>
      <w:szCs w:val="18"/>
    </w:rPr>
  </w:style>
  <w:style w:type="character" w:customStyle="1" w:styleId="2Char">
    <w:name w:val="标题 2 Char"/>
    <w:basedOn w:val="a0"/>
    <w:link w:val="2"/>
    <w:uiPriority w:val="9"/>
    <w:rsid w:val="00DF4CD8"/>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610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3</Pages>
  <Words>97</Words>
  <Characters>558</Characters>
  <Application>Microsoft Office Word</Application>
  <DocSecurity>0</DocSecurity>
  <Lines>4</Lines>
  <Paragraphs>1</Paragraphs>
  <ScaleCrop>false</ScaleCrop>
  <Company>Microsoft</Company>
  <LinksUpToDate>false</LinksUpToDate>
  <CharactersWithSpaces>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dc:creator>
  <cp:lastModifiedBy>win10A</cp:lastModifiedBy>
  <cp:revision>14</cp:revision>
  <cp:lastPrinted>2021-02-23T05:29:00Z</cp:lastPrinted>
  <dcterms:created xsi:type="dcterms:W3CDTF">2019-08-20T04:11:00Z</dcterms:created>
  <dcterms:modified xsi:type="dcterms:W3CDTF">2024-02-20T01:30:00Z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