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5DC07" w14:textId="14164A85" w:rsidR="00837E17" w:rsidRDefault="008B4E1A" w:rsidP="00F61D6D">
      <w:pPr>
        <w:jc w:val="center"/>
        <w:rPr>
          <w:sz w:val="32"/>
          <w:szCs w:val="32"/>
        </w:rPr>
      </w:pPr>
      <w:bookmarkStart w:id="0" w:name="_GoBack"/>
      <w:r w:rsidRPr="00F61D6D">
        <w:rPr>
          <w:rFonts w:hint="eastAsia"/>
          <w:sz w:val="32"/>
          <w:szCs w:val="32"/>
        </w:rPr>
        <w:t>房地产评估机构</w:t>
      </w:r>
      <w:r w:rsidR="00950D5D">
        <w:rPr>
          <w:rFonts w:hint="eastAsia"/>
          <w:sz w:val="32"/>
          <w:szCs w:val="32"/>
        </w:rPr>
        <w:t>和注册房地产估价师承诺函</w:t>
      </w:r>
      <w:bookmarkEnd w:id="0"/>
    </w:p>
    <w:p w14:paraId="6F2E6FF0" w14:textId="77777777" w:rsidR="00F61D6D" w:rsidRPr="00F61D6D" w:rsidRDefault="00F61D6D" w:rsidP="00F61D6D">
      <w:pPr>
        <w:jc w:val="center"/>
        <w:rPr>
          <w:sz w:val="32"/>
          <w:szCs w:val="32"/>
        </w:rPr>
      </w:pPr>
    </w:p>
    <w:p w14:paraId="40DF53F5" w14:textId="5BF13DD6" w:rsidR="00950D5D" w:rsidRDefault="00950D5D" w:rsidP="00950D5D">
      <w:pPr>
        <w:rPr>
          <w:rFonts w:hint="eastAsia"/>
          <w:sz w:val="24"/>
          <w:szCs w:val="24"/>
        </w:rPr>
      </w:pPr>
      <w:r>
        <w:rPr>
          <w:rFonts w:hint="eastAsia"/>
          <w:sz w:val="24"/>
          <w:szCs w:val="24"/>
        </w:rPr>
        <w:t>中国人寿保险股份有限公司临沂分公司</w:t>
      </w:r>
    </w:p>
    <w:p w14:paraId="768E3E58" w14:textId="7A201E4F" w:rsidR="00950D5D" w:rsidRDefault="00950D5D" w:rsidP="00826003">
      <w:pPr>
        <w:ind w:firstLineChars="200" w:firstLine="480"/>
        <w:rPr>
          <w:sz w:val="24"/>
          <w:szCs w:val="24"/>
        </w:rPr>
      </w:pPr>
      <w:r>
        <w:rPr>
          <w:rFonts w:hint="eastAsia"/>
          <w:sz w:val="24"/>
          <w:szCs w:val="24"/>
        </w:rPr>
        <w:t>受贵公司委托，我们对</w:t>
      </w:r>
      <w:proofErr w:type="gramStart"/>
      <w:r>
        <w:rPr>
          <w:rFonts w:hint="eastAsia"/>
          <w:sz w:val="24"/>
          <w:szCs w:val="24"/>
        </w:rPr>
        <w:t>贵公司因拟购置</w:t>
      </w:r>
      <w:proofErr w:type="gramEnd"/>
      <w:r w:rsidRPr="00950D5D">
        <w:rPr>
          <w:rFonts w:hint="eastAsia"/>
          <w:sz w:val="24"/>
          <w:szCs w:val="24"/>
        </w:rPr>
        <w:t>山东省临沂市罗庄区绣花城路与湖东二路交汇处西南一宗商业用地出让国有建设用地使用权</w:t>
      </w:r>
      <w:r>
        <w:rPr>
          <w:rFonts w:hint="eastAsia"/>
          <w:sz w:val="24"/>
          <w:szCs w:val="24"/>
        </w:rPr>
        <w:t>，以二〇一九年十月十五日以估价期日进行土地市场价格的评估。我们按照</w:t>
      </w:r>
      <w:r w:rsidRPr="00950D5D">
        <w:rPr>
          <w:rFonts w:hint="eastAsia"/>
          <w:sz w:val="24"/>
          <w:szCs w:val="24"/>
        </w:rPr>
        <w:t>《城镇土地估价规程》</w:t>
      </w:r>
      <w:r w:rsidRPr="00950D5D">
        <w:rPr>
          <w:sz w:val="24"/>
          <w:szCs w:val="24"/>
        </w:rPr>
        <w:t>[GB/T 18508-2014]</w:t>
      </w:r>
      <w:r>
        <w:rPr>
          <w:rFonts w:hint="eastAsia"/>
          <w:sz w:val="24"/>
          <w:szCs w:val="24"/>
        </w:rPr>
        <w:t>形成了土地估价报告，在本报告中提及的假设条件成立的前提下是，我们对房地产评估事项承诺如下：</w:t>
      </w:r>
    </w:p>
    <w:p w14:paraId="3D37ABBE" w14:textId="6B01AABE" w:rsidR="00950D5D" w:rsidRPr="00950D5D" w:rsidRDefault="00950D5D" w:rsidP="00950D5D">
      <w:pPr>
        <w:pStyle w:val="a3"/>
        <w:numPr>
          <w:ilvl w:val="0"/>
          <w:numId w:val="2"/>
        </w:numPr>
        <w:ind w:firstLineChars="0"/>
        <w:rPr>
          <w:sz w:val="24"/>
          <w:szCs w:val="24"/>
        </w:rPr>
      </w:pPr>
      <w:r w:rsidRPr="00950D5D">
        <w:rPr>
          <w:rFonts w:hint="eastAsia"/>
          <w:sz w:val="24"/>
          <w:szCs w:val="24"/>
        </w:rPr>
        <w:t>具备相应的评估资质和执业执照；</w:t>
      </w:r>
    </w:p>
    <w:p w14:paraId="7ADC2844" w14:textId="6F6C0776" w:rsidR="00950D5D" w:rsidRDefault="00950D5D" w:rsidP="00950D5D">
      <w:pPr>
        <w:pStyle w:val="a3"/>
        <w:numPr>
          <w:ilvl w:val="0"/>
          <w:numId w:val="2"/>
        </w:numPr>
        <w:ind w:firstLineChars="0"/>
        <w:rPr>
          <w:sz w:val="24"/>
          <w:szCs w:val="24"/>
        </w:rPr>
      </w:pPr>
      <w:r>
        <w:rPr>
          <w:rFonts w:hint="eastAsia"/>
          <w:sz w:val="24"/>
          <w:szCs w:val="24"/>
        </w:rPr>
        <w:t>估价对象的评估范围与合同委托评估范围一致，</w:t>
      </w:r>
      <w:proofErr w:type="gramStart"/>
      <w:r>
        <w:rPr>
          <w:rFonts w:hint="eastAsia"/>
          <w:sz w:val="24"/>
          <w:szCs w:val="24"/>
        </w:rPr>
        <w:t>未重未漏</w:t>
      </w:r>
      <w:proofErr w:type="gramEnd"/>
      <w:r>
        <w:rPr>
          <w:rFonts w:hint="eastAsia"/>
          <w:sz w:val="24"/>
          <w:szCs w:val="24"/>
        </w:rPr>
        <w:t>；</w:t>
      </w:r>
    </w:p>
    <w:p w14:paraId="1E6725D7" w14:textId="17CC19E6" w:rsidR="00950D5D" w:rsidRDefault="00950D5D" w:rsidP="00950D5D">
      <w:pPr>
        <w:pStyle w:val="a3"/>
        <w:numPr>
          <w:ilvl w:val="0"/>
          <w:numId w:val="2"/>
        </w:numPr>
        <w:ind w:firstLineChars="0"/>
        <w:rPr>
          <w:sz w:val="24"/>
          <w:szCs w:val="24"/>
        </w:rPr>
      </w:pPr>
      <w:r>
        <w:rPr>
          <w:rFonts w:hint="eastAsia"/>
          <w:sz w:val="24"/>
          <w:szCs w:val="24"/>
        </w:rPr>
        <w:t>对估价对象进行了必要的核实；</w:t>
      </w:r>
    </w:p>
    <w:p w14:paraId="0C0A3CBD" w14:textId="04C9F3D3" w:rsidR="00950D5D" w:rsidRDefault="00950D5D" w:rsidP="00950D5D">
      <w:pPr>
        <w:pStyle w:val="a3"/>
        <w:numPr>
          <w:ilvl w:val="0"/>
          <w:numId w:val="2"/>
        </w:numPr>
        <w:ind w:firstLineChars="0"/>
        <w:rPr>
          <w:sz w:val="24"/>
          <w:szCs w:val="24"/>
        </w:rPr>
      </w:pPr>
      <w:r>
        <w:rPr>
          <w:rFonts w:hint="eastAsia"/>
          <w:sz w:val="24"/>
          <w:szCs w:val="24"/>
        </w:rPr>
        <w:t>根据</w:t>
      </w:r>
      <w:r w:rsidRPr="00950D5D">
        <w:rPr>
          <w:rFonts w:hint="eastAsia"/>
          <w:sz w:val="24"/>
          <w:szCs w:val="24"/>
        </w:rPr>
        <w:t>《城镇土地估价规程》</w:t>
      </w:r>
      <w:r w:rsidRPr="00950D5D">
        <w:rPr>
          <w:sz w:val="24"/>
          <w:szCs w:val="24"/>
        </w:rPr>
        <w:t>[GB/T 18508-2014]</w:t>
      </w:r>
      <w:r>
        <w:rPr>
          <w:rFonts w:hint="eastAsia"/>
          <w:sz w:val="24"/>
          <w:szCs w:val="24"/>
        </w:rPr>
        <w:t>选用适当的评估方法；</w:t>
      </w:r>
    </w:p>
    <w:p w14:paraId="529B86D8" w14:textId="52DCE5C7" w:rsidR="00950D5D" w:rsidRDefault="00950D5D" w:rsidP="00950D5D">
      <w:pPr>
        <w:pStyle w:val="a3"/>
        <w:numPr>
          <w:ilvl w:val="0"/>
          <w:numId w:val="2"/>
        </w:numPr>
        <w:ind w:firstLineChars="0"/>
        <w:rPr>
          <w:sz w:val="24"/>
          <w:szCs w:val="24"/>
        </w:rPr>
      </w:pPr>
      <w:r>
        <w:rPr>
          <w:rFonts w:hint="eastAsia"/>
          <w:sz w:val="24"/>
          <w:szCs w:val="24"/>
        </w:rPr>
        <w:t>影响土地评估价格的因素考虑全；</w:t>
      </w:r>
    </w:p>
    <w:p w14:paraId="7F67E5E5" w14:textId="2314DE81" w:rsidR="00950D5D" w:rsidRDefault="00950D5D" w:rsidP="00950D5D">
      <w:pPr>
        <w:pStyle w:val="a3"/>
        <w:numPr>
          <w:ilvl w:val="0"/>
          <w:numId w:val="2"/>
        </w:numPr>
        <w:ind w:firstLineChars="0"/>
        <w:rPr>
          <w:sz w:val="24"/>
          <w:szCs w:val="24"/>
        </w:rPr>
      </w:pPr>
      <w:r>
        <w:rPr>
          <w:rFonts w:hint="eastAsia"/>
          <w:sz w:val="24"/>
          <w:szCs w:val="24"/>
        </w:rPr>
        <w:t>评估结果合理；</w:t>
      </w:r>
    </w:p>
    <w:p w14:paraId="72A8C81D" w14:textId="19131C57" w:rsidR="00950D5D" w:rsidRDefault="00950D5D" w:rsidP="00950D5D">
      <w:pPr>
        <w:pStyle w:val="a3"/>
        <w:numPr>
          <w:ilvl w:val="0"/>
          <w:numId w:val="2"/>
        </w:numPr>
        <w:ind w:firstLineChars="0"/>
        <w:rPr>
          <w:sz w:val="24"/>
          <w:szCs w:val="24"/>
        </w:rPr>
      </w:pPr>
      <w:r>
        <w:rPr>
          <w:rFonts w:hint="eastAsia"/>
          <w:sz w:val="24"/>
          <w:szCs w:val="24"/>
        </w:rPr>
        <w:t>评估工作未受到干预并独立进行；</w:t>
      </w:r>
    </w:p>
    <w:p w14:paraId="0D330003" w14:textId="21C3D6F0" w:rsidR="00950D5D" w:rsidRDefault="00950D5D" w:rsidP="00950D5D">
      <w:pPr>
        <w:pStyle w:val="a3"/>
        <w:numPr>
          <w:ilvl w:val="0"/>
          <w:numId w:val="2"/>
        </w:numPr>
        <w:ind w:firstLineChars="0"/>
        <w:rPr>
          <w:sz w:val="24"/>
          <w:szCs w:val="24"/>
        </w:rPr>
      </w:pPr>
      <w:r>
        <w:rPr>
          <w:rFonts w:hint="eastAsia"/>
          <w:sz w:val="24"/>
          <w:szCs w:val="24"/>
        </w:rPr>
        <w:t>接受中国保监会及保险资金投资的咨询，并报告有关情况。</w:t>
      </w:r>
    </w:p>
    <w:p w14:paraId="71196A29" w14:textId="77777777" w:rsidR="00950D5D" w:rsidRPr="00950D5D" w:rsidRDefault="00950D5D" w:rsidP="00950D5D">
      <w:pPr>
        <w:pStyle w:val="a3"/>
        <w:ind w:left="1200" w:firstLineChars="0" w:firstLine="0"/>
        <w:rPr>
          <w:rFonts w:hint="eastAsia"/>
          <w:szCs w:val="21"/>
        </w:rPr>
      </w:pPr>
    </w:p>
    <w:p w14:paraId="3F5D08B3" w14:textId="5217BAF0" w:rsidR="00F61D6D" w:rsidRDefault="00950D5D" w:rsidP="00950D5D">
      <w:pPr>
        <w:pStyle w:val="a3"/>
        <w:ind w:left="357" w:firstLineChars="1800" w:firstLine="4320"/>
        <w:rPr>
          <w:sz w:val="24"/>
          <w:szCs w:val="24"/>
        </w:rPr>
      </w:pPr>
      <w:r>
        <w:rPr>
          <w:rFonts w:hint="eastAsia"/>
          <w:sz w:val="24"/>
          <w:szCs w:val="24"/>
        </w:rPr>
        <w:t>注册土地估价师：</w:t>
      </w:r>
    </w:p>
    <w:p w14:paraId="736B7921" w14:textId="77777777" w:rsidR="00950D5D" w:rsidRPr="00950D5D" w:rsidRDefault="00950D5D" w:rsidP="00950D5D">
      <w:pPr>
        <w:pStyle w:val="a3"/>
        <w:ind w:left="357" w:firstLineChars="1800" w:firstLine="3780"/>
        <w:rPr>
          <w:rFonts w:hint="eastAsia"/>
          <w:szCs w:val="21"/>
        </w:rPr>
      </w:pPr>
    </w:p>
    <w:p w14:paraId="24E195E2" w14:textId="7ACA0B0F" w:rsidR="00950D5D" w:rsidRDefault="00950D5D" w:rsidP="00950D5D">
      <w:pPr>
        <w:pStyle w:val="a3"/>
        <w:ind w:left="357" w:firstLineChars="1800" w:firstLine="4320"/>
        <w:rPr>
          <w:rFonts w:hint="eastAsia"/>
          <w:sz w:val="24"/>
          <w:szCs w:val="24"/>
        </w:rPr>
      </w:pPr>
      <w:r>
        <w:rPr>
          <w:rFonts w:hint="eastAsia"/>
          <w:sz w:val="24"/>
          <w:szCs w:val="24"/>
        </w:rPr>
        <w:t>注册土地估价师：</w:t>
      </w:r>
    </w:p>
    <w:p w14:paraId="5E667D3A" w14:textId="77777777" w:rsidR="00826003" w:rsidRPr="00950D5D" w:rsidRDefault="00826003" w:rsidP="00F61D6D">
      <w:pPr>
        <w:pStyle w:val="a3"/>
        <w:ind w:left="360" w:firstLineChars="1800" w:firstLine="3780"/>
        <w:rPr>
          <w:szCs w:val="21"/>
        </w:rPr>
      </w:pPr>
    </w:p>
    <w:p w14:paraId="421BA571" w14:textId="4D83A27F" w:rsidR="00F61D6D" w:rsidRPr="00F61D6D" w:rsidRDefault="00F61D6D" w:rsidP="00826003">
      <w:pPr>
        <w:pStyle w:val="a3"/>
        <w:ind w:left="360" w:firstLineChars="1800" w:firstLine="4320"/>
        <w:jc w:val="right"/>
        <w:rPr>
          <w:sz w:val="24"/>
          <w:szCs w:val="24"/>
        </w:rPr>
      </w:pPr>
      <w:proofErr w:type="gramStart"/>
      <w:r w:rsidRPr="00F61D6D">
        <w:rPr>
          <w:rFonts w:hint="eastAsia"/>
          <w:sz w:val="24"/>
          <w:szCs w:val="24"/>
        </w:rPr>
        <w:t>北京康正宏</w:t>
      </w:r>
      <w:proofErr w:type="gramEnd"/>
      <w:r w:rsidRPr="00F61D6D">
        <w:rPr>
          <w:rFonts w:hint="eastAsia"/>
          <w:sz w:val="24"/>
          <w:szCs w:val="24"/>
        </w:rPr>
        <w:t>基房地产评估有限公司</w:t>
      </w:r>
    </w:p>
    <w:p w14:paraId="559E64A4" w14:textId="1CDEFABC" w:rsidR="00F61D6D" w:rsidRDefault="00F61D6D" w:rsidP="00826003">
      <w:pPr>
        <w:pStyle w:val="a3"/>
        <w:ind w:left="360" w:firstLineChars="1800" w:firstLine="4320"/>
        <w:jc w:val="right"/>
        <w:rPr>
          <w:sz w:val="24"/>
          <w:szCs w:val="24"/>
        </w:rPr>
      </w:pPr>
      <w:r w:rsidRPr="00F61D6D">
        <w:rPr>
          <w:rFonts w:hint="eastAsia"/>
          <w:sz w:val="24"/>
          <w:szCs w:val="24"/>
        </w:rPr>
        <w:t xml:space="preserve"> </w:t>
      </w:r>
      <w:r w:rsidRPr="00F61D6D">
        <w:rPr>
          <w:sz w:val="24"/>
          <w:szCs w:val="24"/>
        </w:rPr>
        <w:t xml:space="preserve">             2020</w:t>
      </w:r>
      <w:r w:rsidRPr="00F61D6D">
        <w:rPr>
          <w:rFonts w:hint="eastAsia"/>
          <w:sz w:val="24"/>
          <w:szCs w:val="24"/>
        </w:rPr>
        <w:t>年3月3</w:t>
      </w:r>
      <w:r w:rsidRPr="00F61D6D">
        <w:rPr>
          <w:sz w:val="24"/>
          <w:szCs w:val="24"/>
        </w:rPr>
        <w:t>0</w:t>
      </w:r>
      <w:r w:rsidRPr="00F61D6D">
        <w:rPr>
          <w:rFonts w:hint="eastAsia"/>
          <w:sz w:val="24"/>
          <w:szCs w:val="24"/>
        </w:rPr>
        <w:t>日</w:t>
      </w:r>
    </w:p>
    <w:p w14:paraId="74B28609" w14:textId="77777777" w:rsidR="00826003" w:rsidRPr="00F61D6D" w:rsidRDefault="00826003" w:rsidP="00826003">
      <w:pPr>
        <w:pStyle w:val="a3"/>
        <w:ind w:left="360" w:firstLineChars="1800" w:firstLine="4320"/>
        <w:jc w:val="right"/>
        <w:rPr>
          <w:sz w:val="24"/>
          <w:szCs w:val="24"/>
        </w:rPr>
      </w:pPr>
    </w:p>
    <w:sectPr w:rsidR="00826003" w:rsidRPr="00F61D6D" w:rsidSect="00F61D6D">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5A323" w14:textId="77777777" w:rsidR="00BB11F9" w:rsidRDefault="00BB11F9" w:rsidP="00826003">
      <w:r>
        <w:separator/>
      </w:r>
    </w:p>
  </w:endnote>
  <w:endnote w:type="continuationSeparator" w:id="0">
    <w:p w14:paraId="5617D380" w14:textId="77777777" w:rsidR="00BB11F9" w:rsidRDefault="00BB11F9" w:rsidP="0082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8EC14" w14:textId="77777777" w:rsidR="00BB11F9" w:rsidRDefault="00BB11F9" w:rsidP="00826003">
      <w:r>
        <w:separator/>
      </w:r>
    </w:p>
  </w:footnote>
  <w:footnote w:type="continuationSeparator" w:id="0">
    <w:p w14:paraId="13EFE378" w14:textId="77777777" w:rsidR="00BB11F9" w:rsidRDefault="00BB11F9" w:rsidP="0082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F32D3"/>
    <w:multiLevelType w:val="hybridMultilevel"/>
    <w:tmpl w:val="0ECE4D6C"/>
    <w:lvl w:ilvl="0" w:tplc="C8F85DC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93B45"/>
    <w:multiLevelType w:val="hybridMultilevel"/>
    <w:tmpl w:val="6C7C357A"/>
    <w:lvl w:ilvl="0" w:tplc="3244D8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1A"/>
    <w:rsid w:val="00181F95"/>
    <w:rsid w:val="00432BE5"/>
    <w:rsid w:val="004B7846"/>
    <w:rsid w:val="00695FAB"/>
    <w:rsid w:val="00826003"/>
    <w:rsid w:val="00837E17"/>
    <w:rsid w:val="008B4E1A"/>
    <w:rsid w:val="008B7A16"/>
    <w:rsid w:val="00950D5D"/>
    <w:rsid w:val="00AB1FF2"/>
    <w:rsid w:val="00BB11F9"/>
    <w:rsid w:val="00D01ED3"/>
    <w:rsid w:val="00F61D6D"/>
    <w:rsid w:val="00FE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7C714"/>
  <w15:chartTrackingRefBased/>
  <w15:docId w15:val="{1084FB36-67D8-47DC-B1EC-4D4775AA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D6D"/>
    <w:pPr>
      <w:ind w:firstLineChars="200" w:firstLine="420"/>
    </w:pPr>
  </w:style>
  <w:style w:type="paragraph" w:styleId="a4">
    <w:name w:val="header"/>
    <w:basedOn w:val="a"/>
    <w:link w:val="a5"/>
    <w:uiPriority w:val="99"/>
    <w:unhideWhenUsed/>
    <w:rsid w:val="008260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6003"/>
    <w:rPr>
      <w:sz w:val="18"/>
      <w:szCs w:val="18"/>
    </w:rPr>
  </w:style>
  <w:style w:type="paragraph" w:styleId="a6">
    <w:name w:val="footer"/>
    <w:basedOn w:val="a"/>
    <w:link w:val="a7"/>
    <w:uiPriority w:val="99"/>
    <w:unhideWhenUsed/>
    <w:rsid w:val="00826003"/>
    <w:pPr>
      <w:tabs>
        <w:tab w:val="center" w:pos="4153"/>
        <w:tab w:val="right" w:pos="8306"/>
      </w:tabs>
      <w:snapToGrid w:val="0"/>
      <w:jc w:val="left"/>
    </w:pPr>
    <w:rPr>
      <w:sz w:val="18"/>
      <w:szCs w:val="18"/>
    </w:rPr>
  </w:style>
  <w:style w:type="character" w:customStyle="1" w:styleId="a7">
    <w:name w:val="页脚 字符"/>
    <w:basedOn w:val="a0"/>
    <w:link w:val="a6"/>
    <w:uiPriority w:val="99"/>
    <w:rsid w:val="00826003"/>
    <w:rPr>
      <w:sz w:val="18"/>
      <w:szCs w:val="18"/>
    </w:rPr>
  </w:style>
  <w:style w:type="paragraph" w:styleId="a8">
    <w:name w:val="Date"/>
    <w:basedOn w:val="a"/>
    <w:next w:val="a"/>
    <w:link w:val="a9"/>
    <w:uiPriority w:val="99"/>
    <w:semiHidden/>
    <w:unhideWhenUsed/>
    <w:rsid w:val="00826003"/>
    <w:pPr>
      <w:ind w:leftChars="2500" w:left="100"/>
    </w:pPr>
  </w:style>
  <w:style w:type="character" w:customStyle="1" w:styleId="a9">
    <w:name w:val="日期 字符"/>
    <w:basedOn w:val="a0"/>
    <w:link w:val="a8"/>
    <w:uiPriority w:val="99"/>
    <w:semiHidden/>
    <w:rsid w:val="0082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邢轲</dc:creator>
  <cp:keywords/>
  <dc:description/>
  <cp:lastModifiedBy>邢轲</cp:lastModifiedBy>
  <cp:revision>3</cp:revision>
  <dcterms:created xsi:type="dcterms:W3CDTF">2020-03-30T05:22:00Z</dcterms:created>
  <dcterms:modified xsi:type="dcterms:W3CDTF">2020-03-30T05:39:00Z</dcterms:modified>
</cp:coreProperties>
</file>