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0585" w14:textId="77777777" w:rsidR="0072132F" w:rsidRDefault="001E3150">
      <w:pPr>
        <w:jc w:val="center"/>
        <w:rPr>
          <w:rFonts w:ascii="Arial" w:eastAsia="宋体" w:hAnsi="Arial" w:cs="Arial"/>
          <w:b/>
          <w:bCs/>
          <w:sz w:val="30"/>
          <w:szCs w:val="30"/>
        </w:rPr>
      </w:pPr>
      <w:r>
        <w:rPr>
          <w:rFonts w:ascii="Arial" w:eastAsia="宋体" w:hAnsi="Arial" w:cs="Arial"/>
          <w:b/>
          <w:bCs/>
          <w:sz w:val="30"/>
          <w:szCs w:val="30"/>
        </w:rPr>
        <w:t>五矿北海阳光城项目</w:t>
      </w:r>
    </w:p>
    <w:p w14:paraId="31EB7019" w14:textId="77777777" w:rsidR="0072132F" w:rsidRDefault="0072132F">
      <w:pPr>
        <w:pStyle w:val="a0"/>
      </w:pPr>
    </w:p>
    <w:p w14:paraId="30382C13" w14:textId="77777777" w:rsidR="0072132F" w:rsidRDefault="001E3150">
      <w:pPr>
        <w:spacing w:line="480" w:lineRule="auto"/>
        <w:ind w:firstLineChars="200" w:firstLine="420"/>
        <w:jc w:val="left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一</w:t>
      </w:r>
      <w:r>
        <w:rPr>
          <w:rFonts w:ascii="Arial" w:eastAsia="宋体" w:hAnsi="Arial" w:cs="Arial"/>
          <w:szCs w:val="21"/>
        </w:rPr>
        <w:t>、项目基本情况：</w:t>
      </w:r>
    </w:p>
    <w:p w14:paraId="75FFA932" w14:textId="77777777" w:rsidR="0072132F" w:rsidRDefault="001E3150">
      <w:pPr>
        <w:pStyle w:val="a0"/>
        <w:spacing w:line="48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1</w:t>
      </w:r>
      <w:r>
        <w:rPr>
          <w:rFonts w:ascii="Arial" w:eastAsia="宋体" w:hAnsi="Arial" w:cs="Arial" w:hint="eastAsia"/>
          <w:szCs w:val="21"/>
        </w:rPr>
        <w:t>、</w:t>
      </w:r>
      <w:r>
        <w:rPr>
          <w:rFonts w:ascii="Arial" w:eastAsia="宋体" w:hAnsi="Arial" w:cs="Arial"/>
          <w:szCs w:val="21"/>
        </w:rPr>
        <w:t>项目对外推广名称为</w:t>
      </w:r>
      <w:r>
        <w:rPr>
          <w:rFonts w:ascii="Arial" w:eastAsia="宋体" w:hAnsi="Arial" w:cs="Arial"/>
          <w:szCs w:val="21"/>
        </w:rPr>
        <w:t>“</w:t>
      </w:r>
      <w:r>
        <w:rPr>
          <w:rFonts w:ascii="Arial" w:eastAsia="宋体" w:hAnsi="Arial" w:cs="Arial"/>
          <w:szCs w:val="21"/>
        </w:rPr>
        <w:t>阳光城悦江海</w:t>
      </w:r>
      <w:r>
        <w:rPr>
          <w:rFonts w:ascii="Arial" w:eastAsia="宋体" w:hAnsi="Arial" w:cs="Arial"/>
          <w:szCs w:val="21"/>
        </w:rPr>
        <w:t>”</w:t>
      </w:r>
      <w:r>
        <w:rPr>
          <w:rFonts w:ascii="Arial" w:eastAsia="宋体" w:hAnsi="Arial" w:cs="Arial"/>
          <w:szCs w:val="21"/>
        </w:rPr>
        <w:t>，位于广西壮族自治区北海市银海区海景大道。</w:t>
      </w:r>
    </w:p>
    <w:p w14:paraId="6C0ACA43" w14:textId="77777777" w:rsidR="0072132F" w:rsidRDefault="001E3150">
      <w:pPr>
        <w:spacing w:line="480" w:lineRule="auto"/>
        <w:ind w:firstLineChars="200" w:firstLine="420"/>
        <w:outlineLvl w:val="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2</w:t>
      </w:r>
      <w:r>
        <w:rPr>
          <w:rFonts w:ascii="Arial" w:eastAsia="宋体" w:hAnsi="Arial" w:cs="Arial" w:hint="eastAsia"/>
          <w:szCs w:val="21"/>
        </w:rPr>
        <w:t>、</w:t>
      </w:r>
      <w:r>
        <w:rPr>
          <w:rFonts w:ascii="Arial" w:eastAsia="宋体" w:hAnsi="Arial" w:cs="Arial"/>
          <w:szCs w:val="21"/>
        </w:rPr>
        <w:t>标的项目分为</w:t>
      </w:r>
      <w:r>
        <w:rPr>
          <w:rFonts w:ascii="Arial" w:eastAsia="宋体" w:hAnsi="Arial" w:cs="Arial"/>
          <w:szCs w:val="21"/>
        </w:rPr>
        <w:t>S1</w:t>
      </w:r>
      <w:r>
        <w:rPr>
          <w:rFonts w:ascii="Arial" w:eastAsia="宋体" w:hAnsi="Arial" w:cs="Arial"/>
          <w:szCs w:val="21"/>
        </w:rPr>
        <w:t>、</w:t>
      </w:r>
      <w:r>
        <w:rPr>
          <w:rFonts w:ascii="Arial" w:eastAsia="宋体" w:hAnsi="Arial" w:cs="Arial"/>
          <w:szCs w:val="21"/>
        </w:rPr>
        <w:t>S2</w:t>
      </w:r>
      <w:r>
        <w:rPr>
          <w:rFonts w:ascii="Arial" w:eastAsia="宋体" w:hAnsi="Arial" w:cs="Arial"/>
          <w:szCs w:val="21"/>
        </w:rPr>
        <w:t>、</w:t>
      </w:r>
      <w:r>
        <w:rPr>
          <w:rFonts w:ascii="Arial" w:eastAsia="宋体" w:hAnsi="Arial" w:cs="Arial"/>
          <w:szCs w:val="21"/>
        </w:rPr>
        <w:t>S3</w:t>
      </w:r>
      <w:r>
        <w:rPr>
          <w:rFonts w:ascii="Arial" w:eastAsia="宋体" w:hAnsi="Arial" w:cs="Arial"/>
          <w:szCs w:val="21"/>
        </w:rPr>
        <w:t>、</w:t>
      </w:r>
      <w:r>
        <w:rPr>
          <w:rFonts w:ascii="Arial" w:eastAsia="宋体" w:hAnsi="Arial" w:cs="Arial"/>
          <w:szCs w:val="21"/>
        </w:rPr>
        <w:t>S4</w:t>
      </w:r>
      <w:r>
        <w:rPr>
          <w:rFonts w:ascii="Arial" w:eastAsia="宋体" w:hAnsi="Arial" w:cs="Arial"/>
          <w:szCs w:val="21"/>
        </w:rPr>
        <w:t>、</w:t>
      </w:r>
      <w:r>
        <w:rPr>
          <w:rFonts w:ascii="Arial" w:eastAsia="宋体" w:hAnsi="Arial" w:cs="Arial"/>
          <w:szCs w:val="21"/>
        </w:rPr>
        <w:t>S5#</w:t>
      </w:r>
      <w:r>
        <w:rPr>
          <w:rFonts w:ascii="Arial" w:eastAsia="宋体" w:hAnsi="Arial" w:cs="Arial"/>
          <w:szCs w:val="21"/>
        </w:rPr>
        <w:t>共计</w:t>
      </w:r>
      <w:r>
        <w:rPr>
          <w:rFonts w:ascii="Arial" w:eastAsia="宋体" w:hAnsi="Arial" w:cs="Arial"/>
          <w:szCs w:val="21"/>
        </w:rPr>
        <w:t>5</w:t>
      </w:r>
      <w:r>
        <w:rPr>
          <w:rFonts w:ascii="Arial" w:eastAsia="宋体" w:hAnsi="Arial" w:cs="Arial"/>
          <w:szCs w:val="21"/>
        </w:rPr>
        <w:t>块土地，分别由阳光城和北海碧海金湾两家主体共同开发，其中我司监管的为阳光城主导开发的</w:t>
      </w:r>
      <w:r>
        <w:rPr>
          <w:rFonts w:ascii="Arial" w:eastAsia="宋体" w:hAnsi="Arial" w:cs="Arial"/>
          <w:szCs w:val="21"/>
        </w:rPr>
        <w:t>S1#</w:t>
      </w:r>
      <w:r>
        <w:rPr>
          <w:rFonts w:ascii="Arial" w:eastAsia="宋体" w:hAnsi="Arial" w:cs="Arial"/>
          <w:szCs w:val="21"/>
        </w:rPr>
        <w:t>及</w:t>
      </w:r>
      <w:r>
        <w:rPr>
          <w:rFonts w:ascii="Arial" w:eastAsia="宋体" w:hAnsi="Arial" w:cs="Arial"/>
          <w:szCs w:val="21"/>
        </w:rPr>
        <w:t>S3#</w:t>
      </w:r>
      <w:r>
        <w:rPr>
          <w:rFonts w:ascii="Arial" w:eastAsia="宋体" w:hAnsi="Arial" w:cs="Arial"/>
          <w:szCs w:val="21"/>
        </w:rPr>
        <w:t>地块中的非人才房楼栋。</w:t>
      </w:r>
    </w:p>
    <w:p w14:paraId="74FE6A24" w14:textId="77777777" w:rsidR="0072132F" w:rsidRDefault="001E3150">
      <w:pPr>
        <w:pStyle w:val="a0"/>
        <w:spacing w:line="48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t>3</w:t>
      </w:r>
      <w:r>
        <w:rPr>
          <w:rFonts w:ascii="Arial" w:eastAsia="宋体" w:hAnsi="Arial" w:cs="Arial" w:hint="eastAsia"/>
          <w:szCs w:val="21"/>
        </w:rPr>
        <w:t>、</w:t>
      </w:r>
      <w:r>
        <w:rPr>
          <w:rFonts w:ascii="Arial" w:eastAsia="宋体" w:hAnsi="Arial" w:cs="Arial"/>
          <w:szCs w:val="21"/>
        </w:rPr>
        <w:t>项目公司预计将</w:t>
      </w:r>
      <w:r>
        <w:rPr>
          <w:rFonts w:ascii="Arial" w:eastAsia="宋体" w:hAnsi="Arial" w:cs="Arial"/>
          <w:szCs w:val="21"/>
        </w:rPr>
        <w:t>S1</w:t>
      </w:r>
      <w:r>
        <w:rPr>
          <w:rFonts w:ascii="Arial" w:eastAsia="宋体" w:hAnsi="Arial" w:cs="Arial"/>
          <w:szCs w:val="21"/>
        </w:rPr>
        <w:t>及</w:t>
      </w:r>
      <w:r>
        <w:rPr>
          <w:rFonts w:ascii="Arial" w:eastAsia="宋体" w:hAnsi="Arial" w:cs="Arial"/>
          <w:szCs w:val="21"/>
        </w:rPr>
        <w:t>S3</w:t>
      </w:r>
      <w:r>
        <w:rPr>
          <w:rFonts w:ascii="Arial" w:eastAsia="宋体" w:hAnsi="Arial" w:cs="Arial"/>
          <w:szCs w:val="21"/>
        </w:rPr>
        <w:t>号地块合并开发，规划共建有十期并进行分期开发，共建有</w:t>
      </w:r>
      <w:r>
        <w:rPr>
          <w:rFonts w:ascii="Arial" w:eastAsia="宋体" w:hAnsi="Arial" w:cs="Arial"/>
          <w:szCs w:val="21"/>
        </w:rPr>
        <w:t>33</w:t>
      </w:r>
      <w:r>
        <w:rPr>
          <w:rFonts w:ascii="Arial" w:eastAsia="宋体" w:hAnsi="Arial" w:cs="Arial"/>
          <w:szCs w:val="21"/>
        </w:rPr>
        <w:t>栋住宅楼，其中</w:t>
      </w:r>
      <w:r>
        <w:rPr>
          <w:rFonts w:ascii="Arial" w:eastAsia="宋体" w:hAnsi="Arial" w:cs="Arial"/>
          <w:szCs w:val="21"/>
        </w:rPr>
        <w:t>11#</w:t>
      </w:r>
      <w:r>
        <w:rPr>
          <w:rFonts w:ascii="Arial" w:eastAsia="宋体" w:hAnsi="Arial" w:cs="Arial"/>
          <w:szCs w:val="21"/>
        </w:rPr>
        <w:t>、</w:t>
      </w:r>
      <w:r>
        <w:rPr>
          <w:rFonts w:ascii="Arial" w:eastAsia="宋体" w:hAnsi="Arial" w:cs="Arial"/>
          <w:szCs w:val="21"/>
        </w:rPr>
        <w:t>15#</w:t>
      </w:r>
      <w:r>
        <w:rPr>
          <w:rFonts w:ascii="Arial" w:eastAsia="宋体" w:hAnsi="Arial" w:cs="Arial"/>
          <w:szCs w:val="21"/>
        </w:rPr>
        <w:t>、</w:t>
      </w:r>
      <w:r>
        <w:rPr>
          <w:rFonts w:ascii="Arial" w:eastAsia="宋体" w:hAnsi="Arial" w:cs="Arial"/>
          <w:szCs w:val="21"/>
        </w:rPr>
        <w:t>17#-19#</w:t>
      </w:r>
      <w:r>
        <w:rPr>
          <w:rFonts w:ascii="Arial" w:eastAsia="宋体" w:hAnsi="Arial" w:cs="Arial"/>
          <w:szCs w:val="21"/>
        </w:rPr>
        <w:t>共计</w:t>
      </w:r>
      <w:r>
        <w:rPr>
          <w:rFonts w:ascii="Arial" w:eastAsia="宋体" w:hAnsi="Arial" w:cs="Arial"/>
          <w:szCs w:val="21"/>
        </w:rPr>
        <w:t>4</w:t>
      </w:r>
      <w:r>
        <w:rPr>
          <w:rFonts w:ascii="Arial" w:eastAsia="宋体" w:hAnsi="Arial" w:cs="Arial"/>
          <w:szCs w:val="21"/>
        </w:rPr>
        <w:t>栋为人才房楼栋，所属楼栋开发成本、销售回款均不进入我司监管项目公司账户范围，除委托方特殊同意外。</w:t>
      </w:r>
    </w:p>
    <w:p w14:paraId="5F3AE661" w14:textId="77777777" w:rsidR="0072132F" w:rsidRDefault="001E3150">
      <w:pPr>
        <w:spacing w:beforeLines="100" w:before="312"/>
        <w:ind w:firstLineChars="200" w:firstLine="482"/>
        <w:jc w:val="center"/>
        <w:rPr>
          <w:rFonts w:ascii="Arial" w:eastAsia="宋体" w:hAnsi="Arial" w:cs="Arial"/>
          <w:b/>
          <w:sz w:val="24"/>
        </w:rPr>
      </w:pPr>
      <w:r>
        <w:rPr>
          <w:rFonts w:ascii="Arial" w:eastAsia="宋体" w:hAnsi="Arial" w:cs="Arial"/>
          <w:b/>
          <w:sz w:val="24"/>
        </w:rPr>
        <w:t>项目各项经济指标</w:t>
      </w:r>
    </w:p>
    <w:tbl>
      <w:tblPr>
        <w:tblW w:w="8481" w:type="dxa"/>
        <w:jc w:val="center"/>
        <w:tblLook w:val="04A0" w:firstRow="1" w:lastRow="0" w:firstColumn="1" w:lastColumn="0" w:noHBand="0" w:noVBand="1"/>
      </w:tblPr>
      <w:tblGrid>
        <w:gridCol w:w="396"/>
        <w:gridCol w:w="1555"/>
        <w:gridCol w:w="1996"/>
        <w:gridCol w:w="1734"/>
        <w:gridCol w:w="1340"/>
        <w:gridCol w:w="1460"/>
      </w:tblGrid>
      <w:tr w:rsidR="0072132F" w14:paraId="66F1BF79" w14:textId="77777777">
        <w:trPr>
          <w:trHeight w:val="1224"/>
          <w:jc w:val="center"/>
        </w:trPr>
        <w:tc>
          <w:tcPr>
            <w:tcW w:w="1951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A68355"/>
            <w:vAlign w:val="center"/>
          </w:tcPr>
          <w:p w14:paraId="71A50874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地块</w:t>
            </w:r>
            <w:r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/</w:t>
            </w:r>
            <w:r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属期</w:t>
            </w:r>
          </w:p>
        </w:tc>
        <w:tc>
          <w:tcPr>
            <w:tcW w:w="1996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000000" w:fill="A68355"/>
            <w:vAlign w:val="center"/>
          </w:tcPr>
          <w:p w14:paraId="63423596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S1</w:t>
            </w:r>
            <w:r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号地（一期至五期、八期）</w:t>
            </w:r>
          </w:p>
        </w:tc>
        <w:tc>
          <w:tcPr>
            <w:tcW w:w="1734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A68355"/>
            <w:vAlign w:val="center"/>
          </w:tcPr>
          <w:p w14:paraId="7E0EA79C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S2</w:t>
            </w:r>
            <w:r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号地（六、七、九、十期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A68355"/>
            <w:vAlign w:val="center"/>
          </w:tcPr>
          <w:p w14:paraId="13411000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总计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dotted" w:sz="4" w:space="0" w:color="auto"/>
            </w:tcBorders>
            <w:shd w:val="clear" w:color="000000" w:fill="A68355"/>
            <w:vAlign w:val="center"/>
          </w:tcPr>
          <w:p w14:paraId="420F7B15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备注</w:t>
            </w:r>
          </w:p>
        </w:tc>
      </w:tr>
      <w:tr w:rsidR="0072132F" w14:paraId="7EED0C07" w14:textId="77777777">
        <w:trPr>
          <w:trHeight w:val="491"/>
          <w:jc w:val="center"/>
        </w:trPr>
        <w:tc>
          <w:tcPr>
            <w:tcW w:w="19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634B85E8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用地面积（㎡）</w:t>
            </w:r>
          </w:p>
        </w:tc>
        <w:tc>
          <w:tcPr>
            <w:tcW w:w="19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635D0645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132145.4</w:t>
            </w:r>
          </w:p>
        </w:tc>
        <w:tc>
          <w:tcPr>
            <w:tcW w:w="17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2C681FA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161434.78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474FF6E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293580.18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6777EDDC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132F" w14:paraId="7042589A" w14:textId="77777777">
        <w:trPr>
          <w:trHeight w:val="491"/>
          <w:jc w:val="center"/>
        </w:trPr>
        <w:tc>
          <w:tcPr>
            <w:tcW w:w="19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66F35317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建筑面积（㎡）</w:t>
            </w:r>
          </w:p>
        </w:tc>
        <w:tc>
          <w:tcPr>
            <w:tcW w:w="19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1FC77E96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410190.68</w:t>
            </w:r>
          </w:p>
        </w:tc>
        <w:tc>
          <w:tcPr>
            <w:tcW w:w="17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350032E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468283.32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F96C883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878474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06972A67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132F" w14:paraId="2F388804" w14:textId="77777777">
        <w:trPr>
          <w:trHeight w:val="491"/>
          <w:jc w:val="center"/>
        </w:trPr>
        <w:tc>
          <w:tcPr>
            <w:tcW w:w="19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3C4E0C13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计容建筑面积（㎡）</w:t>
            </w:r>
          </w:p>
        </w:tc>
        <w:tc>
          <w:tcPr>
            <w:tcW w:w="19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1931FFC2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330363.5</w:t>
            </w:r>
          </w:p>
        </w:tc>
        <w:tc>
          <w:tcPr>
            <w:tcW w:w="17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E2D7A90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371299.99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1C3ABEC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701663.49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6AA74CC1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132F" w14:paraId="28DC278A" w14:textId="77777777">
        <w:trPr>
          <w:trHeight w:val="491"/>
          <w:jc w:val="center"/>
        </w:trPr>
        <w:tc>
          <w:tcPr>
            <w:tcW w:w="396" w:type="dxa"/>
            <w:vMerge w:val="restart"/>
            <w:tcBorders>
              <w:top w:val="nil"/>
              <w:left w:val="nil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6C6DD9E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其中</w:t>
            </w: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30B9E9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住宅可售</w:t>
            </w:r>
          </w:p>
        </w:tc>
        <w:tc>
          <w:tcPr>
            <w:tcW w:w="373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0658EC60" w14:textId="77777777" w:rsidR="0072132F" w:rsidRDefault="001E3150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553889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C70D25A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553889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</w:tcBorders>
            <w:vAlign w:val="center"/>
          </w:tcPr>
          <w:p w14:paraId="2F42985E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数据来源是监管协议中商业企划书　　　</w:t>
            </w:r>
          </w:p>
        </w:tc>
      </w:tr>
      <w:tr w:rsidR="0072132F" w14:paraId="09C4FF08" w14:textId="77777777">
        <w:trPr>
          <w:trHeight w:val="491"/>
          <w:jc w:val="center"/>
        </w:trPr>
        <w:tc>
          <w:tcPr>
            <w:tcW w:w="396" w:type="dxa"/>
            <w:vMerge/>
            <w:tcBorders>
              <w:top w:val="nil"/>
              <w:left w:val="nil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0E5A75C" w14:textId="77777777" w:rsidR="0072132F" w:rsidRDefault="007213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52402D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商业可售</w:t>
            </w:r>
          </w:p>
        </w:tc>
        <w:tc>
          <w:tcPr>
            <w:tcW w:w="373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auto"/>
            <w:vAlign w:val="center"/>
          </w:tcPr>
          <w:p w14:paraId="5F74CA53" w14:textId="77777777" w:rsidR="0072132F" w:rsidRDefault="001E3150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19818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E82B309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19818</w:t>
            </w:r>
          </w:p>
        </w:tc>
        <w:tc>
          <w:tcPr>
            <w:tcW w:w="1460" w:type="dxa"/>
            <w:vMerge/>
            <w:tcBorders>
              <w:left w:val="nil"/>
            </w:tcBorders>
            <w:vAlign w:val="center"/>
          </w:tcPr>
          <w:p w14:paraId="171B34CB" w14:textId="77777777" w:rsidR="0072132F" w:rsidRDefault="0072132F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72132F" w14:paraId="5EC1A029" w14:textId="77777777">
        <w:trPr>
          <w:trHeight w:val="491"/>
          <w:jc w:val="center"/>
        </w:trPr>
        <w:tc>
          <w:tcPr>
            <w:tcW w:w="396" w:type="dxa"/>
            <w:vMerge/>
            <w:tcBorders>
              <w:top w:val="nil"/>
              <w:left w:val="nil"/>
              <w:bottom w:val="dotted" w:sz="4" w:space="0" w:color="000000"/>
              <w:right w:val="dotted" w:sz="4" w:space="0" w:color="auto"/>
            </w:tcBorders>
            <w:vAlign w:val="center"/>
          </w:tcPr>
          <w:p w14:paraId="65787A9F" w14:textId="77777777" w:rsidR="0072132F" w:rsidRDefault="007213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A04FFC0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人才房面积</w:t>
            </w:r>
          </w:p>
        </w:tc>
        <w:tc>
          <w:tcPr>
            <w:tcW w:w="373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CD4485D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117767.35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6E8C292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117767.35</w:t>
            </w:r>
          </w:p>
        </w:tc>
        <w:tc>
          <w:tcPr>
            <w:tcW w:w="1460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6A7D2A03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72132F" w14:paraId="66A01563" w14:textId="77777777">
        <w:trPr>
          <w:trHeight w:val="491"/>
          <w:jc w:val="center"/>
        </w:trPr>
        <w:tc>
          <w:tcPr>
            <w:tcW w:w="396" w:type="dxa"/>
            <w:vMerge/>
            <w:tcBorders>
              <w:top w:val="nil"/>
              <w:left w:val="nil"/>
              <w:bottom w:val="dotted" w:sz="4" w:space="0" w:color="000000"/>
              <w:right w:val="dotted" w:sz="4" w:space="0" w:color="auto"/>
            </w:tcBorders>
            <w:vAlign w:val="center"/>
          </w:tcPr>
          <w:p w14:paraId="452A3463" w14:textId="77777777" w:rsidR="0072132F" w:rsidRDefault="0072132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F289E97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不可售面积</w:t>
            </w:r>
          </w:p>
        </w:tc>
        <w:tc>
          <w:tcPr>
            <w:tcW w:w="19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545904E2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8789.75</w:t>
            </w:r>
          </w:p>
        </w:tc>
        <w:tc>
          <w:tcPr>
            <w:tcW w:w="17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61D4005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1399.39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B2DEB90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10189.14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0BB2D4F3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132F" w14:paraId="513AC2E7" w14:textId="77777777">
        <w:trPr>
          <w:trHeight w:val="491"/>
          <w:jc w:val="center"/>
        </w:trPr>
        <w:tc>
          <w:tcPr>
            <w:tcW w:w="19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26617020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不计容建筑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面积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19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03174A74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79827.18</w:t>
            </w:r>
          </w:p>
        </w:tc>
        <w:tc>
          <w:tcPr>
            <w:tcW w:w="17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F8FFAEA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96983.33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199B462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176810.51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40A9E81F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132F" w14:paraId="18507102" w14:textId="77777777">
        <w:trPr>
          <w:trHeight w:val="551"/>
          <w:jc w:val="center"/>
        </w:trPr>
        <w:tc>
          <w:tcPr>
            <w:tcW w:w="19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5654095C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可售车位（个）</w:t>
            </w:r>
          </w:p>
        </w:tc>
        <w:tc>
          <w:tcPr>
            <w:tcW w:w="19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vAlign w:val="center"/>
          </w:tcPr>
          <w:p w14:paraId="70F7E868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2568</w:t>
            </w:r>
          </w:p>
        </w:tc>
        <w:tc>
          <w:tcPr>
            <w:tcW w:w="17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19BE3C0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2930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47D3444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5498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24ABD63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包含地上地下（暂时不可售）</w:t>
            </w:r>
          </w:p>
        </w:tc>
      </w:tr>
      <w:tr w:rsidR="0072132F" w14:paraId="63FFDE7E" w14:textId="77777777">
        <w:trPr>
          <w:trHeight w:val="551"/>
          <w:jc w:val="center"/>
        </w:trPr>
        <w:tc>
          <w:tcPr>
            <w:tcW w:w="19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10C1EBC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货值（万元）已扣除人才房楼栋</w:t>
            </w:r>
          </w:p>
        </w:tc>
        <w:tc>
          <w:tcPr>
            <w:tcW w:w="37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3F74D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530,038.74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33191F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530,038.74</w:t>
            </w:r>
          </w:p>
        </w:tc>
        <w:tc>
          <w:tcPr>
            <w:tcW w:w="146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B576D0F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货值均价暂按已售均价调整</w:t>
            </w:r>
          </w:p>
        </w:tc>
      </w:tr>
    </w:tbl>
    <w:p w14:paraId="6A078653" w14:textId="77777777" w:rsidR="0072132F" w:rsidRDefault="001E3150">
      <w:pPr>
        <w:spacing w:beforeLines="100" w:before="312"/>
        <w:ind w:firstLineChars="200" w:firstLine="482"/>
        <w:jc w:val="center"/>
        <w:rPr>
          <w:rFonts w:ascii="Arial" w:eastAsia="宋体" w:hAnsi="Arial" w:cs="Arial"/>
          <w:b/>
          <w:sz w:val="24"/>
        </w:rPr>
      </w:pPr>
      <w:r>
        <w:rPr>
          <w:rFonts w:ascii="Arial" w:eastAsia="宋体" w:hAnsi="Arial" w:cs="Arial"/>
          <w:b/>
          <w:sz w:val="24"/>
        </w:rPr>
        <w:lastRenderedPageBreak/>
        <w:t>项目</w:t>
      </w:r>
      <w:r>
        <w:rPr>
          <w:rFonts w:ascii="Arial" w:eastAsia="宋体" w:hAnsi="Arial" w:cs="Arial" w:hint="eastAsia"/>
          <w:b/>
          <w:sz w:val="24"/>
        </w:rPr>
        <w:t>分期划分</w:t>
      </w:r>
    </w:p>
    <w:tbl>
      <w:tblPr>
        <w:tblW w:w="8279" w:type="dxa"/>
        <w:jc w:val="center"/>
        <w:tblLook w:val="04A0" w:firstRow="1" w:lastRow="0" w:firstColumn="1" w:lastColumn="0" w:noHBand="0" w:noVBand="1"/>
      </w:tblPr>
      <w:tblGrid>
        <w:gridCol w:w="1226"/>
        <w:gridCol w:w="2428"/>
        <w:gridCol w:w="2070"/>
        <w:gridCol w:w="2555"/>
      </w:tblGrid>
      <w:tr w:rsidR="0072132F" w14:paraId="3B52BAF9" w14:textId="77777777">
        <w:trPr>
          <w:trHeight w:val="698"/>
          <w:jc w:val="center"/>
        </w:trPr>
        <w:tc>
          <w:tcPr>
            <w:tcW w:w="1226" w:type="dxa"/>
            <w:tcBorders>
              <w:top w:val="double" w:sz="6" w:space="0" w:color="auto"/>
              <w:bottom w:val="single" w:sz="4" w:space="0" w:color="auto"/>
              <w:right w:val="dotted" w:sz="4" w:space="0" w:color="auto"/>
            </w:tcBorders>
            <w:shd w:val="clear" w:color="000000" w:fill="A68355"/>
            <w:vAlign w:val="center"/>
          </w:tcPr>
          <w:p w14:paraId="3DB91656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地块</w:t>
            </w:r>
          </w:p>
        </w:tc>
        <w:tc>
          <w:tcPr>
            <w:tcW w:w="2428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A68355"/>
            <w:vAlign w:val="center"/>
          </w:tcPr>
          <w:p w14:paraId="009AC893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土地面积</w:t>
            </w:r>
          </w:p>
        </w:tc>
        <w:tc>
          <w:tcPr>
            <w:tcW w:w="2070" w:type="dxa"/>
            <w:tcBorders>
              <w:top w:val="double" w:sz="6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A68355"/>
            <w:vAlign w:val="center"/>
          </w:tcPr>
          <w:p w14:paraId="4D0D4F06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期数</w:t>
            </w:r>
          </w:p>
        </w:tc>
        <w:tc>
          <w:tcPr>
            <w:tcW w:w="2555" w:type="dxa"/>
            <w:tcBorders>
              <w:top w:val="double" w:sz="6" w:space="0" w:color="auto"/>
              <w:left w:val="nil"/>
              <w:bottom w:val="dotted" w:sz="4" w:space="0" w:color="auto"/>
            </w:tcBorders>
            <w:shd w:val="clear" w:color="000000" w:fill="A68355"/>
            <w:vAlign w:val="center"/>
          </w:tcPr>
          <w:p w14:paraId="129D65B0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</w:pPr>
            <w:r>
              <w:rPr>
                <w:rFonts w:ascii="Arial" w:eastAsia="宋体" w:hAnsi="Arial" w:cs="Arial"/>
                <w:b/>
                <w:bCs/>
                <w:color w:val="FFFFFF"/>
                <w:kern w:val="0"/>
                <w:sz w:val="24"/>
              </w:rPr>
              <w:t>楼栋号</w:t>
            </w:r>
          </w:p>
        </w:tc>
      </w:tr>
      <w:tr w:rsidR="0072132F" w14:paraId="47371ED1" w14:textId="77777777">
        <w:trPr>
          <w:trHeight w:val="274"/>
          <w:jc w:val="center"/>
        </w:trPr>
        <w:tc>
          <w:tcPr>
            <w:tcW w:w="1226" w:type="dxa"/>
            <w:vMerge w:val="restar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FDBB879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s1</w:t>
            </w:r>
          </w:p>
        </w:tc>
        <w:tc>
          <w:tcPr>
            <w:tcW w:w="2428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</w:tcPr>
          <w:p w14:paraId="5B40E7E0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132145.4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0C6832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4B062E9D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6#-8#</w:t>
            </w:r>
          </w:p>
        </w:tc>
      </w:tr>
      <w:tr w:rsidR="0072132F" w14:paraId="26C0568A" w14:textId="77777777">
        <w:trPr>
          <w:trHeight w:val="274"/>
          <w:jc w:val="center"/>
        </w:trPr>
        <w:tc>
          <w:tcPr>
            <w:tcW w:w="1226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A61357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640BB2A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C58E377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二期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791B48AF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1#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2#</w:t>
            </w:r>
          </w:p>
        </w:tc>
      </w:tr>
      <w:tr w:rsidR="0072132F" w14:paraId="1C3C41A4" w14:textId="77777777">
        <w:trPr>
          <w:trHeight w:val="274"/>
          <w:jc w:val="center"/>
        </w:trPr>
        <w:tc>
          <w:tcPr>
            <w:tcW w:w="1226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C4B470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44B1165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E707F6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10295205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10#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</w:p>
        </w:tc>
      </w:tr>
      <w:tr w:rsidR="0072132F" w14:paraId="5948F003" w14:textId="77777777">
        <w:trPr>
          <w:trHeight w:val="274"/>
          <w:jc w:val="center"/>
        </w:trPr>
        <w:tc>
          <w:tcPr>
            <w:tcW w:w="1226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EF06B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84A096C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B5831D3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四期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417C5155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4#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9#</w:t>
            </w:r>
          </w:p>
        </w:tc>
      </w:tr>
      <w:tr w:rsidR="0072132F" w14:paraId="02B3A9E7" w14:textId="77777777">
        <w:trPr>
          <w:trHeight w:val="274"/>
          <w:jc w:val="center"/>
        </w:trPr>
        <w:tc>
          <w:tcPr>
            <w:tcW w:w="1226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2C7D87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BD88719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C3A8DD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五期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29321DF3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</w:p>
        </w:tc>
      </w:tr>
      <w:tr w:rsidR="0072132F" w14:paraId="4389082F" w14:textId="77777777">
        <w:trPr>
          <w:trHeight w:val="274"/>
          <w:jc w:val="center"/>
        </w:trPr>
        <w:tc>
          <w:tcPr>
            <w:tcW w:w="1226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89C65B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B56D1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58E84E4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八期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078CE710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19#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20#-22#</w:t>
            </w:r>
          </w:p>
        </w:tc>
      </w:tr>
      <w:tr w:rsidR="0072132F" w14:paraId="59B34689" w14:textId="77777777">
        <w:trPr>
          <w:trHeight w:val="274"/>
          <w:jc w:val="center"/>
        </w:trPr>
        <w:tc>
          <w:tcPr>
            <w:tcW w:w="1226" w:type="dxa"/>
            <w:vMerge w:val="restar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B0BD5D4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s3</w:t>
            </w:r>
          </w:p>
        </w:tc>
        <w:tc>
          <w:tcPr>
            <w:tcW w:w="2428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noWrap/>
            <w:vAlign w:val="center"/>
          </w:tcPr>
          <w:p w14:paraId="10170F4B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161434.78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FB26BAA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六期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5AD9342B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12#-14#</w:t>
            </w:r>
          </w:p>
        </w:tc>
      </w:tr>
      <w:tr w:rsidR="0072132F" w14:paraId="52560C6E" w14:textId="77777777">
        <w:trPr>
          <w:trHeight w:val="274"/>
          <w:jc w:val="center"/>
        </w:trPr>
        <w:tc>
          <w:tcPr>
            <w:tcW w:w="1226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A5EBB5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15054D8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D3D75C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七期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26F9A5B0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16#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17#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18#</w:t>
            </w:r>
          </w:p>
        </w:tc>
      </w:tr>
      <w:tr w:rsidR="0072132F" w14:paraId="6F08B9FF" w14:textId="77777777">
        <w:trPr>
          <w:trHeight w:val="274"/>
          <w:jc w:val="center"/>
        </w:trPr>
        <w:tc>
          <w:tcPr>
            <w:tcW w:w="1226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27BA57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1248866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91A75E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九期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6BCE93CB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23#-29#</w:t>
            </w:r>
          </w:p>
        </w:tc>
      </w:tr>
      <w:tr w:rsidR="0072132F" w14:paraId="1B24AB11" w14:textId="77777777">
        <w:trPr>
          <w:trHeight w:val="274"/>
          <w:jc w:val="center"/>
        </w:trPr>
        <w:tc>
          <w:tcPr>
            <w:tcW w:w="1226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D4512A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A96E5" w14:textId="77777777" w:rsidR="0072132F" w:rsidRDefault="0072132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BB927A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十期</w:t>
            </w:r>
          </w:p>
        </w:tc>
        <w:tc>
          <w:tcPr>
            <w:tcW w:w="2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</w:tcPr>
          <w:p w14:paraId="48EF3081" w14:textId="77777777" w:rsidR="0072132F" w:rsidRDefault="001E315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30#-33#</w:t>
            </w:r>
          </w:p>
        </w:tc>
      </w:tr>
    </w:tbl>
    <w:p w14:paraId="68C37BB9" w14:textId="77777777" w:rsidR="0072132F" w:rsidRDefault="0072132F">
      <w:pPr>
        <w:pStyle w:val="a0"/>
        <w:rPr>
          <w:rFonts w:ascii="Arial" w:eastAsia="宋体" w:hAnsi="Arial" w:cs="Arial"/>
        </w:rPr>
      </w:pPr>
    </w:p>
    <w:p w14:paraId="2E6E4C2A" w14:textId="77777777" w:rsidR="0072132F" w:rsidRDefault="001E3150">
      <w:pPr>
        <w:pStyle w:val="a0"/>
        <w:ind w:leftChars="-1" w:left="-2" w:firstLineChars="0" w:firstLine="0"/>
        <w:jc w:val="center"/>
        <w:rPr>
          <w:rFonts w:ascii="Arial" w:eastAsia="宋体" w:hAnsi="Arial" w:cs="Arial"/>
        </w:rPr>
      </w:pPr>
      <w:r>
        <w:rPr>
          <w:rFonts w:ascii="Arial" w:eastAsia="宋体" w:hAnsi="Arial" w:cs="Arial"/>
          <w:noProof/>
        </w:rPr>
        <w:drawing>
          <wp:inline distT="0" distB="0" distL="114300" distR="114300" wp14:anchorId="7B1B596E" wp14:editId="6342C566">
            <wp:extent cx="5283835" cy="4656455"/>
            <wp:effectExtent l="0" t="0" r="0" b="0"/>
            <wp:docPr id="2" name="图片 1" descr="楼栋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楼栋平面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1091" cy="470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CA692" w14:textId="77777777" w:rsidR="0072132F" w:rsidRDefault="0072132F">
      <w:pPr>
        <w:pStyle w:val="a0"/>
        <w:rPr>
          <w:rFonts w:ascii="Arial" w:eastAsia="宋体" w:hAnsi="Arial" w:cs="Arial"/>
        </w:rPr>
      </w:pPr>
    </w:p>
    <w:p w14:paraId="5B3F1B89" w14:textId="77777777" w:rsidR="0072132F" w:rsidRDefault="0072132F">
      <w:pPr>
        <w:pStyle w:val="a0"/>
        <w:rPr>
          <w:rFonts w:ascii="Arial" w:eastAsia="宋体" w:hAnsi="Arial" w:cs="Arial"/>
        </w:rPr>
      </w:pPr>
    </w:p>
    <w:p w14:paraId="1F103136" w14:textId="77777777" w:rsidR="0072132F" w:rsidRDefault="0072132F">
      <w:pPr>
        <w:pStyle w:val="a0"/>
        <w:rPr>
          <w:rFonts w:ascii="Arial" w:eastAsia="宋体" w:hAnsi="Arial" w:cs="Arial"/>
        </w:rPr>
      </w:pPr>
    </w:p>
    <w:p w14:paraId="4B3CA14F" w14:textId="77777777" w:rsidR="0072132F" w:rsidRDefault="0072132F">
      <w:pPr>
        <w:pStyle w:val="a0"/>
        <w:rPr>
          <w:rFonts w:ascii="Arial" w:eastAsia="宋体" w:hAnsi="Arial" w:cs="Arial"/>
        </w:rPr>
      </w:pPr>
    </w:p>
    <w:p w14:paraId="7005327B" w14:textId="77777777" w:rsidR="0072132F" w:rsidRDefault="0072132F">
      <w:pPr>
        <w:pStyle w:val="a0"/>
        <w:rPr>
          <w:rFonts w:ascii="Arial" w:eastAsia="宋体" w:hAnsi="Arial" w:cs="Arial"/>
        </w:rPr>
      </w:pPr>
    </w:p>
    <w:p w14:paraId="126E9046" w14:textId="77777777" w:rsidR="0072132F" w:rsidRDefault="001E3150">
      <w:pPr>
        <w:spacing w:line="480" w:lineRule="auto"/>
        <w:ind w:firstLineChars="202" w:firstLine="424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lastRenderedPageBreak/>
        <w:t>二</w:t>
      </w:r>
      <w:r>
        <w:rPr>
          <w:rFonts w:ascii="Arial" w:eastAsia="宋体" w:hAnsi="Arial" w:cs="Arial"/>
          <w:szCs w:val="21"/>
        </w:rPr>
        <w:t>、股权或法人变更等</w:t>
      </w:r>
    </w:p>
    <w:p w14:paraId="36A17D03" w14:textId="3216CB59" w:rsidR="0072132F" w:rsidRDefault="001E3150">
      <w:pPr>
        <w:spacing w:line="480" w:lineRule="auto"/>
        <w:ind w:firstLineChars="202" w:firstLine="424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t>五矿信托投资进场后股权情况：北海正裕阳投资有限公司持股</w:t>
      </w:r>
      <w:r>
        <w:rPr>
          <w:rFonts w:ascii="Arial" w:eastAsia="宋体" w:hAnsi="Arial" w:cs="Arial"/>
          <w:szCs w:val="21"/>
        </w:rPr>
        <w:t>50%</w:t>
      </w:r>
      <w:r>
        <w:rPr>
          <w:rFonts w:ascii="Arial" w:eastAsia="宋体" w:hAnsi="Arial" w:cs="Arial"/>
          <w:szCs w:val="21"/>
        </w:rPr>
        <w:t>（已被冻结）、北海碧海金湾投资发展有限公司（原名：北海凡普金睿房地产开发有限公司）持股</w:t>
      </w:r>
      <w:r>
        <w:rPr>
          <w:rFonts w:ascii="Arial" w:eastAsia="宋体" w:hAnsi="Arial" w:cs="Arial"/>
          <w:szCs w:val="21"/>
        </w:rPr>
        <w:t>30%</w:t>
      </w:r>
      <w:r>
        <w:rPr>
          <w:rFonts w:ascii="Arial" w:eastAsia="宋体" w:hAnsi="Arial" w:cs="Arial"/>
          <w:szCs w:val="21"/>
        </w:rPr>
        <w:t>、五矿信托持股</w:t>
      </w:r>
      <w:r>
        <w:rPr>
          <w:rFonts w:ascii="Arial" w:eastAsia="宋体" w:hAnsi="Arial" w:cs="Arial"/>
          <w:szCs w:val="21"/>
        </w:rPr>
        <w:t>20%</w:t>
      </w:r>
      <w:r>
        <w:rPr>
          <w:rFonts w:ascii="Arial" w:eastAsia="宋体" w:hAnsi="Arial" w:cs="Arial"/>
          <w:szCs w:val="21"/>
        </w:rPr>
        <w:t>，无法人变更</w:t>
      </w:r>
      <w:r>
        <w:rPr>
          <w:rFonts w:ascii="Arial" w:eastAsia="宋体" w:hAnsi="Arial" w:cs="Arial" w:hint="eastAsia"/>
          <w:szCs w:val="21"/>
        </w:rPr>
        <w:t>。</w:t>
      </w:r>
    </w:p>
    <w:p w14:paraId="6C459CAD" w14:textId="77777777" w:rsidR="0072132F" w:rsidRDefault="001E3150">
      <w:pPr>
        <w:spacing w:line="480" w:lineRule="auto"/>
        <w:ind w:firstLineChars="202" w:firstLine="424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三</w:t>
      </w:r>
      <w:r>
        <w:rPr>
          <w:rFonts w:ascii="Arial" w:eastAsia="宋体" w:hAnsi="Arial" w:cs="Arial"/>
          <w:szCs w:val="21"/>
        </w:rPr>
        <w:t>、进度描述：</w:t>
      </w:r>
    </w:p>
    <w:tbl>
      <w:tblPr>
        <w:tblW w:w="9376" w:type="dxa"/>
        <w:jc w:val="center"/>
        <w:tblBorders>
          <w:top w:val="thinThickSmallGap" w:sz="12" w:space="0" w:color="000000"/>
          <w:bottom w:val="thickThinSmallGap" w:sz="12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804"/>
        <w:gridCol w:w="804"/>
        <w:gridCol w:w="965"/>
        <w:gridCol w:w="1781"/>
        <w:gridCol w:w="1030"/>
        <w:gridCol w:w="920"/>
        <w:gridCol w:w="803"/>
        <w:gridCol w:w="804"/>
        <w:gridCol w:w="818"/>
      </w:tblGrid>
      <w:tr w:rsidR="0072132F" w14:paraId="03E3B313" w14:textId="77777777">
        <w:trPr>
          <w:trHeight w:val="1086"/>
          <w:tblHeader/>
          <w:jc w:val="center"/>
        </w:trPr>
        <w:tc>
          <w:tcPr>
            <w:tcW w:w="647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459888B7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序号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07C1B5AB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楼栋号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2D6304CA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业态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4ABB7E8B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建筑面积</w:t>
            </w:r>
          </w:p>
          <w:p w14:paraId="15F26713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（万㎡）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0F690FCF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形象进度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4C902BC0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工期情况</w:t>
            </w:r>
          </w:p>
        </w:tc>
        <w:tc>
          <w:tcPr>
            <w:tcW w:w="920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51EB3D64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是否满足预售节点</w:t>
            </w:r>
          </w:p>
        </w:tc>
        <w:tc>
          <w:tcPr>
            <w:tcW w:w="803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489EFA99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质量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16008E2F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安全</w:t>
            </w:r>
          </w:p>
        </w:tc>
        <w:tc>
          <w:tcPr>
            <w:tcW w:w="818" w:type="dxa"/>
            <w:tcBorders>
              <w:tl2br w:val="nil"/>
              <w:tr2bl w:val="nil"/>
            </w:tcBorders>
            <w:shd w:val="clear" w:color="auto" w:fill="A68355"/>
            <w:vAlign w:val="center"/>
          </w:tcPr>
          <w:p w14:paraId="2E5B694E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color w:val="FFFFFF" w:themeColor="background1"/>
                <w:sz w:val="24"/>
                <w:lang w:bidi="ar"/>
              </w:rPr>
              <w:t>备注</w:t>
            </w:r>
          </w:p>
        </w:tc>
      </w:tr>
      <w:tr w:rsidR="0072132F" w14:paraId="1637336B" w14:textId="77777777">
        <w:trPr>
          <w:trHeight w:val="90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51599C4B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1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5CDD284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32#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4121A05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售楼部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757D2C9F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0.32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5E25C4E0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2</w:t>
            </w: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层水电穿线施工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69FE9B9D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67A4D8DC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3A204F4E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48F45F2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077B09E4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b/>
                <w:bCs/>
                <w:sz w:val="18"/>
                <w:szCs w:val="18"/>
                <w:lang w:bidi="ar"/>
              </w:rPr>
              <w:t>/</w:t>
            </w:r>
          </w:p>
        </w:tc>
      </w:tr>
      <w:tr w:rsidR="0072132F" w14:paraId="443D8FC3" w14:textId="77777777">
        <w:trPr>
          <w:trHeight w:val="808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5EBC3D33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2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684C99B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1#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F3737B7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646163C9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3.10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073DFCFA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1</w:t>
            </w: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层大堂排水管安装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701EA5F6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逾期（约</w:t>
            </w:r>
            <w:r>
              <w:rPr>
                <w:rFonts w:ascii="Arial" w:eastAsia="宋体" w:hAnsi="Arial" w:cs="Arial"/>
                <w:sz w:val="18"/>
                <w:szCs w:val="18"/>
              </w:rPr>
              <w:t>80</w:t>
            </w:r>
            <w:r>
              <w:rPr>
                <w:rFonts w:ascii="Arial" w:eastAsia="宋体" w:hAnsi="Arial" w:cs="Arial"/>
                <w:sz w:val="18"/>
                <w:szCs w:val="18"/>
              </w:rPr>
              <w:t>天）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62D1AF79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21459E62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6D9DEE3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6F48504D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72132F" w14:paraId="1F478162" w14:textId="77777777">
        <w:trPr>
          <w:trHeight w:val="1231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08C0F400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3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D5D5467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2#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07BDA4C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1A725839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3.09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2FAF488B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十九层墙柱钢筋待验收（暂无复工计划）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727EBB0F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逾期（约</w:t>
            </w:r>
            <w:r>
              <w:rPr>
                <w:rFonts w:ascii="Arial" w:eastAsia="宋体" w:hAnsi="Arial" w:cs="Arial"/>
                <w:sz w:val="18"/>
                <w:szCs w:val="18"/>
              </w:rPr>
              <w:t>80</w:t>
            </w:r>
            <w:r>
              <w:rPr>
                <w:rFonts w:ascii="Arial" w:eastAsia="宋体" w:hAnsi="Arial" w:cs="Arial"/>
                <w:sz w:val="18"/>
                <w:szCs w:val="18"/>
              </w:rPr>
              <w:t>天）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02DB21FE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2BB3C459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A805138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17B89562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72132F" w14:paraId="1F6D6AE2" w14:textId="77777777">
        <w:trPr>
          <w:trHeight w:val="975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153B4999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4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E832084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3#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78328B1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6DBCE5BD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5.12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02C682E4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暂停工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149828CB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逾期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200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天左右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2C619D8F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37E64F11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9740A08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13B199FE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72132F" w14:paraId="67659FB9" w14:textId="77777777">
        <w:trPr>
          <w:trHeight w:val="603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43AA3020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5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3051529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4#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509C86C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幼儿园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035A9AE6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0.47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45F51DDB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12</w:t>
            </w: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层机电户内整改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67872C27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计划时间未定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47B5CCF4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否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24847EFD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A087B4B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026E9563" w14:textId="77777777" w:rsidR="0072132F" w:rsidRDefault="0072132F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</w:p>
        </w:tc>
      </w:tr>
      <w:tr w:rsidR="0072132F" w14:paraId="39D63C28" w14:textId="77777777">
        <w:trPr>
          <w:trHeight w:val="90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40AD7538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6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976BD3C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5#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B46831C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1B209A9F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1.99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4CD88A3F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内部精装施工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2A3C6D7A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逾期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60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天左右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6B40ABF2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2B115FD2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495CD56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11F3321D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72132F" w14:paraId="757E1C98" w14:textId="77777777">
        <w:trPr>
          <w:trHeight w:val="664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6ACE9828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7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2B01744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6#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879525D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31597847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2.27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50680200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内部精装饰工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41219B68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逾期（约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80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天）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4153C3B7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458822A4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2A5BB48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7B0E7A7E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72132F" w14:paraId="1279679D" w14:textId="77777777">
        <w:trPr>
          <w:trHeight w:val="352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021BF7EC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8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602C03A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7#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29519FC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1D12A9C3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2.06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70076488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内部刮白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66A8B0EC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逾期（约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80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天）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70984B89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1D96C600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C36B1F6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1955FA8B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72132F" w14:paraId="685AE673" w14:textId="77777777">
        <w:trPr>
          <w:trHeight w:val="532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56889F97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9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25F4E7A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8#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D528A5E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52930F24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2.20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6EB8AD7E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暂停工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3DE4BDAC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逾期（约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80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天）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0B4D55EA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30E5B119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6C7E3AC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6D762449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72132F" w14:paraId="2FEF7B5A" w14:textId="77777777">
        <w:trPr>
          <w:trHeight w:val="748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0247B335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10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3B29B2C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9#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5F7B330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4AA21EDD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2.41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4886E9BD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1</w:t>
            </w: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层砌筑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7AC1CF40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7838B10C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31ED21A8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130ED17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7D047AFF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72132F" w14:paraId="669E2B31" w14:textId="77777777">
        <w:trPr>
          <w:trHeight w:val="960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115C0922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11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2D7243D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10#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295E531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2B866903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3.25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5E775441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13</w:t>
            </w: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层机电户内整改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22E83C59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425FEA0A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74A254F3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2A1EDE2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692FB776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72132F" w14:paraId="0C54A1B7" w14:textId="77777777">
        <w:trPr>
          <w:trHeight w:val="90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5CEBE445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lastRenderedPageBreak/>
              <w:t>12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0A1135D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11#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E70D0FF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690E83ED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2.68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6CE80B43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电梯井开挖割桩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1D050653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64D050BA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26B5E0B7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A7A8A99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3A23D950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取得预售许可证</w:t>
            </w:r>
          </w:p>
        </w:tc>
      </w:tr>
      <w:tr w:rsidR="0072132F" w14:paraId="658A5022" w14:textId="77777777">
        <w:trPr>
          <w:trHeight w:val="976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25CCA02E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13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629CF1E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12#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CFB7388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558C2D1A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2.25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7DAB32A8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2</w:t>
            </w:r>
            <w:r>
              <w:rPr>
                <w:rFonts w:ascii="Arial" w:eastAsia="宋体" w:hAnsi="Arial" w:cs="Arial" w:hint="eastAsia"/>
                <w:sz w:val="18"/>
                <w:szCs w:val="18"/>
                <w:lang w:bidi="ar"/>
              </w:rPr>
              <w:t>层水电穿线施工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2BC34CAC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正常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7E611CDA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6E9CC423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合格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F1D771E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合格</w:t>
            </w: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786F6BDF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未取得预售许可证</w:t>
            </w:r>
          </w:p>
        </w:tc>
      </w:tr>
      <w:tr w:rsidR="0072132F" w14:paraId="465ABC60" w14:textId="77777777">
        <w:trPr>
          <w:trHeight w:val="90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06310797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14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1FCDA2A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13#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C4A3A79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高层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46B21D28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2.45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vAlign w:val="center"/>
          </w:tcPr>
          <w:p w14:paraId="3A156245" w14:textId="77777777" w:rsidR="0072132F" w:rsidRDefault="0072132F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6167C9A1" w14:textId="77777777" w:rsidR="0072132F" w:rsidRDefault="0072132F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65AF1A26" w14:textId="77777777" w:rsidR="0072132F" w:rsidRDefault="0072132F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098B1CE4" w14:textId="77777777" w:rsidR="0072132F" w:rsidRDefault="0072132F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8E01EAF" w14:textId="77777777" w:rsidR="0072132F" w:rsidRDefault="0072132F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vAlign w:val="center"/>
          </w:tcPr>
          <w:p w14:paraId="090600D6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未开工</w:t>
            </w:r>
          </w:p>
        </w:tc>
      </w:tr>
      <w:tr w:rsidR="0072132F" w14:paraId="4801DDC4" w14:textId="77777777">
        <w:trPr>
          <w:trHeight w:val="400"/>
          <w:jc w:val="center"/>
        </w:trPr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21F99647" w14:textId="77777777" w:rsidR="0072132F" w:rsidRDefault="001E3150">
            <w:pPr>
              <w:spacing w:line="276" w:lineRule="auto"/>
              <w:jc w:val="center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项目整体评价</w:t>
            </w:r>
          </w:p>
        </w:tc>
        <w:tc>
          <w:tcPr>
            <w:tcW w:w="8729" w:type="dxa"/>
            <w:gridSpan w:val="9"/>
            <w:tcBorders>
              <w:tl2br w:val="nil"/>
              <w:tr2bl w:val="nil"/>
            </w:tcBorders>
            <w:vAlign w:val="center"/>
          </w:tcPr>
          <w:p w14:paraId="7F06EEBE" w14:textId="77777777" w:rsidR="0072132F" w:rsidRDefault="001E3150">
            <w:pPr>
              <w:spacing w:line="276" w:lineRule="auto"/>
              <w:ind w:firstLine="420"/>
              <w:textAlignment w:val="center"/>
              <w:rPr>
                <w:rFonts w:ascii="Arial" w:eastAsia="宋体" w:hAnsi="Arial" w:cs="Arial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第九期、第十一期地块可开发建设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31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栋楼（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31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栋楼均为销售住宅楼）。截至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6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月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16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日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1-3#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，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5-11#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楼已取得预售许可证，现场已经达到预售节点，一期、二期和三期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5#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楼工程整体进度因疫情、工班组退场等原因有所延误，</w:t>
            </w:r>
            <w:bookmarkStart w:id="0" w:name="_Hlk105709254"/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12#</w:t>
            </w:r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楼施工进度缓慢可能会影响项目可售房源供给</w:t>
            </w:r>
            <w:bookmarkEnd w:id="0"/>
            <w:r>
              <w:rPr>
                <w:rFonts w:ascii="Arial" w:eastAsia="宋体" w:hAnsi="Arial" w:cs="Arial"/>
                <w:sz w:val="18"/>
                <w:szCs w:val="18"/>
                <w:lang w:bidi="ar"/>
              </w:rPr>
              <w:t>。项目工程安全、质量可控，未发生安全、质量事故。</w:t>
            </w:r>
          </w:p>
        </w:tc>
      </w:tr>
    </w:tbl>
    <w:p w14:paraId="0AA59407" w14:textId="77777777" w:rsidR="0072132F" w:rsidRDefault="0072132F">
      <w:pPr>
        <w:rPr>
          <w:rFonts w:ascii="Arial" w:eastAsia="宋体" w:hAnsi="Arial" w:cs="Arial"/>
          <w:sz w:val="30"/>
          <w:szCs w:val="30"/>
        </w:rPr>
      </w:pPr>
    </w:p>
    <w:p w14:paraId="0D2C92A2" w14:textId="77777777" w:rsidR="0072132F" w:rsidRDefault="001E3150">
      <w:pPr>
        <w:spacing w:line="48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四、</w:t>
      </w:r>
      <w:r>
        <w:rPr>
          <w:rFonts w:ascii="Arial" w:eastAsia="宋体" w:hAnsi="Arial" w:cs="Arial"/>
          <w:szCs w:val="21"/>
        </w:rPr>
        <w:t>资金状况</w:t>
      </w:r>
    </w:p>
    <w:p w14:paraId="02020C46" w14:textId="77777777" w:rsidR="0072132F" w:rsidRDefault="001E3150">
      <w:pPr>
        <w:spacing w:line="480" w:lineRule="auto"/>
        <w:ind w:leftChars="-202" w:left="-424" w:firstLineChars="201" w:firstLine="422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t>截至</w:t>
      </w:r>
      <w:r>
        <w:rPr>
          <w:rFonts w:ascii="Arial" w:eastAsia="宋体" w:hAnsi="Arial" w:cs="Arial"/>
          <w:szCs w:val="21"/>
        </w:rPr>
        <w:t>2022</w:t>
      </w:r>
      <w:r>
        <w:rPr>
          <w:rFonts w:ascii="Arial" w:eastAsia="宋体" w:hAnsi="Arial" w:cs="Arial"/>
          <w:szCs w:val="21"/>
        </w:rPr>
        <w:t>年</w:t>
      </w:r>
      <w:r>
        <w:rPr>
          <w:rFonts w:ascii="Arial" w:eastAsia="宋体" w:hAnsi="Arial" w:cs="Arial"/>
          <w:szCs w:val="21"/>
        </w:rPr>
        <w:t>6</w:t>
      </w:r>
      <w:r>
        <w:rPr>
          <w:rFonts w:ascii="Arial" w:eastAsia="宋体" w:hAnsi="Arial" w:cs="Arial"/>
          <w:szCs w:val="21"/>
        </w:rPr>
        <w:t>月</w:t>
      </w:r>
      <w:r>
        <w:rPr>
          <w:rFonts w:ascii="Arial" w:eastAsia="宋体" w:hAnsi="Arial" w:cs="Arial" w:hint="eastAsia"/>
          <w:szCs w:val="21"/>
        </w:rPr>
        <w:t>30</w:t>
      </w:r>
      <w:r>
        <w:rPr>
          <w:rFonts w:ascii="Arial" w:eastAsia="宋体" w:hAnsi="Arial" w:cs="Arial"/>
          <w:szCs w:val="21"/>
        </w:rPr>
        <w:t>日项目公司账户余额为</w:t>
      </w:r>
      <w:r>
        <w:rPr>
          <w:rFonts w:ascii="Arial" w:eastAsia="宋体" w:hAnsi="Arial" w:cs="Arial" w:hint="eastAsia"/>
          <w:szCs w:val="21"/>
        </w:rPr>
        <w:t>42,120,860.12</w:t>
      </w:r>
      <w:r>
        <w:rPr>
          <w:rFonts w:ascii="Arial" w:eastAsia="宋体" w:hAnsi="Arial" w:cs="Arial"/>
          <w:szCs w:val="21"/>
        </w:rPr>
        <w:t>元，扣除人才房和商业非监管账户，我司监管范围内账户可用余额为</w:t>
      </w:r>
      <w:r>
        <w:rPr>
          <w:rFonts w:ascii="Arial" w:eastAsia="宋体" w:hAnsi="Arial" w:cs="Arial" w:hint="eastAsia"/>
          <w:szCs w:val="21"/>
        </w:rPr>
        <w:t>31,378,852.94</w:t>
      </w:r>
      <w:r>
        <w:rPr>
          <w:rFonts w:ascii="Arial" w:eastAsia="宋体" w:hAnsi="Arial" w:cs="Arial"/>
          <w:szCs w:val="21"/>
        </w:rPr>
        <w:t>元。</w:t>
      </w:r>
    </w:p>
    <w:p w14:paraId="239D8E7B" w14:textId="77777777" w:rsidR="0072132F" w:rsidRDefault="001E3150">
      <w:pPr>
        <w:spacing w:line="48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五、</w:t>
      </w:r>
      <w:r>
        <w:rPr>
          <w:rFonts w:ascii="Arial" w:eastAsia="宋体" w:hAnsi="Arial" w:cs="Arial"/>
          <w:szCs w:val="21"/>
        </w:rPr>
        <w:t>销售状况</w:t>
      </w:r>
    </w:p>
    <w:p w14:paraId="6E6FCF3D" w14:textId="77777777" w:rsidR="0072132F" w:rsidRDefault="001E3150">
      <w:pPr>
        <w:spacing w:line="480" w:lineRule="auto"/>
        <w:ind w:leftChars="-202" w:left="-424" w:firstLineChars="201" w:firstLine="422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t>截至</w:t>
      </w:r>
      <w:r>
        <w:rPr>
          <w:rFonts w:ascii="Arial" w:eastAsia="宋体" w:hAnsi="Arial" w:cs="Arial"/>
          <w:szCs w:val="21"/>
        </w:rPr>
        <w:t>6</w:t>
      </w:r>
      <w:r>
        <w:rPr>
          <w:rFonts w:ascii="Arial" w:eastAsia="宋体" w:hAnsi="Arial" w:cs="Arial"/>
          <w:szCs w:val="21"/>
        </w:rPr>
        <w:t>月</w:t>
      </w:r>
      <w:r>
        <w:rPr>
          <w:rFonts w:ascii="Arial" w:eastAsia="宋体" w:hAnsi="Arial" w:cs="Arial" w:hint="eastAsia"/>
          <w:szCs w:val="21"/>
        </w:rPr>
        <w:t>30</w:t>
      </w:r>
      <w:r>
        <w:rPr>
          <w:rFonts w:ascii="Arial" w:eastAsia="宋体" w:hAnsi="Arial" w:cs="Arial"/>
          <w:szCs w:val="21"/>
        </w:rPr>
        <w:t>日累计已推盘</w:t>
      </w:r>
      <w:r>
        <w:rPr>
          <w:rFonts w:ascii="Arial" w:eastAsia="宋体" w:hAnsi="Arial" w:cs="Arial"/>
          <w:szCs w:val="21"/>
        </w:rPr>
        <w:t>2,476</w:t>
      </w:r>
      <w:r>
        <w:rPr>
          <w:rFonts w:ascii="Arial" w:eastAsia="宋体" w:hAnsi="Arial" w:cs="Arial"/>
          <w:szCs w:val="21"/>
        </w:rPr>
        <w:t>套，总货值</w:t>
      </w:r>
      <w:r>
        <w:rPr>
          <w:rFonts w:ascii="Arial" w:eastAsia="宋体" w:hAnsi="Arial" w:cs="Arial"/>
          <w:szCs w:val="21"/>
        </w:rPr>
        <w:t>212,028.00</w:t>
      </w:r>
      <w:r>
        <w:rPr>
          <w:rFonts w:ascii="Arial" w:eastAsia="宋体" w:hAnsi="Arial" w:cs="Arial"/>
          <w:szCs w:val="21"/>
        </w:rPr>
        <w:t>万元；其中已售</w:t>
      </w:r>
      <w:r>
        <w:rPr>
          <w:rFonts w:ascii="Arial" w:eastAsia="宋体" w:hAnsi="Arial" w:cs="Arial" w:hint="eastAsia"/>
          <w:szCs w:val="21"/>
        </w:rPr>
        <w:t>2000</w:t>
      </w:r>
      <w:r>
        <w:rPr>
          <w:rFonts w:ascii="Arial" w:eastAsia="宋体" w:hAnsi="Arial" w:cs="Arial"/>
          <w:szCs w:val="21"/>
        </w:rPr>
        <w:t>套，面积</w:t>
      </w:r>
      <w:r>
        <w:rPr>
          <w:rFonts w:ascii="Arial" w:eastAsia="宋体" w:hAnsi="Arial" w:cs="Arial" w:hint="eastAsia"/>
          <w:szCs w:val="21"/>
        </w:rPr>
        <w:t>155,425.56</w:t>
      </w:r>
      <w:r>
        <w:rPr>
          <w:rFonts w:ascii="Arial" w:eastAsia="宋体" w:hAnsi="Arial" w:cs="Arial"/>
          <w:szCs w:val="21"/>
        </w:rPr>
        <w:t>㎡，货值</w:t>
      </w:r>
      <w:r>
        <w:rPr>
          <w:rFonts w:ascii="Arial" w:eastAsia="宋体" w:hAnsi="Arial" w:cs="Arial" w:hint="eastAsia"/>
          <w:szCs w:val="21"/>
        </w:rPr>
        <w:t>133,275.98</w:t>
      </w:r>
      <w:r>
        <w:rPr>
          <w:rFonts w:ascii="Arial" w:eastAsia="宋体" w:hAnsi="Arial" w:cs="Arial"/>
          <w:szCs w:val="21"/>
        </w:rPr>
        <w:t>万元，总回款金额</w:t>
      </w:r>
      <w:r>
        <w:rPr>
          <w:rFonts w:ascii="Arial" w:eastAsia="宋体" w:hAnsi="Arial" w:cs="Arial" w:hint="eastAsia"/>
          <w:szCs w:val="21"/>
        </w:rPr>
        <w:t>124,624.32</w:t>
      </w:r>
      <w:r>
        <w:rPr>
          <w:rFonts w:ascii="Arial" w:eastAsia="宋体" w:hAnsi="Arial" w:cs="Arial"/>
          <w:szCs w:val="21"/>
        </w:rPr>
        <w:t>万元。</w:t>
      </w:r>
    </w:p>
    <w:p w14:paraId="526E3DBC" w14:textId="77777777" w:rsidR="0072132F" w:rsidRDefault="001E3150">
      <w:pPr>
        <w:spacing w:line="480" w:lineRule="auto"/>
        <w:ind w:leftChars="-202" w:left="-424" w:firstLineChars="202" w:firstLine="424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六、</w:t>
      </w:r>
      <w:r>
        <w:rPr>
          <w:rFonts w:ascii="Arial" w:eastAsia="宋体" w:hAnsi="Arial" w:cs="Arial"/>
          <w:szCs w:val="21"/>
        </w:rPr>
        <w:t>贷款和抵押情况</w:t>
      </w:r>
    </w:p>
    <w:p w14:paraId="6A4348C2" w14:textId="77777777" w:rsidR="0072132F" w:rsidRDefault="001E3150">
      <w:pPr>
        <w:spacing w:line="480" w:lineRule="auto"/>
        <w:ind w:leftChars="-202" w:left="-424" w:firstLineChars="202" w:firstLine="424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1</w:t>
      </w:r>
      <w:r>
        <w:rPr>
          <w:rFonts w:ascii="Arial" w:eastAsia="宋体" w:hAnsi="Arial" w:cs="Arial" w:hint="eastAsia"/>
          <w:szCs w:val="21"/>
        </w:rPr>
        <w:t>、</w:t>
      </w:r>
      <w:r>
        <w:rPr>
          <w:rFonts w:ascii="Arial" w:eastAsia="宋体" w:hAnsi="Arial" w:cs="Arial"/>
          <w:szCs w:val="21"/>
        </w:rPr>
        <w:t>贷款情况：无开发贷</w:t>
      </w:r>
      <w:r>
        <w:rPr>
          <w:rFonts w:ascii="Arial" w:eastAsia="宋体" w:hAnsi="Arial" w:cs="Arial" w:hint="eastAsia"/>
          <w:szCs w:val="21"/>
        </w:rPr>
        <w:t>；</w:t>
      </w:r>
      <w:r>
        <w:rPr>
          <w:rFonts w:ascii="Arial" w:eastAsia="宋体" w:hAnsi="Arial" w:cs="Arial"/>
          <w:szCs w:val="21"/>
        </w:rPr>
        <w:t>五矿信托股权</w:t>
      </w:r>
      <w:r>
        <w:rPr>
          <w:rFonts w:ascii="Arial" w:eastAsia="宋体" w:hAnsi="Arial" w:cs="Arial" w:hint="eastAsia"/>
          <w:szCs w:val="21"/>
        </w:rPr>
        <w:t>投资</w:t>
      </w:r>
      <w:r>
        <w:rPr>
          <w:rFonts w:ascii="Arial" w:eastAsia="宋体" w:hAnsi="Arial" w:cs="Arial"/>
          <w:szCs w:val="21"/>
        </w:rPr>
        <w:t>（</w:t>
      </w:r>
      <w:r>
        <w:rPr>
          <w:rFonts w:ascii="Arial" w:eastAsia="宋体" w:hAnsi="Arial" w:cs="Arial"/>
          <w:szCs w:val="21"/>
        </w:rPr>
        <w:t>1.6</w:t>
      </w:r>
      <w:r>
        <w:rPr>
          <w:rFonts w:ascii="Arial" w:eastAsia="宋体" w:hAnsi="Arial" w:cs="Arial"/>
          <w:szCs w:val="21"/>
        </w:rPr>
        <w:t>亿元</w:t>
      </w:r>
      <w:r>
        <w:rPr>
          <w:rFonts w:ascii="Arial" w:eastAsia="宋体" w:hAnsi="Arial" w:cs="Arial" w:hint="eastAsia"/>
          <w:szCs w:val="21"/>
        </w:rPr>
        <w:t>；</w:t>
      </w:r>
      <w:r>
        <w:rPr>
          <w:rFonts w:ascii="Arial" w:eastAsia="宋体" w:hAnsi="Arial" w:cs="Arial"/>
          <w:szCs w:val="21"/>
        </w:rPr>
        <w:t>20%</w:t>
      </w:r>
      <w:r>
        <w:rPr>
          <w:rFonts w:ascii="Arial" w:eastAsia="宋体" w:hAnsi="Arial" w:cs="Arial"/>
          <w:szCs w:val="21"/>
        </w:rPr>
        <w:t>股权）</w:t>
      </w:r>
      <w:r>
        <w:rPr>
          <w:rFonts w:ascii="Arial" w:eastAsia="宋体" w:hAnsi="Arial" w:cs="Arial"/>
          <w:szCs w:val="21"/>
        </w:rPr>
        <w:t>+</w:t>
      </w:r>
      <w:r>
        <w:rPr>
          <w:rFonts w:ascii="Arial" w:eastAsia="宋体" w:hAnsi="Arial" w:cs="Arial"/>
          <w:szCs w:val="21"/>
        </w:rPr>
        <w:t>债权投资（</w:t>
      </w:r>
      <w:r>
        <w:rPr>
          <w:rFonts w:ascii="Arial" w:eastAsia="宋体" w:hAnsi="Arial" w:cs="Arial"/>
          <w:szCs w:val="21"/>
        </w:rPr>
        <w:t>10.6</w:t>
      </w:r>
      <w:r>
        <w:rPr>
          <w:rFonts w:ascii="Arial" w:eastAsia="宋体" w:hAnsi="Arial" w:cs="Arial"/>
          <w:szCs w:val="21"/>
        </w:rPr>
        <w:t>亿元，余</w:t>
      </w:r>
      <w:r>
        <w:rPr>
          <w:rFonts w:ascii="Arial" w:eastAsia="宋体" w:hAnsi="Arial" w:cs="Arial"/>
          <w:szCs w:val="21"/>
        </w:rPr>
        <w:t>2.444</w:t>
      </w:r>
      <w:r>
        <w:rPr>
          <w:rFonts w:ascii="Arial" w:eastAsia="宋体" w:hAnsi="Arial" w:cs="Arial"/>
          <w:szCs w:val="21"/>
        </w:rPr>
        <w:t>亿元未还）</w:t>
      </w:r>
      <w:r>
        <w:rPr>
          <w:rFonts w:ascii="Arial" w:eastAsia="宋体" w:hAnsi="Arial" w:cs="Arial" w:hint="eastAsia"/>
          <w:szCs w:val="21"/>
        </w:rPr>
        <w:t>。</w:t>
      </w:r>
    </w:p>
    <w:p w14:paraId="324B3729" w14:textId="77777777" w:rsidR="0072132F" w:rsidRDefault="001E3150">
      <w:pPr>
        <w:spacing w:line="480" w:lineRule="auto"/>
        <w:ind w:leftChars="-202" w:left="-424" w:firstLineChars="202" w:firstLine="424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2</w:t>
      </w:r>
      <w:r>
        <w:rPr>
          <w:rFonts w:ascii="Arial" w:eastAsia="宋体" w:hAnsi="Arial" w:cs="Arial" w:hint="eastAsia"/>
          <w:szCs w:val="21"/>
        </w:rPr>
        <w:t>、</w:t>
      </w:r>
      <w:r>
        <w:rPr>
          <w:rFonts w:ascii="Arial" w:eastAsia="宋体" w:hAnsi="Arial" w:cs="Arial"/>
          <w:szCs w:val="21"/>
        </w:rPr>
        <w:t>抵押情况（抵押权人：五矿信托）：北海市金海岸大道以南、南珠大道以西悦江海项目土地（剔除</w:t>
      </w:r>
      <w:r>
        <w:rPr>
          <w:rFonts w:ascii="Arial" w:eastAsia="宋体" w:hAnsi="Arial" w:cs="Arial"/>
          <w:szCs w:val="21"/>
        </w:rPr>
        <w:t>1</w:t>
      </w:r>
      <w:r>
        <w:rPr>
          <w:rFonts w:ascii="Arial" w:eastAsia="宋体" w:hAnsi="Arial" w:cs="Arial"/>
          <w:szCs w:val="21"/>
        </w:rPr>
        <w:t>幢</w:t>
      </w:r>
      <w:r>
        <w:rPr>
          <w:rFonts w:ascii="Arial" w:eastAsia="宋体" w:hAnsi="Arial" w:cs="Arial"/>
          <w:szCs w:val="21"/>
        </w:rPr>
        <w:t>348</w:t>
      </w:r>
      <w:r>
        <w:rPr>
          <w:rFonts w:ascii="Arial" w:eastAsia="宋体" w:hAnsi="Arial" w:cs="Arial"/>
          <w:szCs w:val="21"/>
        </w:rPr>
        <w:t>套、</w:t>
      </w:r>
      <w:r>
        <w:rPr>
          <w:rFonts w:ascii="Arial" w:eastAsia="宋体" w:hAnsi="Arial" w:cs="Arial"/>
          <w:szCs w:val="21"/>
        </w:rPr>
        <w:t>2</w:t>
      </w:r>
      <w:r>
        <w:rPr>
          <w:rFonts w:ascii="Arial" w:eastAsia="宋体" w:hAnsi="Arial" w:cs="Arial"/>
          <w:szCs w:val="21"/>
        </w:rPr>
        <w:t>幢</w:t>
      </w:r>
      <w:r>
        <w:rPr>
          <w:rFonts w:ascii="Arial" w:eastAsia="宋体" w:hAnsi="Arial" w:cs="Arial"/>
          <w:szCs w:val="21"/>
        </w:rPr>
        <w:t>355</w:t>
      </w:r>
      <w:r>
        <w:rPr>
          <w:rFonts w:ascii="Arial" w:eastAsia="宋体" w:hAnsi="Arial" w:cs="Arial"/>
          <w:szCs w:val="21"/>
        </w:rPr>
        <w:t>套、</w:t>
      </w:r>
      <w:r>
        <w:rPr>
          <w:rFonts w:ascii="Arial" w:eastAsia="宋体" w:hAnsi="Arial" w:cs="Arial"/>
          <w:szCs w:val="21"/>
        </w:rPr>
        <w:t>3</w:t>
      </w:r>
      <w:r>
        <w:rPr>
          <w:rFonts w:ascii="Arial" w:eastAsia="宋体" w:hAnsi="Arial" w:cs="Arial"/>
          <w:szCs w:val="21"/>
        </w:rPr>
        <w:t>幢</w:t>
      </w:r>
      <w:r>
        <w:rPr>
          <w:rFonts w:ascii="Arial" w:eastAsia="宋体" w:hAnsi="Arial" w:cs="Arial"/>
          <w:szCs w:val="21"/>
        </w:rPr>
        <w:t>535</w:t>
      </w:r>
      <w:r>
        <w:rPr>
          <w:rFonts w:ascii="Arial" w:eastAsia="宋体" w:hAnsi="Arial" w:cs="Arial"/>
          <w:szCs w:val="21"/>
        </w:rPr>
        <w:t>套、</w:t>
      </w:r>
      <w:r>
        <w:rPr>
          <w:rFonts w:ascii="Arial" w:eastAsia="宋体" w:hAnsi="Arial" w:cs="Arial"/>
          <w:szCs w:val="21"/>
        </w:rPr>
        <w:t>5</w:t>
      </w:r>
      <w:r>
        <w:rPr>
          <w:rFonts w:ascii="Arial" w:eastAsia="宋体" w:hAnsi="Arial" w:cs="Arial"/>
          <w:szCs w:val="21"/>
        </w:rPr>
        <w:t>幢</w:t>
      </w:r>
      <w:r>
        <w:rPr>
          <w:rFonts w:ascii="Arial" w:eastAsia="宋体" w:hAnsi="Arial" w:cs="Arial"/>
          <w:szCs w:val="21"/>
        </w:rPr>
        <w:t>232</w:t>
      </w:r>
      <w:r>
        <w:rPr>
          <w:rFonts w:ascii="Arial" w:eastAsia="宋体" w:hAnsi="Arial" w:cs="Arial"/>
          <w:szCs w:val="21"/>
        </w:rPr>
        <w:t>套、</w:t>
      </w:r>
      <w:r>
        <w:rPr>
          <w:rFonts w:ascii="Arial" w:eastAsia="宋体" w:hAnsi="Arial" w:cs="Arial"/>
          <w:szCs w:val="21"/>
        </w:rPr>
        <w:t>6</w:t>
      </w:r>
      <w:r>
        <w:rPr>
          <w:rFonts w:ascii="Arial" w:eastAsia="宋体" w:hAnsi="Arial" w:cs="Arial"/>
          <w:szCs w:val="21"/>
        </w:rPr>
        <w:t>幢</w:t>
      </w:r>
      <w:r>
        <w:rPr>
          <w:rFonts w:ascii="Arial" w:eastAsia="宋体" w:hAnsi="Arial" w:cs="Arial"/>
          <w:szCs w:val="21"/>
        </w:rPr>
        <w:t>248</w:t>
      </w:r>
      <w:r>
        <w:rPr>
          <w:rFonts w:ascii="Arial" w:eastAsia="宋体" w:hAnsi="Arial" w:cs="Arial"/>
          <w:szCs w:val="21"/>
        </w:rPr>
        <w:t>套、</w:t>
      </w:r>
      <w:r>
        <w:rPr>
          <w:rFonts w:ascii="Arial" w:eastAsia="宋体" w:hAnsi="Arial" w:cs="Arial"/>
          <w:szCs w:val="21"/>
        </w:rPr>
        <w:t>7</w:t>
      </w:r>
      <w:r>
        <w:rPr>
          <w:rFonts w:ascii="Arial" w:eastAsia="宋体" w:hAnsi="Arial" w:cs="Arial"/>
          <w:szCs w:val="21"/>
        </w:rPr>
        <w:t>幢</w:t>
      </w:r>
      <w:r>
        <w:rPr>
          <w:rFonts w:ascii="Arial" w:eastAsia="宋体" w:hAnsi="Arial" w:cs="Arial"/>
          <w:szCs w:val="21"/>
        </w:rPr>
        <w:t>185</w:t>
      </w:r>
      <w:r>
        <w:rPr>
          <w:rFonts w:ascii="Arial" w:eastAsia="宋体" w:hAnsi="Arial" w:cs="Arial"/>
          <w:szCs w:val="21"/>
        </w:rPr>
        <w:t>套、</w:t>
      </w:r>
      <w:r>
        <w:rPr>
          <w:rFonts w:ascii="Arial" w:eastAsia="宋体" w:hAnsi="Arial" w:cs="Arial"/>
          <w:szCs w:val="21"/>
        </w:rPr>
        <w:t>8</w:t>
      </w:r>
      <w:r>
        <w:rPr>
          <w:rFonts w:ascii="Arial" w:eastAsia="宋体" w:hAnsi="Arial" w:cs="Arial"/>
          <w:szCs w:val="21"/>
        </w:rPr>
        <w:t>幢</w:t>
      </w:r>
      <w:r>
        <w:rPr>
          <w:rFonts w:ascii="Arial" w:eastAsia="宋体" w:hAnsi="Arial" w:cs="Arial"/>
          <w:szCs w:val="21"/>
        </w:rPr>
        <w:t>217</w:t>
      </w:r>
      <w:r>
        <w:rPr>
          <w:rFonts w:ascii="Arial" w:eastAsia="宋体" w:hAnsi="Arial" w:cs="Arial"/>
          <w:szCs w:val="21"/>
        </w:rPr>
        <w:t>套、</w:t>
      </w:r>
      <w:r>
        <w:rPr>
          <w:rFonts w:ascii="Arial" w:eastAsia="宋体" w:hAnsi="Arial" w:cs="Arial"/>
          <w:szCs w:val="21"/>
        </w:rPr>
        <w:t>9</w:t>
      </w:r>
      <w:r>
        <w:rPr>
          <w:rFonts w:ascii="Arial" w:eastAsia="宋体" w:hAnsi="Arial" w:cs="Arial"/>
          <w:szCs w:val="21"/>
        </w:rPr>
        <w:t>幢</w:t>
      </w:r>
      <w:r>
        <w:rPr>
          <w:rFonts w:ascii="Arial" w:eastAsia="宋体" w:hAnsi="Arial" w:cs="Arial"/>
          <w:szCs w:val="21"/>
        </w:rPr>
        <w:t>186</w:t>
      </w:r>
      <w:r>
        <w:rPr>
          <w:rFonts w:ascii="Arial" w:eastAsia="宋体" w:hAnsi="Arial" w:cs="Arial"/>
          <w:szCs w:val="21"/>
        </w:rPr>
        <w:t>套、</w:t>
      </w:r>
      <w:r>
        <w:rPr>
          <w:rFonts w:ascii="Arial" w:eastAsia="宋体" w:hAnsi="Arial" w:cs="Arial"/>
          <w:szCs w:val="21"/>
        </w:rPr>
        <w:t>10</w:t>
      </w:r>
      <w:r>
        <w:rPr>
          <w:rFonts w:ascii="Arial" w:eastAsia="宋体" w:hAnsi="Arial" w:cs="Arial"/>
          <w:szCs w:val="21"/>
        </w:rPr>
        <w:t>幢</w:t>
      </w:r>
      <w:r>
        <w:rPr>
          <w:rFonts w:ascii="Arial" w:eastAsia="宋体" w:hAnsi="Arial" w:cs="Arial"/>
          <w:szCs w:val="21"/>
        </w:rPr>
        <w:t>302</w:t>
      </w:r>
      <w:r>
        <w:rPr>
          <w:rFonts w:ascii="Arial" w:eastAsia="宋体" w:hAnsi="Arial" w:cs="Arial"/>
          <w:szCs w:val="21"/>
        </w:rPr>
        <w:t>套、</w:t>
      </w:r>
      <w:r>
        <w:rPr>
          <w:rFonts w:ascii="Arial" w:eastAsia="宋体" w:hAnsi="Arial" w:cs="Arial"/>
          <w:szCs w:val="21"/>
        </w:rPr>
        <w:t>11</w:t>
      </w:r>
      <w:r>
        <w:rPr>
          <w:rFonts w:ascii="Arial" w:eastAsia="宋体" w:hAnsi="Arial" w:cs="Arial"/>
          <w:szCs w:val="21"/>
        </w:rPr>
        <w:t>幢</w:t>
      </w:r>
      <w:r>
        <w:rPr>
          <w:rFonts w:ascii="Arial" w:eastAsia="宋体" w:hAnsi="Arial" w:cs="Arial"/>
          <w:szCs w:val="21"/>
        </w:rPr>
        <w:t>329</w:t>
      </w:r>
      <w:r>
        <w:rPr>
          <w:rFonts w:ascii="Arial" w:eastAsia="宋体" w:hAnsi="Arial" w:cs="Arial"/>
          <w:szCs w:val="21"/>
        </w:rPr>
        <w:t>套在建建筑物相对应土地使用权），《不动产权证书》编号：桂（</w:t>
      </w:r>
      <w:r>
        <w:rPr>
          <w:rFonts w:ascii="Arial" w:eastAsia="宋体" w:hAnsi="Arial" w:cs="Arial"/>
          <w:szCs w:val="21"/>
        </w:rPr>
        <w:t>2019</w:t>
      </w:r>
      <w:r>
        <w:rPr>
          <w:rFonts w:ascii="Arial" w:eastAsia="宋体" w:hAnsi="Arial" w:cs="Arial"/>
          <w:szCs w:val="21"/>
        </w:rPr>
        <w:t>）北海市不动产权第</w:t>
      </w:r>
      <w:r>
        <w:rPr>
          <w:rFonts w:ascii="Arial" w:eastAsia="宋体" w:hAnsi="Arial" w:cs="Arial"/>
          <w:szCs w:val="21"/>
        </w:rPr>
        <w:t>0139598</w:t>
      </w:r>
      <w:r>
        <w:rPr>
          <w:rFonts w:ascii="Arial" w:eastAsia="宋体" w:hAnsi="Arial" w:cs="Arial"/>
          <w:szCs w:val="21"/>
        </w:rPr>
        <w:t>号</w:t>
      </w:r>
      <w:r>
        <w:rPr>
          <w:rFonts w:ascii="Arial" w:eastAsia="宋体" w:hAnsi="Arial" w:cs="Arial" w:hint="eastAsia"/>
          <w:szCs w:val="21"/>
        </w:rPr>
        <w:t>。</w:t>
      </w:r>
    </w:p>
    <w:p w14:paraId="0A8FDCF7" w14:textId="77777777" w:rsidR="0072132F" w:rsidRDefault="001E3150">
      <w:pPr>
        <w:spacing w:line="480" w:lineRule="auto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lastRenderedPageBreak/>
        <w:t>七、风险</w:t>
      </w:r>
      <w:r>
        <w:rPr>
          <w:rFonts w:ascii="Arial" w:eastAsia="宋体" w:hAnsi="Arial" w:cs="Arial"/>
          <w:szCs w:val="21"/>
        </w:rPr>
        <w:t>描述</w:t>
      </w:r>
      <w:r>
        <w:rPr>
          <w:rFonts w:ascii="Arial" w:eastAsia="宋体" w:hAnsi="Arial" w:cs="Arial" w:hint="eastAsia"/>
          <w:szCs w:val="21"/>
        </w:rPr>
        <w:t>：</w:t>
      </w:r>
      <w:r>
        <w:rPr>
          <w:rFonts w:ascii="Arial" w:eastAsia="宋体" w:hAnsi="Arial" w:cs="Arial"/>
          <w:szCs w:val="21"/>
        </w:rPr>
        <w:t>售价过低</w:t>
      </w:r>
      <w:r>
        <w:rPr>
          <w:rFonts w:ascii="Arial" w:eastAsia="宋体" w:hAnsi="Arial" w:cs="Arial" w:hint="eastAsia"/>
          <w:szCs w:val="21"/>
        </w:rPr>
        <w:t>、</w:t>
      </w:r>
      <w:r>
        <w:rPr>
          <w:rFonts w:ascii="Arial" w:eastAsia="宋体" w:hAnsi="Arial" w:cs="Arial"/>
          <w:szCs w:val="21"/>
        </w:rPr>
        <w:t>销售缓慢</w:t>
      </w:r>
      <w:r>
        <w:rPr>
          <w:rFonts w:ascii="Arial" w:eastAsia="宋体" w:hAnsi="Arial" w:cs="Arial" w:hint="eastAsia"/>
          <w:szCs w:val="21"/>
        </w:rPr>
        <w:t>、</w:t>
      </w:r>
      <w:r>
        <w:rPr>
          <w:rFonts w:ascii="Arial" w:eastAsia="宋体" w:hAnsi="Arial" w:cs="Arial"/>
          <w:szCs w:val="21"/>
        </w:rPr>
        <w:t>回款压力大</w:t>
      </w:r>
    </w:p>
    <w:p w14:paraId="4C1CA4A1" w14:textId="77777777" w:rsidR="0072132F" w:rsidRDefault="001E3150">
      <w:pPr>
        <w:spacing w:line="480" w:lineRule="auto"/>
        <w:ind w:leftChars="-202" w:left="-424" w:firstLineChars="202" w:firstLine="424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八、</w:t>
      </w:r>
      <w:r>
        <w:rPr>
          <w:rFonts w:ascii="Arial" w:eastAsia="宋体" w:hAnsi="Arial" w:cs="Arial"/>
          <w:szCs w:val="21"/>
        </w:rPr>
        <w:t>其他需要提示的内容：无</w:t>
      </w:r>
    </w:p>
    <w:p w14:paraId="01E49779" w14:textId="77777777" w:rsidR="0072132F" w:rsidRDefault="001E3150">
      <w:pPr>
        <w:spacing w:line="480" w:lineRule="auto"/>
        <w:ind w:leftChars="-202" w:left="-424" w:firstLineChars="202" w:firstLine="424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九、</w:t>
      </w:r>
      <w:r>
        <w:rPr>
          <w:rFonts w:ascii="Arial" w:eastAsia="宋体" w:hAnsi="Arial" w:cs="Arial"/>
          <w:szCs w:val="21"/>
        </w:rPr>
        <w:t>加盖康正宏基的监管专用章：是</w:t>
      </w:r>
    </w:p>
    <w:p w14:paraId="3993AE69" w14:textId="77777777" w:rsidR="0072132F" w:rsidRDefault="0072132F">
      <w:pPr>
        <w:pStyle w:val="a0"/>
      </w:pPr>
    </w:p>
    <w:p w14:paraId="7196C77D" w14:textId="77777777" w:rsidR="0072132F" w:rsidRDefault="0072132F">
      <w:pPr>
        <w:pStyle w:val="a0"/>
      </w:pPr>
    </w:p>
    <w:p w14:paraId="406FF2FB" w14:textId="77777777" w:rsidR="0072132F" w:rsidRDefault="001E3150">
      <w:pPr>
        <w:spacing w:line="480" w:lineRule="auto"/>
        <w:ind w:leftChars="-202" w:left="-424" w:firstLineChars="202" w:firstLine="424"/>
        <w:jc w:val="right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北京康信君安资产管理有限公司</w:t>
      </w:r>
    </w:p>
    <w:p w14:paraId="21C968AB" w14:textId="77777777" w:rsidR="0072132F" w:rsidRDefault="001E3150">
      <w:pPr>
        <w:spacing w:line="480" w:lineRule="auto"/>
        <w:ind w:leftChars="-202" w:left="-424" w:firstLineChars="202" w:firstLine="424"/>
        <w:jc w:val="right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/>
          <w:szCs w:val="21"/>
        </w:rPr>
        <w:t>2022</w:t>
      </w:r>
      <w:r>
        <w:rPr>
          <w:rFonts w:ascii="Arial" w:eastAsia="宋体" w:hAnsi="Arial" w:cs="Arial"/>
          <w:szCs w:val="21"/>
        </w:rPr>
        <w:t>年</w:t>
      </w:r>
      <w:r>
        <w:rPr>
          <w:rFonts w:ascii="Arial" w:eastAsia="宋体" w:hAnsi="Arial" w:cs="Arial"/>
          <w:szCs w:val="21"/>
        </w:rPr>
        <w:t>6</w:t>
      </w:r>
      <w:r>
        <w:rPr>
          <w:rFonts w:ascii="Arial" w:eastAsia="宋体" w:hAnsi="Arial" w:cs="Arial"/>
          <w:szCs w:val="21"/>
        </w:rPr>
        <w:t>月</w:t>
      </w:r>
      <w:r>
        <w:rPr>
          <w:rFonts w:ascii="Arial" w:eastAsia="宋体" w:hAnsi="Arial" w:cs="Arial" w:hint="eastAsia"/>
          <w:szCs w:val="21"/>
        </w:rPr>
        <w:t>30</w:t>
      </w:r>
      <w:r>
        <w:rPr>
          <w:rFonts w:ascii="Arial" w:eastAsia="宋体" w:hAnsi="Arial" w:cs="Arial"/>
          <w:szCs w:val="21"/>
        </w:rPr>
        <w:t>日</w:t>
      </w:r>
    </w:p>
    <w:p w14:paraId="46C127A9" w14:textId="77777777" w:rsidR="0072132F" w:rsidRDefault="0072132F">
      <w:pPr>
        <w:spacing w:line="480" w:lineRule="auto"/>
        <w:ind w:leftChars="-202" w:left="-424" w:firstLineChars="202" w:firstLine="424"/>
        <w:rPr>
          <w:rFonts w:ascii="Arial" w:eastAsia="宋体" w:hAnsi="Arial" w:cs="Arial"/>
          <w:szCs w:val="21"/>
        </w:rPr>
      </w:pPr>
    </w:p>
    <w:sectPr w:rsidR="00721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91750" w14:textId="77777777" w:rsidR="001E3150" w:rsidRDefault="001E3150" w:rsidP="001E3150">
      <w:r>
        <w:separator/>
      </w:r>
    </w:p>
  </w:endnote>
  <w:endnote w:type="continuationSeparator" w:id="0">
    <w:p w14:paraId="5983BF3B" w14:textId="77777777" w:rsidR="001E3150" w:rsidRDefault="001E3150" w:rsidP="001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BE63" w14:textId="77777777" w:rsidR="001E3150" w:rsidRDefault="001E3150" w:rsidP="001E3150">
      <w:r>
        <w:separator/>
      </w:r>
    </w:p>
  </w:footnote>
  <w:footnote w:type="continuationSeparator" w:id="0">
    <w:p w14:paraId="2E41C55E" w14:textId="77777777" w:rsidR="001E3150" w:rsidRDefault="001E3150" w:rsidP="001E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k3NTVjYzlmNDJiZjEwYjc5YzYxMmI2NGMzYjMxODIifQ=="/>
  </w:docVars>
  <w:rsids>
    <w:rsidRoot w:val="00845294"/>
    <w:rsid w:val="001B5369"/>
    <w:rsid w:val="001E3150"/>
    <w:rsid w:val="001E36C8"/>
    <w:rsid w:val="0020029D"/>
    <w:rsid w:val="003768A8"/>
    <w:rsid w:val="00451F0B"/>
    <w:rsid w:val="005F3486"/>
    <w:rsid w:val="00690641"/>
    <w:rsid w:val="006C0BCB"/>
    <w:rsid w:val="0072132F"/>
    <w:rsid w:val="00826BAF"/>
    <w:rsid w:val="00845294"/>
    <w:rsid w:val="008A3329"/>
    <w:rsid w:val="009D5D65"/>
    <w:rsid w:val="00D36E2D"/>
    <w:rsid w:val="00D83C41"/>
    <w:rsid w:val="00D91466"/>
    <w:rsid w:val="00DE2BAD"/>
    <w:rsid w:val="08610F5D"/>
    <w:rsid w:val="18294D9C"/>
    <w:rsid w:val="3A766057"/>
    <w:rsid w:val="3DFD0B59"/>
    <w:rsid w:val="42E02BB2"/>
    <w:rsid w:val="447D0140"/>
    <w:rsid w:val="5917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F1FA0"/>
  <w15:docId w15:val="{52A9451A-1ABF-437C-9854-6D803294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</w:style>
  <w:style w:type="paragraph" w:styleId="a4">
    <w:name w:val="annotation text"/>
    <w:basedOn w:val="a"/>
    <w:unhideWhenUsed/>
    <w:qFormat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basedOn w:val="a1"/>
    <w:unhideWhenUsed/>
    <w:qFormat/>
    <w:rPr>
      <w:sz w:val="21"/>
      <w:szCs w:val="21"/>
    </w:rPr>
  </w:style>
  <w:style w:type="character" w:customStyle="1" w:styleId="a8">
    <w:name w:val="页眉 字符"/>
    <w:basedOn w:val="a1"/>
    <w:link w:val="a7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赵秀红</dc:creator>
  <cp:lastModifiedBy>t h</cp:lastModifiedBy>
  <cp:revision>9</cp:revision>
  <dcterms:created xsi:type="dcterms:W3CDTF">2022-05-30T08:17:00Z</dcterms:created>
  <dcterms:modified xsi:type="dcterms:W3CDTF">2022-07-01T03:15:00Z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27DA9769F9054679B3C6618D2615251C</vt:lpwstr>
  </property>
</Properties>
</file>