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 w:hAnsi="仿宋" w:eastAsia="仿宋" w:cs="仿宋"/>
          <w:sz w:val="36"/>
          <w:szCs w:val="40"/>
        </w:rPr>
      </w:pPr>
      <w:bookmarkStart w:id="0" w:name="_GoBack"/>
      <w:bookmarkEnd w:id="0"/>
      <w:r>
        <w:rPr>
          <w:rFonts w:hint="eastAsia" w:ascii="仿宋" w:hAnsi="仿宋" w:eastAsia="仿宋" w:cs="仿宋"/>
          <w:sz w:val="36"/>
          <w:szCs w:val="40"/>
        </w:rPr>
        <w:t>关于河南恒祥实业有限公司与郑州中核岩土工程有限公司、河南省广发基础工程有限公司签署《恒祥百悦城项目三方协议》的审核说明</w:t>
      </w:r>
    </w:p>
    <w:p>
      <w:pPr>
        <w:spacing w:beforeLines="100" w:line="360" w:lineRule="auto"/>
        <w:jc w:val="left"/>
        <w:rPr>
          <w:rFonts w:hint="eastAsia" w:ascii="仿宋" w:hAnsi="仿宋" w:eastAsia="仿宋" w:cs="仿宋"/>
          <w:sz w:val="24"/>
          <w:szCs w:val="28"/>
        </w:rPr>
      </w:pPr>
      <w:r>
        <w:rPr>
          <w:rFonts w:hint="eastAsia" w:ascii="仿宋" w:hAnsi="仿宋" w:eastAsia="仿宋" w:cs="仿宋"/>
          <w:sz w:val="24"/>
          <w:szCs w:val="28"/>
        </w:rPr>
        <w:t>中诚信托有限责任公司：</w:t>
      </w:r>
    </w:p>
    <w:p>
      <w:pPr>
        <w:spacing w:line="360" w:lineRule="auto"/>
        <w:ind w:firstLine="420"/>
        <w:jc w:val="left"/>
        <w:rPr>
          <w:rFonts w:hint="eastAsia" w:ascii="仿宋" w:hAnsi="仿宋" w:eastAsia="仿宋" w:cs="仿宋"/>
          <w:sz w:val="24"/>
          <w:szCs w:val="28"/>
        </w:rPr>
      </w:pPr>
      <w:r>
        <w:rPr>
          <w:rFonts w:hint="eastAsia" w:ascii="仿宋" w:hAnsi="仿宋" w:eastAsia="仿宋" w:cs="仿宋"/>
          <w:sz w:val="24"/>
          <w:szCs w:val="28"/>
        </w:rPr>
        <w:t>我司收到河南恒祥实业有限公司拟与郑州中核岩土工程有限公司、河南省广发基础工程有限公司签署《恒祥百悦城项目三方协议》的用印申请。经我司审核，出具如下审核意见：</w:t>
      </w:r>
    </w:p>
    <w:p>
      <w:pPr>
        <w:spacing w:line="360" w:lineRule="auto"/>
        <w:ind w:firstLine="480" w:firstLineChars="200"/>
        <w:jc w:val="left"/>
        <w:rPr>
          <w:rFonts w:hint="eastAsia" w:ascii="仿宋" w:hAnsi="仿宋" w:eastAsia="仿宋" w:cs="仿宋"/>
          <w:sz w:val="24"/>
          <w:szCs w:val="28"/>
        </w:rPr>
      </w:pPr>
      <w:r>
        <w:rPr>
          <w:rFonts w:hint="eastAsia" w:ascii="仿宋" w:hAnsi="仿宋" w:eastAsia="仿宋" w:cs="仿宋"/>
          <w:sz w:val="24"/>
          <w:szCs w:val="28"/>
        </w:rPr>
        <w:t>1、关于原始协议《百悦城项目基坑支护工程施工合同》履约情况的核查</w:t>
      </w:r>
    </w:p>
    <w:p>
      <w:pPr>
        <w:spacing w:line="360" w:lineRule="auto"/>
        <w:ind w:firstLine="420"/>
        <w:jc w:val="left"/>
        <w:rPr>
          <w:rFonts w:hint="eastAsia" w:ascii="仿宋" w:hAnsi="仿宋" w:eastAsia="仿宋" w:cs="仿宋"/>
          <w:sz w:val="24"/>
          <w:szCs w:val="28"/>
        </w:rPr>
      </w:pPr>
      <w:r>
        <w:rPr>
          <w:rFonts w:hint="eastAsia" w:ascii="仿宋" w:hAnsi="仿宋" w:eastAsia="仿宋" w:cs="仿宋"/>
          <w:sz w:val="24"/>
          <w:szCs w:val="28"/>
        </w:rPr>
        <w:t>《百悦城项目基坑支护工程施工合同》显示，工程合同签订于2014年5月29日，合同金额35,840,000元。根据工程部资料信息显示，施工单位郑州中核岩土工程有限公司已于2017年11月29日完成合同项下工程施工，完成产值35,840,000元，与《百悦城项目基坑支护工程施工合同》合同金额一致。经对工程部、财务部提供的相关资料审核，项目公司已向郑州中核岩土工程有限公司支付项下工程款合计27,860,795.35元，且已收到郑州中核岩土工程有限公司出具的有效等额发票。截至目前，该合同项下尚有7,979,204.65元未支付至郑州中核岩土工程有限公司。</w:t>
      </w:r>
    </w:p>
    <w:p>
      <w:pPr>
        <w:spacing w:line="360" w:lineRule="auto"/>
        <w:ind w:firstLine="420"/>
        <w:jc w:val="left"/>
        <w:rPr>
          <w:rFonts w:hint="eastAsia" w:ascii="仿宋" w:hAnsi="仿宋" w:eastAsia="仿宋" w:cs="仿宋"/>
          <w:sz w:val="24"/>
          <w:szCs w:val="28"/>
        </w:rPr>
      </w:pPr>
      <w:r>
        <w:rPr>
          <w:rFonts w:hint="eastAsia" w:ascii="仿宋" w:hAnsi="仿宋" w:eastAsia="仿宋" w:cs="仿宋"/>
          <w:sz w:val="24"/>
          <w:szCs w:val="28"/>
        </w:rPr>
        <w:t>2、《恒祥百悦城项目三方协议》相关约定核查</w:t>
      </w:r>
    </w:p>
    <w:p>
      <w:pPr>
        <w:spacing w:line="360" w:lineRule="auto"/>
        <w:ind w:firstLine="420"/>
        <w:jc w:val="left"/>
        <w:rPr>
          <w:rFonts w:hint="eastAsia" w:ascii="仿宋" w:hAnsi="仿宋" w:eastAsia="仿宋" w:cs="仿宋"/>
          <w:sz w:val="24"/>
          <w:szCs w:val="28"/>
        </w:rPr>
      </w:pPr>
      <w:r>
        <w:rPr>
          <w:rFonts w:hint="eastAsia" w:ascii="仿宋" w:hAnsi="仿宋" w:eastAsia="仿宋" w:cs="仿宋"/>
          <w:sz w:val="24"/>
          <w:szCs w:val="28"/>
        </w:rPr>
        <w:t>①三方协议约定，《百悦城项目基坑支护工程施工合同》项下未付款金额7,979,204.65元的收款单位由郑州中核岩土工程有限公司变更为河南省广发基础工程有限公司，并由河南省广发基础工程有限公司向项目公司提供有效等额发票；</w:t>
      </w:r>
    </w:p>
    <w:p>
      <w:pPr>
        <w:spacing w:line="360" w:lineRule="auto"/>
        <w:ind w:firstLine="420"/>
        <w:jc w:val="left"/>
        <w:rPr>
          <w:rFonts w:hint="eastAsia" w:ascii="仿宋" w:hAnsi="仿宋" w:eastAsia="仿宋" w:cs="仿宋"/>
          <w:sz w:val="24"/>
          <w:szCs w:val="28"/>
        </w:rPr>
      </w:pPr>
      <w:r>
        <w:rPr>
          <w:rFonts w:hint="eastAsia" w:ascii="仿宋" w:hAnsi="仿宋" w:eastAsia="仿宋" w:cs="仿宋"/>
          <w:sz w:val="24"/>
          <w:szCs w:val="28"/>
        </w:rPr>
        <w:t>②河南省广发基础工程有限公司负责向项目公司提供工程资料移交、配合竣工验收工作等服务。</w:t>
      </w:r>
    </w:p>
    <w:p>
      <w:pPr>
        <w:spacing w:line="360" w:lineRule="auto"/>
        <w:ind w:firstLine="420"/>
        <w:jc w:val="left"/>
        <w:rPr>
          <w:rFonts w:hint="eastAsia" w:ascii="仿宋" w:hAnsi="仿宋" w:eastAsia="仿宋" w:cs="仿宋"/>
          <w:sz w:val="24"/>
          <w:szCs w:val="28"/>
        </w:rPr>
      </w:pPr>
      <w:r>
        <w:rPr>
          <w:rFonts w:hint="eastAsia" w:ascii="仿宋" w:hAnsi="仿宋" w:eastAsia="仿宋" w:cs="仿宋"/>
          <w:sz w:val="24"/>
          <w:szCs w:val="28"/>
        </w:rPr>
        <w:t>项目公司已确认郑州中核岩土工程有限公司完成的《胜岗城中村改造项目基坑支护与降水工程设计工作》产值500,000元，并依据郑州中核岩土工程有限公司提供的等额有效发票向郑州中核岩土工程有限公司足额付款500,000元。</w:t>
      </w:r>
    </w:p>
    <w:p>
      <w:pPr>
        <w:spacing w:line="360" w:lineRule="auto"/>
        <w:ind w:firstLine="420"/>
        <w:jc w:val="left"/>
        <w:rPr>
          <w:rFonts w:hint="eastAsia" w:ascii="仿宋" w:hAnsi="仿宋" w:eastAsia="仿宋" w:cs="仿宋"/>
          <w:sz w:val="24"/>
          <w:szCs w:val="28"/>
          <w:lang w:val="en-US" w:eastAsia="zh-Hans"/>
        </w:rPr>
      </w:pPr>
      <w:r>
        <w:rPr>
          <w:rFonts w:hint="default" w:ascii="仿宋" w:hAnsi="仿宋" w:eastAsia="仿宋" w:cs="仿宋"/>
          <w:sz w:val="24"/>
          <w:szCs w:val="28"/>
          <w:lang w:eastAsia="zh-Hans"/>
        </w:rPr>
        <w:t>3</w:t>
      </w:r>
      <w:r>
        <w:rPr>
          <w:rFonts w:hint="eastAsia" w:ascii="仿宋" w:hAnsi="仿宋" w:eastAsia="仿宋" w:cs="仿宋"/>
          <w:sz w:val="24"/>
          <w:szCs w:val="28"/>
          <w:lang w:eastAsia="zh-Hans"/>
        </w:rPr>
        <w:t>、</w:t>
      </w:r>
      <w:r>
        <w:rPr>
          <w:rFonts w:hint="eastAsia" w:ascii="仿宋" w:hAnsi="仿宋" w:eastAsia="仿宋" w:cs="仿宋"/>
          <w:sz w:val="24"/>
          <w:szCs w:val="28"/>
          <w:lang w:val="en-US" w:eastAsia="zh-Hans"/>
        </w:rPr>
        <w:t>拟签订协议与各总包合同承包范围的重叠审查</w:t>
      </w:r>
    </w:p>
    <w:p>
      <w:pPr>
        <w:numPr>
          <w:ilvl w:val="0"/>
          <w:numId w:val="0"/>
        </w:numPr>
        <w:spacing w:line="360" w:lineRule="auto"/>
        <w:jc w:val="left"/>
        <w:rPr>
          <w:rFonts w:hint="eastAsia" w:ascii="仿宋" w:hAnsi="仿宋" w:eastAsia="仿宋" w:cs="仿宋"/>
          <w:sz w:val="24"/>
          <w:szCs w:val="28"/>
          <w:lang w:eastAsia="zh-Hans"/>
        </w:rPr>
      </w:pPr>
      <w:r>
        <w:rPr>
          <w:rFonts w:hint="default" w:ascii="仿宋" w:hAnsi="仿宋" w:eastAsia="仿宋" w:cs="仿宋"/>
          <w:sz w:val="24"/>
          <w:szCs w:val="28"/>
          <w:lang w:eastAsia="zh-Hans"/>
        </w:rPr>
        <w:t xml:space="preserve">    </w:t>
      </w:r>
      <w:r>
        <w:rPr>
          <w:rFonts w:hint="eastAsia" w:ascii="仿宋" w:hAnsi="仿宋" w:eastAsia="仿宋" w:cs="仿宋"/>
          <w:sz w:val="24"/>
          <w:szCs w:val="28"/>
          <w:lang w:val="en-US" w:eastAsia="zh-Hans"/>
        </w:rPr>
        <w:t>拟签订的</w:t>
      </w:r>
      <w:r>
        <w:rPr>
          <w:rFonts w:hint="eastAsia" w:ascii="仿宋" w:hAnsi="仿宋" w:eastAsia="仿宋" w:cs="仿宋"/>
          <w:sz w:val="24"/>
          <w:szCs w:val="28"/>
        </w:rPr>
        <w:t>《恒祥百悦城项目三方协议》</w:t>
      </w:r>
      <w:r>
        <w:rPr>
          <w:rFonts w:hint="eastAsia" w:ascii="仿宋" w:hAnsi="仿宋" w:eastAsia="仿宋" w:cs="仿宋"/>
          <w:sz w:val="24"/>
          <w:szCs w:val="28"/>
          <w:lang w:val="en-US" w:eastAsia="zh-Hans"/>
        </w:rPr>
        <w:t>及原合同承包范围均与总包合同无关，无重叠项。</w:t>
      </w:r>
    </w:p>
    <w:p>
      <w:pPr>
        <w:spacing w:line="360" w:lineRule="auto"/>
        <w:ind w:firstLine="420"/>
        <w:jc w:val="left"/>
        <w:rPr>
          <w:rFonts w:hint="eastAsia" w:ascii="仿宋" w:hAnsi="仿宋" w:eastAsia="仿宋" w:cs="仿宋"/>
          <w:sz w:val="24"/>
          <w:szCs w:val="28"/>
        </w:rPr>
      </w:pPr>
      <w:r>
        <w:rPr>
          <w:rFonts w:hint="eastAsia" w:ascii="仿宋" w:hAnsi="仿宋" w:eastAsia="仿宋" w:cs="仿宋"/>
          <w:sz w:val="24"/>
          <w:szCs w:val="28"/>
        </w:rPr>
        <w:t>综上，我司认为项目公提交的《情况说明》及《恒祥百悦城项目三方协议》事实清晰，内部用印流程齐全，《恒祥百悦城项目三方协议》签订仅变更《百悦城项目基坑支护工程施工合同》收款单位及合同履约服务商，《百悦城项目基坑支护工程施工合同》的主约定条款未发生变化。</w:t>
      </w:r>
    </w:p>
    <w:p>
      <w:pPr>
        <w:spacing w:line="360" w:lineRule="auto"/>
        <w:ind w:firstLine="420"/>
        <w:jc w:val="left"/>
        <w:rPr>
          <w:rFonts w:hint="eastAsia" w:ascii="仿宋" w:hAnsi="仿宋" w:eastAsia="仿宋" w:cs="仿宋"/>
          <w:sz w:val="24"/>
          <w:szCs w:val="28"/>
        </w:rPr>
      </w:pPr>
      <w:r>
        <w:rPr>
          <w:rFonts w:hint="eastAsia" w:ascii="仿宋" w:hAnsi="仿宋" w:eastAsia="仿宋" w:cs="仿宋"/>
          <w:sz w:val="24"/>
          <w:szCs w:val="28"/>
        </w:rPr>
        <w:t>请贵司示下《恒祥百悦城项目三方协议》是否可用印？我司及驻场监管人员将积极执行贵司关于《恒祥百悦城项目三方协议》的用印决定。</w:t>
      </w:r>
    </w:p>
    <w:p>
      <w:pPr>
        <w:spacing w:line="360" w:lineRule="auto"/>
        <w:ind w:firstLine="420"/>
        <w:jc w:val="left"/>
        <w:rPr>
          <w:rFonts w:hint="eastAsia" w:ascii="仿宋" w:hAnsi="仿宋" w:eastAsia="仿宋" w:cs="仿宋"/>
          <w:sz w:val="24"/>
          <w:szCs w:val="28"/>
        </w:rPr>
      </w:pPr>
    </w:p>
    <w:p>
      <w:pPr>
        <w:spacing w:line="360" w:lineRule="auto"/>
        <w:ind w:firstLine="420"/>
        <w:jc w:val="left"/>
        <w:rPr>
          <w:rFonts w:hint="eastAsia" w:ascii="仿宋" w:hAnsi="仿宋" w:eastAsia="仿宋" w:cs="仿宋"/>
          <w:sz w:val="24"/>
          <w:szCs w:val="28"/>
        </w:rPr>
      </w:pPr>
      <w:r>
        <w:rPr>
          <w:rFonts w:hint="eastAsia" w:ascii="仿宋" w:hAnsi="仿宋" w:eastAsia="仿宋" w:cs="仿宋"/>
          <w:sz w:val="24"/>
          <w:szCs w:val="28"/>
        </w:rPr>
        <w:t xml:space="preserve">                                   北京康正国际资产评估有限公司</w:t>
      </w:r>
    </w:p>
    <w:p>
      <w:pPr>
        <w:spacing w:line="360" w:lineRule="auto"/>
        <w:ind w:firstLine="420"/>
        <w:jc w:val="left"/>
        <w:rPr>
          <w:rFonts w:hint="eastAsia" w:ascii="仿宋" w:hAnsi="仿宋" w:eastAsia="仿宋" w:cs="仿宋"/>
          <w:sz w:val="24"/>
          <w:szCs w:val="28"/>
        </w:rPr>
      </w:pPr>
      <w:r>
        <w:rPr>
          <w:rFonts w:hint="eastAsia" w:ascii="仿宋" w:hAnsi="仿宋" w:eastAsia="仿宋" w:cs="仿宋"/>
          <w:sz w:val="24"/>
          <w:szCs w:val="28"/>
        </w:rPr>
        <w:t xml:space="preserve">                                         恒祥百悦城项目组</w:t>
      </w:r>
    </w:p>
    <w:p>
      <w:pPr>
        <w:spacing w:line="360" w:lineRule="auto"/>
        <w:ind w:firstLine="420"/>
        <w:jc w:val="left"/>
        <w:rPr>
          <w:rFonts w:hint="eastAsia" w:ascii="仿宋" w:hAnsi="仿宋" w:eastAsia="仿宋" w:cs="仿宋"/>
          <w:sz w:val="24"/>
          <w:szCs w:val="28"/>
        </w:rPr>
      </w:pPr>
      <w:r>
        <w:rPr>
          <w:rFonts w:hint="eastAsia" w:ascii="仿宋" w:hAnsi="仿宋" w:eastAsia="仿宋" w:cs="仿宋"/>
          <w:sz w:val="24"/>
          <w:szCs w:val="28"/>
        </w:rPr>
        <w:t xml:space="preserve">                                            2020-1</w:t>
      </w:r>
      <w:r>
        <w:rPr>
          <w:rFonts w:hint="default" w:ascii="仿宋" w:hAnsi="仿宋" w:eastAsia="仿宋" w:cs="仿宋"/>
          <w:sz w:val="24"/>
          <w:szCs w:val="28"/>
        </w:rPr>
        <w:t>2</w:t>
      </w:r>
      <w:r>
        <w:rPr>
          <w:rFonts w:hint="eastAsia" w:ascii="仿宋" w:hAnsi="仿宋" w:eastAsia="仿宋" w:cs="仿宋"/>
          <w:sz w:val="24"/>
          <w:szCs w:val="28"/>
        </w:rPr>
        <w:t>-</w:t>
      </w:r>
      <w:r>
        <w:rPr>
          <w:rFonts w:hint="default" w:ascii="仿宋" w:hAnsi="仿宋" w:eastAsia="仿宋" w:cs="仿宋"/>
          <w:sz w:val="24"/>
          <w:szCs w:val="28"/>
        </w:rPr>
        <w:t>23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仿宋">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138"/>
    <w:rsid w:val="00491138"/>
    <w:rsid w:val="00B834E5"/>
    <w:rsid w:val="3FFF873F"/>
    <w:rsid w:val="7AB61396"/>
    <w:rsid w:val="9CEDB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159</Words>
  <Characters>911</Characters>
  <Lines>7</Lines>
  <Paragraphs>2</Paragraphs>
  <ScaleCrop>false</ScaleCrop>
  <LinksUpToDate>false</LinksUpToDate>
  <CharactersWithSpaces>1068</CharactersWithSpaces>
  <Application>WPS Office_3.1.0.4945_F1E327BC-269C-435d-A152-05C5408002CA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2020-11-19T19:52:00Z</dcterms:created>
  <dc:creator>Dell</dc:creator>
  <cp:lastModifiedBy>吴国军</cp:lastModifiedBy>
  <dcterms:modified xsi:type="dcterms:W3CDTF">2020-12-23T14:22:19Z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2052-3.1.0.4945</vt:lpwstr>
  </property>
</Properties>
</file>