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北京市朝阳区广渠路66号院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9</w:t>
      </w:r>
      <w:r>
        <w:rPr>
          <w:rFonts w:hint="eastAsia" w:ascii="Arial" w:hAnsi="Arial" w:eastAsia="楷体_GB2312" w:cs="Arial"/>
          <w:sz w:val="28"/>
          <w:szCs w:val="28"/>
        </w:rPr>
        <w:t>号楼1层10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hint="eastAsia" w:ascii="Arial" w:hAnsi="Arial" w:eastAsia="楷体_GB2312" w:cs="Arial"/>
          <w:sz w:val="28"/>
          <w:szCs w:val="28"/>
        </w:rPr>
        <w:t>商业用房房地产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1152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</w:rPr>
        <w:t>商业用房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3621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</w:rPr>
        <w:t>1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74</Words>
  <Characters>428</Characters>
  <Lines>3</Lines>
  <Paragraphs>1</Paragraphs>
  <TotalTime>8</TotalTime>
  <ScaleCrop>false</ScaleCrop>
  <LinksUpToDate>false</LinksUpToDate>
  <CharactersWithSpaces>501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2024-03-13T07:10:31Z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