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6E1" w:rsidRDefault="00A477C6">
      <w:pPr>
        <w:spacing w:line="324" w:lineRule="auto"/>
        <w:ind w:left="480"/>
        <w:jc w:val="center"/>
        <w:outlineLvl w:val="0"/>
        <w:rPr>
          <w:rFonts w:ascii="黑体" w:eastAsia="黑体" w:hAnsi="黑体" w:cs="Times New Roman"/>
          <w:sz w:val="28"/>
          <w:szCs w:val="21"/>
        </w:rPr>
      </w:pPr>
      <w:bookmarkStart w:id="0" w:name="_Hlk522007250"/>
      <w:r w:rsidRPr="00882A72">
        <w:rPr>
          <w:rFonts w:ascii="黑体" w:eastAsia="黑体" w:hAnsi="黑体" w:cs="Times New Roman" w:hint="eastAsia"/>
          <w:color w:val="000000" w:themeColor="text1"/>
          <w:sz w:val="28"/>
          <w:szCs w:val="21"/>
        </w:rPr>
        <w:t>第</w:t>
      </w:r>
      <w:r w:rsidR="00040E02">
        <w:rPr>
          <w:rFonts w:ascii="黑体" w:eastAsia="黑体" w:hAnsi="黑体" w:cs="Times New Roman" w:hint="eastAsia"/>
          <w:color w:val="000000" w:themeColor="text1"/>
          <w:sz w:val="28"/>
          <w:szCs w:val="21"/>
        </w:rPr>
        <w:t>三</w:t>
      </w:r>
      <w:r w:rsidRPr="00882A72">
        <w:rPr>
          <w:rFonts w:ascii="黑体" w:eastAsia="黑体" w:hAnsi="黑体" w:cs="Times New Roman" w:hint="eastAsia"/>
          <w:color w:val="000000" w:themeColor="text1"/>
          <w:sz w:val="28"/>
          <w:szCs w:val="21"/>
        </w:rPr>
        <w:t>季度1</w:t>
      </w:r>
      <w:r w:rsidRPr="00882A72">
        <w:rPr>
          <w:rFonts w:ascii="黑体" w:eastAsia="黑体" w:hAnsi="黑体" w:cs="Times New Roman"/>
          <w:color w:val="000000" w:themeColor="text1"/>
          <w:sz w:val="28"/>
          <w:szCs w:val="21"/>
        </w:rPr>
        <w:t>100000</w:t>
      </w:r>
      <w:r w:rsidR="00882A72" w:rsidRPr="00882A72">
        <w:rPr>
          <w:rFonts w:ascii="黑体" w:eastAsia="黑体" w:hAnsi="黑体" w:cs="Times New Roman" w:hint="eastAsia"/>
          <w:color w:val="000000" w:themeColor="text1"/>
          <w:sz w:val="28"/>
          <w:szCs w:val="21"/>
        </w:rPr>
        <w:t>33JMTG</w:t>
      </w:r>
      <w:r w:rsidRPr="00882A72">
        <w:rPr>
          <w:rFonts w:ascii="黑体" w:eastAsia="黑体" w:hAnsi="黑体" w:cs="Times New Roman" w:hint="eastAsia"/>
          <w:color w:val="000000" w:themeColor="text1"/>
          <w:sz w:val="28"/>
          <w:szCs w:val="21"/>
        </w:rPr>
        <w:t>样</w:t>
      </w:r>
      <w:r>
        <w:rPr>
          <w:rFonts w:ascii="黑体" w:eastAsia="黑体" w:hAnsi="黑体" w:cs="Times New Roman" w:hint="eastAsia"/>
          <w:sz w:val="28"/>
          <w:szCs w:val="21"/>
        </w:rPr>
        <w:t>点征收拆迁成本监测报告</w:t>
      </w:r>
    </w:p>
    <w:p w:rsidR="00F076E1" w:rsidRDefault="00F076E1">
      <w:pPr>
        <w:spacing w:line="324" w:lineRule="auto"/>
        <w:ind w:left="480"/>
        <w:jc w:val="center"/>
        <w:outlineLvl w:val="0"/>
        <w:rPr>
          <w:rStyle w:val="1Char"/>
          <w:sz w:val="24"/>
        </w:rPr>
      </w:pPr>
    </w:p>
    <w:p w:rsidR="00F076E1" w:rsidRDefault="00A477C6">
      <w:pPr>
        <w:pStyle w:val="2"/>
        <w:spacing w:line="324" w:lineRule="auto"/>
        <w:ind w:firstLine="480"/>
      </w:pPr>
      <w:r>
        <w:t>一、监测样点房屋市场价格评估</w:t>
      </w:r>
    </w:p>
    <w:p w:rsidR="00F076E1" w:rsidRDefault="00A477C6">
      <w:pPr>
        <w:spacing w:line="324" w:lineRule="auto"/>
        <w:ind w:firstLineChars="200" w:firstLine="422"/>
        <w:outlineLvl w:val="0"/>
        <w:rPr>
          <w:rFonts w:ascii="Times New Roman" w:eastAsia="宋体" w:hAnsi="Times New Roman" w:cs="Times New Roman"/>
          <w:szCs w:val="21"/>
        </w:rPr>
      </w:pPr>
      <w:r>
        <w:rPr>
          <w:rFonts w:ascii="Times New Roman" w:eastAsia="宋体" w:hAnsi="Times New Roman" w:cs="Times New Roman"/>
          <w:b/>
          <w:szCs w:val="21"/>
        </w:rPr>
        <w:t>1.</w:t>
      </w:r>
      <w:r>
        <w:rPr>
          <w:rFonts w:ascii="Times New Roman" w:eastAsia="宋体" w:hAnsi="Times New Roman" w:cs="Times New Roman"/>
          <w:b/>
          <w:szCs w:val="21"/>
        </w:rPr>
        <w:t>估价对象：</w:t>
      </w:r>
      <w:r w:rsidR="00882A72">
        <w:rPr>
          <w:rFonts w:ascii="Times New Roman" w:eastAsia="宋体" w:hAnsi="Times New Roman" w:cs="Times New Roman" w:hint="eastAsia"/>
          <w:szCs w:val="21"/>
        </w:rPr>
        <w:t>门头沟</w:t>
      </w:r>
      <w:r>
        <w:rPr>
          <w:rFonts w:ascii="Times New Roman" w:eastAsia="宋体" w:hAnsi="Times New Roman" w:cs="Times New Roman"/>
          <w:szCs w:val="21"/>
        </w:rPr>
        <w:t>区</w:t>
      </w:r>
      <w:r w:rsidR="00882A72" w:rsidRPr="00882A72">
        <w:rPr>
          <w:rFonts w:ascii="Times New Roman" w:eastAsia="宋体" w:hAnsi="Times New Roman" w:cs="Times New Roman"/>
          <w:szCs w:val="21"/>
        </w:rPr>
        <w:t>110000033JMTG</w:t>
      </w:r>
      <w:r>
        <w:rPr>
          <w:rFonts w:ascii="Times New Roman" w:eastAsia="宋体" w:hAnsi="Times New Roman" w:cs="Times New Roman" w:hint="eastAsia"/>
          <w:szCs w:val="21"/>
        </w:rPr>
        <w:t>样点</w:t>
      </w:r>
      <w:r>
        <w:rPr>
          <w:rFonts w:ascii="Times New Roman" w:eastAsia="宋体" w:hAnsi="Times New Roman" w:cs="Times New Roman"/>
          <w:szCs w:val="21"/>
        </w:rPr>
        <w:t>小区房屋</w:t>
      </w:r>
    </w:p>
    <w:p w:rsidR="00F076E1" w:rsidRDefault="00882A72" w:rsidP="00882A72">
      <w:pPr>
        <w:spacing w:line="324" w:lineRule="auto"/>
        <w:ind w:firstLineChars="200" w:firstLine="420"/>
        <w:outlineLvl w:val="0"/>
        <w:rPr>
          <w:rFonts w:ascii="Times New Roman" w:eastAsia="宋体" w:hAnsi="Times New Roman" w:cs="Times New Roman"/>
          <w:b/>
          <w:szCs w:val="21"/>
        </w:rPr>
      </w:pPr>
      <w:r w:rsidRPr="00882A72">
        <w:rPr>
          <w:rFonts w:ascii="Times New Roman" w:eastAsia="宋体" w:hAnsi="Times New Roman" w:cs="Times New Roman" w:hint="eastAsia"/>
        </w:rPr>
        <w:t>门头沟</w:t>
      </w:r>
      <w:proofErr w:type="gramStart"/>
      <w:r w:rsidRPr="00882A72">
        <w:rPr>
          <w:rFonts w:ascii="Times New Roman" w:eastAsia="宋体" w:hAnsi="Times New Roman" w:cs="Times New Roman" w:hint="eastAsia"/>
        </w:rPr>
        <w:t>区临镜苑</w:t>
      </w:r>
      <w:proofErr w:type="gramEnd"/>
      <w:r w:rsidRPr="00882A72">
        <w:rPr>
          <w:rFonts w:ascii="Times New Roman" w:eastAsia="宋体" w:hAnsi="Times New Roman" w:cs="Times New Roman" w:hint="eastAsia"/>
        </w:rPr>
        <w:t>住宅小区位于滨河路</w:t>
      </w:r>
      <w:r w:rsidRPr="00882A72">
        <w:rPr>
          <w:rFonts w:ascii="Times New Roman" w:eastAsia="宋体" w:hAnsi="Times New Roman" w:cs="Times New Roman"/>
        </w:rPr>
        <w:t>133</w:t>
      </w:r>
      <w:r w:rsidRPr="00882A72">
        <w:rPr>
          <w:rFonts w:ascii="Times New Roman" w:eastAsia="宋体" w:hAnsi="Times New Roman" w:cs="Times New Roman"/>
        </w:rPr>
        <w:t>号，属滨河居住区。滨河居住区位</w:t>
      </w:r>
      <w:proofErr w:type="gramStart"/>
      <w:r w:rsidRPr="00882A72">
        <w:rPr>
          <w:rFonts w:ascii="Times New Roman" w:eastAsia="宋体" w:hAnsi="Times New Roman" w:cs="Times New Roman"/>
        </w:rPr>
        <w:t>于双峪环岛</w:t>
      </w:r>
      <w:proofErr w:type="gramEnd"/>
      <w:r w:rsidRPr="00882A72">
        <w:rPr>
          <w:rFonts w:ascii="Times New Roman" w:eastAsia="宋体" w:hAnsi="Times New Roman" w:cs="Times New Roman"/>
        </w:rPr>
        <w:t>东南，总建设规模约</w:t>
      </w:r>
      <w:r w:rsidRPr="00882A72">
        <w:rPr>
          <w:rFonts w:ascii="Times New Roman" w:eastAsia="宋体" w:hAnsi="Times New Roman" w:cs="Times New Roman"/>
        </w:rPr>
        <w:t>100</w:t>
      </w:r>
      <w:r w:rsidRPr="00882A72">
        <w:rPr>
          <w:rFonts w:ascii="Times New Roman" w:eastAsia="宋体" w:hAnsi="Times New Roman" w:cs="Times New Roman"/>
        </w:rPr>
        <w:t>万平方米，为门头沟区城区内较大型居住区，且交通便捷、配套设施齐备，市场交易活跃。滨河居住区内有德露苑、承泽苑、临镜苑、绮霞苑、</w:t>
      </w:r>
      <w:proofErr w:type="gramStart"/>
      <w:r w:rsidRPr="00882A72">
        <w:rPr>
          <w:rFonts w:ascii="Times New Roman" w:eastAsia="宋体" w:hAnsi="Times New Roman" w:cs="Times New Roman"/>
        </w:rPr>
        <w:t>含晖苑居住</w:t>
      </w:r>
      <w:proofErr w:type="gramEnd"/>
      <w:r w:rsidRPr="00882A72">
        <w:rPr>
          <w:rFonts w:ascii="Times New Roman" w:eastAsia="宋体" w:hAnsi="Times New Roman" w:cs="Times New Roman"/>
        </w:rPr>
        <w:t>项目，自</w:t>
      </w:r>
      <w:r w:rsidRPr="00882A72">
        <w:rPr>
          <w:rFonts w:ascii="Times New Roman" w:eastAsia="宋体" w:hAnsi="Times New Roman" w:cs="Times New Roman"/>
        </w:rPr>
        <w:t>1998</w:t>
      </w:r>
      <w:r w:rsidRPr="00882A72">
        <w:rPr>
          <w:rFonts w:ascii="Times New Roman" w:eastAsia="宋体" w:hAnsi="Times New Roman" w:cs="Times New Roman"/>
        </w:rPr>
        <w:t>年起陆续建成交付。其中，</w:t>
      </w:r>
      <w:proofErr w:type="gramStart"/>
      <w:r w:rsidRPr="00882A72">
        <w:rPr>
          <w:rFonts w:ascii="Times New Roman" w:eastAsia="宋体" w:hAnsi="Times New Roman" w:cs="Times New Roman"/>
        </w:rPr>
        <w:t>临镜苑小区</w:t>
      </w:r>
      <w:proofErr w:type="gramEnd"/>
      <w:r w:rsidRPr="00882A72">
        <w:rPr>
          <w:rFonts w:ascii="Times New Roman" w:eastAsia="宋体" w:hAnsi="Times New Roman" w:cs="Times New Roman"/>
        </w:rPr>
        <w:t>由</w:t>
      </w:r>
      <w:r w:rsidRPr="00882A72">
        <w:rPr>
          <w:rFonts w:ascii="Times New Roman" w:eastAsia="宋体" w:hAnsi="Times New Roman" w:cs="Times New Roman"/>
        </w:rPr>
        <w:t>2003</w:t>
      </w:r>
      <w:r w:rsidRPr="00882A72">
        <w:rPr>
          <w:rFonts w:ascii="Times New Roman" w:eastAsia="宋体" w:hAnsi="Times New Roman" w:cs="Times New Roman"/>
        </w:rPr>
        <w:t>年建成的多层板楼及</w:t>
      </w:r>
      <w:r w:rsidRPr="00882A72">
        <w:rPr>
          <w:rFonts w:ascii="Times New Roman" w:eastAsia="宋体" w:hAnsi="Times New Roman" w:cs="Times New Roman"/>
        </w:rPr>
        <w:t>2008</w:t>
      </w:r>
      <w:r w:rsidRPr="00882A72">
        <w:rPr>
          <w:rFonts w:ascii="Times New Roman" w:eastAsia="宋体" w:hAnsi="Times New Roman" w:cs="Times New Roman"/>
        </w:rPr>
        <w:t>年建成的高层板楼组成，主要户型为</w:t>
      </w:r>
      <w:r w:rsidRPr="00882A72">
        <w:rPr>
          <w:rFonts w:ascii="Times New Roman" w:eastAsia="宋体" w:hAnsi="Times New Roman" w:cs="Times New Roman"/>
        </w:rPr>
        <w:t>80-120</w:t>
      </w:r>
      <w:r w:rsidRPr="00882A72">
        <w:rPr>
          <w:rFonts w:ascii="Times New Roman" w:eastAsia="宋体" w:hAnsi="Times New Roman" w:cs="Times New Roman"/>
        </w:rPr>
        <w:t>平米两居及三居，小区位置较为优越，市场接纳度高。本次监测报告确定</w:t>
      </w:r>
      <w:proofErr w:type="gramStart"/>
      <w:r w:rsidRPr="00882A72">
        <w:rPr>
          <w:rFonts w:ascii="Times New Roman" w:eastAsia="宋体" w:hAnsi="Times New Roman" w:cs="Times New Roman"/>
        </w:rPr>
        <w:t>临</w:t>
      </w:r>
      <w:bookmarkStart w:id="1" w:name="_GoBack"/>
      <w:bookmarkEnd w:id="1"/>
      <w:r w:rsidRPr="00882A72">
        <w:rPr>
          <w:rFonts w:ascii="Times New Roman" w:eastAsia="宋体" w:hAnsi="Times New Roman" w:cs="Times New Roman"/>
        </w:rPr>
        <w:t>镜苑住宅小区</w:t>
      </w:r>
      <w:proofErr w:type="gramEnd"/>
      <w:r w:rsidRPr="00882A72">
        <w:rPr>
          <w:rFonts w:ascii="Times New Roman" w:eastAsia="宋体" w:hAnsi="Times New Roman" w:cs="Times New Roman"/>
        </w:rPr>
        <w:t>为监</w:t>
      </w:r>
      <w:r w:rsidRPr="002B048E">
        <w:rPr>
          <w:rFonts w:ascii="Times New Roman" w:eastAsia="宋体" w:hAnsi="Times New Roman" w:cs="Times New Roman"/>
        </w:rPr>
        <w:t>测点，设定标准房屋状况为：建筑类型为高层板楼，建成年代为</w:t>
      </w:r>
      <w:r w:rsidRPr="002B048E">
        <w:rPr>
          <w:rFonts w:ascii="Times New Roman" w:eastAsia="宋体" w:hAnsi="Times New Roman" w:cs="Times New Roman"/>
        </w:rPr>
        <w:t>20</w:t>
      </w:r>
      <w:r w:rsidR="00614FC2">
        <w:rPr>
          <w:rFonts w:ascii="Times New Roman" w:eastAsia="宋体" w:hAnsi="Times New Roman" w:cs="Times New Roman" w:hint="eastAsia"/>
        </w:rPr>
        <w:t>20</w:t>
      </w:r>
      <w:r w:rsidRPr="002B048E">
        <w:rPr>
          <w:rFonts w:ascii="Times New Roman" w:eastAsia="宋体" w:hAnsi="Times New Roman" w:cs="Times New Roman"/>
        </w:rPr>
        <w:t>年，户型为</w:t>
      </w:r>
      <w:r w:rsidRPr="002B048E">
        <w:rPr>
          <w:rFonts w:ascii="Times New Roman" w:eastAsia="宋体" w:hAnsi="Times New Roman" w:cs="Times New Roman"/>
        </w:rPr>
        <w:t>80-90</w:t>
      </w:r>
      <w:r w:rsidRPr="002B048E">
        <w:rPr>
          <w:rFonts w:ascii="Times New Roman" w:eastAsia="宋体" w:hAnsi="Times New Roman" w:cs="Times New Roman"/>
        </w:rPr>
        <w:t>平方米两居，普通装修标准，中间楼层。</w:t>
      </w:r>
    </w:p>
    <w:p w:rsidR="00F076E1" w:rsidRDefault="00A477C6">
      <w:pPr>
        <w:spacing w:line="324" w:lineRule="auto"/>
        <w:ind w:firstLineChars="200" w:firstLine="422"/>
        <w:outlineLvl w:val="0"/>
        <w:rPr>
          <w:rFonts w:ascii="Times New Roman" w:eastAsia="宋体" w:hAnsi="Times New Roman" w:cs="Times New Roman"/>
          <w:szCs w:val="21"/>
        </w:rPr>
      </w:pPr>
      <w:r>
        <w:rPr>
          <w:rFonts w:ascii="Times New Roman" w:eastAsia="宋体" w:hAnsi="Times New Roman" w:cs="Times New Roman"/>
          <w:b/>
          <w:szCs w:val="21"/>
        </w:rPr>
        <w:t>2.</w:t>
      </w:r>
      <w:r>
        <w:rPr>
          <w:rFonts w:ascii="Times New Roman" w:eastAsia="宋体" w:hAnsi="Times New Roman" w:cs="Times New Roman"/>
          <w:b/>
          <w:szCs w:val="21"/>
        </w:rPr>
        <w:t>价值时点：</w:t>
      </w:r>
      <w:r>
        <w:rPr>
          <w:rFonts w:ascii="Times New Roman" w:eastAsia="宋体" w:hAnsi="Times New Roman" w:cs="Times New Roman"/>
          <w:szCs w:val="21"/>
        </w:rPr>
        <w:t>20</w:t>
      </w:r>
      <w:r w:rsidR="0096474C">
        <w:rPr>
          <w:rFonts w:ascii="Times New Roman" w:eastAsia="宋体" w:hAnsi="Times New Roman" w:cs="Times New Roman" w:hint="eastAsia"/>
          <w:szCs w:val="21"/>
        </w:rPr>
        <w:t>20</w:t>
      </w:r>
      <w:r>
        <w:rPr>
          <w:rFonts w:ascii="Times New Roman" w:eastAsia="宋体" w:hAnsi="Times New Roman" w:cs="Times New Roman"/>
          <w:szCs w:val="21"/>
        </w:rPr>
        <w:t>年</w:t>
      </w:r>
      <w:r w:rsidR="007A226E">
        <w:rPr>
          <w:rFonts w:ascii="Times New Roman" w:eastAsia="宋体" w:hAnsi="Times New Roman" w:cs="Times New Roman" w:hint="eastAsia"/>
          <w:szCs w:val="21"/>
        </w:rPr>
        <w:t>9</w:t>
      </w:r>
      <w:r>
        <w:rPr>
          <w:rFonts w:ascii="Times New Roman" w:eastAsia="宋体" w:hAnsi="Times New Roman" w:cs="Times New Roman"/>
          <w:szCs w:val="21"/>
        </w:rPr>
        <w:t>月</w:t>
      </w:r>
      <w:r w:rsidR="000425EE">
        <w:rPr>
          <w:rFonts w:ascii="Times New Roman" w:eastAsia="宋体" w:hAnsi="Times New Roman" w:cs="Times New Roman" w:hint="eastAsia"/>
          <w:szCs w:val="21"/>
        </w:rPr>
        <w:t>3</w:t>
      </w:r>
      <w:r w:rsidR="00922179">
        <w:rPr>
          <w:rFonts w:ascii="Times New Roman" w:eastAsia="宋体" w:hAnsi="Times New Roman" w:cs="Times New Roman" w:hint="eastAsia"/>
          <w:szCs w:val="21"/>
        </w:rPr>
        <w:t>0</w:t>
      </w:r>
      <w:r>
        <w:rPr>
          <w:rFonts w:ascii="Times New Roman" w:eastAsia="宋体" w:hAnsi="Times New Roman" w:cs="Times New Roman"/>
          <w:szCs w:val="21"/>
        </w:rPr>
        <w:t>日</w:t>
      </w:r>
    </w:p>
    <w:p w:rsidR="00F076E1" w:rsidRDefault="00A477C6">
      <w:pPr>
        <w:spacing w:line="324" w:lineRule="auto"/>
        <w:ind w:firstLineChars="200" w:firstLine="422"/>
        <w:outlineLvl w:val="0"/>
        <w:rPr>
          <w:rFonts w:ascii="Times New Roman" w:eastAsia="宋体" w:hAnsi="Times New Roman" w:cs="Times New Roman"/>
          <w:szCs w:val="21"/>
        </w:rPr>
      </w:pPr>
      <w:r>
        <w:rPr>
          <w:rFonts w:ascii="Times New Roman" w:eastAsia="宋体" w:hAnsi="Times New Roman" w:cs="Times New Roman"/>
          <w:b/>
          <w:szCs w:val="21"/>
        </w:rPr>
        <w:t>3.</w:t>
      </w:r>
      <w:r>
        <w:rPr>
          <w:rFonts w:ascii="Times New Roman" w:eastAsia="宋体" w:hAnsi="Times New Roman" w:cs="Times New Roman"/>
          <w:b/>
          <w:szCs w:val="21"/>
        </w:rPr>
        <w:t>估价目的：</w:t>
      </w:r>
      <w:r>
        <w:rPr>
          <w:rFonts w:ascii="Times New Roman" w:eastAsia="宋体" w:hAnsi="Times New Roman" w:cs="Times New Roman"/>
          <w:szCs w:val="21"/>
        </w:rPr>
        <w:t>评估确定</w:t>
      </w:r>
      <w:r w:rsidR="00882A72" w:rsidRPr="00882A72">
        <w:rPr>
          <w:rFonts w:ascii="Times New Roman" w:eastAsia="宋体" w:hAnsi="Times New Roman" w:cs="Times New Roman"/>
          <w:szCs w:val="21"/>
        </w:rPr>
        <w:t>110000033JMTG</w:t>
      </w:r>
      <w:r>
        <w:rPr>
          <w:rFonts w:ascii="Times New Roman" w:eastAsia="宋体" w:hAnsi="Times New Roman" w:cs="Times New Roman"/>
          <w:szCs w:val="21"/>
        </w:rPr>
        <w:t>住宅样点小区房屋市场价格</w:t>
      </w:r>
    </w:p>
    <w:p w:rsidR="00F076E1" w:rsidRDefault="00A477C6">
      <w:pPr>
        <w:spacing w:line="324" w:lineRule="auto"/>
        <w:ind w:firstLineChars="200" w:firstLine="422"/>
        <w:rPr>
          <w:rFonts w:ascii="Times New Roman" w:eastAsia="宋体" w:hAnsi="Times New Roman" w:cs="Times New Roman"/>
          <w:szCs w:val="21"/>
        </w:rPr>
      </w:pPr>
      <w:r>
        <w:rPr>
          <w:rFonts w:ascii="Times New Roman" w:eastAsia="宋体" w:hAnsi="Times New Roman" w:cs="Times New Roman"/>
          <w:b/>
          <w:szCs w:val="21"/>
        </w:rPr>
        <w:t>4.</w:t>
      </w:r>
      <w:r>
        <w:rPr>
          <w:rFonts w:ascii="Times New Roman" w:eastAsia="宋体" w:hAnsi="Times New Roman" w:cs="Times New Roman"/>
          <w:b/>
          <w:szCs w:val="21"/>
        </w:rPr>
        <w:t>价值类型：</w:t>
      </w:r>
      <w:r>
        <w:rPr>
          <w:rFonts w:ascii="Times New Roman" w:eastAsia="宋体" w:hAnsi="Times New Roman" w:cs="Times New Roman" w:hint="eastAsia"/>
          <w:szCs w:val="21"/>
        </w:rPr>
        <w:t>房地产</w:t>
      </w:r>
      <w:r>
        <w:rPr>
          <w:rFonts w:ascii="Times New Roman" w:eastAsia="宋体" w:hAnsi="Times New Roman" w:cs="Times New Roman"/>
          <w:szCs w:val="21"/>
        </w:rPr>
        <w:t>市场价格</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价值</w:t>
      </w:r>
      <w:r>
        <w:rPr>
          <w:rFonts w:ascii="Times New Roman" w:eastAsia="宋体" w:hAnsi="Times New Roman" w:cs="Times New Roman" w:hint="eastAsia"/>
          <w:szCs w:val="21"/>
        </w:rPr>
        <w:t>内涵：房地产市场价格为</w:t>
      </w:r>
      <w:r>
        <w:rPr>
          <w:rFonts w:ascii="Times New Roman" w:eastAsia="宋体" w:hAnsi="Times New Roman" w:cs="Times New Roman"/>
          <w:szCs w:val="21"/>
        </w:rPr>
        <w:t>在正常交易情况下</w:t>
      </w:r>
      <w:r>
        <w:rPr>
          <w:rFonts w:ascii="Times New Roman" w:eastAsia="宋体" w:hAnsi="Times New Roman" w:cs="Times New Roman" w:hint="eastAsia"/>
          <w:szCs w:val="21"/>
        </w:rPr>
        <w:t>，</w:t>
      </w:r>
      <w:r>
        <w:rPr>
          <w:rFonts w:ascii="Times New Roman" w:eastAsia="宋体" w:hAnsi="Times New Roman" w:cs="Times New Roman"/>
          <w:szCs w:val="21"/>
        </w:rPr>
        <w:t>由熟悉情况的交易双方以公平交易的方式于价值时点自愿进行交易的</w:t>
      </w:r>
      <w:r>
        <w:rPr>
          <w:rFonts w:ascii="Times New Roman" w:eastAsia="宋体" w:hAnsi="Times New Roman" w:cs="Times New Roman" w:hint="eastAsia"/>
          <w:szCs w:val="21"/>
        </w:rPr>
        <w:t>价格，</w:t>
      </w:r>
      <w:r>
        <w:rPr>
          <w:rFonts w:ascii="Times New Roman" w:eastAsia="宋体" w:hAnsi="Times New Roman" w:cs="Times New Roman"/>
          <w:szCs w:val="21"/>
        </w:rPr>
        <w:t>且假定估价对象</w:t>
      </w:r>
      <w:r>
        <w:rPr>
          <w:rFonts w:ascii="Times New Roman" w:eastAsia="宋体" w:hAnsi="Times New Roman" w:cs="Times New Roman" w:hint="eastAsia"/>
          <w:szCs w:val="21"/>
        </w:rPr>
        <w:t>不</w:t>
      </w:r>
      <w:r>
        <w:rPr>
          <w:rFonts w:ascii="Times New Roman" w:eastAsia="宋体" w:hAnsi="Times New Roman" w:cs="Times New Roman"/>
          <w:szCs w:val="21"/>
        </w:rPr>
        <w:t>存在抵押、租赁、担保、借用，司法查封、行政限制等他项权利。</w:t>
      </w:r>
    </w:p>
    <w:p w:rsidR="00F076E1" w:rsidRDefault="00A477C6">
      <w:pPr>
        <w:spacing w:line="324" w:lineRule="auto"/>
        <w:ind w:firstLineChars="200" w:firstLine="422"/>
        <w:rPr>
          <w:rFonts w:ascii="Times New Roman" w:eastAsia="宋体" w:hAnsi="Times New Roman" w:cs="Times New Roman"/>
          <w:b/>
          <w:szCs w:val="21"/>
        </w:rPr>
      </w:pPr>
      <w:r>
        <w:rPr>
          <w:rFonts w:ascii="Times New Roman" w:eastAsia="宋体" w:hAnsi="Times New Roman" w:cs="Times New Roman"/>
          <w:b/>
          <w:szCs w:val="21"/>
        </w:rPr>
        <w:t>5.</w:t>
      </w:r>
      <w:r>
        <w:rPr>
          <w:rFonts w:ascii="Times New Roman" w:eastAsia="宋体" w:hAnsi="Times New Roman" w:cs="Times New Roman"/>
          <w:b/>
          <w:szCs w:val="21"/>
        </w:rPr>
        <w:t>估价原则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）独立、客观、公正原则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评估价值应为对</w:t>
      </w:r>
      <w:r>
        <w:rPr>
          <w:rFonts w:ascii="Times New Roman" w:eastAsia="宋体" w:hAnsi="Times New Roman" w:cs="Times New Roman"/>
          <w:szCs w:val="21"/>
        </w:rPr>
        <w:t>各方</w:t>
      </w:r>
      <w:r>
        <w:rPr>
          <w:rFonts w:ascii="Times New Roman" w:eastAsia="宋体" w:hAnsi="Times New Roman" w:cs="Times New Roman" w:hint="eastAsia"/>
          <w:szCs w:val="21"/>
        </w:rPr>
        <w:t>估价利害关系人</w:t>
      </w:r>
      <w:r>
        <w:rPr>
          <w:rFonts w:ascii="Times New Roman" w:eastAsia="宋体" w:hAnsi="Times New Roman" w:cs="Times New Roman"/>
          <w:szCs w:val="21"/>
        </w:rPr>
        <w:t>均是公平合理的价值</w:t>
      </w:r>
      <w:r>
        <w:rPr>
          <w:rFonts w:ascii="Times New Roman" w:eastAsia="宋体" w:hAnsi="Times New Roman" w:cs="Times New Roman" w:hint="eastAsia"/>
          <w:szCs w:val="21"/>
        </w:rPr>
        <w:t>或价格</w:t>
      </w:r>
      <w:r>
        <w:rPr>
          <w:rFonts w:ascii="Times New Roman" w:eastAsia="宋体" w:hAnsi="Times New Roman" w:cs="Times New Roman"/>
          <w:szCs w:val="21"/>
        </w:rPr>
        <w:t>。</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）合法原则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评估价值应为</w:t>
      </w:r>
      <w:r>
        <w:rPr>
          <w:rFonts w:ascii="Times New Roman" w:eastAsia="宋体" w:hAnsi="Times New Roman" w:cs="Times New Roman"/>
          <w:szCs w:val="21"/>
        </w:rPr>
        <w:t>在依法判定的估价对象状况下的价值或价格。</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）价值时点原则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评估价值应为在</w:t>
      </w:r>
      <w:r>
        <w:rPr>
          <w:rFonts w:ascii="Times New Roman" w:eastAsia="宋体" w:hAnsi="Times New Roman" w:cs="Times New Roman"/>
          <w:szCs w:val="21"/>
        </w:rPr>
        <w:t>根据估价目的确定的某一特定时间的价值或价格。</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）替代原则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评估价值与</w:t>
      </w:r>
      <w:r>
        <w:rPr>
          <w:rFonts w:ascii="Times New Roman" w:eastAsia="宋体" w:hAnsi="Times New Roman" w:cs="Times New Roman"/>
          <w:szCs w:val="21"/>
        </w:rPr>
        <w:t>估价对象的类似房地产在同等条件下的价值或价格偏差应在合理范围内。</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hint="eastAsia"/>
          <w:szCs w:val="21"/>
        </w:rPr>
        <w:t>）最高</w:t>
      </w:r>
      <w:proofErr w:type="gramStart"/>
      <w:r>
        <w:rPr>
          <w:rFonts w:ascii="Times New Roman" w:eastAsia="宋体" w:hAnsi="Times New Roman" w:cs="Times New Roman" w:hint="eastAsia"/>
          <w:szCs w:val="21"/>
        </w:rPr>
        <w:t>最佳利用</w:t>
      </w:r>
      <w:proofErr w:type="gramEnd"/>
      <w:r>
        <w:rPr>
          <w:rFonts w:ascii="Times New Roman" w:eastAsia="宋体" w:hAnsi="Times New Roman" w:cs="Times New Roman" w:hint="eastAsia"/>
          <w:szCs w:val="21"/>
        </w:rPr>
        <w:t>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评估价值应为在估价对象最高</w:t>
      </w:r>
      <w:proofErr w:type="gramStart"/>
      <w:r>
        <w:rPr>
          <w:rFonts w:ascii="Times New Roman" w:eastAsia="宋体" w:hAnsi="Times New Roman" w:cs="Times New Roman" w:hint="eastAsia"/>
          <w:szCs w:val="21"/>
        </w:rPr>
        <w:t>最佳利用</w:t>
      </w:r>
      <w:proofErr w:type="gramEnd"/>
      <w:r>
        <w:rPr>
          <w:rFonts w:ascii="Times New Roman" w:eastAsia="宋体" w:hAnsi="Times New Roman" w:cs="Times New Roman" w:hint="eastAsia"/>
          <w:szCs w:val="21"/>
        </w:rPr>
        <w:t>状况下的价值或价格。</w:t>
      </w:r>
    </w:p>
    <w:p w:rsidR="00F076E1" w:rsidRDefault="00A477C6">
      <w:pPr>
        <w:spacing w:line="324" w:lineRule="auto"/>
        <w:ind w:firstLineChars="200" w:firstLine="422"/>
        <w:rPr>
          <w:rFonts w:ascii="Times New Roman" w:eastAsia="宋体" w:hAnsi="Times New Roman" w:cs="Times New Roman"/>
          <w:szCs w:val="21"/>
        </w:rPr>
      </w:pPr>
      <w:r>
        <w:rPr>
          <w:rFonts w:ascii="Times New Roman" w:eastAsia="宋体" w:hAnsi="Times New Roman" w:cs="Times New Roman"/>
          <w:b/>
          <w:szCs w:val="21"/>
        </w:rPr>
        <w:t>6.</w:t>
      </w:r>
      <w:r>
        <w:rPr>
          <w:rFonts w:ascii="Times New Roman" w:eastAsia="宋体" w:hAnsi="Times New Roman" w:cs="Times New Roman"/>
          <w:b/>
          <w:szCs w:val="21"/>
        </w:rPr>
        <w:t>估价依据</w:t>
      </w:r>
      <w:r>
        <w:rPr>
          <w:rFonts w:ascii="Times New Roman" w:eastAsia="宋体" w:hAnsi="Times New Roman" w:cs="Times New Roman"/>
          <w:szCs w:val="21"/>
        </w:rPr>
        <w:t xml:space="preserve"> </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）《国有土地上房屋征收与补偿条例》（中华人民共和国国务院令第</w:t>
      </w:r>
      <w:r>
        <w:rPr>
          <w:rFonts w:ascii="Times New Roman" w:eastAsia="宋体" w:hAnsi="Times New Roman" w:cs="Times New Roman"/>
          <w:szCs w:val="21"/>
        </w:rPr>
        <w:t>590</w:t>
      </w:r>
      <w:r>
        <w:rPr>
          <w:rFonts w:ascii="Times New Roman" w:eastAsia="宋体" w:hAnsi="Times New Roman" w:cs="Times New Roman"/>
          <w:szCs w:val="21"/>
        </w:rPr>
        <w:t>号）；</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）《国有土地上房屋征收评估办法》（建房</w:t>
      </w:r>
      <w:r>
        <w:rPr>
          <w:rFonts w:ascii="Times New Roman" w:eastAsia="宋体" w:hAnsi="Times New Roman" w:cs="Times New Roman"/>
          <w:szCs w:val="21"/>
        </w:rPr>
        <w:t>[2011]77</w:t>
      </w:r>
      <w:r>
        <w:rPr>
          <w:rFonts w:ascii="Times New Roman" w:eastAsia="宋体" w:hAnsi="Times New Roman" w:cs="Times New Roman"/>
          <w:szCs w:val="21"/>
        </w:rPr>
        <w:t>号）；</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）《中华人民共和国资产评估法》（中华人民共和国主席令第</w:t>
      </w:r>
      <w:r>
        <w:rPr>
          <w:rFonts w:ascii="Times New Roman" w:eastAsia="宋体" w:hAnsi="Times New Roman" w:cs="Times New Roman"/>
          <w:szCs w:val="21"/>
        </w:rPr>
        <w:t>46</w:t>
      </w:r>
      <w:r>
        <w:rPr>
          <w:rFonts w:ascii="Times New Roman" w:eastAsia="宋体" w:hAnsi="Times New Roman" w:cs="Times New Roman"/>
          <w:szCs w:val="21"/>
        </w:rPr>
        <w:t>号）；</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szCs w:val="21"/>
        </w:rPr>
        <w:lastRenderedPageBreak/>
        <w:t>（</w:t>
      </w:r>
      <w:r>
        <w:rPr>
          <w:rFonts w:ascii="Times New Roman" w:eastAsia="宋体" w:hAnsi="Times New Roman" w:cs="Times New Roman"/>
          <w:szCs w:val="21"/>
        </w:rPr>
        <w:t>4</w:t>
      </w:r>
      <w:r>
        <w:rPr>
          <w:rFonts w:ascii="Times New Roman" w:eastAsia="宋体" w:hAnsi="Times New Roman" w:cs="Times New Roman"/>
          <w:szCs w:val="21"/>
        </w:rPr>
        <w:t>）《北京市国有土地上房屋征收与补偿实施意见》（京政发</w:t>
      </w:r>
      <w:r>
        <w:rPr>
          <w:rFonts w:ascii="Times New Roman" w:eastAsia="宋体" w:hAnsi="Times New Roman" w:cs="Times New Roman"/>
          <w:szCs w:val="21"/>
        </w:rPr>
        <w:t>[2011]27</w:t>
      </w:r>
      <w:r>
        <w:rPr>
          <w:rFonts w:ascii="Times New Roman" w:eastAsia="宋体" w:hAnsi="Times New Roman" w:cs="Times New Roman"/>
          <w:szCs w:val="21"/>
        </w:rPr>
        <w:t>号）；</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5</w:t>
      </w:r>
      <w:r>
        <w:rPr>
          <w:rFonts w:ascii="Times New Roman" w:eastAsia="宋体" w:hAnsi="Times New Roman" w:cs="Times New Roman"/>
          <w:szCs w:val="21"/>
        </w:rPr>
        <w:t>）《关于印发</w:t>
      </w:r>
      <w:r>
        <w:rPr>
          <w:rFonts w:ascii="Times New Roman" w:eastAsia="宋体" w:hAnsi="Times New Roman" w:cs="Times New Roman"/>
          <w:szCs w:val="21"/>
        </w:rPr>
        <w:t>&lt;</w:t>
      </w:r>
      <w:r>
        <w:rPr>
          <w:rFonts w:ascii="Times New Roman" w:eastAsia="宋体" w:hAnsi="Times New Roman" w:cs="Times New Roman"/>
          <w:szCs w:val="21"/>
        </w:rPr>
        <w:t>北京市国有土地上房屋征收评估暂行办法</w:t>
      </w:r>
      <w:r>
        <w:rPr>
          <w:rFonts w:ascii="Times New Roman" w:eastAsia="宋体" w:hAnsi="Times New Roman" w:cs="Times New Roman"/>
          <w:szCs w:val="21"/>
        </w:rPr>
        <w:t>&gt;</w:t>
      </w:r>
      <w:r>
        <w:rPr>
          <w:rFonts w:ascii="Times New Roman" w:eastAsia="宋体" w:hAnsi="Times New Roman" w:cs="Times New Roman"/>
          <w:szCs w:val="21"/>
        </w:rPr>
        <w:t>的通知》（京建法</w:t>
      </w:r>
      <w:r>
        <w:rPr>
          <w:rFonts w:ascii="Times New Roman" w:eastAsia="宋体" w:hAnsi="Times New Roman" w:cs="Times New Roman"/>
          <w:szCs w:val="21"/>
        </w:rPr>
        <w:t>[2016]19</w:t>
      </w:r>
      <w:r>
        <w:rPr>
          <w:rFonts w:ascii="Times New Roman" w:eastAsia="宋体" w:hAnsi="Times New Roman" w:cs="Times New Roman"/>
          <w:szCs w:val="21"/>
        </w:rPr>
        <w:t>号）；</w:t>
      </w:r>
    </w:p>
    <w:p w:rsidR="0076203A" w:rsidRDefault="00A477C6" w:rsidP="0076203A">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6</w:t>
      </w:r>
      <w:r>
        <w:rPr>
          <w:rFonts w:ascii="Times New Roman" w:eastAsia="宋体" w:hAnsi="Times New Roman" w:cs="Times New Roman"/>
          <w:szCs w:val="21"/>
        </w:rPr>
        <w:t>）</w:t>
      </w:r>
      <w:r>
        <w:rPr>
          <w:rFonts w:ascii="Times New Roman" w:eastAsia="宋体" w:hAnsi="Times New Roman" w:cs="Times New Roman" w:hint="eastAsia"/>
          <w:szCs w:val="21"/>
        </w:rPr>
        <w:t>《北京市房屋重置成新价评估技术标准》</w:t>
      </w:r>
      <w:r>
        <w:rPr>
          <w:rFonts w:ascii="Times New Roman" w:eastAsia="宋体" w:hAnsi="Times New Roman" w:cs="Times New Roman" w:hint="eastAsia"/>
          <w:szCs w:val="21"/>
        </w:rPr>
        <w:t>(</w:t>
      </w:r>
      <w:proofErr w:type="gramStart"/>
      <w:r>
        <w:rPr>
          <w:rFonts w:ascii="Times New Roman" w:eastAsia="宋体" w:hAnsi="Times New Roman" w:cs="Times New Roman" w:hint="eastAsia"/>
          <w:szCs w:val="21"/>
        </w:rPr>
        <w:t>北估秘</w:t>
      </w:r>
      <w:proofErr w:type="gramEnd"/>
      <w:r>
        <w:rPr>
          <w:rFonts w:ascii="Times New Roman" w:eastAsia="宋体" w:hAnsi="Times New Roman" w:cs="Times New Roman" w:hint="eastAsia"/>
          <w:szCs w:val="21"/>
        </w:rPr>
        <w:t>[2016]001</w:t>
      </w:r>
      <w:r>
        <w:rPr>
          <w:rFonts w:ascii="Times New Roman" w:eastAsia="宋体" w:hAnsi="Times New Roman" w:cs="Times New Roman" w:hint="eastAsia"/>
          <w:szCs w:val="21"/>
        </w:rPr>
        <w:t>号</w:t>
      </w:r>
      <w:r>
        <w:rPr>
          <w:rFonts w:ascii="Times New Roman" w:eastAsia="宋体" w:hAnsi="Times New Roman" w:cs="Times New Roman" w:hint="eastAsia"/>
          <w:szCs w:val="21"/>
        </w:rPr>
        <w:t>)</w:t>
      </w:r>
      <w:r w:rsidR="0076203A" w:rsidRPr="0076203A">
        <w:rPr>
          <w:rFonts w:ascii="Times New Roman" w:eastAsia="宋体" w:hAnsi="Times New Roman" w:cs="Times New Roman" w:hint="eastAsia"/>
          <w:szCs w:val="21"/>
        </w:rPr>
        <w:t xml:space="preserve"> </w:t>
      </w:r>
      <w:r w:rsidR="0076203A">
        <w:rPr>
          <w:rFonts w:ascii="Times New Roman" w:eastAsia="宋体" w:hAnsi="Times New Roman" w:cs="Times New Roman" w:hint="eastAsia"/>
          <w:szCs w:val="21"/>
        </w:rPr>
        <w:t>；</w:t>
      </w:r>
    </w:p>
    <w:p w:rsidR="0076203A" w:rsidRPr="0076203A" w:rsidRDefault="0076203A" w:rsidP="0076203A">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hint="eastAsia"/>
          <w:szCs w:val="21"/>
        </w:rPr>
        <w:t>）</w:t>
      </w:r>
      <w:r w:rsidRPr="0076203A">
        <w:rPr>
          <w:rFonts w:ascii="Times New Roman" w:eastAsia="宋体" w:hAnsi="Times New Roman" w:cs="Times New Roman" w:hint="eastAsia"/>
          <w:szCs w:val="21"/>
        </w:rPr>
        <w:t>关于调整《北京市房屋重置成新价评估技术标准》相关系数的通知</w:t>
      </w:r>
      <w:r>
        <w:rPr>
          <w:rFonts w:ascii="Times New Roman" w:eastAsia="宋体" w:hAnsi="Times New Roman" w:cs="Times New Roman" w:hint="eastAsia"/>
          <w:szCs w:val="21"/>
        </w:rPr>
        <w:t>；</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sidR="0076203A">
        <w:rPr>
          <w:rFonts w:ascii="Times New Roman" w:eastAsia="宋体" w:hAnsi="Times New Roman" w:cs="Times New Roman"/>
          <w:szCs w:val="21"/>
        </w:rPr>
        <w:t>8</w:t>
      </w:r>
      <w:r>
        <w:rPr>
          <w:rFonts w:ascii="Times New Roman" w:eastAsia="宋体" w:hAnsi="Times New Roman" w:cs="Times New Roman"/>
          <w:szCs w:val="21"/>
        </w:rPr>
        <w:t>）《房地产估价规范》（</w:t>
      </w:r>
      <w:r>
        <w:rPr>
          <w:rFonts w:ascii="Times New Roman" w:eastAsia="宋体" w:hAnsi="Times New Roman" w:cs="Times New Roman"/>
          <w:szCs w:val="21"/>
        </w:rPr>
        <w:t>GB/T 50291-2015</w:t>
      </w:r>
      <w:r>
        <w:rPr>
          <w:rFonts w:ascii="Times New Roman" w:eastAsia="宋体" w:hAnsi="Times New Roman" w:cs="Times New Roman"/>
          <w:szCs w:val="21"/>
        </w:rPr>
        <w:t>）；</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sidR="0076203A">
        <w:rPr>
          <w:rFonts w:ascii="Times New Roman" w:eastAsia="宋体" w:hAnsi="Times New Roman" w:cs="Times New Roman"/>
          <w:szCs w:val="21"/>
        </w:rPr>
        <w:t>9</w:t>
      </w:r>
      <w:r>
        <w:rPr>
          <w:rFonts w:ascii="Times New Roman" w:eastAsia="宋体" w:hAnsi="Times New Roman" w:cs="Times New Roman"/>
          <w:szCs w:val="21"/>
        </w:rPr>
        <w:t>）《房地产估价基本术语标准》（</w:t>
      </w:r>
      <w:r>
        <w:rPr>
          <w:rFonts w:ascii="Times New Roman" w:eastAsia="宋体" w:hAnsi="Times New Roman" w:cs="Times New Roman"/>
          <w:szCs w:val="21"/>
        </w:rPr>
        <w:t>GB/T 50899-2013</w:t>
      </w:r>
      <w:r>
        <w:rPr>
          <w:rFonts w:ascii="Times New Roman" w:eastAsia="宋体" w:hAnsi="Times New Roman" w:cs="Times New Roman"/>
          <w:szCs w:val="21"/>
        </w:rPr>
        <w:t>）；</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sidR="0076203A">
        <w:rPr>
          <w:rFonts w:ascii="Times New Roman" w:eastAsia="宋体" w:hAnsi="Times New Roman" w:cs="Times New Roman"/>
          <w:szCs w:val="21"/>
        </w:rPr>
        <w:t>10</w:t>
      </w:r>
      <w:r>
        <w:rPr>
          <w:rFonts w:ascii="Times New Roman" w:eastAsia="宋体" w:hAnsi="Times New Roman" w:cs="Times New Roman" w:hint="eastAsia"/>
          <w:szCs w:val="21"/>
        </w:rPr>
        <w:t>）</w:t>
      </w:r>
      <w:r>
        <w:rPr>
          <w:rFonts w:ascii="Times New Roman" w:eastAsia="宋体" w:hAnsi="Times New Roman" w:cs="Times New Roman"/>
          <w:szCs w:val="21"/>
        </w:rPr>
        <w:t>估价机构掌握的其他有关资料。</w:t>
      </w:r>
    </w:p>
    <w:p w:rsidR="00F076E1" w:rsidRDefault="00A477C6">
      <w:pPr>
        <w:spacing w:line="324" w:lineRule="auto"/>
        <w:ind w:firstLineChars="200" w:firstLine="422"/>
        <w:outlineLvl w:val="0"/>
        <w:rPr>
          <w:rFonts w:ascii="Times New Roman" w:eastAsia="宋体" w:hAnsi="Times New Roman" w:cs="Times New Roman"/>
          <w:b/>
          <w:szCs w:val="21"/>
        </w:rPr>
      </w:pPr>
      <w:r>
        <w:rPr>
          <w:rFonts w:ascii="Times New Roman" w:eastAsia="宋体" w:hAnsi="Times New Roman" w:cs="Times New Roman"/>
          <w:b/>
          <w:szCs w:val="21"/>
        </w:rPr>
        <w:t>7.</w:t>
      </w:r>
      <w:r>
        <w:rPr>
          <w:rFonts w:ascii="Times New Roman" w:eastAsia="宋体" w:hAnsi="Times New Roman" w:cs="Times New Roman"/>
          <w:b/>
          <w:szCs w:val="21"/>
        </w:rPr>
        <w:t>估价方法</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根据《房地产估价规范》（</w:t>
      </w:r>
      <w:r>
        <w:rPr>
          <w:rFonts w:ascii="Times New Roman" w:eastAsia="宋体" w:hAnsi="Times New Roman" w:cs="Times New Roman"/>
          <w:szCs w:val="21"/>
        </w:rPr>
        <w:t xml:space="preserve"> GB/T 50291-2015</w:t>
      </w:r>
      <w:r>
        <w:rPr>
          <w:rFonts w:ascii="Times New Roman" w:eastAsia="宋体" w:hAnsi="Times New Roman" w:cs="Times New Roman"/>
          <w:szCs w:val="21"/>
        </w:rPr>
        <w:t>），通行的房地产估价方法有比较法、收益法、成本法、假设开发法等，房地产估价应按照《房地产估价规范》的要求，结合房地产市场情况、估价对象的具体特点及估价目的，选择适当的估价方法。其中</w:t>
      </w:r>
      <w:r>
        <w:rPr>
          <w:rFonts w:ascii="Times New Roman" w:eastAsia="宋体" w:hAnsi="Times New Roman" w:cs="Times New Roman" w:hint="eastAsia"/>
          <w:szCs w:val="21"/>
        </w:rPr>
        <w:t>，</w:t>
      </w:r>
      <w:r>
        <w:rPr>
          <w:rFonts w:ascii="Times New Roman" w:eastAsia="宋体" w:hAnsi="Times New Roman" w:cs="Times New Roman"/>
          <w:szCs w:val="21"/>
        </w:rPr>
        <w:t>比较法是选取一定数量的可比实例，将它们与估价对象进行比较，根据其间的差异对可比实例成交价格进行处理后得到估价对象价值或价格的方法。</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根据《国有土地上房屋征收与补偿条例》（中华人民共和国国务院令第</w:t>
      </w:r>
      <w:r>
        <w:rPr>
          <w:rFonts w:ascii="Times New Roman" w:eastAsia="宋体" w:hAnsi="Times New Roman" w:cs="Times New Roman"/>
          <w:szCs w:val="21"/>
        </w:rPr>
        <w:t>590</w:t>
      </w:r>
      <w:r>
        <w:rPr>
          <w:rFonts w:ascii="Times New Roman" w:eastAsia="宋体" w:hAnsi="Times New Roman" w:cs="Times New Roman"/>
          <w:szCs w:val="21"/>
        </w:rPr>
        <w:t>号）第十九条规定，对被征收房屋价值的补偿，不得低于房屋征收决定公告之日被征收房屋类似房地产的市场价格。《关于印发</w:t>
      </w:r>
      <w:r>
        <w:rPr>
          <w:rFonts w:ascii="Times New Roman" w:eastAsia="宋体" w:hAnsi="Times New Roman" w:cs="Times New Roman"/>
          <w:szCs w:val="21"/>
        </w:rPr>
        <w:t>&lt;</w:t>
      </w:r>
      <w:r>
        <w:rPr>
          <w:rFonts w:ascii="Times New Roman" w:eastAsia="宋体" w:hAnsi="Times New Roman" w:cs="Times New Roman"/>
          <w:szCs w:val="21"/>
        </w:rPr>
        <w:t>北京市国有土地上房屋征收评估暂行办法</w:t>
      </w:r>
      <w:r>
        <w:rPr>
          <w:rFonts w:ascii="Times New Roman" w:eastAsia="宋体" w:hAnsi="Times New Roman" w:cs="Times New Roman"/>
          <w:szCs w:val="21"/>
        </w:rPr>
        <w:t>&gt;</w:t>
      </w:r>
      <w:r>
        <w:rPr>
          <w:rFonts w:ascii="Times New Roman" w:eastAsia="宋体" w:hAnsi="Times New Roman" w:cs="Times New Roman"/>
          <w:szCs w:val="21"/>
        </w:rPr>
        <w:t>的通知》（京建法</w:t>
      </w:r>
      <w:r>
        <w:rPr>
          <w:rFonts w:ascii="Times New Roman" w:eastAsia="宋体" w:hAnsi="Times New Roman" w:cs="Times New Roman"/>
          <w:szCs w:val="21"/>
        </w:rPr>
        <w:t>[2016]19</w:t>
      </w:r>
      <w:r>
        <w:rPr>
          <w:rFonts w:ascii="Times New Roman" w:eastAsia="宋体" w:hAnsi="Times New Roman" w:cs="Times New Roman"/>
          <w:szCs w:val="21"/>
        </w:rPr>
        <w:t>号）第十</w:t>
      </w:r>
      <w:r>
        <w:rPr>
          <w:rFonts w:ascii="Times New Roman" w:eastAsia="宋体" w:hAnsi="Times New Roman" w:cs="Times New Roman" w:hint="eastAsia"/>
          <w:szCs w:val="21"/>
        </w:rPr>
        <w:t>三</w:t>
      </w:r>
      <w:r>
        <w:rPr>
          <w:rFonts w:ascii="Times New Roman" w:eastAsia="宋体" w:hAnsi="Times New Roman" w:cs="Times New Roman"/>
          <w:szCs w:val="21"/>
        </w:rPr>
        <w:t>条要求，</w:t>
      </w:r>
      <w:r>
        <w:rPr>
          <w:rFonts w:ascii="Times New Roman" w:eastAsia="宋体" w:hAnsi="Times New Roman" w:cs="Times New Roman" w:hint="eastAsia"/>
          <w:szCs w:val="21"/>
        </w:rPr>
        <w:t>对被征收房屋类似、分布密集的成片房屋进行评估，可先设定或选定标准房屋，根据实际情况采取适用的评估方法评估标准房屋市场价格，再对标准房屋市场价格进行修正，求取被征收房屋价值。</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本次评估</w:t>
      </w:r>
      <w:r>
        <w:rPr>
          <w:rFonts w:ascii="Times New Roman" w:eastAsia="宋体" w:hAnsi="Times New Roman" w:cs="Times New Roman" w:hint="eastAsia"/>
          <w:szCs w:val="21"/>
        </w:rPr>
        <w:t>计算</w:t>
      </w:r>
      <w:r w:rsidR="00882A72" w:rsidRPr="00882A72">
        <w:rPr>
          <w:rFonts w:ascii="Times New Roman" w:eastAsia="宋体" w:hAnsi="Times New Roman" w:cs="Times New Roman"/>
          <w:szCs w:val="21"/>
        </w:rPr>
        <w:t>110000033JMTG</w:t>
      </w:r>
      <w:r>
        <w:rPr>
          <w:rFonts w:ascii="Times New Roman" w:eastAsia="宋体" w:hAnsi="Times New Roman" w:cs="Times New Roman"/>
          <w:szCs w:val="21"/>
        </w:rPr>
        <w:t>住宅样点小区房屋市场价格</w:t>
      </w:r>
      <w:r>
        <w:rPr>
          <w:rFonts w:ascii="Times New Roman" w:eastAsia="宋体" w:hAnsi="Times New Roman" w:cs="Times New Roman" w:hint="eastAsia"/>
          <w:szCs w:val="21"/>
        </w:rPr>
        <w:t>，参照</w:t>
      </w:r>
      <w:r>
        <w:rPr>
          <w:rFonts w:ascii="Times New Roman" w:eastAsia="宋体" w:hAnsi="Times New Roman" w:cs="Times New Roman"/>
          <w:szCs w:val="21"/>
        </w:rPr>
        <w:t>《北京市国有土地上房屋征收评估暂行办法》（京建法</w:t>
      </w:r>
      <w:r>
        <w:rPr>
          <w:rFonts w:ascii="Times New Roman" w:eastAsia="宋体" w:hAnsi="Times New Roman" w:cs="Times New Roman"/>
          <w:szCs w:val="21"/>
        </w:rPr>
        <w:t>[2016]19</w:t>
      </w:r>
      <w:r>
        <w:rPr>
          <w:rFonts w:ascii="Times New Roman" w:eastAsia="宋体" w:hAnsi="Times New Roman" w:cs="Times New Roman"/>
          <w:szCs w:val="21"/>
        </w:rPr>
        <w:t>号）的技术思路</w:t>
      </w:r>
      <w:r>
        <w:rPr>
          <w:rFonts w:ascii="Times New Roman" w:eastAsia="宋体" w:hAnsi="Times New Roman" w:cs="Times New Roman" w:hint="eastAsia"/>
          <w:szCs w:val="21"/>
        </w:rPr>
        <w:t>，</w:t>
      </w:r>
      <w:r>
        <w:rPr>
          <w:rFonts w:ascii="Times New Roman" w:eastAsia="宋体" w:hAnsi="Times New Roman" w:cs="Times New Roman"/>
          <w:szCs w:val="21"/>
        </w:rPr>
        <w:t>采用比较法求取标准房屋市场价格，并以此为基础</w:t>
      </w:r>
      <w:r>
        <w:rPr>
          <w:rFonts w:ascii="Times New Roman" w:eastAsia="宋体" w:hAnsi="Times New Roman" w:cs="Times New Roman" w:hint="eastAsia"/>
          <w:szCs w:val="21"/>
        </w:rPr>
        <w:t>，</w:t>
      </w:r>
      <w:r>
        <w:rPr>
          <w:rFonts w:ascii="Times New Roman" w:eastAsia="宋体" w:hAnsi="Times New Roman" w:cs="Times New Roman"/>
          <w:szCs w:val="21"/>
        </w:rPr>
        <w:t>修正计算出样点小区房屋市场价格。其中</w:t>
      </w:r>
      <w:r>
        <w:rPr>
          <w:rFonts w:ascii="Times New Roman" w:eastAsia="宋体" w:hAnsi="Times New Roman" w:cs="Times New Roman" w:hint="eastAsia"/>
          <w:szCs w:val="21"/>
        </w:rPr>
        <w:t>，</w:t>
      </w:r>
      <w:r>
        <w:rPr>
          <w:rFonts w:ascii="Times New Roman" w:eastAsia="宋体" w:hAnsi="Times New Roman" w:cs="Times New Roman"/>
          <w:szCs w:val="21"/>
        </w:rPr>
        <w:t>标</w:t>
      </w:r>
      <w:r>
        <w:rPr>
          <w:rFonts w:ascii="Times New Roman" w:eastAsia="宋体" w:hAnsi="Times New Roman" w:cs="Times New Roman" w:hint="eastAsia"/>
          <w:szCs w:val="21"/>
        </w:rPr>
        <w:t>准房屋设定为</w:t>
      </w:r>
      <w:r>
        <w:rPr>
          <w:rFonts w:ascii="Times New Roman" w:eastAsia="宋体" w:hAnsi="Times New Roman" w:cs="Times New Roman" w:hint="eastAsia"/>
          <w:b/>
          <w:szCs w:val="21"/>
        </w:rPr>
        <w:t>重建（新建）房屋</w:t>
      </w:r>
      <w:r>
        <w:rPr>
          <w:rFonts w:ascii="Times New Roman" w:eastAsia="宋体" w:hAnsi="Times New Roman" w:cs="Times New Roman" w:hint="eastAsia"/>
          <w:szCs w:val="21"/>
        </w:rPr>
        <w:t>，参照</w:t>
      </w:r>
      <w:r>
        <w:rPr>
          <w:rFonts w:ascii="Times New Roman" w:eastAsia="宋体" w:hAnsi="Times New Roman" w:cs="Times New Roman"/>
          <w:szCs w:val="21"/>
        </w:rPr>
        <w:t>《北京市国有土地上房屋征收评估暂行办法》</w:t>
      </w:r>
      <w:r>
        <w:rPr>
          <w:rFonts w:ascii="Times New Roman" w:eastAsia="宋体" w:hAnsi="Times New Roman" w:cs="Times New Roman" w:hint="eastAsia"/>
          <w:szCs w:val="21"/>
        </w:rPr>
        <w:t>《北京市房屋重置成新价评估技术标准》，并结合样点房屋的建筑结构类型等，设定标准房屋的具体条件。</w:t>
      </w:r>
    </w:p>
    <w:p w:rsidR="00F076E1" w:rsidRDefault="00A477C6">
      <w:pPr>
        <w:spacing w:line="324" w:lineRule="auto"/>
        <w:ind w:firstLineChars="200" w:firstLine="420"/>
        <w:outlineLvl w:val="0"/>
        <w:rPr>
          <w:rFonts w:ascii="Times New Roman" w:eastAsia="宋体" w:hAnsi="Times New Roman" w:cs="Times New Roman"/>
          <w:szCs w:val="28"/>
        </w:rPr>
      </w:pPr>
      <w:r>
        <w:rPr>
          <w:rFonts w:ascii="Times New Roman" w:eastAsia="宋体" w:hAnsi="Times New Roman" w:cs="Times New Roman"/>
          <w:szCs w:val="28"/>
        </w:rPr>
        <w:t>评估确定标准房屋市场价格的基本步骤为：选取交易实例作为可比实例，对可比实例的成交价格进行交易情况修正、市场状况调整、房地产状况调整，求取标准房屋市场价格。计算公式为：标准房屋市场价格</w:t>
      </w:r>
      <w:r>
        <w:rPr>
          <w:rFonts w:ascii="Times New Roman" w:eastAsia="宋体" w:hAnsi="Times New Roman" w:cs="Times New Roman"/>
          <w:szCs w:val="28"/>
        </w:rPr>
        <w:t>=</w:t>
      </w:r>
      <w:r>
        <w:rPr>
          <w:rFonts w:ascii="Times New Roman" w:eastAsia="宋体" w:hAnsi="Times New Roman" w:cs="Times New Roman"/>
          <w:szCs w:val="28"/>
        </w:rPr>
        <w:t>可比实例价格</w:t>
      </w:r>
      <w:r>
        <w:rPr>
          <w:rFonts w:ascii="Times New Roman" w:eastAsia="宋体" w:hAnsi="Times New Roman" w:cs="Times New Roman"/>
          <w:szCs w:val="28"/>
        </w:rPr>
        <w:t>×</w:t>
      </w:r>
      <w:r>
        <w:rPr>
          <w:rFonts w:ascii="Times New Roman" w:eastAsia="宋体" w:hAnsi="Times New Roman" w:cs="Times New Roman"/>
          <w:szCs w:val="28"/>
        </w:rPr>
        <w:t>交易情况修正系数</w:t>
      </w:r>
      <w:r>
        <w:rPr>
          <w:rFonts w:ascii="Times New Roman" w:eastAsia="宋体" w:hAnsi="Times New Roman" w:cs="Times New Roman"/>
          <w:szCs w:val="28"/>
        </w:rPr>
        <w:t>×</w:t>
      </w:r>
      <w:r>
        <w:rPr>
          <w:rFonts w:ascii="Times New Roman" w:eastAsia="宋体" w:hAnsi="Times New Roman" w:cs="Times New Roman"/>
          <w:szCs w:val="28"/>
        </w:rPr>
        <w:t>市场状况</w:t>
      </w:r>
      <w:r>
        <w:rPr>
          <w:rFonts w:ascii="Times New Roman" w:eastAsia="宋体" w:hAnsi="Times New Roman" w:cs="Times New Roman" w:hint="eastAsia"/>
          <w:szCs w:val="28"/>
        </w:rPr>
        <w:t>调整</w:t>
      </w:r>
      <w:r>
        <w:rPr>
          <w:rFonts w:ascii="Times New Roman" w:eastAsia="宋体" w:hAnsi="Times New Roman" w:cs="Times New Roman"/>
          <w:szCs w:val="28"/>
        </w:rPr>
        <w:t>系数</w:t>
      </w:r>
      <w:r>
        <w:rPr>
          <w:rFonts w:ascii="Times New Roman" w:eastAsia="宋体" w:hAnsi="Times New Roman" w:cs="Times New Roman"/>
          <w:szCs w:val="28"/>
        </w:rPr>
        <w:t>×</w:t>
      </w:r>
      <w:r>
        <w:rPr>
          <w:rFonts w:ascii="Times New Roman" w:eastAsia="宋体" w:hAnsi="Times New Roman" w:cs="Times New Roman"/>
          <w:szCs w:val="28"/>
        </w:rPr>
        <w:t>房地产状况</w:t>
      </w:r>
      <w:r>
        <w:rPr>
          <w:rFonts w:ascii="Times New Roman" w:eastAsia="宋体" w:hAnsi="Times New Roman" w:cs="Times New Roman" w:hint="eastAsia"/>
          <w:szCs w:val="28"/>
        </w:rPr>
        <w:t>调整</w:t>
      </w:r>
      <w:r>
        <w:rPr>
          <w:rFonts w:ascii="Times New Roman" w:eastAsia="宋体" w:hAnsi="Times New Roman" w:cs="Times New Roman"/>
          <w:szCs w:val="28"/>
        </w:rPr>
        <w:t>系数</w:t>
      </w:r>
    </w:p>
    <w:p w:rsidR="00F076E1" w:rsidRDefault="00A477C6">
      <w:pPr>
        <w:spacing w:line="324" w:lineRule="auto"/>
        <w:ind w:firstLineChars="200" w:firstLine="420"/>
        <w:outlineLvl w:val="0"/>
        <w:rPr>
          <w:rFonts w:ascii="Times New Roman" w:eastAsia="宋体" w:hAnsi="Times New Roman" w:cs="Times New Roman"/>
          <w:szCs w:val="28"/>
        </w:rPr>
      </w:pPr>
      <w:r>
        <w:rPr>
          <w:rFonts w:ascii="Times New Roman" w:eastAsia="宋体" w:hAnsi="Times New Roman" w:cs="Times New Roman" w:hint="eastAsia"/>
          <w:szCs w:val="28"/>
        </w:rPr>
        <w:t>在计算标准房屋市场价格的基础上，计算监测样点房屋市场价格。计算公式为：监测样点房屋市场价格</w:t>
      </w:r>
      <w:r>
        <w:rPr>
          <w:rFonts w:ascii="Times New Roman" w:eastAsia="宋体" w:hAnsi="Times New Roman" w:cs="Times New Roman" w:hint="eastAsia"/>
          <w:szCs w:val="28"/>
        </w:rPr>
        <w:t>=</w:t>
      </w:r>
      <w:r>
        <w:rPr>
          <w:rFonts w:ascii="Times New Roman" w:eastAsia="宋体" w:hAnsi="Times New Roman" w:cs="Times New Roman" w:hint="eastAsia"/>
          <w:szCs w:val="28"/>
        </w:rPr>
        <w:t>（标准房屋市场价格</w:t>
      </w:r>
      <w:r>
        <w:rPr>
          <w:rFonts w:ascii="Times New Roman" w:eastAsia="宋体" w:hAnsi="Times New Roman" w:cs="Times New Roman" w:hint="eastAsia"/>
          <w:szCs w:val="28"/>
        </w:rPr>
        <w:t xml:space="preserve"> - </w:t>
      </w:r>
      <w:r>
        <w:rPr>
          <w:rFonts w:ascii="Times New Roman" w:eastAsia="宋体" w:hAnsi="Times New Roman" w:cs="Times New Roman" w:hint="eastAsia"/>
          <w:szCs w:val="28"/>
        </w:rPr>
        <w:t>标准房屋重置成新价</w:t>
      </w:r>
      <w:r>
        <w:rPr>
          <w:rFonts w:ascii="Times New Roman" w:eastAsia="宋体" w:hAnsi="Times New Roman" w:cs="Times New Roman" w:hint="eastAsia"/>
          <w:szCs w:val="28"/>
        </w:rPr>
        <w:t xml:space="preserve"> + </w:t>
      </w:r>
      <w:r>
        <w:rPr>
          <w:rFonts w:ascii="Times New Roman" w:eastAsia="宋体" w:hAnsi="Times New Roman" w:cs="Times New Roman" w:hint="eastAsia"/>
          <w:szCs w:val="28"/>
        </w:rPr>
        <w:t>监测样点房屋重置成新价）</w:t>
      </w:r>
      <w:r>
        <w:rPr>
          <w:rFonts w:ascii="Times New Roman" w:eastAsia="宋体" w:hAnsi="Times New Roman" w:cs="Times New Roman" w:hint="eastAsia"/>
          <w:szCs w:val="28"/>
        </w:rPr>
        <w:t>*</w:t>
      </w:r>
      <w:r>
        <w:rPr>
          <w:rFonts w:ascii="Times New Roman" w:eastAsia="宋体" w:hAnsi="Times New Roman" w:cs="Times New Roman" w:hint="eastAsia"/>
          <w:szCs w:val="28"/>
        </w:rPr>
        <w:t>因素修正。鉴于监测样点房屋市场价格为均价，因素修正系数设定为</w:t>
      </w:r>
      <w:r>
        <w:rPr>
          <w:rFonts w:ascii="Times New Roman" w:eastAsia="宋体" w:hAnsi="Times New Roman" w:cs="Times New Roman" w:hint="eastAsia"/>
          <w:szCs w:val="28"/>
        </w:rPr>
        <w:t>1</w:t>
      </w:r>
      <w:r>
        <w:rPr>
          <w:rFonts w:ascii="Times New Roman" w:eastAsia="宋体" w:hAnsi="Times New Roman" w:cs="Times New Roman" w:hint="eastAsia"/>
          <w:szCs w:val="28"/>
        </w:rPr>
        <w:t>。标准房屋重置成新价、监测样点房屋重置成新价，根据标准房屋的具体条件、监测样点房屋的实际情况，依据</w:t>
      </w:r>
      <w:r>
        <w:rPr>
          <w:rFonts w:ascii="Times New Roman" w:eastAsia="宋体" w:hAnsi="Times New Roman" w:cs="Times New Roman" w:hint="eastAsia"/>
          <w:szCs w:val="21"/>
        </w:rPr>
        <w:t>《北京市房屋重置成新价评估技术标准》</w:t>
      </w:r>
      <w:r>
        <w:rPr>
          <w:rFonts w:ascii="Times New Roman" w:eastAsia="宋体" w:hAnsi="Times New Roman" w:cs="Times New Roman" w:hint="eastAsia"/>
          <w:szCs w:val="28"/>
        </w:rPr>
        <w:t>进行测算。</w:t>
      </w:r>
    </w:p>
    <w:p w:rsidR="00F076E1" w:rsidRDefault="00A477C6">
      <w:pPr>
        <w:spacing w:line="324" w:lineRule="auto"/>
        <w:ind w:firstLineChars="200" w:firstLine="422"/>
        <w:outlineLvl w:val="0"/>
        <w:rPr>
          <w:rFonts w:ascii="Times New Roman" w:eastAsia="宋体" w:hAnsi="Times New Roman" w:cs="Times New Roman"/>
          <w:b/>
          <w:szCs w:val="21"/>
        </w:rPr>
      </w:pPr>
      <w:r>
        <w:rPr>
          <w:rFonts w:ascii="Times New Roman" w:eastAsia="宋体" w:hAnsi="Times New Roman" w:cs="Times New Roman"/>
          <w:b/>
          <w:szCs w:val="21"/>
        </w:rPr>
        <w:lastRenderedPageBreak/>
        <w:t>8.</w:t>
      </w:r>
      <w:r>
        <w:rPr>
          <w:rFonts w:ascii="Times New Roman" w:eastAsia="宋体" w:hAnsi="Times New Roman" w:cs="Times New Roman" w:hint="eastAsia"/>
          <w:b/>
          <w:szCs w:val="21"/>
        </w:rPr>
        <w:t>估价测算</w:t>
      </w:r>
      <w:r>
        <w:rPr>
          <w:rFonts w:ascii="Times New Roman" w:eastAsia="宋体" w:hAnsi="Times New Roman" w:cs="Times New Roman"/>
          <w:b/>
          <w:szCs w:val="21"/>
        </w:rPr>
        <w:t>过程</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根据《关于印发</w:t>
      </w:r>
      <w:r>
        <w:rPr>
          <w:rFonts w:ascii="Times New Roman" w:eastAsia="宋体" w:hAnsi="Times New Roman" w:cs="Times New Roman"/>
          <w:szCs w:val="21"/>
        </w:rPr>
        <w:t>&lt;</w:t>
      </w:r>
      <w:r>
        <w:rPr>
          <w:rFonts w:ascii="Times New Roman" w:eastAsia="宋体" w:hAnsi="Times New Roman" w:cs="Times New Roman"/>
          <w:szCs w:val="21"/>
        </w:rPr>
        <w:t>北京市国有土地上房屋征收评估暂行办法</w:t>
      </w:r>
      <w:r>
        <w:rPr>
          <w:rFonts w:ascii="Times New Roman" w:eastAsia="宋体" w:hAnsi="Times New Roman" w:cs="Times New Roman"/>
          <w:szCs w:val="21"/>
        </w:rPr>
        <w:t>&gt;</w:t>
      </w:r>
      <w:r>
        <w:rPr>
          <w:rFonts w:ascii="Times New Roman" w:eastAsia="宋体" w:hAnsi="Times New Roman" w:cs="Times New Roman"/>
          <w:szCs w:val="21"/>
        </w:rPr>
        <w:t>的通知》（京建法</w:t>
      </w:r>
      <w:r>
        <w:rPr>
          <w:rFonts w:ascii="Times New Roman" w:eastAsia="宋体" w:hAnsi="Times New Roman" w:cs="Times New Roman"/>
          <w:szCs w:val="21"/>
        </w:rPr>
        <w:t>[2016]19</w:t>
      </w:r>
      <w:r>
        <w:rPr>
          <w:rFonts w:ascii="Times New Roman" w:eastAsia="宋体" w:hAnsi="Times New Roman" w:cs="Times New Roman"/>
          <w:szCs w:val="21"/>
        </w:rPr>
        <w:t>号）第十</w:t>
      </w:r>
      <w:r>
        <w:rPr>
          <w:rFonts w:ascii="Times New Roman" w:eastAsia="宋体" w:hAnsi="Times New Roman" w:cs="Times New Roman" w:hint="eastAsia"/>
          <w:szCs w:val="21"/>
        </w:rPr>
        <w:t>六</w:t>
      </w:r>
      <w:r>
        <w:rPr>
          <w:rFonts w:ascii="Times New Roman" w:eastAsia="宋体" w:hAnsi="Times New Roman" w:cs="Times New Roman"/>
          <w:szCs w:val="21"/>
        </w:rPr>
        <w:t>条要求，住宅标准房屋市场价格评估可采用比较法，</w:t>
      </w:r>
      <w:r>
        <w:rPr>
          <w:rFonts w:ascii="Times New Roman" w:eastAsia="宋体" w:hAnsi="Times New Roman" w:cs="Times New Roman"/>
          <w:b/>
          <w:szCs w:val="21"/>
        </w:rPr>
        <w:t>选用的可比实例成交价格一般采用周边住宅项目或整幢住宅的平均价格</w:t>
      </w:r>
      <w:r>
        <w:rPr>
          <w:rFonts w:ascii="Times New Roman" w:eastAsia="宋体" w:hAnsi="Times New Roman" w:cs="Times New Roman"/>
          <w:szCs w:val="21"/>
        </w:rPr>
        <w:t>。估价人员遵照上述政策法规要求，结合所掌握的资料，及估价对象和周边小区的实地查勘后，分析估价对象的特点和实际状况，选取比较法一种方法评估确定。</w:t>
      </w:r>
    </w:p>
    <w:p w:rsidR="00F076E1" w:rsidRDefault="00A477C6">
      <w:pPr>
        <w:spacing w:line="324" w:lineRule="auto"/>
        <w:ind w:firstLineChars="200" w:firstLine="422"/>
        <w:outlineLvl w:val="0"/>
        <w:rPr>
          <w:rFonts w:ascii="Times New Roman" w:eastAsia="宋体" w:hAnsi="Times New Roman" w:cs="Times New Roman"/>
          <w:b/>
          <w:szCs w:val="28"/>
        </w:rPr>
      </w:pPr>
      <w:r>
        <w:rPr>
          <w:rFonts w:ascii="Times New Roman" w:eastAsia="宋体" w:hAnsi="Times New Roman" w:cs="Times New Roman" w:hint="eastAsia"/>
          <w:b/>
          <w:szCs w:val="28"/>
        </w:rPr>
        <w:t>（</w:t>
      </w:r>
      <w:r>
        <w:rPr>
          <w:rFonts w:ascii="Times New Roman" w:eastAsia="宋体" w:hAnsi="Times New Roman" w:cs="Times New Roman" w:hint="eastAsia"/>
          <w:b/>
          <w:szCs w:val="28"/>
        </w:rPr>
        <w:t>1</w:t>
      </w:r>
      <w:r>
        <w:rPr>
          <w:rFonts w:ascii="Times New Roman" w:eastAsia="宋体" w:hAnsi="Times New Roman" w:cs="Times New Roman" w:hint="eastAsia"/>
          <w:b/>
          <w:szCs w:val="28"/>
        </w:rPr>
        <w:t>）标准房屋的设定</w:t>
      </w:r>
    </w:p>
    <w:p w:rsidR="00F076E1" w:rsidRDefault="00A477C6">
      <w:pPr>
        <w:spacing w:line="324" w:lineRule="auto"/>
        <w:ind w:firstLineChars="200" w:firstLine="420"/>
        <w:outlineLvl w:val="0"/>
        <w:rPr>
          <w:rFonts w:ascii="Times New Roman" w:eastAsia="宋体" w:hAnsi="Times New Roman" w:cs="Times New Roman"/>
          <w:szCs w:val="28"/>
        </w:rPr>
      </w:pPr>
      <w:r>
        <w:rPr>
          <w:rFonts w:ascii="Times New Roman" w:eastAsia="宋体" w:hAnsi="Times New Roman" w:cs="Times New Roman"/>
          <w:szCs w:val="28"/>
        </w:rPr>
        <w:t>样点小区所在区域的环境状况下，模拟重建类似住宅房屋。一般应满足以下条件：</w:t>
      </w:r>
    </w:p>
    <w:p w:rsidR="00F076E1" w:rsidRPr="002B048E" w:rsidRDefault="00A477C6">
      <w:pPr>
        <w:spacing w:line="324" w:lineRule="auto"/>
        <w:ind w:firstLineChars="200" w:firstLine="420"/>
        <w:outlineLvl w:val="0"/>
        <w:rPr>
          <w:rFonts w:ascii="Times New Roman" w:eastAsia="宋体" w:hAnsi="Times New Roman" w:cs="Times New Roman"/>
          <w:szCs w:val="28"/>
        </w:rPr>
      </w:pPr>
      <w:r>
        <w:rPr>
          <w:rFonts w:ascii="Times New Roman" w:eastAsia="宋体" w:hAnsi="Times New Roman" w:cs="Times New Roman"/>
          <w:szCs w:val="28"/>
        </w:rPr>
        <w:t>（</w:t>
      </w:r>
      <w:r>
        <w:rPr>
          <w:rFonts w:ascii="Times New Roman" w:eastAsia="宋体" w:hAnsi="Times New Roman" w:cs="Times New Roman"/>
          <w:szCs w:val="28"/>
        </w:rPr>
        <w:t>1</w:t>
      </w:r>
      <w:r>
        <w:rPr>
          <w:rFonts w:ascii="Times New Roman" w:eastAsia="宋体" w:hAnsi="Times New Roman" w:cs="Times New Roman"/>
          <w:szCs w:val="28"/>
        </w:rPr>
        <w:t>）同区域内建设的具有长时</w:t>
      </w:r>
      <w:r w:rsidRPr="002B048E">
        <w:rPr>
          <w:rFonts w:ascii="Times New Roman" w:eastAsia="宋体" w:hAnsi="Times New Roman" w:cs="Times New Roman"/>
          <w:szCs w:val="28"/>
        </w:rPr>
        <w:t>间可居住价值，较好流通性，</w:t>
      </w:r>
      <w:r w:rsidR="007760E3" w:rsidRPr="002B048E">
        <w:rPr>
          <w:rFonts w:ascii="Times New Roman" w:eastAsia="宋体" w:hAnsi="Times New Roman" w:cs="Times New Roman" w:hint="eastAsia"/>
          <w:szCs w:val="28"/>
        </w:rPr>
        <w:t>钢混</w:t>
      </w:r>
      <w:r w:rsidRPr="002B048E">
        <w:rPr>
          <w:rFonts w:ascii="Times New Roman" w:eastAsia="宋体" w:hAnsi="Times New Roman" w:cs="Times New Roman"/>
          <w:szCs w:val="28"/>
        </w:rPr>
        <w:t>建筑结构的房屋；</w:t>
      </w:r>
    </w:p>
    <w:p w:rsidR="00F076E1" w:rsidRPr="002B048E"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szCs w:val="28"/>
        </w:rPr>
        <w:t>（</w:t>
      </w:r>
      <w:r w:rsidRPr="002B048E">
        <w:rPr>
          <w:rFonts w:ascii="Times New Roman" w:eastAsia="宋体" w:hAnsi="Times New Roman" w:cs="Times New Roman"/>
          <w:szCs w:val="28"/>
        </w:rPr>
        <w:t>2</w:t>
      </w:r>
      <w:r w:rsidRPr="002B048E">
        <w:rPr>
          <w:rFonts w:ascii="Times New Roman" w:eastAsia="宋体" w:hAnsi="Times New Roman" w:cs="Times New Roman"/>
          <w:szCs w:val="28"/>
        </w:rPr>
        <w:t>）普通装修标准（</w:t>
      </w:r>
      <w:r w:rsidR="007760E3" w:rsidRPr="002B048E">
        <w:rPr>
          <w:rFonts w:ascii="Times New Roman" w:eastAsia="宋体" w:hAnsi="Times New Roman" w:cs="Times New Roman" w:hint="eastAsia"/>
          <w:szCs w:val="28"/>
        </w:rPr>
        <w:t>居室为涂料墙面、木地板或地砖地面；厨房及卫生间为有吊顶、墙砖墙面、地砖地面；防盗门；铝合金</w:t>
      </w:r>
      <w:r w:rsidRPr="002B048E">
        <w:rPr>
          <w:rFonts w:ascii="Times New Roman" w:eastAsia="宋体" w:hAnsi="Times New Roman" w:cs="Times New Roman"/>
          <w:szCs w:val="28"/>
        </w:rPr>
        <w:t>窗）；</w:t>
      </w:r>
    </w:p>
    <w:p w:rsidR="00F076E1" w:rsidRPr="002B048E"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szCs w:val="28"/>
        </w:rPr>
        <w:t>（</w:t>
      </w:r>
      <w:r w:rsidRPr="002B048E">
        <w:rPr>
          <w:rFonts w:ascii="Times New Roman" w:eastAsia="宋体" w:hAnsi="Times New Roman" w:cs="Times New Roman"/>
          <w:szCs w:val="28"/>
        </w:rPr>
        <w:t>3</w:t>
      </w:r>
      <w:r w:rsidRPr="002B048E">
        <w:rPr>
          <w:rFonts w:ascii="Times New Roman" w:eastAsia="宋体" w:hAnsi="Times New Roman" w:cs="Times New Roman"/>
          <w:szCs w:val="28"/>
        </w:rPr>
        <w:t>）项目容积率大于</w:t>
      </w:r>
      <w:r w:rsidRPr="002B048E">
        <w:rPr>
          <w:rFonts w:ascii="Times New Roman" w:eastAsia="宋体" w:hAnsi="Times New Roman" w:cs="Times New Roman"/>
          <w:szCs w:val="28"/>
        </w:rPr>
        <w:t>1</w:t>
      </w:r>
      <w:r w:rsidRPr="002B048E">
        <w:rPr>
          <w:rFonts w:ascii="Times New Roman" w:eastAsia="宋体" w:hAnsi="Times New Roman" w:cs="Times New Roman"/>
          <w:szCs w:val="28"/>
        </w:rPr>
        <w:t>或符合区域住宅控制性规划。</w:t>
      </w:r>
    </w:p>
    <w:p w:rsidR="00F076E1"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szCs w:val="28"/>
        </w:rPr>
        <w:t>同时，本次评估结合</w:t>
      </w:r>
      <w:r w:rsidRPr="002B048E">
        <w:rPr>
          <w:rFonts w:ascii="Times New Roman" w:eastAsia="宋体" w:hAnsi="Times New Roman" w:cs="Times New Roman" w:hint="eastAsia"/>
          <w:szCs w:val="28"/>
        </w:rPr>
        <w:t>样点</w:t>
      </w:r>
      <w:r w:rsidRPr="002B048E">
        <w:rPr>
          <w:rFonts w:ascii="Times New Roman" w:eastAsia="宋体" w:hAnsi="Times New Roman" w:cs="Times New Roman"/>
          <w:szCs w:val="28"/>
        </w:rPr>
        <w:t>小区情况</w:t>
      </w:r>
      <w:r w:rsidRPr="002B048E">
        <w:rPr>
          <w:rFonts w:ascii="Times New Roman" w:eastAsia="宋体" w:hAnsi="Times New Roman" w:cs="Times New Roman" w:hint="eastAsia"/>
          <w:szCs w:val="28"/>
        </w:rPr>
        <w:t>，</w:t>
      </w:r>
      <w:r w:rsidRPr="002B048E">
        <w:rPr>
          <w:rFonts w:ascii="Times New Roman" w:eastAsia="宋体" w:hAnsi="Times New Roman" w:cs="Times New Roman"/>
          <w:szCs w:val="28"/>
        </w:rPr>
        <w:t>标准房屋补充条件为：</w:t>
      </w:r>
      <w:r w:rsidR="008E0039" w:rsidRPr="002B048E">
        <w:rPr>
          <w:rFonts w:ascii="Times New Roman" w:eastAsia="宋体" w:hAnsi="Times New Roman" w:cs="Times New Roman" w:hint="eastAsia"/>
          <w:szCs w:val="28"/>
        </w:rPr>
        <w:t>高层</w:t>
      </w:r>
      <w:r w:rsidRPr="002B048E">
        <w:rPr>
          <w:rFonts w:ascii="Times New Roman" w:eastAsia="宋体" w:hAnsi="Times New Roman" w:cs="Times New Roman"/>
          <w:szCs w:val="28"/>
        </w:rPr>
        <w:t>板楼</w:t>
      </w:r>
      <w:r w:rsidR="00C76D9B" w:rsidRPr="002B048E">
        <w:rPr>
          <w:rFonts w:ascii="Times New Roman" w:eastAsia="宋体" w:hAnsi="Times New Roman" w:cs="Times New Roman" w:hint="eastAsia"/>
          <w:szCs w:val="28"/>
        </w:rPr>
        <w:t>。</w:t>
      </w:r>
    </w:p>
    <w:p w:rsidR="00F076E1" w:rsidRDefault="00A477C6">
      <w:pPr>
        <w:spacing w:line="324" w:lineRule="auto"/>
        <w:ind w:firstLineChars="200" w:firstLine="422"/>
        <w:outlineLvl w:val="0"/>
        <w:rPr>
          <w:rFonts w:ascii="Times New Roman" w:eastAsia="宋体" w:hAnsi="Times New Roman" w:cs="Times New Roman"/>
          <w:b/>
          <w:szCs w:val="28"/>
        </w:rPr>
      </w:pPr>
      <w:r>
        <w:rPr>
          <w:rFonts w:ascii="Times New Roman" w:eastAsia="宋体" w:hAnsi="Times New Roman" w:cs="Times New Roman" w:hint="eastAsia"/>
          <w:b/>
          <w:szCs w:val="28"/>
        </w:rPr>
        <w:t>（</w:t>
      </w:r>
      <w:r>
        <w:rPr>
          <w:rFonts w:ascii="Times New Roman" w:eastAsia="宋体" w:hAnsi="Times New Roman" w:cs="Times New Roman" w:hint="eastAsia"/>
          <w:b/>
          <w:szCs w:val="28"/>
        </w:rPr>
        <w:t>2</w:t>
      </w:r>
      <w:r>
        <w:rPr>
          <w:rFonts w:ascii="Times New Roman" w:eastAsia="宋体" w:hAnsi="Times New Roman" w:cs="Times New Roman" w:hint="eastAsia"/>
          <w:b/>
          <w:szCs w:val="28"/>
        </w:rPr>
        <w:t>）</w:t>
      </w:r>
      <w:r>
        <w:rPr>
          <w:rFonts w:ascii="Times New Roman" w:eastAsia="宋体" w:hAnsi="Times New Roman" w:cs="Times New Roman"/>
          <w:b/>
          <w:szCs w:val="28"/>
        </w:rPr>
        <w:t>标准房屋市场价格计算</w:t>
      </w:r>
    </w:p>
    <w:p w:rsidR="00AE1A6B" w:rsidRPr="00AE1A6B" w:rsidRDefault="00AE1A6B" w:rsidP="00AE1A6B">
      <w:pPr>
        <w:spacing w:line="360" w:lineRule="auto"/>
        <w:ind w:firstLineChars="200" w:firstLine="420"/>
        <w:outlineLvl w:val="0"/>
        <w:rPr>
          <w:rFonts w:ascii="宋体" w:eastAsia="宋体" w:hAnsi="宋体"/>
          <w:color w:val="000000"/>
          <w:szCs w:val="28"/>
        </w:rPr>
      </w:pPr>
      <w:r w:rsidRPr="00AE1A6B">
        <w:rPr>
          <w:rFonts w:ascii="宋体" w:eastAsia="宋体" w:hAnsi="宋体" w:hint="eastAsia"/>
          <w:color w:val="000000"/>
          <w:szCs w:val="28"/>
        </w:rPr>
        <w:t>（</w:t>
      </w:r>
      <w:r w:rsidRPr="00AE1A6B">
        <w:rPr>
          <w:rFonts w:ascii="宋体" w:eastAsia="宋体" w:hAnsi="宋体"/>
          <w:color w:val="000000"/>
          <w:szCs w:val="28"/>
        </w:rPr>
        <w:t>1</w:t>
      </w:r>
      <w:r w:rsidRPr="00AE1A6B">
        <w:rPr>
          <w:rFonts w:ascii="宋体" w:eastAsia="宋体" w:hAnsi="宋体" w:hint="eastAsia"/>
          <w:color w:val="000000"/>
          <w:szCs w:val="28"/>
        </w:rPr>
        <w:t>）选择可比实例</w:t>
      </w:r>
    </w:p>
    <w:p w:rsidR="00654018" w:rsidRDefault="00AE1A6B" w:rsidP="00AE1A6B">
      <w:pPr>
        <w:spacing w:line="360" w:lineRule="auto"/>
        <w:ind w:firstLineChars="200" w:firstLine="420"/>
        <w:outlineLvl w:val="0"/>
        <w:rPr>
          <w:rFonts w:ascii="宋体" w:eastAsia="宋体" w:hAnsi="宋体"/>
          <w:color w:val="000000"/>
          <w:szCs w:val="21"/>
        </w:rPr>
        <w:sectPr w:rsidR="00654018">
          <w:footerReference w:type="default" r:id="rId9"/>
          <w:pgSz w:w="11906" w:h="16838"/>
          <w:pgMar w:top="1418" w:right="1701" w:bottom="1361" w:left="1701" w:header="851" w:footer="992" w:gutter="0"/>
          <w:cols w:space="425"/>
          <w:docGrid w:type="lines" w:linePitch="312"/>
        </w:sectPr>
      </w:pPr>
      <w:r w:rsidRPr="00AE1A6B">
        <w:rPr>
          <w:rFonts w:ascii="宋体" w:eastAsia="宋体" w:hAnsi="宋体" w:hint="eastAsia"/>
          <w:color w:val="000000"/>
          <w:szCs w:val="28"/>
        </w:rPr>
        <w:t>估价人员对门头沟地区的二手房成交情况进行了广泛市场调查，通过调查分析，本次评估选用丽景长安、绿岛家园及</w:t>
      </w:r>
      <w:proofErr w:type="gramStart"/>
      <w:r w:rsidRPr="00AE1A6B">
        <w:rPr>
          <w:rFonts w:ascii="宋体" w:eastAsia="宋体" w:hAnsi="宋体" w:hint="eastAsia"/>
          <w:color w:val="000000"/>
          <w:szCs w:val="28"/>
        </w:rPr>
        <w:t>金泰丽湾悦栖山</w:t>
      </w:r>
      <w:proofErr w:type="gramEnd"/>
      <w:r w:rsidRPr="00AE1A6B">
        <w:rPr>
          <w:rFonts w:ascii="宋体" w:eastAsia="宋体" w:hAnsi="宋体" w:hint="eastAsia"/>
          <w:color w:val="000000"/>
          <w:szCs w:val="28"/>
        </w:rPr>
        <w:t>作为可比对象，求取监测点</w:t>
      </w:r>
      <w:proofErr w:type="gramStart"/>
      <w:r w:rsidRPr="00AE1A6B">
        <w:rPr>
          <w:rFonts w:ascii="宋体" w:eastAsia="宋体" w:hAnsi="宋体" w:hint="eastAsia"/>
          <w:color w:val="000000"/>
          <w:szCs w:val="28"/>
        </w:rPr>
        <w:t>临镜苑住宅小区</w:t>
      </w:r>
      <w:proofErr w:type="gramEnd"/>
      <w:r w:rsidRPr="00AE1A6B">
        <w:rPr>
          <w:rFonts w:ascii="宋体" w:eastAsia="宋体" w:hAnsi="宋体" w:hint="eastAsia"/>
          <w:color w:val="000000"/>
          <w:szCs w:val="21"/>
        </w:rPr>
        <w:t>标准房屋价格。</w:t>
      </w:r>
    </w:p>
    <w:p w:rsidR="00AE1A6B" w:rsidRPr="00AE1A6B" w:rsidRDefault="00AE1A6B" w:rsidP="00AE1A6B">
      <w:pPr>
        <w:spacing w:line="360" w:lineRule="auto"/>
        <w:ind w:firstLineChars="200" w:firstLine="420"/>
        <w:outlineLvl w:val="0"/>
        <w:rPr>
          <w:rFonts w:ascii="宋体" w:eastAsia="宋体" w:hAnsi="宋体"/>
          <w:color w:val="000000"/>
          <w:szCs w:val="21"/>
        </w:rPr>
      </w:pPr>
    </w:p>
    <w:p w:rsidR="00FB1F27" w:rsidRPr="00AE1A6B" w:rsidRDefault="00FB1F27" w:rsidP="00AE1A6B">
      <w:pPr>
        <w:spacing w:line="360" w:lineRule="auto"/>
        <w:ind w:firstLineChars="200" w:firstLine="420"/>
        <w:outlineLvl w:val="0"/>
        <w:rPr>
          <w:rFonts w:ascii="宋体" w:eastAsia="宋体" w:hAnsi="宋体"/>
          <w:color w:val="000000"/>
          <w:szCs w:val="21"/>
        </w:rPr>
      </w:pPr>
      <w:r w:rsidRPr="00AE1A6B">
        <w:rPr>
          <w:rFonts w:ascii="宋体" w:eastAsia="宋体" w:hAnsi="宋体" w:hint="eastAsia"/>
          <w:color w:val="000000"/>
          <w:szCs w:val="21"/>
        </w:rPr>
        <w:t>监测点及可比实例位置图：</w:t>
      </w:r>
    </w:p>
    <w:p w:rsidR="00AE1A6B" w:rsidRDefault="00AE1A6B" w:rsidP="00FB1F27">
      <w:pPr>
        <w:spacing w:line="276" w:lineRule="auto"/>
        <w:jc w:val="center"/>
        <w:outlineLvl w:val="0"/>
        <w:rPr>
          <w:color w:val="E36C0A"/>
          <w:szCs w:val="21"/>
        </w:rPr>
      </w:pPr>
      <w:r>
        <w:rPr>
          <w:rFonts w:hint="eastAsia"/>
          <w:noProof/>
        </w:rPr>
        <w:drawing>
          <wp:inline distT="0" distB="0" distL="0" distR="0" wp14:anchorId="47405FDA" wp14:editId="0BAA0916">
            <wp:extent cx="4191581" cy="35204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581" cy="3520440"/>
                    </a:xfrm>
                    <a:prstGeom prst="rect">
                      <a:avLst/>
                    </a:prstGeom>
                    <a:noFill/>
                    <a:ln>
                      <a:noFill/>
                    </a:ln>
                  </pic:spPr>
                </pic:pic>
              </a:graphicData>
            </a:graphic>
          </wp:inline>
        </w:drawing>
      </w:r>
    </w:p>
    <w:p w:rsidR="00AE1A6B" w:rsidRPr="00FB1F27" w:rsidRDefault="00AE1A6B" w:rsidP="00AE1A6B">
      <w:pPr>
        <w:spacing w:line="360" w:lineRule="auto"/>
        <w:ind w:firstLineChars="200" w:firstLine="420"/>
        <w:outlineLvl w:val="0"/>
        <w:rPr>
          <w:rFonts w:ascii="宋体" w:eastAsia="宋体" w:hAnsi="宋体"/>
          <w:color w:val="000000"/>
          <w:szCs w:val="21"/>
        </w:rPr>
      </w:pPr>
      <w:r w:rsidRPr="00FB1F27">
        <w:rPr>
          <w:rFonts w:ascii="宋体" w:eastAsia="宋体" w:hAnsi="宋体" w:hint="eastAsia"/>
          <w:color w:val="000000"/>
          <w:szCs w:val="21"/>
        </w:rPr>
        <w:t>监测点外观照片：</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22"/>
        <w:gridCol w:w="3649"/>
      </w:tblGrid>
      <w:tr w:rsidR="00AE1A6B" w:rsidRPr="00705D4F" w:rsidTr="00412C4E">
        <w:trPr>
          <w:cantSplit/>
          <w:trHeight w:hRule="exact" w:val="3119"/>
          <w:jc w:val="center"/>
        </w:trPr>
        <w:tc>
          <w:tcPr>
            <w:tcW w:w="3029" w:type="dxa"/>
            <w:shd w:val="clear" w:color="auto" w:fill="auto"/>
          </w:tcPr>
          <w:p w:rsidR="00AE1A6B" w:rsidRPr="00705D4F" w:rsidRDefault="00412C4E" w:rsidP="00412C4E">
            <w:pPr>
              <w:spacing w:line="360" w:lineRule="auto"/>
              <w:jc w:val="center"/>
              <w:outlineLvl w:val="0"/>
              <w:rPr>
                <w:color w:val="000000"/>
                <w:szCs w:val="21"/>
              </w:rPr>
            </w:pPr>
            <w:r>
              <w:rPr>
                <w:noProof/>
                <w:color w:val="000000"/>
                <w:szCs w:val="21"/>
              </w:rPr>
              <w:drawing>
                <wp:inline distT="0" distB="0" distL="0" distR="0" wp14:anchorId="152B5122" wp14:editId="39D44B69">
                  <wp:extent cx="2192400" cy="1782000"/>
                  <wp:effectExtent l="0" t="0" r="0" b="889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临镜苑001.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192400" cy="1782000"/>
                          </a:xfrm>
                          <a:prstGeom prst="rect">
                            <a:avLst/>
                          </a:prstGeom>
                        </pic:spPr>
                      </pic:pic>
                    </a:graphicData>
                  </a:graphic>
                </wp:inline>
              </w:drawing>
            </w:r>
          </w:p>
        </w:tc>
        <w:tc>
          <w:tcPr>
            <w:tcW w:w="2969" w:type="dxa"/>
            <w:shd w:val="clear" w:color="auto" w:fill="auto"/>
          </w:tcPr>
          <w:p w:rsidR="00AE1A6B" w:rsidRPr="00705D4F" w:rsidRDefault="00412C4E" w:rsidP="00412C4E">
            <w:pPr>
              <w:spacing w:line="360" w:lineRule="auto"/>
              <w:jc w:val="center"/>
              <w:outlineLvl w:val="0"/>
              <w:rPr>
                <w:color w:val="000000"/>
                <w:szCs w:val="21"/>
              </w:rPr>
            </w:pPr>
            <w:r>
              <w:rPr>
                <w:noProof/>
                <w:color w:val="000000"/>
                <w:szCs w:val="21"/>
              </w:rPr>
              <w:drawing>
                <wp:inline distT="0" distB="0" distL="0" distR="0" wp14:anchorId="205DCE9E" wp14:editId="49CC4436">
                  <wp:extent cx="2192400" cy="1782000"/>
                  <wp:effectExtent l="0" t="0" r="0" b="8890"/>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临镜苑002.jp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2192400" cy="1782000"/>
                          </a:xfrm>
                          <a:prstGeom prst="rect">
                            <a:avLst/>
                          </a:prstGeom>
                        </pic:spPr>
                      </pic:pic>
                    </a:graphicData>
                  </a:graphic>
                </wp:inline>
              </w:drawing>
            </w:r>
          </w:p>
        </w:tc>
      </w:tr>
    </w:tbl>
    <w:p w:rsidR="00654018" w:rsidRDefault="00654018" w:rsidP="00AE1A6B">
      <w:pPr>
        <w:spacing w:line="360" w:lineRule="auto"/>
        <w:ind w:firstLineChars="200" w:firstLine="420"/>
        <w:outlineLvl w:val="0"/>
        <w:rPr>
          <w:rFonts w:ascii="宋体" w:eastAsia="宋体" w:hAnsi="宋体"/>
          <w:color w:val="000000"/>
          <w:szCs w:val="21"/>
        </w:rPr>
        <w:sectPr w:rsidR="00654018">
          <w:pgSz w:w="11906" w:h="16838"/>
          <w:pgMar w:top="1418" w:right="1701" w:bottom="1361" w:left="1701" w:header="851" w:footer="992" w:gutter="0"/>
          <w:cols w:space="425"/>
          <w:docGrid w:type="lines" w:linePitch="312"/>
        </w:sectPr>
      </w:pPr>
    </w:p>
    <w:p w:rsidR="00AE1A6B" w:rsidRDefault="00AE1A6B" w:rsidP="00AE1A6B">
      <w:pPr>
        <w:spacing w:line="360" w:lineRule="auto"/>
        <w:ind w:firstLineChars="200" w:firstLine="420"/>
        <w:outlineLvl w:val="0"/>
        <w:rPr>
          <w:rFonts w:ascii="宋体" w:eastAsia="宋体" w:hAnsi="宋体"/>
          <w:color w:val="000000"/>
          <w:szCs w:val="21"/>
        </w:rPr>
      </w:pPr>
      <w:r w:rsidRPr="00FB1F27">
        <w:rPr>
          <w:rFonts w:ascii="宋体" w:eastAsia="宋体" w:hAnsi="宋体" w:hint="eastAsia"/>
          <w:color w:val="000000"/>
          <w:szCs w:val="21"/>
        </w:rPr>
        <w:lastRenderedPageBreak/>
        <w:t>可比对象外观照片：</w:t>
      </w:r>
    </w:p>
    <w:p w:rsidR="00412C4E" w:rsidRDefault="00412C4E" w:rsidP="00412C4E">
      <w:pPr>
        <w:spacing w:line="360" w:lineRule="auto"/>
        <w:ind w:firstLineChars="250" w:firstLine="450"/>
        <w:outlineLvl w:val="0"/>
        <w:rPr>
          <w:rFonts w:ascii="宋体" w:eastAsia="宋体" w:hAnsi="宋体"/>
          <w:color w:val="000000"/>
          <w:sz w:val="18"/>
          <w:szCs w:val="18"/>
        </w:rPr>
      </w:pPr>
      <w:r w:rsidRPr="00FB1F27">
        <w:rPr>
          <w:rFonts w:ascii="宋体" w:eastAsia="宋体" w:hAnsi="宋体" w:hint="eastAsia"/>
          <w:color w:val="000000"/>
          <w:sz w:val="18"/>
          <w:szCs w:val="18"/>
        </w:rPr>
        <w:t>案例</w:t>
      </w:r>
      <w:r w:rsidRPr="00FB1F27">
        <w:rPr>
          <w:rFonts w:ascii="宋体" w:eastAsia="宋体" w:hAnsi="宋体"/>
          <w:color w:val="000000"/>
          <w:sz w:val="18"/>
          <w:szCs w:val="18"/>
        </w:rPr>
        <w:t>A</w:t>
      </w:r>
      <w:r w:rsidRPr="00FB1F27">
        <w:rPr>
          <w:rFonts w:ascii="宋体" w:eastAsia="宋体" w:hAnsi="宋体" w:hint="eastAsia"/>
          <w:color w:val="000000"/>
          <w:sz w:val="18"/>
          <w:szCs w:val="18"/>
        </w:rPr>
        <w:t>：丽景长安</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22"/>
        <w:gridCol w:w="3649"/>
      </w:tblGrid>
      <w:tr w:rsidR="00412C4E" w:rsidRPr="00705D4F" w:rsidTr="00043C82">
        <w:trPr>
          <w:cantSplit/>
          <w:trHeight w:hRule="exact" w:val="3119"/>
          <w:jc w:val="center"/>
        </w:trPr>
        <w:tc>
          <w:tcPr>
            <w:tcW w:w="3029" w:type="dxa"/>
            <w:shd w:val="clear" w:color="auto" w:fill="auto"/>
          </w:tcPr>
          <w:p w:rsidR="00412C4E" w:rsidRPr="00705D4F" w:rsidRDefault="00412C4E" w:rsidP="00043C82">
            <w:pPr>
              <w:spacing w:line="360" w:lineRule="auto"/>
              <w:jc w:val="center"/>
              <w:outlineLvl w:val="0"/>
              <w:rPr>
                <w:color w:val="000000"/>
                <w:szCs w:val="21"/>
              </w:rPr>
            </w:pPr>
            <w:r>
              <w:rPr>
                <w:noProof/>
                <w:color w:val="000000"/>
                <w:szCs w:val="21"/>
              </w:rPr>
              <w:drawing>
                <wp:inline distT="0" distB="0" distL="0" distR="0" wp14:anchorId="6A6D5CDF" wp14:editId="0090BCFE">
                  <wp:extent cx="2192400" cy="1782000"/>
                  <wp:effectExtent l="0" t="0" r="0" b="8890"/>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丽景长安001.jp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2192400" cy="1782000"/>
                          </a:xfrm>
                          <a:prstGeom prst="rect">
                            <a:avLst/>
                          </a:prstGeom>
                        </pic:spPr>
                      </pic:pic>
                    </a:graphicData>
                  </a:graphic>
                </wp:inline>
              </w:drawing>
            </w:r>
          </w:p>
        </w:tc>
        <w:tc>
          <w:tcPr>
            <w:tcW w:w="2969" w:type="dxa"/>
            <w:shd w:val="clear" w:color="auto" w:fill="auto"/>
          </w:tcPr>
          <w:p w:rsidR="00412C4E" w:rsidRPr="00705D4F" w:rsidRDefault="00412C4E" w:rsidP="00043C82">
            <w:pPr>
              <w:spacing w:line="360" w:lineRule="auto"/>
              <w:jc w:val="center"/>
              <w:outlineLvl w:val="0"/>
              <w:rPr>
                <w:color w:val="000000"/>
                <w:szCs w:val="21"/>
              </w:rPr>
            </w:pPr>
            <w:r>
              <w:rPr>
                <w:noProof/>
                <w:color w:val="000000"/>
                <w:szCs w:val="21"/>
              </w:rPr>
              <w:drawing>
                <wp:inline distT="0" distB="0" distL="0" distR="0" wp14:anchorId="4BAF17EA" wp14:editId="17355C54">
                  <wp:extent cx="2192400" cy="1782000"/>
                  <wp:effectExtent l="0" t="0" r="0" b="8890"/>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丽景长安002.jp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2192400" cy="1782000"/>
                          </a:xfrm>
                          <a:prstGeom prst="rect">
                            <a:avLst/>
                          </a:prstGeom>
                        </pic:spPr>
                      </pic:pic>
                    </a:graphicData>
                  </a:graphic>
                </wp:inline>
              </w:drawing>
            </w:r>
          </w:p>
        </w:tc>
      </w:tr>
    </w:tbl>
    <w:p w:rsidR="00412C4E" w:rsidRDefault="00412C4E" w:rsidP="00412C4E">
      <w:pPr>
        <w:spacing w:line="360" w:lineRule="auto"/>
        <w:ind w:firstLineChars="200" w:firstLine="360"/>
        <w:outlineLvl w:val="0"/>
        <w:rPr>
          <w:rFonts w:ascii="宋体" w:eastAsia="宋体" w:hAnsi="宋体"/>
          <w:color w:val="000000"/>
          <w:sz w:val="18"/>
          <w:szCs w:val="18"/>
        </w:rPr>
      </w:pPr>
      <w:r w:rsidRPr="00FB1F27">
        <w:rPr>
          <w:rFonts w:ascii="宋体" w:eastAsia="宋体" w:hAnsi="宋体" w:hint="eastAsia"/>
          <w:color w:val="000000"/>
          <w:sz w:val="18"/>
          <w:szCs w:val="18"/>
        </w:rPr>
        <w:t>案例</w:t>
      </w:r>
      <w:r w:rsidRPr="00FB1F27">
        <w:rPr>
          <w:rFonts w:ascii="宋体" w:eastAsia="宋体" w:hAnsi="宋体"/>
          <w:color w:val="000000"/>
          <w:sz w:val="18"/>
          <w:szCs w:val="18"/>
        </w:rPr>
        <w:t>B</w:t>
      </w:r>
      <w:r w:rsidRPr="00FB1F27">
        <w:rPr>
          <w:rFonts w:ascii="宋体" w:eastAsia="宋体" w:hAnsi="宋体" w:hint="eastAsia"/>
          <w:color w:val="000000"/>
          <w:sz w:val="18"/>
          <w:szCs w:val="18"/>
        </w:rPr>
        <w:t>：绿岛家园</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22"/>
        <w:gridCol w:w="3649"/>
      </w:tblGrid>
      <w:tr w:rsidR="00412C4E" w:rsidRPr="00705D4F" w:rsidTr="00043C82">
        <w:trPr>
          <w:cantSplit/>
          <w:trHeight w:hRule="exact" w:val="3119"/>
          <w:jc w:val="center"/>
        </w:trPr>
        <w:tc>
          <w:tcPr>
            <w:tcW w:w="3029" w:type="dxa"/>
            <w:shd w:val="clear" w:color="auto" w:fill="auto"/>
          </w:tcPr>
          <w:p w:rsidR="00412C4E" w:rsidRPr="00705D4F" w:rsidRDefault="00412C4E" w:rsidP="00043C82">
            <w:pPr>
              <w:spacing w:line="360" w:lineRule="auto"/>
              <w:jc w:val="center"/>
              <w:outlineLvl w:val="0"/>
              <w:rPr>
                <w:color w:val="000000"/>
                <w:szCs w:val="21"/>
              </w:rPr>
            </w:pPr>
            <w:r>
              <w:rPr>
                <w:noProof/>
                <w:color w:val="000000"/>
                <w:szCs w:val="21"/>
              </w:rPr>
              <w:drawing>
                <wp:inline distT="0" distB="0" distL="0" distR="0" wp14:anchorId="7523CC2B" wp14:editId="795C7CA9">
                  <wp:extent cx="2192400" cy="1782000"/>
                  <wp:effectExtent l="0" t="0" r="0" b="8890"/>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绿岛家园01.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2192400" cy="1782000"/>
                          </a:xfrm>
                          <a:prstGeom prst="rect">
                            <a:avLst/>
                          </a:prstGeom>
                        </pic:spPr>
                      </pic:pic>
                    </a:graphicData>
                  </a:graphic>
                </wp:inline>
              </w:drawing>
            </w:r>
          </w:p>
        </w:tc>
        <w:tc>
          <w:tcPr>
            <w:tcW w:w="2969" w:type="dxa"/>
            <w:shd w:val="clear" w:color="auto" w:fill="auto"/>
          </w:tcPr>
          <w:p w:rsidR="00412C4E" w:rsidRPr="00705D4F" w:rsidRDefault="00412C4E" w:rsidP="00043C82">
            <w:pPr>
              <w:spacing w:line="360" w:lineRule="auto"/>
              <w:jc w:val="center"/>
              <w:outlineLvl w:val="0"/>
              <w:rPr>
                <w:color w:val="000000"/>
                <w:szCs w:val="21"/>
              </w:rPr>
            </w:pPr>
            <w:r>
              <w:rPr>
                <w:noProof/>
                <w:color w:val="000000"/>
                <w:szCs w:val="21"/>
              </w:rPr>
              <w:drawing>
                <wp:inline distT="0" distB="0" distL="0" distR="0" wp14:anchorId="6C2766F0" wp14:editId="3EA4F5A8">
                  <wp:extent cx="2192400" cy="1782000"/>
                  <wp:effectExtent l="0" t="0" r="0" b="8890"/>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绿岛家园02.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2192400" cy="1782000"/>
                          </a:xfrm>
                          <a:prstGeom prst="rect">
                            <a:avLst/>
                          </a:prstGeom>
                        </pic:spPr>
                      </pic:pic>
                    </a:graphicData>
                  </a:graphic>
                </wp:inline>
              </w:drawing>
            </w:r>
          </w:p>
        </w:tc>
      </w:tr>
    </w:tbl>
    <w:p w:rsidR="00412C4E" w:rsidRDefault="00412C4E" w:rsidP="00412C4E">
      <w:pPr>
        <w:spacing w:line="360" w:lineRule="auto"/>
        <w:ind w:firstLineChars="200" w:firstLine="360"/>
        <w:outlineLvl w:val="0"/>
        <w:rPr>
          <w:rFonts w:ascii="宋体" w:eastAsia="宋体" w:hAnsi="宋体"/>
          <w:color w:val="000000"/>
          <w:sz w:val="18"/>
          <w:szCs w:val="18"/>
        </w:rPr>
      </w:pPr>
    </w:p>
    <w:p w:rsidR="00412C4E" w:rsidRPr="00FB1F27" w:rsidRDefault="00412C4E" w:rsidP="00412C4E">
      <w:pPr>
        <w:spacing w:line="360" w:lineRule="auto"/>
        <w:ind w:firstLineChars="200" w:firstLine="360"/>
        <w:outlineLvl w:val="0"/>
        <w:rPr>
          <w:rFonts w:ascii="宋体" w:eastAsia="宋体" w:hAnsi="宋体"/>
          <w:color w:val="000000"/>
          <w:szCs w:val="21"/>
        </w:rPr>
      </w:pPr>
      <w:r w:rsidRPr="00FB1F27">
        <w:rPr>
          <w:rFonts w:ascii="宋体" w:eastAsia="宋体" w:hAnsi="宋体" w:hint="eastAsia"/>
          <w:color w:val="000000"/>
          <w:sz w:val="18"/>
          <w:szCs w:val="18"/>
        </w:rPr>
        <w:t>案例</w:t>
      </w:r>
      <w:r w:rsidRPr="00FB1F27">
        <w:rPr>
          <w:rFonts w:ascii="宋体" w:eastAsia="宋体" w:hAnsi="宋体"/>
          <w:color w:val="000000"/>
          <w:sz w:val="18"/>
          <w:szCs w:val="18"/>
        </w:rPr>
        <w:t>C</w:t>
      </w:r>
      <w:r w:rsidRPr="00FB1F27">
        <w:rPr>
          <w:rFonts w:ascii="宋体" w:eastAsia="宋体" w:hAnsi="宋体" w:hint="eastAsia"/>
          <w:color w:val="000000"/>
          <w:sz w:val="18"/>
          <w:szCs w:val="18"/>
        </w:rPr>
        <w:t>：</w:t>
      </w:r>
      <w:proofErr w:type="gramStart"/>
      <w:r w:rsidRPr="00FB1F27">
        <w:rPr>
          <w:rFonts w:ascii="宋体" w:eastAsia="宋体" w:hAnsi="宋体" w:hint="eastAsia"/>
          <w:color w:val="000000"/>
          <w:sz w:val="18"/>
          <w:szCs w:val="18"/>
        </w:rPr>
        <w:t>金泰丽湾悦栖山</w:t>
      </w:r>
      <w:proofErr w:type="gramEnd"/>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22"/>
        <w:gridCol w:w="3649"/>
      </w:tblGrid>
      <w:tr w:rsidR="00412C4E" w:rsidRPr="00705D4F" w:rsidTr="00043C82">
        <w:trPr>
          <w:cantSplit/>
          <w:trHeight w:hRule="exact" w:val="3119"/>
          <w:jc w:val="center"/>
        </w:trPr>
        <w:tc>
          <w:tcPr>
            <w:tcW w:w="3029" w:type="dxa"/>
            <w:shd w:val="clear" w:color="auto" w:fill="auto"/>
          </w:tcPr>
          <w:p w:rsidR="00412C4E" w:rsidRPr="00705D4F" w:rsidRDefault="00412C4E" w:rsidP="00043C82">
            <w:pPr>
              <w:spacing w:line="360" w:lineRule="auto"/>
              <w:jc w:val="center"/>
              <w:outlineLvl w:val="0"/>
              <w:rPr>
                <w:color w:val="000000"/>
                <w:szCs w:val="21"/>
              </w:rPr>
            </w:pPr>
            <w:r>
              <w:rPr>
                <w:noProof/>
                <w:color w:val="000000"/>
                <w:szCs w:val="21"/>
              </w:rPr>
              <w:drawing>
                <wp:inline distT="0" distB="0" distL="0" distR="0" wp14:anchorId="5970FA3B" wp14:editId="5E3C9F38">
                  <wp:extent cx="2192400" cy="1782000"/>
                  <wp:effectExtent l="0" t="0" r="0" b="8890"/>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金泰丽湾悦栖山001.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2192400" cy="1782000"/>
                          </a:xfrm>
                          <a:prstGeom prst="rect">
                            <a:avLst/>
                          </a:prstGeom>
                        </pic:spPr>
                      </pic:pic>
                    </a:graphicData>
                  </a:graphic>
                </wp:inline>
              </w:drawing>
            </w:r>
          </w:p>
        </w:tc>
        <w:tc>
          <w:tcPr>
            <w:tcW w:w="2969" w:type="dxa"/>
            <w:shd w:val="clear" w:color="auto" w:fill="auto"/>
          </w:tcPr>
          <w:p w:rsidR="00412C4E" w:rsidRPr="00705D4F" w:rsidRDefault="00412C4E" w:rsidP="00043C82">
            <w:pPr>
              <w:spacing w:line="360" w:lineRule="auto"/>
              <w:jc w:val="center"/>
              <w:outlineLvl w:val="0"/>
              <w:rPr>
                <w:color w:val="000000"/>
                <w:szCs w:val="21"/>
              </w:rPr>
            </w:pPr>
            <w:r>
              <w:rPr>
                <w:noProof/>
                <w:color w:val="000000"/>
                <w:szCs w:val="21"/>
              </w:rPr>
              <w:drawing>
                <wp:inline distT="0" distB="0" distL="0" distR="0" wp14:anchorId="56B515DD" wp14:editId="7C14960C">
                  <wp:extent cx="2192400" cy="1782000"/>
                  <wp:effectExtent l="0" t="0" r="0" b="8890"/>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金泰丽湾悦栖山002.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192400" cy="1782000"/>
                          </a:xfrm>
                          <a:prstGeom prst="rect">
                            <a:avLst/>
                          </a:prstGeom>
                        </pic:spPr>
                      </pic:pic>
                    </a:graphicData>
                  </a:graphic>
                </wp:inline>
              </w:drawing>
            </w:r>
          </w:p>
        </w:tc>
      </w:tr>
    </w:tbl>
    <w:p w:rsidR="007760E3" w:rsidRDefault="007760E3" w:rsidP="00AE1A6B">
      <w:pPr>
        <w:spacing w:line="360" w:lineRule="auto"/>
        <w:ind w:firstLineChars="200" w:firstLine="420"/>
        <w:outlineLvl w:val="0"/>
        <w:rPr>
          <w:rFonts w:ascii="宋体" w:eastAsia="宋体" w:hAnsi="宋体"/>
          <w:color w:val="000000"/>
          <w:szCs w:val="21"/>
        </w:rPr>
      </w:pPr>
    </w:p>
    <w:p w:rsidR="00654018" w:rsidRDefault="00654018" w:rsidP="00AE1A6B">
      <w:pPr>
        <w:spacing w:line="360" w:lineRule="auto"/>
        <w:ind w:firstLineChars="200" w:firstLine="420"/>
        <w:outlineLvl w:val="0"/>
        <w:rPr>
          <w:rFonts w:ascii="宋体" w:eastAsia="宋体" w:hAnsi="宋体"/>
          <w:color w:val="000000"/>
          <w:szCs w:val="21"/>
        </w:rPr>
        <w:sectPr w:rsidR="00654018">
          <w:pgSz w:w="11906" w:h="16838"/>
          <w:pgMar w:top="1418" w:right="1701" w:bottom="1361" w:left="1701" w:header="851" w:footer="992" w:gutter="0"/>
          <w:cols w:space="425"/>
          <w:docGrid w:type="lines" w:linePitch="312"/>
        </w:sectPr>
      </w:pPr>
    </w:p>
    <w:p w:rsidR="00AE1A6B" w:rsidRPr="00FB1F27" w:rsidRDefault="00AE1A6B" w:rsidP="00AE1A6B">
      <w:pPr>
        <w:spacing w:line="360" w:lineRule="auto"/>
        <w:ind w:firstLineChars="200" w:firstLine="420"/>
        <w:outlineLvl w:val="0"/>
        <w:rPr>
          <w:rFonts w:ascii="宋体" w:eastAsia="宋体" w:hAnsi="宋体"/>
          <w:color w:val="000000"/>
          <w:szCs w:val="21"/>
        </w:rPr>
      </w:pPr>
      <w:r w:rsidRPr="00FB1F27">
        <w:rPr>
          <w:rFonts w:ascii="宋体" w:eastAsia="宋体" w:hAnsi="宋体" w:hint="eastAsia"/>
          <w:color w:val="000000"/>
          <w:szCs w:val="21"/>
        </w:rPr>
        <w:lastRenderedPageBreak/>
        <w:t>（</w:t>
      </w:r>
      <w:r w:rsidRPr="00FB1F27">
        <w:rPr>
          <w:rFonts w:ascii="宋体" w:eastAsia="宋体" w:hAnsi="宋体"/>
          <w:color w:val="000000"/>
          <w:szCs w:val="21"/>
        </w:rPr>
        <w:t>2</w:t>
      </w:r>
      <w:r w:rsidRPr="00FB1F27">
        <w:rPr>
          <w:rFonts w:ascii="宋体" w:eastAsia="宋体" w:hAnsi="宋体" w:hint="eastAsia"/>
          <w:color w:val="000000"/>
          <w:szCs w:val="21"/>
        </w:rPr>
        <w:t>）求取可比实例住宅项目的平均价格</w:t>
      </w:r>
    </w:p>
    <w:p w:rsidR="00AE1A6B" w:rsidRPr="00FB1F27" w:rsidRDefault="00AE1A6B" w:rsidP="00AE1A6B">
      <w:pPr>
        <w:spacing w:line="360" w:lineRule="auto"/>
        <w:ind w:firstLineChars="200" w:firstLine="420"/>
        <w:outlineLvl w:val="0"/>
        <w:rPr>
          <w:rFonts w:ascii="宋体" w:eastAsia="宋体" w:hAnsi="宋体"/>
          <w:color w:val="000000"/>
          <w:szCs w:val="21"/>
        </w:rPr>
      </w:pPr>
      <w:r w:rsidRPr="00FB1F27">
        <w:rPr>
          <w:rFonts w:ascii="宋体" w:eastAsia="宋体" w:hAnsi="宋体"/>
          <w:color w:val="000000"/>
          <w:szCs w:val="21"/>
        </w:rPr>
        <w:t>1</w:t>
      </w:r>
      <w:r w:rsidRPr="00FB1F27">
        <w:rPr>
          <w:rFonts w:ascii="宋体" w:eastAsia="宋体" w:hAnsi="宋体" w:hint="eastAsia"/>
          <w:color w:val="000000"/>
          <w:szCs w:val="21"/>
        </w:rPr>
        <w:t>）丽景长安</w:t>
      </w:r>
    </w:p>
    <w:p w:rsidR="00AE1A6B" w:rsidRPr="00FB1F27" w:rsidRDefault="007A226E" w:rsidP="00AE1A6B">
      <w:pPr>
        <w:spacing w:line="360" w:lineRule="auto"/>
        <w:ind w:firstLineChars="200" w:firstLine="420"/>
        <w:outlineLvl w:val="0"/>
        <w:rPr>
          <w:rFonts w:ascii="宋体" w:eastAsia="宋体" w:hAnsi="宋体"/>
          <w:color w:val="000000"/>
          <w:szCs w:val="21"/>
        </w:rPr>
      </w:pPr>
      <w:r>
        <w:rPr>
          <w:noProof/>
        </w:rPr>
        <w:drawing>
          <wp:anchor distT="0" distB="0" distL="114300" distR="114300" simplePos="0" relativeHeight="251674624" behindDoc="0" locked="0" layoutInCell="1" allowOverlap="1">
            <wp:simplePos x="0" y="0"/>
            <wp:positionH relativeFrom="column">
              <wp:posOffset>2434590</wp:posOffset>
            </wp:positionH>
            <wp:positionV relativeFrom="paragraph">
              <wp:posOffset>38735</wp:posOffset>
            </wp:positionV>
            <wp:extent cx="2914015" cy="2115820"/>
            <wp:effectExtent l="0" t="0" r="63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914015" cy="2115820"/>
                    </a:xfrm>
                    <a:prstGeom prst="rect">
                      <a:avLst/>
                    </a:prstGeom>
                  </pic:spPr>
                </pic:pic>
              </a:graphicData>
            </a:graphic>
            <wp14:sizeRelH relativeFrom="margin">
              <wp14:pctWidth>0</wp14:pctWidth>
            </wp14:sizeRelH>
            <wp14:sizeRelV relativeFrom="margin">
              <wp14:pctHeight>0</wp14:pctHeight>
            </wp14:sizeRelV>
          </wp:anchor>
        </w:drawing>
      </w:r>
      <w:r w:rsidR="00AE1A6B" w:rsidRPr="00FB1F27">
        <w:rPr>
          <w:rFonts w:ascii="宋体" w:eastAsia="宋体" w:hAnsi="宋体" w:hint="eastAsia"/>
          <w:color w:val="000000"/>
          <w:szCs w:val="21"/>
        </w:rPr>
        <w:t>根据</w:t>
      </w:r>
      <w:proofErr w:type="gramStart"/>
      <w:r w:rsidR="00AE1A6B" w:rsidRPr="00FB1F27">
        <w:rPr>
          <w:rFonts w:ascii="宋体" w:eastAsia="宋体" w:hAnsi="宋体" w:hint="eastAsia"/>
          <w:color w:val="000000"/>
          <w:szCs w:val="21"/>
        </w:rPr>
        <w:t>链家网</w:t>
      </w:r>
      <w:proofErr w:type="gramEnd"/>
      <w:r w:rsidR="00AE1A6B" w:rsidRPr="00FB1F27">
        <w:rPr>
          <w:rFonts w:ascii="宋体" w:eastAsia="宋体" w:hAnsi="宋体" w:hint="eastAsia"/>
          <w:color w:val="000000"/>
          <w:szCs w:val="21"/>
        </w:rPr>
        <w:t>的公示数据，丽景长安小区</w:t>
      </w:r>
      <w:r>
        <w:rPr>
          <w:rFonts w:ascii="宋体" w:eastAsia="宋体" w:hAnsi="宋体" w:hint="eastAsia"/>
          <w:color w:val="000000"/>
          <w:szCs w:val="21"/>
        </w:rPr>
        <w:t>8</w:t>
      </w:r>
      <w:r w:rsidR="00AE1A6B" w:rsidRPr="00FB1F27">
        <w:rPr>
          <w:rFonts w:ascii="宋体" w:eastAsia="宋体" w:hAnsi="宋体" w:hint="eastAsia"/>
          <w:color w:val="000000"/>
          <w:szCs w:val="21"/>
        </w:rPr>
        <w:t>月参考均价</w:t>
      </w:r>
      <w:r w:rsidR="00AE1A6B" w:rsidRPr="00C87451">
        <w:rPr>
          <w:rFonts w:ascii="宋体" w:eastAsia="宋体" w:hAnsi="宋体" w:hint="eastAsia"/>
          <w:color w:val="000000" w:themeColor="text1"/>
          <w:szCs w:val="21"/>
        </w:rPr>
        <w:t>为</w:t>
      </w:r>
      <w:r>
        <w:rPr>
          <w:rFonts w:ascii="宋体" w:eastAsia="宋体" w:hAnsi="宋体" w:hint="eastAsia"/>
          <w:color w:val="000000" w:themeColor="text1"/>
          <w:szCs w:val="21"/>
        </w:rPr>
        <w:t>42476</w:t>
      </w:r>
      <w:r w:rsidR="00AE1A6B" w:rsidRPr="00C87451">
        <w:rPr>
          <w:rFonts w:ascii="宋体" w:eastAsia="宋体" w:hAnsi="宋体" w:hint="eastAsia"/>
          <w:color w:val="000000" w:themeColor="text1"/>
          <w:szCs w:val="21"/>
        </w:rPr>
        <w:t>元</w:t>
      </w:r>
      <w:r w:rsidR="00AE1A6B" w:rsidRPr="00FB1F27">
        <w:rPr>
          <w:rFonts w:ascii="宋体" w:eastAsia="宋体" w:hAnsi="宋体" w:hint="eastAsia"/>
          <w:color w:val="000000"/>
          <w:szCs w:val="21"/>
        </w:rPr>
        <w:t>/平方米。</w:t>
      </w:r>
    </w:p>
    <w:p w:rsidR="007760E3" w:rsidRPr="00E07EC2"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C57411" w:rsidRDefault="00C57411" w:rsidP="00C57411">
      <w:pPr>
        <w:spacing w:line="360" w:lineRule="auto"/>
        <w:ind w:firstLineChars="200" w:firstLine="420"/>
        <w:jc w:val="left"/>
        <w:outlineLvl w:val="0"/>
        <w:rPr>
          <w:rFonts w:ascii="宋体" w:eastAsia="宋体" w:hAnsi="宋体"/>
          <w:color w:val="000000"/>
          <w:szCs w:val="21"/>
        </w:rPr>
      </w:pPr>
    </w:p>
    <w:p w:rsidR="00C57411" w:rsidRDefault="00C57411" w:rsidP="00C57411">
      <w:pPr>
        <w:spacing w:line="360" w:lineRule="auto"/>
        <w:ind w:firstLineChars="200" w:firstLine="420"/>
        <w:jc w:val="left"/>
        <w:outlineLvl w:val="0"/>
        <w:rPr>
          <w:rFonts w:ascii="宋体" w:eastAsia="宋体" w:hAnsi="宋体"/>
          <w:color w:val="000000"/>
          <w:szCs w:val="21"/>
        </w:rPr>
      </w:pPr>
    </w:p>
    <w:p w:rsidR="00AE1A6B" w:rsidRPr="0051509B" w:rsidRDefault="00AE1A6B" w:rsidP="00C57411">
      <w:pPr>
        <w:spacing w:line="360" w:lineRule="auto"/>
        <w:ind w:firstLineChars="200" w:firstLine="420"/>
        <w:jc w:val="left"/>
        <w:outlineLvl w:val="0"/>
        <w:rPr>
          <w:rFonts w:ascii="宋体" w:eastAsia="宋体" w:hAnsi="宋体"/>
          <w:color w:val="000000"/>
          <w:szCs w:val="21"/>
        </w:rPr>
      </w:pPr>
      <w:r w:rsidRPr="0051509B">
        <w:rPr>
          <w:rFonts w:ascii="宋体" w:eastAsia="宋体" w:hAnsi="宋体"/>
          <w:color w:val="000000"/>
          <w:szCs w:val="21"/>
        </w:rPr>
        <w:t>2</w:t>
      </w:r>
      <w:r w:rsidRPr="0051509B">
        <w:rPr>
          <w:rFonts w:ascii="宋体" w:eastAsia="宋体" w:hAnsi="宋体" w:hint="eastAsia"/>
          <w:color w:val="000000"/>
          <w:szCs w:val="21"/>
        </w:rPr>
        <w:t>）绿岛家园</w:t>
      </w:r>
    </w:p>
    <w:p w:rsidR="00AE1A6B" w:rsidRPr="0051509B" w:rsidRDefault="007A226E" w:rsidP="00AE1A6B">
      <w:pPr>
        <w:spacing w:line="360" w:lineRule="auto"/>
        <w:ind w:firstLineChars="200" w:firstLine="420"/>
        <w:outlineLvl w:val="0"/>
        <w:rPr>
          <w:rFonts w:ascii="宋体" w:eastAsia="宋体" w:hAnsi="宋体"/>
          <w:color w:val="000000"/>
          <w:szCs w:val="21"/>
        </w:rPr>
      </w:pPr>
      <w:r>
        <w:rPr>
          <w:noProof/>
        </w:rPr>
        <w:drawing>
          <wp:anchor distT="0" distB="0" distL="114300" distR="114300" simplePos="0" relativeHeight="251675648" behindDoc="1" locked="0" layoutInCell="1" allowOverlap="1" wp14:anchorId="05CC5B33" wp14:editId="0BD354F3">
            <wp:simplePos x="0" y="0"/>
            <wp:positionH relativeFrom="column">
              <wp:posOffset>2434590</wp:posOffset>
            </wp:positionH>
            <wp:positionV relativeFrom="paragraph">
              <wp:posOffset>38735</wp:posOffset>
            </wp:positionV>
            <wp:extent cx="2908935" cy="2136140"/>
            <wp:effectExtent l="0" t="0" r="5715" b="0"/>
            <wp:wrapTight wrapText="bothSides">
              <wp:wrapPolygon edited="0">
                <wp:start x="0" y="0"/>
                <wp:lineTo x="0" y="21382"/>
                <wp:lineTo x="21501" y="21382"/>
                <wp:lineTo x="21501"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908935" cy="2136140"/>
                    </a:xfrm>
                    <a:prstGeom prst="rect">
                      <a:avLst/>
                    </a:prstGeom>
                  </pic:spPr>
                </pic:pic>
              </a:graphicData>
            </a:graphic>
            <wp14:sizeRelH relativeFrom="margin">
              <wp14:pctWidth>0</wp14:pctWidth>
            </wp14:sizeRelH>
            <wp14:sizeRelV relativeFrom="margin">
              <wp14:pctHeight>0</wp14:pctHeight>
            </wp14:sizeRelV>
          </wp:anchor>
        </w:drawing>
      </w:r>
      <w:r w:rsidR="00AE1A6B" w:rsidRPr="0051509B">
        <w:rPr>
          <w:rFonts w:ascii="宋体" w:eastAsia="宋体" w:hAnsi="宋体" w:hint="eastAsia"/>
          <w:color w:val="000000"/>
          <w:szCs w:val="21"/>
        </w:rPr>
        <w:t>根据</w:t>
      </w:r>
      <w:proofErr w:type="gramStart"/>
      <w:r w:rsidR="00AE1A6B" w:rsidRPr="0051509B">
        <w:rPr>
          <w:rFonts w:ascii="宋体" w:eastAsia="宋体" w:hAnsi="宋体" w:hint="eastAsia"/>
          <w:color w:val="000000"/>
          <w:szCs w:val="21"/>
        </w:rPr>
        <w:t>链家网</w:t>
      </w:r>
      <w:proofErr w:type="gramEnd"/>
      <w:r w:rsidR="00AE1A6B" w:rsidRPr="0051509B">
        <w:rPr>
          <w:rFonts w:ascii="宋体" w:eastAsia="宋体" w:hAnsi="宋体" w:hint="eastAsia"/>
          <w:color w:val="000000"/>
          <w:szCs w:val="21"/>
        </w:rPr>
        <w:t>的公示数据，绿岛家园小区</w:t>
      </w:r>
      <w:r>
        <w:rPr>
          <w:rFonts w:ascii="宋体" w:eastAsia="宋体" w:hAnsi="宋体" w:hint="eastAsia"/>
          <w:color w:val="000000"/>
          <w:szCs w:val="21"/>
        </w:rPr>
        <w:t>8</w:t>
      </w:r>
      <w:r w:rsidR="00AE1A6B" w:rsidRPr="0051509B">
        <w:rPr>
          <w:rFonts w:ascii="宋体" w:eastAsia="宋体" w:hAnsi="宋体" w:hint="eastAsia"/>
          <w:color w:val="000000"/>
          <w:szCs w:val="21"/>
        </w:rPr>
        <w:t>月参考均</w:t>
      </w:r>
      <w:r w:rsidR="00AE1A6B" w:rsidRPr="00C87451">
        <w:rPr>
          <w:rFonts w:ascii="宋体" w:eastAsia="宋体" w:hAnsi="宋体" w:hint="eastAsia"/>
          <w:color w:val="000000" w:themeColor="text1"/>
          <w:szCs w:val="21"/>
        </w:rPr>
        <w:t>价为</w:t>
      </w:r>
      <w:r>
        <w:rPr>
          <w:rFonts w:ascii="宋体" w:eastAsia="宋体" w:hAnsi="宋体" w:hint="eastAsia"/>
          <w:color w:val="000000" w:themeColor="text1"/>
          <w:szCs w:val="21"/>
        </w:rPr>
        <w:t>35706</w:t>
      </w:r>
      <w:r w:rsidR="00AE1A6B" w:rsidRPr="00C87451">
        <w:rPr>
          <w:rFonts w:ascii="宋体" w:eastAsia="宋体" w:hAnsi="宋体" w:hint="eastAsia"/>
          <w:color w:val="000000" w:themeColor="text1"/>
          <w:szCs w:val="21"/>
        </w:rPr>
        <w:t>元/平</w:t>
      </w:r>
      <w:r w:rsidR="00AE1A6B" w:rsidRPr="0051509B">
        <w:rPr>
          <w:rFonts w:ascii="宋体" w:eastAsia="宋体" w:hAnsi="宋体" w:hint="eastAsia"/>
          <w:color w:val="000000"/>
          <w:szCs w:val="21"/>
        </w:rPr>
        <w:t>方米。</w:t>
      </w:r>
    </w:p>
    <w:p w:rsidR="007760E3" w:rsidRPr="00922179"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C57411" w:rsidRDefault="00C57411" w:rsidP="00AE1A6B">
      <w:pPr>
        <w:spacing w:line="360" w:lineRule="auto"/>
        <w:ind w:firstLineChars="200" w:firstLine="420"/>
        <w:outlineLvl w:val="0"/>
        <w:rPr>
          <w:rFonts w:ascii="宋体" w:eastAsia="宋体" w:hAnsi="宋体"/>
          <w:color w:val="000000"/>
          <w:szCs w:val="21"/>
        </w:rPr>
      </w:pPr>
    </w:p>
    <w:p w:rsidR="00C57411" w:rsidRDefault="00C57411" w:rsidP="00AE1A6B">
      <w:pPr>
        <w:spacing w:line="360" w:lineRule="auto"/>
        <w:ind w:firstLineChars="200" w:firstLine="420"/>
        <w:outlineLvl w:val="0"/>
        <w:rPr>
          <w:rFonts w:ascii="宋体" w:eastAsia="宋体" w:hAnsi="宋体"/>
          <w:color w:val="000000"/>
          <w:szCs w:val="21"/>
        </w:rPr>
      </w:pPr>
    </w:p>
    <w:p w:rsidR="00AE1A6B" w:rsidRPr="0051509B" w:rsidRDefault="00AE1A6B" w:rsidP="00AE1A6B">
      <w:pPr>
        <w:spacing w:line="360" w:lineRule="auto"/>
        <w:ind w:firstLineChars="200" w:firstLine="420"/>
        <w:outlineLvl w:val="0"/>
        <w:rPr>
          <w:rFonts w:ascii="宋体" w:eastAsia="宋体" w:hAnsi="宋体"/>
          <w:color w:val="000000"/>
          <w:szCs w:val="21"/>
        </w:rPr>
      </w:pPr>
      <w:r w:rsidRPr="0051509B">
        <w:rPr>
          <w:rFonts w:ascii="宋体" w:eastAsia="宋体" w:hAnsi="宋体"/>
          <w:color w:val="000000"/>
          <w:szCs w:val="21"/>
        </w:rPr>
        <w:t>3</w:t>
      </w:r>
      <w:r w:rsidRPr="0051509B">
        <w:rPr>
          <w:rFonts w:ascii="宋体" w:eastAsia="宋体" w:hAnsi="宋体" w:hint="eastAsia"/>
          <w:color w:val="000000"/>
          <w:szCs w:val="21"/>
        </w:rPr>
        <w:t>）</w:t>
      </w:r>
      <w:proofErr w:type="gramStart"/>
      <w:r w:rsidRPr="0051509B">
        <w:rPr>
          <w:rFonts w:ascii="宋体" w:eastAsia="宋体" w:hAnsi="宋体" w:hint="eastAsia"/>
          <w:color w:val="000000"/>
          <w:szCs w:val="21"/>
        </w:rPr>
        <w:t>金泰丽湾悦栖山</w:t>
      </w:r>
      <w:proofErr w:type="gramEnd"/>
    </w:p>
    <w:p w:rsidR="00AE1A6B" w:rsidRPr="0051509B" w:rsidRDefault="007A226E" w:rsidP="00AE1A6B">
      <w:pPr>
        <w:spacing w:line="360" w:lineRule="auto"/>
        <w:ind w:firstLineChars="200" w:firstLine="420"/>
        <w:outlineLvl w:val="0"/>
        <w:rPr>
          <w:rFonts w:ascii="宋体" w:eastAsia="宋体" w:hAnsi="宋体"/>
          <w:color w:val="000000"/>
          <w:szCs w:val="21"/>
        </w:rPr>
      </w:pPr>
      <w:r>
        <w:rPr>
          <w:noProof/>
        </w:rPr>
        <w:drawing>
          <wp:anchor distT="0" distB="0" distL="114300" distR="114300" simplePos="0" relativeHeight="251676672" behindDoc="1" locked="0" layoutInCell="1" allowOverlap="1" wp14:anchorId="7016E739" wp14:editId="39B15697">
            <wp:simplePos x="0" y="0"/>
            <wp:positionH relativeFrom="column">
              <wp:posOffset>2434590</wp:posOffset>
            </wp:positionH>
            <wp:positionV relativeFrom="paragraph">
              <wp:posOffset>29210</wp:posOffset>
            </wp:positionV>
            <wp:extent cx="2905125" cy="2103120"/>
            <wp:effectExtent l="0" t="0" r="9525" b="0"/>
            <wp:wrapTight wrapText="bothSides">
              <wp:wrapPolygon edited="0">
                <wp:start x="0" y="0"/>
                <wp:lineTo x="0" y="21326"/>
                <wp:lineTo x="21529" y="21326"/>
                <wp:lineTo x="21529"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905125" cy="2103120"/>
                    </a:xfrm>
                    <a:prstGeom prst="rect">
                      <a:avLst/>
                    </a:prstGeom>
                  </pic:spPr>
                </pic:pic>
              </a:graphicData>
            </a:graphic>
            <wp14:sizeRelH relativeFrom="margin">
              <wp14:pctWidth>0</wp14:pctWidth>
            </wp14:sizeRelH>
            <wp14:sizeRelV relativeFrom="margin">
              <wp14:pctHeight>0</wp14:pctHeight>
            </wp14:sizeRelV>
          </wp:anchor>
        </w:drawing>
      </w:r>
      <w:r w:rsidR="00AE1A6B" w:rsidRPr="0051509B">
        <w:rPr>
          <w:rFonts w:ascii="宋体" w:eastAsia="宋体" w:hAnsi="宋体" w:hint="eastAsia"/>
          <w:color w:val="000000"/>
          <w:szCs w:val="21"/>
        </w:rPr>
        <w:t>根据</w:t>
      </w:r>
      <w:proofErr w:type="gramStart"/>
      <w:r w:rsidR="00AE1A6B" w:rsidRPr="0051509B">
        <w:rPr>
          <w:rFonts w:ascii="宋体" w:eastAsia="宋体" w:hAnsi="宋体" w:hint="eastAsia"/>
          <w:color w:val="000000"/>
          <w:szCs w:val="21"/>
        </w:rPr>
        <w:t>链家网</w:t>
      </w:r>
      <w:proofErr w:type="gramEnd"/>
      <w:r w:rsidR="00AE1A6B" w:rsidRPr="0051509B">
        <w:rPr>
          <w:rFonts w:ascii="宋体" w:eastAsia="宋体" w:hAnsi="宋体" w:hint="eastAsia"/>
          <w:color w:val="000000"/>
          <w:szCs w:val="21"/>
        </w:rPr>
        <w:t>的公示数据，</w:t>
      </w:r>
      <w:proofErr w:type="gramStart"/>
      <w:r w:rsidR="00AE1A6B" w:rsidRPr="0051509B">
        <w:rPr>
          <w:rFonts w:ascii="宋体" w:eastAsia="宋体" w:hAnsi="宋体" w:hint="eastAsia"/>
          <w:color w:val="000000"/>
          <w:szCs w:val="21"/>
        </w:rPr>
        <w:t>金泰丽湾悦栖山</w:t>
      </w:r>
      <w:proofErr w:type="gramEnd"/>
      <w:r w:rsidR="00AE1A6B" w:rsidRPr="0051509B">
        <w:rPr>
          <w:rFonts w:ascii="宋体" w:eastAsia="宋体" w:hAnsi="宋体" w:hint="eastAsia"/>
          <w:color w:val="000000"/>
          <w:szCs w:val="21"/>
        </w:rPr>
        <w:t>小区</w:t>
      </w:r>
      <w:r>
        <w:rPr>
          <w:rFonts w:ascii="宋体" w:eastAsia="宋体" w:hAnsi="宋体" w:hint="eastAsia"/>
          <w:color w:val="000000"/>
          <w:szCs w:val="21"/>
        </w:rPr>
        <w:t>8</w:t>
      </w:r>
      <w:r w:rsidR="00AE1A6B" w:rsidRPr="0051509B">
        <w:rPr>
          <w:rFonts w:ascii="宋体" w:eastAsia="宋体" w:hAnsi="宋体" w:hint="eastAsia"/>
          <w:color w:val="000000"/>
          <w:szCs w:val="21"/>
        </w:rPr>
        <w:t>月参考均价</w:t>
      </w:r>
      <w:r w:rsidR="00AE1A6B" w:rsidRPr="00C87451">
        <w:rPr>
          <w:rFonts w:ascii="宋体" w:eastAsia="宋体" w:hAnsi="宋体" w:hint="eastAsia"/>
          <w:color w:val="000000" w:themeColor="text1"/>
          <w:szCs w:val="21"/>
        </w:rPr>
        <w:t>为</w:t>
      </w:r>
      <w:r>
        <w:rPr>
          <w:rFonts w:ascii="宋体" w:eastAsia="宋体" w:hAnsi="宋体" w:hint="eastAsia"/>
          <w:color w:val="000000" w:themeColor="text1"/>
          <w:szCs w:val="21"/>
        </w:rPr>
        <w:t>38600</w:t>
      </w:r>
      <w:r w:rsidR="00AE1A6B" w:rsidRPr="00C87451">
        <w:rPr>
          <w:rFonts w:ascii="宋体" w:eastAsia="宋体" w:hAnsi="宋体" w:hint="eastAsia"/>
          <w:color w:val="000000" w:themeColor="text1"/>
          <w:szCs w:val="21"/>
        </w:rPr>
        <w:t>元/</w:t>
      </w:r>
      <w:r w:rsidR="00AE1A6B" w:rsidRPr="0051509B">
        <w:rPr>
          <w:rFonts w:ascii="宋体" w:eastAsia="宋体" w:hAnsi="宋体" w:hint="eastAsia"/>
          <w:color w:val="000000"/>
          <w:szCs w:val="21"/>
        </w:rPr>
        <w:t>平方米。</w:t>
      </w:r>
    </w:p>
    <w:p w:rsidR="00AE1A6B" w:rsidRPr="00E07EC2" w:rsidRDefault="00AE1A6B" w:rsidP="00AE1A6B">
      <w:pPr>
        <w:spacing w:line="360" w:lineRule="auto"/>
        <w:ind w:firstLineChars="200" w:firstLine="420"/>
        <w:outlineLvl w:val="0"/>
        <w:rPr>
          <w:color w:val="000000"/>
          <w:szCs w:val="21"/>
        </w:rPr>
      </w:pPr>
    </w:p>
    <w:p w:rsidR="007760E3" w:rsidRDefault="007760E3" w:rsidP="00AE1A6B">
      <w:pPr>
        <w:spacing w:line="360" w:lineRule="auto"/>
        <w:ind w:firstLineChars="200" w:firstLine="420"/>
        <w:outlineLvl w:val="0"/>
        <w:rPr>
          <w:color w:val="000000"/>
          <w:szCs w:val="21"/>
        </w:rPr>
      </w:pPr>
    </w:p>
    <w:p w:rsidR="007760E3" w:rsidRDefault="007760E3" w:rsidP="00AE1A6B">
      <w:pPr>
        <w:spacing w:line="360" w:lineRule="auto"/>
        <w:ind w:firstLineChars="200" w:firstLine="420"/>
        <w:outlineLvl w:val="0"/>
        <w:rPr>
          <w:color w:val="000000"/>
          <w:szCs w:val="21"/>
        </w:rPr>
      </w:pPr>
    </w:p>
    <w:p w:rsidR="00C57411" w:rsidRDefault="00C57411" w:rsidP="00AE1A6B">
      <w:pPr>
        <w:spacing w:line="360" w:lineRule="auto"/>
        <w:ind w:firstLineChars="200" w:firstLine="420"/>
        <w:outlineLvl w:val="0"/>
        <w:rPr>
          <w:rFonts w:ascii="宋体" w:eastAsia="宋体" w:hAnsi="宋体"/>
          <w:color w:val="000000"/>
          <w:szCs w:val="21"/>
        </w:rPr>
      </w:pPr>
    </w:p>
    <w:p w:rsidR="00654018" w:rsidRDefault="00654018" w:rsidP="00AE1A6B">
      <w:pPr>
        <w:spacing w:line="360" w:lineRule="auto"/>
        <w:ind w:firstLineChars="200" w:firstLine="420"/>
        <w:outlineLvl w:val="0"/>
        <w:rPr>
          <w:rFonts w:ascii="宋体" w:eastAsia="宋体" w:hAnsi="宋体"/>
          <w:color w:val="000000"/>
          <w:szCs w:val="21"/>
        </w:rPr>
        <w:sectPr w:rsidR="00654018">
          <w:pgSz w:w="11906" w:h="16838"/>
          <w:pgMar w:top="1418" w:right="1701" w:bottom="1361" w:left="1701" w:header="851" w:footer="992" w:gutter="0"/>
          <w:cols w:space="425"/>
          <w:docGrid w:type="lines" w:linePitch="312"/>
        </w:sectPr>
      </w:pPr>
    </w:p>
    <w:p w:rsidR="00AE1A6B" w:rsidRPr="00FC321A" w:rsidRDefault="00AE1A6B" w:rsidP="00AE1A6B">
      <w:pPr>
        <w:spacing w:line="360" w:lineRule="auto"/>
        <w:ind w:firstLineChars="200" w:firstLine="420"/>
        <w:outlineLvl w:val="0"/>
        <w:rPr>
          <w:rFonts w:ascii="宋体" w:eastAsia="宋体" w:hAnsi="宋体"/>
          <w:color w:val="000000"/>
          <w:szCs w:val="28"/>
        </w:rPr>
      </w:pPr>
      <w:r w:rsidRPr="00FC321A">
        <w:rPr>
          <w:rFonts w:ascii="宋体" w:eastAsia="宋体" w:hAnsi="宋体" w:hint="eastAsia"/>
          <w:color w:val="000000"/>
          <w:szCs w:val="21"/>
        </w:rPr>
        <w:lastRenderedPageBreak/>
        <w:t>（</w:t>
      </w:r>
      <w:r w:rsidRPr="00FC321A">
        <w:rPr>
          <w:rFonts w:ascii="宋体" w:eastAsia="宋体" w:hAnsi="宋体"/>
          <w:color w:val="000000"/>
          <w:szCs w:val="21"/>
        </w:rPr>
        <w:t>3</w:t>
      </w:r>
      <w:r w:rsidRPr="00FC321A">
        <w:rPr>
          <w:rFonts w:ascii="宋体" w:eastAsia="宋体" w:hAnsi="宋体" w:hint="eastAsia"/>
          <w:color w:val="000000"/>
          <w:szCs w:val="21"/>
        </w:rPr>
        <w:t>）求取监测点住宅标准房屋市场价格：</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00" w:firstRow="0" w:lastRow="0" w:firstColumn="0" w:lastColumn="0" w:noHBand="0" w:noVBand="0"/>
      </w:tblPr>
      <w:tblGrid>
        <w:gridCol w:w="424"/>
        <w:gridCol w:w="1309"/>
        <w:gridCol w:w="1165"/>
        <w:gridCol w:w="502"/>
        <w:gridCol w:w="1067"/>
        <w:gridCol w:w="559"/>
        <w:gridCol w:w="1067"/>
        <w:gridCol w:w="587"/>
        <w:gridCol w:w="1067"/>
        <w:gridCol w:w="587"/>
      </w:tblGrid>
      <w:tr w:rsidR="00AE1A6B" w:rsidRPr="00FC321A" w:rsidTr="00C87451">
        <w:trPr>
          <w:cantSplit/>
          <w:tblHeader/>
        </w:trPr>
        <w:tc>
          <w:tcPr>
            <w:tcW w:w="1733"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比较因素</w:t>
            </w:r>
          </w:p>
        </w:tc>
        <w:tc>
          <w:tcPr>
            <w:tcW w:w="1667"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监测点</w:t>
            </w:r>
          </w:p>
        </w:tc>
        <w:tc>
          <w:tcPr>
            <w:tcW w:w="1626"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案例</w:t>
            </w:r>
            <w:r w:rsidRPr="00FC321A">
              <w:rPr>
                <w:rFonts w:ascii="宋体" w:eastAsia="宋体" w:hAnsi="宋体" w:cs="宋体"/>
                <w:kern w:val="0"/>
                <w:sz w:val="18"/>
                <w:szCs w:val="18"/>
              </w:rPr>
              <w:t>A</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案例</w:t>
            </w:r>
            <w:r w:rsidRPr="00FC321A">
              <w:rPr>
                <w:rFonts w:ascii="宋体" w:eastAsia="宋体" w:hAnsi="宋体" w:cs="宋体"/>
                <w:kern w:val="0"/>
                <w:sz w:val="18"/>
                <w:szCs w:val="18"/>
              </w:rPr>
              <w:t>B</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案例</w:t>
            </w:r>
            <w:r w:rsidRPr="00FC321A">
              <w:rPr>
                <w:rFonts w:ascii="宋体" w:eastAsia="宋体" w:hAnsi="宋体" w:cs="宋体"/>
                <w:kern w:val="0"/>
                <w:sz w:val="18"/>
                <w:szCs w:val="18"/>
              </w:rPr>
              <w:t>C</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项目名称</w:t>
            </w:r>
          </w:p>
        </w:tc>
        <w:tc>
          <w:tcPr>
            <w:tcW w:w="1667"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临镜苑</w:t>
            </w:r>
            <w:proofErr w:type="gramEnd"/>
          </w:p>
        </w:tc>
        <w:tc>
          <w:tcPr>
            <w:tcW w:w="1626"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丽景长安</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绿岛家园</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金泰丽湾悦栖山</w:t>
            </w:r>
            <w:proofErr w:type="gramEnd"/>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项目位置</w:t>
            </w:r>
          </w:p>
        </w:tc>
        <w:tc>
          <w:tcPr>
            <w:tcW w:w="1667"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滨河西区</w:t>
            </w:r>
            <w:r w:rsidRPr="00FC321A">
              <w:rPr>
                <w:rFonts w:ascii="宋体" w:eastAsia="宋体" w:hAnsi="宋体" w:cs="宋体"/>
                <w:kern w:val="0"/>
                <w:sz w:val="18"/>
                <w:szCs w:val="18"/>
              </w:rPr>
              <w:t>-</w:t>
            </w:r>
            <w:r w:rsidRPr="00FC321A">
              <w:rPr>
                <w:rFonts w:ascii="宋体" w:eastAsia="宋体" w:hAnsi="宋体" w:cs="宋体" w:hint="eastAsia"/>
                <w:kern w:val="0"/>
                <w:sz w:val="18"/>
                <w:szCs w:val="18"/>
              </w:rPr>
              <w:t>滨河路</w:t>
            </w:r>
            <w:r w:rsidRPr="00FC321A">
              <w:rPr>
                <w:rFonts w:ascii="宋体" w:eastAsia="宋体" w:hAnsi="宋体" w:cs="宋体"/>
                <w:kern w:val="0"/>
                <w:sz w:val="18"/>
                <w:szCs w:val="18"/>
              </w:rPr>
              <w:t>133</w:t>
            </w:r>
            <w:r w:rsidRPr="00FC321A">
              <w:rPr>
                <w:rFonts w:ascii="宋体" w:eastAsia="宋体" w:hAnsi="宋体" w:cs="宋体" w:hint="eastAsia"/>
                <w:kern w:val="0"/>
                <w:sz w:val="18"/>
                <w:szCs w:val="18"/>
              </w:rPr>
              <w:t>号</w:t>
            </w:r>
          </w:p>
        </w:tc>
        <w:tc>
          <w:tcPr>
            <w:tcW w:w="1626"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冯村</w:t>
            </w:r>
            <w:r w:rsidRPr="00FC321A">
              <w:rPr>
                <w:rFonts w:ascii="宋体" w:eastAsia="宋体" w:hAnsi="宋体" w:cs="宋体"/>
                <w:kern w:val="0"/>
                <w:sz w:val="18"/>
                <w:szCs w:val="18"/>
              </w:rPr>
              <w:t>-</w:t>
            </w:r>
            <w:r w:rsidRPr="00FC321A">
              <w:rPr>
                <w:rFonts w:ascii="宋体" w:eastAsia="宋体" w:hAnsi="宋体" w:cs="宋体" w:hint="eastAsia"/>
                <w:kern w:val="0"/>
                <w:sz w:val="18"/>
                <w:szCs w:val="18"/>
              </w:rPr>
              <w:t>永定镇石龙西路与三石路交叉口西南角</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河滩</w:t>
            </w:r>
            <w:r w:rsidRPr="00FC321A">
              <w:rPr>
                <w:rFonts w:ascii="宋体" w:eastAsia="宋体" w:hAnsi="宋体" w:cs="宋体"/>
                <w:kern w:val="0"/>
                <w:sz w:val="18"/>
                <w:szCs w:val="18"/>
              </w:rPr>
              <w:t>-</w:t>
            </w:r>
            <w:r w:rsidRPr="00FC321A">
              <w:rPr>
                <w:rFonts w:ascii="宋体" w:eastAsia="宋体" w:hAnsi="宋体" w:cs="宋体" w:hint="eastAsia"/>
                <w:kern w:val="0"/>
                <w:sz w:val="18"/>
                <w:szCs w:val="18"/>
              </w:rPr>
              <w:t>剧场东街</w:t>
            </w:r>
            <w:r w:rsidRPr="00FC321A">
              <w:rPr>
                <w:rFonts w:ascii="宋体" w:eastAsia="宋体" w:hAnsi="宋体" w:cs="宋体"/>
                <w:kern w:val="0"/>
                <w:sz w:val="18"/>
                <w:szCs w:val="18"/>
              </w:rPr>
              <w:t>8</w:t>
            </w:r>
            <w:r w:rsidRPr="00FC321A">
              <w:rPr>
                <w:rFonts w:ascii="宋体" w:eastAsia="宋体" w:hAnsi="宋体" w:cs="宋体" w:hint="eastAsia"/>
                <w:kern w:val="0"/>
                <w:sz w:val="18"/>
                <w:szCs w:val="18"/>
              </w:rPr>
              <w:t>号</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大峪</w:t>
            </w:r>
            <w:r w:rsidRPr="00FC321A">
              <w:rPr>
                <w:rFonts w:ascii="宋体" w:eastAsia="宋体" w:hAnsi="宋体" w:cs="宋体"/>
                <w:kern w:val="0"/>
                <w:sz w:val="18"/>
                <w:szCs w:val="18"/>
              </w:rPr>
              <w:t>-</w:t>
            </w:r>
            <w:proofErr w:type="gramStart"/>
            <w:r w:rsidRPr="00FC321A">
              <w:rPr>
                <w:rFonts w:ascii="宋体" w:eastAsia="宋体" w:hAnsi="宋体" w:cs="宋体" w:hint="eastAsia"/>
                <w:kern w:val="0"/>
                <w:sz w:val="18"/>
                <w:szCs w:val="18"/>
              </w:rPr>
              <w:t>京煤集团</w:t>
            </w:r>
            <w:proofErr w:type="gramEnd"/>
            <w:r w:rsidRPr="00FC321A">
              <w:rPr>
                <w:rFonts w:ascii="宋体" w:eastAsia="宋体" w:hAnsi="宋体" w:cs="宋体" w:hint="eastAsia"/>
                <w:kern w:val="0"/>
                <w:sz w:val="18"/>
                <w:szCs w:val="18"/>
              </w:rPr>
              <w:t>总医院对面</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交易情况</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正常</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正常</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正常</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正常</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交易方式</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现房</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现房</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现房</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现房</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bottom"/>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交易日期</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7A226E">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w:t>
            </w:r>
            <w:r w:rsidR="0096474C">
              <w:rPr>
                <w:rFonts w:ascii="宋体" w:eastAsia="宋体" w:hAnsi="宋体" w:cs="宋体" w:hint="eastAsia"/>
                <w:kern w:val="0"/>
                <w:sz w:val="18"/>
                <w:szCs w:val="18"/>
              </w:rPr>
              <w:t>20</w:t>
            </w:r>
            <w:r w:rsidRPr="00FC321A">
              <w:rPr>
                <w:rFonts w:ascii="宋体" w:eastAsia="宋体" w:hAnsi="宋体" w:cs="宋体"/>
                <w:kern w:val="0"/>
                <w:sz w:val="18"/>
                <w:szCs w:val="18"/>
              </w:rPr>
              <w:t>-</w:t>
            </w:r>
            <w:r w:rsidR="007A226E">
              <w:rPr>
                <w:rFonts w:ascii="宋体" w:eastAsia="宋体" w:hAnsi="宋体" w:cs="宋体" w:hint="eastAsia"/>
                <w:kern w:val="0"/>
                <w:sz w:val="18"/>
                <w:szCs w:val="18"/>
              </w:rPr>
              <w:t>9</w:t>
            </w:r>
            <w:r w:rsidRPr="00FC321A">
              <w:rPr>
                <w:rFonts w:ascii="宋体" w:eastAsia="宋体" w:hAnsi="宋体" w:cs="宋体"/>
                <w:kern w:val="0"/>
                <w:sz w:val="18"/>
                <w:szCs w:val="18"/>
              </w:rPr>
              <w:t>-</w:t>
            </w:r>
            <w:r w:rsidR="00922179">
              <w:rPr>
                <w:rFonts w:ascii="宋体" w:eastAsia="宋体" w:hAnsi="宋体" w:cs="宋体" w:hint="eastAsia"/>
                <w:kern w:val="0"/>
                <w:sz w:val="18"/>
                <w:szCs w:val="18"/>
              </w:rPr>
              <w:t>30</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7A226E">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w:t>
            </w:r>
            <w:r w:rsidR="0096474C">
              <w:rPr>
                <w:rFonts w:ascii="宋体" w:eastAsia="宋体" w:hAnsi="宋体" w:cs="宋体" w:hint="eastAsia"/>
                <w:kern w:val="0"/>
                <w:sz w:val="18"/>
                <w:szCs w:val="18"/>
              </w:rPr>
              <w:t>20-</w:t>
            </w:r>
            <w:r w:rsidR="007A226E">
              <w:rPr>
                <w:rFonts w:ascii="宋体" w:eastAsia="宋体" w:hAnsi="宋体" w:cs="宋体" w:hint="eastAsia"/>
                <w:kern w:val="0"/>
                <w:sz w:val="18"/>
                <w:szCs w:val="18"/>
              </w:rPr>
              <w:t>8</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96474C" w:rsidP="007A226E">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w:t>
            </w:r>
            <w:r>
              <w:rPr>
                <w:rFonts w:ascii="宋体" w:eastAsia="宋体" w:hAnsi="宋体" w:cs="宋体" w:hint="eastAsia"/>
                <w:kern w:val="0"/>
                <w:sz w:val="18"/>
                <w:szCs w:val="18"/>
              </w:rPr>
              <w:t>20-</w:t>
            </w:r>
            <w:r w:rsidR="007A226E">
              <w:rPr>
                <w:rFonts w:ascii="宋体" w:eastAsia="宋体" w:hAnsi="宋体" w:cs="宋体" w:hint="eastAsia"/>
                <w:kern w:val="0"/>
                <w:sz w:val="18"/>
                <w:szCs w:val="18"/>
              </w:rPr>
              <w:t>8</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96474C" w:rsidP="007A226E">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w:t>
            </w:r>
            <w:r>
              <w:rPr>
                <w:rFonts w:ascii="宋体" w:eastAsia="宋体" w:hAnsi="宋体" w:cs="宋体" w:hint="eastAsia"/>
                <w:kern w:val="0"/>
                <w:sz w:val="18"/>
                <w:szCs w:val="18"/>
              </w:rPr>
              <w:t>20-</w:t>
            </w:r>
            <w:r w:rsidR="007A226E">
              <w:rPr>
                <w:rFonts w:ascii="宋体" w:eastAsia="宋体" w:hAnsi="宋体" w:cs="宋体" w:hint="eastAsia"/>
                <w:kern w:val="0"/>
                <w:sz w:val="18"/>
                <w:szCs w:val="18"/>
              </w:rPr>
              <w:t>8</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bottom"/>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用途</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住宅</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住宅</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住宅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住宅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val="restart"/>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区域因素</w:t>
            </w: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道路通达度</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w:t>
            </w:r>
            <w:proofErr w:type="gramStart"/>
            <w:r w:rsidRPr="00FC321A">
              <w:rPr>
                <w:rFonts w:ascii="宋体" w:eastAsia="宋体" w:hAnsi="宋体" w:cs="宋体" w:hint="eastAsia"/>
                <w:kern w:val="0"/>
                <w:sz w:val="18"/>
                <w:szCs w:val="18"/>
              </w:rPr>
              <w:t>双峪路</w:t>
            </w:r>
            <w:proofErr w:type="gramEnd"/>
            <w:r w:rsidRPr="00FC321A">
              <w:rPr>
                <w:rFonts w:ascii="宋体" w:eastAsia="宋体" w:hAnsi="宋体" w:cs="宋体" w:hint="eastAsia"/>
                <w:kern w:val="0"/>
                <w:sz w:val="18"/>
                <w:szCs w:val="18"/>
              </w:rPr>
              <w:t>、石担路、西六环，道路通达度好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周边有石担路，道路通达度较好</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周边有石担路，道路通达度较好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周边有黑山北街，道路通达度一般</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98</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公共交通便捷度</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米内有公交线路</w:t>
            </w:r>
            <w:r w:rsidRPr="00FC321A">
              <w:rPr>
                <w:rFonts w:ascii="宋体" w:eastAsia="宋体" w:hAnsi="宋体" w:cs="宋体"/>
                <w:kern w:val="0"/>
                <w:sz w:val="18"/>
                <w:szCs w:val="18"/>
              </w:rPr>
              <w:t>10</w:t>
            </w:r>
            <w:r w:rsidRPr="00FC321A">
              <w:rPr>
                <w:rFonts w:ascii="宋体" w:eastAsia="宋体" w:hAnsi="宋体" w:cs="宋体" w:hint="eastAsia"/>
                <w:kern w:val="0"/>
                <w:sz w:val="18"/>
                <w:szCs w:val="18"/>
              </w:rPr>
              <w:t>条以上，交通便捷度较好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米内有公交线路不到十条、距地铁</w:t>
            </w:r>
            <w:r w:rsidRPr="00FC321A">
              <w:rPr>
                <w:rFonts w:ascii="宋体" w:eastAsia="宋体" w:hAnsi="宋体" w:cs="宋体"/>
                <w:kern w:val="0"/>
                <w:sz w:val="18"/>
                <w:szCs w:val="18"/>
              </w:rPr>
              <w:t>1</w:t>
            </w:r>
            <w:r w:rsidRPr="00FC321A">
              <w:rPr>
                <w:rFonts w:ascii="宋体" w:eastAsia="宋体" w:hAnsi="宋体" w:cs="宋体" w:hint="eastAsia"/>
                <w:kern w:val="0"/>
                <w:sz w:val="18"/>
                <w:szCs w:val="18"/>
              </w:rPr>
              <w:t>公里，交通便捷度较好</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米内有公交线路十条以上，交通便捷度较好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米内有公交线路不到十条，交通便捷度一般</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区域繁华程度</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米内有购物中心，区域繁华程度较好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1000</w:t>
            </w:r>
            <w:r w:rsidRPr="00FC321A">
              <w:rPr>
                <w:rFonts w:ascii="宋体" w:eastAsia="宋体" w:hAnsi="宋体" w:cs="宋体" w:hint="eastAsia"/>
                <w:kern w:val="0"/>
                <w:sz w:val="18"/>
                <w:szCs w:val="18"/>
              </w:rPr>
              <w:t>米内有购物中心，区域繁华程度一般</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米内有商场，区域繁华程度较好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米内有商场，区域繁华程度较好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社区成熟度</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周边有住宅小区密集，社区成熟度好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周边有住宅小区较为密集，社区成熟度较好</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周边有住宅小区较为密集，社区成熟度较好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周边有住宅小区密集，社区成熟度好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基础设施</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六通</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六通</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六通</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六通</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公共配套设施完备程度</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周边有银行、医院、学校等，公共配套设施齐备程度较好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周边有银行、医院、学校等，公共配套设施齐备程度较好</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周边有银行、医院、学校等，公共配套设施齐备程度较好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周边有银行、医院、学校等，公共配套设施齐备程度较好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环境、景观条件</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w:t>
            </w:r>
            <w:proofErr w:type="gramStart"/>
            <w:r w:rsidRPr="00FC321A">
              <w:rPr>
                <w:rFonts w:ascii="宋体" w:eastAsia="宋体" w:hAnsi="宋体" w:cs="宋体" w:hint="eastAsia"/>
                <w:kern w:val="0"/>
                <w:sz w:val="18"/>
                <w:szCs w:val="18"/>
              </w:rPr>
              <w:t>滨河世纪</w:t>
            </w:r>
            <w:proofErr w:type="gramEnd"/>
            <w:r w:rsidRPr="00FC321A">
              <w:rPr>
                <w:rFonts w:ascii="宋体" w:eastAsia="宋体" w:hAnsi="宋体" w:cs="宋体" w:hint="eastAsia"/>
                <w:kern w:val="0"/>
                <w:sz w:val="18"/>
                <w:szCs w:val="18"/>
              </w:rPr>
              <w:t>广场、中天公园，植被覆盖程度较好，环境及景观条件较好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周边有冯村公园、石门营公园，植被覆盖程度一般，环境及景观条件一般</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proofErr w:type="gramStart"/>
            <w:r w:rsidRPr="00FC321A">
              <w:rPr>
                <w:rFonts w:ascii="宋体" w:eastAsia="宋体" w:hAnsi="宋体" w:cs="宋体" w:hint="eastAsia"/>
                <w:kern w:val="0"/>
                <w:sz w:val="18"/>
                <w:szCs w:val="18"/>
              </w:rPr>
              <w:t>有门城湖公园</w:t>
            </w:r>
            <w:proofErr w:type="gramEnd"/>
            <w:r w:rsidRPr="00FC321A">
              <w:rPr>
                <w:rFonts w:ascii="宋体" w:eastAsia="宋体" w:hAnsi="宋体" w:cs="宋体" w:hint="eastAsia"/>
                <w:kern w:val="0"/>
                <w:sz w:val="18"/>
                <w:szCs w:val="18"/>
              </w:rPr>
              <w:t>、滨河公园，植被覆盖程度较好，环境及景观条件较好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周边有黑山公园，植被覆盖程度一般，环境及景观条件一般</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r>
      <w:tr w:rsidR="00AE1A6B" w:rsidRPr="00FC321A" w:rsidTr="00C87451">
        <w:trPr>
          <w:cantSplit/>
        </w:trPr>
        <w:tc>
          <w:tcPr>
            <w:tcW w:w="424" w:type="dxa"/>
            <w:vMerge w:val="restart"/>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个别因素</w:t>
            </w: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物业类型</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普通住宅</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普通住宅</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普通住宅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普通住宅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内装修情况</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普装</w:t>
            </w:r>
            <w:proofErr w:type="gramEnd"/>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普装</w:t>
            </w:r>
            <w:proofErr w:type="gramEnd"/>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普装</w:t>
            </w:r>
            <w:proofErr w:type="gramEnd"/>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普装</w:t>
            </w:r>
            <w:proofErr w:type="gramEnd"/>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外装修情况</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一般</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较好</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101</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一般</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101</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建筑结构</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钢混</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钢混</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钢混</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钢混</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建筑类别</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高板</w:t>
            </w:r>
            <w:proofErr w:type="gramEnd"/>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高板</w:t>
            </w:r>
            <w:proofErr w:type="gramEnd"/>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多层</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102</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高板</w:t>
            </w:r>
            <w:proofErr w:type="gramEnd"/>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建成年代</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D948C2">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w:t>
            </w:r>
            <w:r w:rsidR="00D948C2">
              <w:rPr>
                <w:rFonts w:ascii="宋体" w:eastAsia="宋体" w:hAnsi="宋体" w:cs="宋体" w:hint="eastAsia"/>
                <w:kern w:val="0"/>
                <w:sz w:val="18"/>
                <w:szCs w:val="18"/>
              </w:rPr>
              <w:t>20</w:t>
            </w:r>
            <w:r w:rsidRPr="00FC321A">
              <w:rPr>
                <w:rFonts w:ascii="宋体" w:eastAsia="宋体" w:hAnsi="宋体" w:cs="宋体" w:hint="eastAsia"/>
                <w:kern w:val="0"/>
                <w:sz w:val="18"/>
                <w:szCs w:val="18"/>
              </w:rPr>
              <w:t>年</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2012</w:t>
            </w:r>
            <w:r w:rsidRPr="00FC321A">
              <w:rPr>
                <w:rFonts w:ascii="宋体" w:eastAsia="宋体" w:hAnsi="宋体" w:cs="宋体" w:hint="eastAsia"/>
                <w:kern w:val="0"/>
                <w:sz w:val="18"/>
                <w:szCs w:val="18"/>
              </w:rPr>
              <w:t>年</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7760E3"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2003</w:t>
            </w:r>
            <w:r w:rsidRPr="00FC321A">
              <w:rPr>
                <w:rFonts w:ascii="宋体" w:eastAsia="宋体" w:hAnsi="宋体" w:cs="宋体" w:hint="eastAsia"/>
                <w:kern w:val="0"/>
                <w:sz w:val="18"/>
                <w:szCs w:val="18"/>
              </w:rPr>
              <w:t>年</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7760E3">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w:t>
            </w:r>
            <w:r w:rsidR="007760E3" w:rsidRPr="00FC321A">
              <w:rPr>
                <w:rFonts w:ascii="宋体" w:eastAsia="宋体" w:hAnsi="宋体" w:cs="宋体" w:hint="eastAsia"/>
                <w:kern w:val="0"/>
                <w:sz w:val="18"/>
                <w:szCs w:val="18"/>
              </w:rPr>
              <w:t>7</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2015</w:t>
            </w:r>
            <w:r w:rsidRPr="00FC321A">
              <w:rPr>
                <w:rFonts w:ascii="宋体" w:eastAsia="宋体" w:hAnsi="宋体" w:cs="宋体" w:hint="eastAsia"/>
                <w:kern w:val="0"/>
                <w:sz w:val="18"/>
                <w:szCs w:val="18"/>
              </w:rPr>
              <w:t>年</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7760E3"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平面布局</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两居</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三居</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w:t>
            </w:r>
            <w:r w:rsidRPr="00FC321A">
              <w:rPr>
                <w:rFonts w:ascii="宋体" w:eastAsia="宋体" w:hAnsi="宋体" w:cs="宋体" w:hint="eastAsia"/>
                <w:kern w:val="0"/>
                <w:sz w:val="18"/>
                <w:szCs w:val="18"/>
              </w:rPr>
              <w:t>1</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两居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w:t>
            </w:r>
            <w:r w:rsidRPr="00FC321A">
              <w:rPr>
                <w:rFonts w:ascii="宋体" w:eastAsia="宋体" w:hAnsi="宋体" w:cs="宋体" w:hint="eastAsia"/>
                <w:kern w:val="0"/>
                <w:sz w:val="18"/>
                <w:szCs w:val="18"/>
              </w:rPr>
              <w:t>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三居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w:t>
            </w:r>
            <w:r w:rsidRPr="00FC321A">
              <w:rPr>
                <w:rFonts w:ascii="宋体" w:eastAsia="宋体" w:hAnsi="宋体" w:cs="宋体" w:hint="eastAsia"/>
                <w:kern w:val="0"/>
                <w:sz w:val="18"/>
                <w:szCs w:val="18"/>
              </w:rPr>
              <w:t>1</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设备设施</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有电梯</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有电梯</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无电梯</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有电梯</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平均价格</w:t>
            </w:r>
          </w:p>
        </w:tc>
        <w:tc>
          <w:tcPr>
            <w:tcW w:w="1667"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待估</w:t>
            </w:r>
            <w:proofErr w:type="gramEnd"/>
          </w:p>
        </w:tc>
        <w:tc>
          <w:tcPr>
            <w:tcW w:w="1626"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7A226E"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42476</w:t>
            </w:r>
          </w:p>
        </w:tc>
        <w:tc>
          <w:tcPr>
            <w:tcW w:w="1654"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7A226E"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35706</w:t>
            </w:r>
          </w:p>
        </w:tc>
        <w:tc>
          <w:tcPr>
            <w:tcW w:w="1654"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7A226E"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38600</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比较价值</w:t>
            </w:r>
          </w:p>
        </w:tc>
        <w:tc>
          <w:tcPr>
            <w:tcW w:w="1667"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E1A6B" w:rsidRPr="00FC321A" w:rsidRDefault="007A226E" w:rsidP="00C87451">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39979</w:t>
            </w:r>
          </w:p>
        </w:tc>
        <w:tc>
          <w:tcPr>
            <w:tcW w:w="1626"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7A226E"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43347</w:t>
            </w:r>
          </w:p>
        </w:tc>
        <w:tc>
          <w:tcPr>
            <w:tcW w:w="1654"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7A226E"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37193</w:t>
            </w:r>
          </w:p>
        </w:tc>
        <w:tc>
          <w:tcPr>
            <w:tcW w:w="1654"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7A226E"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39396</w:t>
            </w:r>
          </w:p>
        </w:tc>
      </w:tr>
    </w:tbl>
    <w:p w:rsidR="00F076E1" w:rsidRPr="0051509B" w:rsidRDefault="00AE1A6B">
      <w:pPr>
        <w:spacing w:line="324" w:lineRule="auto"/>
        <w:ind w:firstLineChars="200" w:firstLine="420"/>
        <w:outlineLvl w:val="0"/>
        <w:rPr>
          <w:rFonts w:ascii="宋体" w:eastAsia="宋体" w:hAnsi="宋体" w:cs="Times New Roman"/>
          <w:szCs w:val="28"/>
        </w:rPr>
      </w:pPr>
      <w:r w:rsidRPr="0051509B">
        <w:rPr>
          <w:rFonts w:ascii="宋体" w:eastAsia="宋体" w:hAnsi="宋体" w:hint="eastAsia"/>
          <w:color w:val="000000"/>
          <w:szCs w:val="28"/>
        </w:rPr>
        <w:t>测算得出标准房屋市场价格为</w:t>
      </w:r>
      <w:r w:rsidR="007A226E">
        <w:rPr>
          <w:rFonts w:ascii="宋体" w:eastAsia="宋体" w:hAnsi="宋体" w:hint="eastAsia"/>
          <w:color w:val="000000"/>
          <w:szCs w:val="28"/>
        </w:rPr>
        <w:t>39979</w:t>
      </w:r>
      <w:r w:rsidRPr="0051509B">
        <w:rPr>
          <w:rFonts w:ascii="宋体" w:eastAsia="宋体" w:hAnsi="宋体" w:hint="eastAsia"/>
          <w:color w:val="000000"/>
          <w:szCs w:val="28"/>
        </w:rPr>
        <w:t>元</w:t>
      </w:r>
      <w:r w:rsidRPr="0051509B">
        <w:rPr>
          <w:rFonts w:ascii="宋体" w:eastAsia="宋体" w:hAnsi="宋体"/>
          <w:color w:val="000000"/>
          <w:szCs w:val="28"/>
        </w:rPr>
        <w:t>/</w:t>
      </w:r>
      <w:r w:rsidRPr="0051509B">
        <w:rPr>
          <w:rFonts w:ascii="宋体" w:eastAsia="宋体" w:hAnsi="宋体" w:hint="eastAsia"/>
          <w:color w:val="000000"/>
          <w:szCs w:val="28"/>
        </w:rPr>
        <w:t>平方米。</w:t>
      </w:r>
    </w:p>
    <w:p w:rsidR="00654018" w:rsidRDefault="00654018">
      <w:pPr>
        <w:spacing w:line="324" w:lineRule="auto"/>
        <w:ind w:firstLineChars="200" w:firstLine="422"/>
        <w:outlineLvl w:val="0"/>
        <w:rPr>
          <w:rFonts w:ascii="Times New Roman" w:eastAsia="宋体" w:hAnsi="Times New Roman" w:cs="Times New Roman"/>
          <w:b/>
          <w:szCs w:val="28"/>
        </w:rPr>
        <w:sectPr w:rsidR="00654018">
          <w:pgSz w:w="11906" w:h="16838"/>
          <w:pgMar w:top="1418" w:right="1701" w:bottom="1361" w:left="1701" w:header="851" w:footer="992" w:gutter="0"/>
          <w:cols w:space="425"/>
          <w:docGrid w:type="lines" w:linePitch="312"/>
        </w:sectPr>
      </w:pPr>
    </w:p>
    <w:p w:rsidR="00F076E1" w:rsidRDefault="00A477C6">
      <w:pPr>
        <w:spacing w:line="324" w:lineRule="auto"/>
        <w:ind w:firstLineChars="200" w:firstLine="422"/>
        <w:outlineLvl w:val="0"/>
        <w:rPr>
          <w:rFonts w:ascii="Times New Roman" w:eastAsia="宋体" w:hAnsi="Times New Roman" w:cs="Times New Roman"/>
          <w:b/>
          <w:szCs w:val="28"/>
        </w:rPr>
      </w:pPr>
      <w:r>
        <w:rPr>
          <w:rFonts w:ascii="Times New Roman" w:eastAsia="宋体" w:hAnsi="Times New Roman" w:cs="Times New Roman" w:hint="eastAsia"/>
          <w:b/>
          <w:szCs w:val="28"/>
        </w:rPr>
        <w:lastRenderedPageBreak/>
        <w:t>（</w:t>
      </w:r>
      <w:r>
        <w:rPr>
          <w:rFonts w:ascii="Times New Roman" w:eastAsia="宋体" w:hAnsi="Times New Roman" w:cs="Times New Roman" w:hint="eastAsia"/>
          <w:b/>
          <w:szCs w:val="28"/>
        </w:rPr>
        <w:t>3</w:t>
      </w:r>
      <w:r>
        <w:rPr>
          <w:rFonts w:ascii="Times New Roman" w:eastAsia="宋体" w:hAnsi="Times New Roman" w:cs="Times New Roman" w:hint="eastAsia"/>
          <w:b/>
          <w:szCs w:val="28"/>
        </w:rPr>
        <w:t>）监测样点房屋市场价格计算</w:t>
      </w:r>
    </w:p>
    <w:p w:rsidR="00F076E1" w:rsidRDefault="00A477C6">
      <w:pPr>
        <w:spacing w:line="324" w:lineRule="auto"/>
        <w:ind w:firstLineChars="200" w:firstLine="420"/>
        <w:outlineLvl w:val="0"/>
        <w:rPr>
          <w:rFonts w:ascii="Times New Roman" w:eastAsia="宋体" w:hAnsi="Times New Roman" w:cs="Times New Roman"/>
          <w:szCs w:val="28"/>
        </w:rPr>
      </w:pPr>
      <w:r>
        <w:rPr>
          <w:rFonts w:ascii="Times New Roman" w:eastAsia="宋体" w:hAnsi="Times New Roman" w:cs="Times New Roman" w:hint="eastAsia"/>
          <w:szCs w:val="28"/>
        </w:rPr>
        <w:t>参照</w:t>
      </w:r>
      <w:r>
        <w:rPr>
          <w:rFonts w:ascii="Times New Roman" w:eastAsia="宋体" w:hAnsi="Times New Roman" w:cs="Times New Roman"/>
          <w:szCs w:val="21"/>
        </w:rPr>
        <w:t>《北京市国有土地上房屋征收评估暂行办法》</w:t>
      </w:r>
      <w:r>
        <w:rPr>
          <w:rFonts w:ascii="Times New Roman" w:eastAsia="宋体" w:hAnsi="Times New Roman" w:cs="Times New Roman" w:hint="eastAsia"/>
          <w:szCs w:val="21"/>
        </w:rPr>
        <w:t>，</w:t>
      </w:r>
      <w:r>
        <w:rPr>
          <w:rFonts w:ascii="Times New Roman" w:eastAsia="宋体" w:hAnsi="Times New Roman" w:cs="Times New Roman" w:hint="eastAsia"/>
          <w:szCs w:val="28"/>
        </w:rPr>
        <w:t>监测样点房屋市场价格计算公式为：监测样点房屋市场价格</w:t>
      </w:r>
      <w:r>
        <w:rPr>
          <w:rFonts w:ascii="Times New Roman" w:eastAsia="宋体" w:hAnsi="Times New Roman" w:cs="Times New Roman" w:hint="eastAsia"/>
          <w:szCs w:val="28"/>
        </w:rPr>
        <w:t>=</w:t>
      </w:r>
      <w:r>
        <w:rPr>
          <w:rFonts w:ascii="Times New Roman" w:eastAsia="宋体" w:hAnsi="Times New Roman" w:cs="Times New Roman" w:hint="eastAsia"/>
          <w:szCs w:val="28"/>
        </w:rPr>
        <w:t>（标准房屋市场价格</w:t>
      </w:r>
      <w:r>
        <w:rPr>
          <w:rFonts w:ascii="Times New Roman" w:eastAsia="宋体" w:hAnsi="Times New Roman" w:cs="Times New Roman" w:hint="eastAsia"/>
          <w:szCs w:val="28"/>
        </w:rPr>
        <w:t xml:space="preserve"> - </w:t>
      </w:r>
      <w:r>
        <w:rPr>
          <w:rFonts w:ascii="Times New Roman" w:eastAsia="宋体" w:hAnsi="Times New Roman" w:cs="Times New Roman" w:hint="eastAsia"/>
          <w:szCs w:val="28"/>
        </w:rPr>
        <w:t>标准房屋重置成新价</w:t>
      </w:r>
      <w:r>
        <w:rPr>
          <w:rFonts w:ascii="Times New Roman" w:eastAsia="宋体" w:hAnsi="Times New Roman" w:cs="Times New Roman" w:hint="eastAsia"/>
          <w:szCs w:val="28"/>
        </w:rPr>
        <w:t xml:space="preserve"> + </w:t>
      </w:r>
      <w:r>
        <w:rPr>
          <w:rFonts w:ascii="Times New Roman" w:eastAsia="宋体" w:hAnsi="Times New Roman" w:cs="Times New Roman" w:hint="eastAsia"/>
          <w:szCs w:val="28"/>
        </w:rPr>
        <w:t>监测样点房屋重置成新价）</w:t>
      </w:r>
      <w:r>
        <w:rPr>
          <w:rFonts w:ascii="Times New Roman" w:eastAsia="宋体" w:hAnsi="Times New Roman" w:cs="Times New Roman" w:hint="eastAsia"/>
          <w:szCs w:val="28"/>
        </w:rPr>
        <w:t>*</w:t>
      </w:r>
      <w:r>
        <w:rPr>
          <w:rFonts w:ascii="Times New Roman" w:eastAsia="宋体" w:hAnsi="Times New Roman" w:cs="Times New Roman" w:hint="eastAsia"/>
          <w:szCs w:val="28"/>
        </w:rPr>
        <w:t>因素修正</w:t>
      </w:r>
    </w:p>
    <w:p w:rsidR="00F076E1" w:rsidRPr="002B048E"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hint="eastAsia"/>
          <w:szCs w:val="28"/>
        </w:rPr>
        <w:t>其中：</w:t>
      </w:r>
    </w:p>
    <w:p w:rsidR="00F076E1" w:rsidRPr="002B048E"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hint="eastAsia"/>
          <w:szCs w:val="28"/>
        </w:rPr>
        <w:t>标准房屋设定为</w:t>
      </w:r>
      <w:r w:rsidR="00C76D9B" w:rsidRPr="002B048E">
        <w:rPr>
          <w:rFonts w:ascii="Times New Roman" w:eastAsia="宋体" w:hAnsi="Times New Roman" w:cs="Times New Roman" w:hint="eastAsia"/>
          <w:szCs w:val="28"/>
        </w:rPr>
        <w:t>高层板楼、钢混结构、普通装修</w:t>
      </w:r>
      <w:r w:rsidRPr="002B048E">
        <w:rPr>
          <w:rFonts w:ascii="Times New Roman" w:eastAsia="宋体" w:hAnsi="Times New Roman" w:cs="Times New Roman" w:hint="eastAsia"/>
          <w:szCs w:val="28"/>
        </w:rPr>
        <w:t>，根据标准房屋的具体条件、依据</w:t>
      </w:r>
      <w:r w:rsidRPr="002B048E">
        <w:rPr>
          <w:rFonts w:ascii="Times New Roman" w:eastAsia="宋体" w:hAnsi="Times New Roman" w:cs="Times New Roman" w:hint="eastAsia"/>
          <w:szCs w:val="21"/>
        </w:rPr>
        <w:t>《北京市房屋重置成新价评估技术标准》及</w:t>
      </w:r>
      <w:r w:rsidRPr="002B048E">
        <w:rPr>
          <w:rFonts w:ascii="Times New Roman" w:eastAsia="宋体" w:hAnsi="Times New Roman" w:cs="Times New Roman" w:hint="eastAsia"/>
          <w:szCs w:val="28"/>
        </w:rPr>
        <w:t>并结合北京市</w:t>
      </w:r>
      <w:r w:rsidRPr="002B048E">
        <w:rPr>
          <w:rFonts w:ascii="Times New Roman" w:eastAsia="宋体" w:hAnsi="Times New Roman" w:cs="Times New Roman" w:hint="eastAsia"/>
          <w:szCs w:val="28"/>
        </w:rPr>
        <w:t>2018</w:t>
      </w:r>
      <w:r w:rsidRPr="002B048E">
        <w:rPr>
          <w:rFonts w:ascii="Times New Roman" w:eastAsia="宋体" w:hAnsi="Times New Roman" w:cs="Times New Roman" w:hint="eastAsia"/>
          <w:szCs w:val="28"/>
        </w:rPr>
        <w:t>年</w:t>
      </w:r>
      <w:r w:rsidRPr="002B048E">
        <w:rPr>
          <w:rFonts w:ascii="Times New Roman" w:eastAsia="宋体" w:hAnsi="Times New Roman" w:cs="Times New Roman" w:hint="eastAsia"/>
          <w:szCs w:val="28"/>
        </w:rPr>
        <w:t>6</w:t>
      </w:r>
      <w:r w:rsidRPr="002B048E">
        <w:rPr>
          <w:rFonts w:ascii="Times New Roman" w:eastAsia="宋体" w:hAnsi="Times New Roman" w:cs="Times New Roman" w:hint="eastAsia"/>
          <w:szCs w:val="28"/>
        </w:rPr>
        <w:t>月</w:t>
      </w:r>
      <w:r w:rsidRPr="002B048E">
        <w:rPr>
          <w:rFonts w:ascii="Times New Roman" w:eastAsia="宋体" w:hAnsi="Times New Roman" w:cs="Times New Roman" w:hint="eastAsia"/>
          <w:szCs w:val="28"/>
        </w:rPr>
        <w:t>1</w:t>
      </w:r>
      <w:r w:rsidRPr="002B048E">
        <w:rPr>
          <w:rFonts w:ascii="Times New Roman" w:eastAsia="宋体" w:hAnsi="Times New Roman" w:cs="Times New Roman" w:hint="eastAsia"/>
          <w:szCs w:val="28"/>
        </w:rPr>
        <w:t>日起调整的房屋重置成新价相关系数进行测算，标准房屋重置成新价为</w:t>
      </w:r>
      <w:r w:rsidR="00E447CB">
        <w:rPr>
          <w:rFonts w:ascii="Times New Roman" w:eastAsia="宋体" w:hAnsi="Times New Roman" w:cs="Times New Roman" w:hint="eastAsia"/>
          <w:szCs w:val="28"/>
        </w:rPr>
        <w:t>2431</w:t>
      </w:r>
      <w:r w:rsidRPr="002B048E">
        <w:rPr>
          <w:rFonts w:ascii="Times New Roman" w:eastAsia="宋体" w:hAnsi="Times New Roman" w:cs="Times New Roman" w:hint="eastAsia"/>
          <w:szCs w:val="28"/>
        </w:rPr>
        <w:t>元</w:t>
      </w:r>
      <w:r w:rsidRPr="002B048E">
        <w:rPr>
          <w:rFonts w:ascii="Times New Roman" w:eastAsia="宋体" w:hAnsi="Times New Roman" w:cs="Times New Roman"/>
          <w:szCs w:val="21"/>
        </w:rPr>
        <w:t>/</w:t>
      </w:r>
      <w:r w:rsidRPr="002B048E">
        <w:rPr>
          <w:rFonts w:ascii="Times New Roman" w:eastAsia="宋体" w:hAnsi="Times New Roman" w:cs="Times New Roman"/>
          <w:szCs w:val="21"/>
        </w:rPr>
        <w:t>平方米</w:t>
      </w:r>
      <w:r w:rsidRPr="002B048E">
        <w:rPr>
          <w:rFonts w:ascii="Times New Roman" w:eastAsia="宋体" w:hAnsi="Times New Roman" w:cs="Times New Roman" w:hint="eastAsia"/>
          <w:szCs w:val="21"/>
        </w:rPr>
        <w:t>。</w:t>
      </w:r>
    </w:p>
    <w:p w:rsidR="00F076E1" w:rsidRPr="002B048E" w:rsidRDefault="00A477C6">
      <w:pPr>
        <w:spacing w:line="324" w:lineRule="auto"/>
        <w:ind w:firstLineChars="200" w:firstLine="420"/>
        <w:rPr>
          <w:rFonts w:ascii="Times New Roman" w:eastAsia="宋体" w:hAnsi="Times New Roman" w:cs="Times New Roman"/>
          <w:szCs w:val="28"/>
        </w:rPr>
      </w:pPr>
      <w:r w:rsidRPr="002B048E">
        <w:rPr>
          <w:rFonts w:ascii="Times New Roman" w:eastAsia="宋体" w:hAnsi="Times New Roman" w:cs="Times New Roman" w:hint="eastAsia"/>
          <w:szCs w:val="28"/>
        </w:rPr>
        <w:t>监测样点房屋重置成新价，依据监测样点房屋的实际情况及</w:t>
      </w:r>
      <w:r w:rsidRPr="002B048E">
        <w:rPr>
          <w:rFonts w:ascii="Times New Roman" w:eastAsia="宋体" w:hAnsi="Times New Roman" w:cs="Times New Roman" w:hint="eastAsia"/>
          <w:szCs w:val="21"/>
        </w:rPr>
        <w:t>《北京市房屋重置成新价评估技术标准》</w:t>
      </w:r>
      <w:r w:rsidRPr="002B048E">
        <w:rPr>
          <w:rFonts w:ascii="Times New Roman" w:eastAsia="宋体" w:hAnsi="Times New Roman" w:cs="Times New Roman" w:hint="eastAsia"/>
          <w:szCs w:val="28"/>
        </w:rPr>
        <w:t>，并结合北京市</w:t>
      </w:r>
      <w:r w:rsidRPr="002B048E">
        <w:rPr>
          <w:rFonts w:ascii="Times New Roman" w:eastAsia="宋体" w:hAnsi="Times New Roman" w:cs="Times New Roman" w:hint="eastAsia"/>
          <w:szCs w:val="28"/>
        </w:rPr>
        <w:t>2018</w:t>
      </w:r>
      <w:r w:rsidRPr="002B048E">
        <w:rPr>
          <w:rFonts w:ascii="Times New Roman" w:eastAsia="宋体" w:hAnsi="Times New Roman" w:cs="Times New Roman" w:hint="eastAsia"/>
          <w:szCs w:val="28"/>
        </w:rPr>
        <w:t>年</w:t>
      </w:r>
      <w:r w:rsidRPr="002B048E">
        <w:rPr>
          <w:rFonts w:ascii="Times New Roman" w:eastAsia="宋体" w:hAnsi="Times New Roman" w:cs="Times New Roman" w:hint="eastAsia"/>
          <w:szCs w:val="28"/>
        </w:rPr>
        <w:t>6</w:t>
      </w:r>
      <w:r w:rsidRPr="002B048E">
        <w:rPr>
          <w:rFonts w:ascii="Times New Roman" w:eastAsia="宋体" w:hAnsi="Times New Roman" w:cs="Times New Roman" w:hint="eastAsia"/>
          <w:szCs w:val="28"/>
        </w:rPr>
        <w:t>月</w:t>
      </w:r>
      <w:r w:rsidRPr="002B048E">
        <w:rPr>
          <w:rFonts w:ascii="Times New Roman" w:eastAsia="宋体" w:hAnsi="Times New Roman" w:cs="Times New Roman" w:hint="eastAsia"/>
          <w:szCs w:val="28"/>
        </w:rPr>
        <w:t>1</w:t>
      </w:r>
      <w:r w:rsidRPr="002B048E">
        <w:rPr>
          <w:rFonts w:ascii="Times New Roman" w:eastAsia="宋体" w:hAnsi="Times New Roman" w:cs="Times New Roman" w:hint="eastAsia"/>
          <w:szCs w:val="28"/>
        </w:rPr>
        <w:t>日起调整的房屋重置成新价相关系数进行测算，监测样点房屋重置成新价为</w:t>
      </w:r>
      <w:r w:rsidR="00514C07">
        <w:rPr>
          <w:rFonts w:ascii="Times New Roman" w:eastAsia="宋体" w:hAnsi="Times New Roman" w:cs="Times New Roman" w:hint="eastAsia"/>
          <w:szCs w:val="28"/>
        </w:rPr>
        <w:t>1945</w:t>
      </w:r>
      <w:r w:rsidRPr="002B048E">
        <w:rPr>
          <w:rFonts w:ascii="Times New Roman" w:eastAsia="宋体" w:hAnsi="Times New Roman" w:cs="Times New Roman" w:hint="eastAsia"/>
          <w:szCs w:val="28"/>
        </w:rPr>
        <w:t>元</w:t>
      </w:r>
      <w:r w:rsidRPr="002B048E">
        <w:rPr>
          <w:rFonts w:ascii="Times New Roman" w:eastAsia="宋体" w:hAnsi="Times New Roman" w:cs="Times New Roman"/>
          <w:szCs w:val="21"/>
        </w:rPr>
        <w:t>/</w:t>
      </w:r>
      <w:r w:rsidRPr="002B048E">
        <w:rPr>
          <w:rFonts w:ascii="Times New Roman" w:eastAsia="宋体" w:hAnsi="Times New Roman" w:cs="Times New Roman"/>
          <w:szCs w:val="21"/>
        </w:rPr>
        <w:t>平方米</w:t>
      </w:r>
      <w:r w:rsidRPr="002B048E">
        <w:rPr>
          <w:rFonts w:ascii="Times New Roman" w:eastAsia="宋体" w:hAnsi="Times New Roman" w:cs="Times New Roman" w:hint="eastAsia"/>
          <w:szCs w:val="28"/>
        </w:rPr>
        <w:t>。</w:t>
      </w:r>
      <w:r w:rsidR="0083500B" w:rsidRPr="002B048E">
        <w:rPr>
          <w:rFonts w:ascii="Times New Roman" w:eastAsia="宋体" w:hAnsi="Times New Roman" w:cs="Times New Roman" w:hint="eastAsia"/>
          <w:szCs w:val="28"/>
        </w:rPr>
        <w:t>其中成新率按照直线折旧计算为</w:t>
      </w:r>
      <w:r w:rsidR="0096474C">
        <w:rPr>
          <w:rFonts w:ascii="Times New Roman" w:eastAsia="宋体" w:hAnsi="Times New Roman" w:cs="Times New Roman" w:hint="eastAsia"/>
          <w:szCs w:val="28"/>
        </w:rPr>
        <w:t>80</w:t>
      </w:r>
      <w:r w:rsidR="0083500B" w:rsidRPr="002B048E">
        <w:rPr>
          <w:rFonts w:ascii="Times New Roman" w:eastAsia="宋体" w:hAnsi="Times New Roman" w:cs="Times New Roman" w:hint="eastAsia"/>
          <w:szCs w:val="28"/>
        </w:rPr>
        <w:t>%</w:t>
      </w:r>
      <w:r w:rsidR="0083500B" w:rsidRPr="002B048E">
        <w:rPr>
          <w:rFonts w:ascii="Times New Roman" w:eastAsia="宋体" w:hAnsi="Times New Roman" w:cs="Times New Roman" w:hint="eastAsia"/>
          <w:szCs w:val="28"/>
        </w:rPr>
        <w:t>。</w:t>
      </w:r>
    </w:p>
    <w:p w:rsidR="00FC321A" w:rsidRPr="002B048E" w:rsidRDefault="00FC321A">
      <w:pPr>
        <w:spacing w:line="324" w:lineRule="auto"/>
        <w:ind w:firstLineChars="200" w:firstLine="420"/>
        <w:rPr>
          <w:rFonts w:ascii="Times New Roman" w:eastAsia="宋体" w:hAnsi="Times New Roman" w:cs="Times New Roman"/>
          <w:szCs w:val="28"/>
        </w:rPr>
      </w:pPr>
      <w:r w:rsidRPr="002B048E">
        <w:rPr>
          <w:rFonts w:ascii="Times New Roman" w:eastAsia="宋体" w:hAnsi="Times New Roman" w:cs="Times New Roman" w:hint="eastAsia"/>
          <w:szCs w:val="28"/>
        </w:rPr>
        <w:t>监测样点房屋重置成新价</w:t>
      </w:r>
      <w:r w:rsidRPr="002B048E">
        <w:rPr>
          <w:rFonts w:ascii="Times New Roman" w:eastAsia="宋体" w:hAnsi="Times New Roman" w:cs="Times New Roman" w:hint="eastAsia"/>
          <w:szCs w:val="28"/>
        </w:rPr>
        <w:t>=</w:t>
      </w:r>
      <w:r w:rsidR="00E447CB">
        <w:rPr>
          <w:rFonts w:ascii="Times New Roman" w:eastAsia="宋体" w:hAnsi="Times New Roman" w:cs="Times New Roman" w:hint="eastAsia"/>
          <w:szCs w:val="28"/>
        </w:rPr>
        <w:t>2431</w:t>
      </w:r>
      <w:r w:rsidRPr="002B048E">
        <w:rPr>
          <w:rFonts w:ascii="Times New Roman" w:eastAsia="宋体" w:hAnsi="Times New Roman" w:cs="Times New Roman" w:hint="eastAsia"/>
          <w:szCs w:val="28"/>
        </w:rPr>
        <w:t>*</w:t>
      </w:r>
      <w:r w:rsidR="0096474C">
        <w:rPr>
          <w:rFonts w:ascii="Times New Roman" w:eastAsia="宋体" w:hAnsi="Times New Roman" w:cs="Times New Roman" w:hint="eastAsia"/>
          <w:szCs w:val="28"/>
        </w:rPr>
        <w:t>80</w:t>
      </w:r>
      <w:r w:rsidRPr="002B048E">
        <w:rPr>
          <w:rFonts w:ascii="Times New Roman" w:eastAsia="宋体" w:hAnsi="Times New Roman" w:cs="Times New Roman" w:hint="eastAsia"/>
          <w:szCs w:val="28"/>
        </w:rPr>
        <w:t>%=</w:t>
      </w:r>
      <w:r w:rsidR="00E447CB">
        <w:rPr>
          <w:rFonts w:ascii="Times New Roman" w:eastAsia="宋体" w:hAnsi="Times New Roman" w:cs="Times New Roman" w:hint="eastAsia"/>
          <w:szCs w:val="28"/>
        </w:rPr>
        <w:t>19</w:t>
      </w:r>
      <w:r w:rsidR="0096474C">
        <w:rPr>
          <w:rFonts w:ascii="Times New Roman" w:eastAsia="宋体" w:hAnsi="Times New Roman" w:cs="Times New Roman" w:hint="eastAsia"/>
          <w:szCs w:val="28"/>
        </w:rPr>
        <w:t>45</w:t>
      </w:r>
      <w:r w:rsidRPr="002B048E">
        <w:rPr>
          <w:rFonts w:ascii="Times New Roman" w:eastAsia="宋体" w:hAnsi="Times New Roman" w:cs="Times New Roman" w:hint="eastAsia"/>
          <w:szCs w:val="28"/>
        </w:rPr>
        <w:t>元</w:t>
      </w:r>
      <w:r w:rsidRPr="002B048E">
        <w:rPr>
          <w:rFonts w:ascii="Times New Roman" w:eastAsia="宋体" w:hAnsi="Times New Roman" w:cs="Times New Roman"/>
          <w:szCs w:val="21"/>
        </w:rPr>
        <w:t>/</w:t>
      </w:r>
      <w:r w:rsidRPr="002B048E">
        <w:rPr>
          <w:rFonts w:ascii="Times New Roman" w:eastAsia="宋体" w:hAnsi="Times New Roman" w:cs="Times New Roman"/>
          <w:szCs w:val="21"/>
        </w:rPr>
        <w:t>平方米</w:t>
      </w:r>
    </w:p>
    <w:p w:rsidR="00F076E1" w:rsidRPr="002B048E"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hint="eastAsia"/>
          <w:szCs w:val="28"/>
        </w:rPr>
        <w:t>监测样点房屋市场价格为均价，因素修正系数设定为</w:t>
      </w:r>
      <w:r w:rsidRPr="002B048E">
        <w:rPr>
          <w:rFonts w:ascii="Times New Roman" w:eastAsia="宋体" w:hAnsi="Times New Roman" w:cs="Times New Roman" w:hint="eastAsia"/>
          <w:szCs w:val="28"/>
        </w:rPr>
        <w:t>1</w:t>
      </w:r>
      <w:r w:rsidRPr="002B048E">
        <w:rPr>
          <w:rFonts w:ascii="Times New Roman" w:eastAsia="宋体" w:hAnsi="Times New Roman" w:cs="Times New Roman" w:hint="eastAsia"/>
          <w:szCs w:val="28"/>
        </w:rPr>
        <w:t>。</w:t>
      </w:r>
    </w:p>
    <w:p w:rsidR="0051509B" w:rsidRPr="002B048E" w:rsidRDefault="0051509B">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hint="eastAsia"/>
          <w:szCs w:val="28"/>
        </w:rPr>
        <w:t>监测样点房屋市场价格</w:t>
      </w:r>
      <w:r w:rsidRPr="002B048E">
        <w:rPr>
          <w:rFonts w:ascii="Times New Roman" w:eastAsia="宋体" w:hAnsi="Times New Roman" w:cs="Times New Roman" w:hint="eastAsia"/>
          <w:szCs w:val="28"/>
        </w:rPr>
        <w:t>=</w:t>
      </w:r>
      <w:r w:rsidRPr="002B048E">
        <w:rPr>
          <w:rFonts w:ascii="Times New Roman" w:eastAsia="宋体" w:hAnsi="Times New Roman" w:cs="Times New Roman" w:hint="eastAsia"/>
          <w:szCs w:val="28"/>
        </w:rPr>
        <w:t>（</w:t>
      </w:r>
      <w:r w:rsidR="007A226E">
        <w:rPr>
          <w:rFonts w:ascii="Times New Roman" w:eastAsia="宋体" w:hAnsi="Times New Roman" w:cs="Times New Roman" w:hint="eastAsia"/>
          <w:szCs w:val="28"/>
        </w:rPr>
        <w:t>39979</w:t>
      </w:r>
      <w:r w:rsidR="00D51097" w:rsidRPr="002B048E">
        <w:rPr>
          <w:rFonts w:ascii="Times New Roman" w:eastAsia="宋体" w:hAnsi="Times New Roman" w:cs="Times New Roman" w:hint="eastAsia"/>
          <w:szCs w:val="28"/>
        </w:rPr>
        <w:t>-</w:t>
      </w:r>
      <w:r w:rsidR="00E447CB">
        <w:rPr>
          <w:rFonts w:ascii="Times New Roman" w:eastAsia="宋体" w:hAnsi="Times New Roman" w:cs="Times New Roman" w:hint="eastAsia"/>
          <w:szCs w:val="28"/>
        </w:rPr>
        <w:t>2431</w:t>
      </w:r>
      <w:r w:rsidR="00D51097" w:rsidRPr="002B048E">
        <w:rPr>
          <w:rFonts w:ascii="Times New Roman" w:eastAsia="宋体" w:hAnsi="Times New Roman" w:cs="Times New Roman" w:hint="eastAsia"/>
          <w:szCs w:val="28"/>
        </w:rPr>
        <w:t>+</w:t>
      </w:r>
      <w:r w:rsidR="0096474C">
        <w:rPr>
          <w:rFonts w:ascii="Times New Roman" w:eastAsia="宋体" w:hAnsi="Times New Roman" w:cs="Times New Roman" w:hint="eastAsia"/>
          <w:szCs w:val="28"/>
        </w:rPr>
        <w:t>1945</w:t>
      </w:r>
      <w:r w:rsidRPr="002B048E">
        <w:rPr>
          <w:rFonts w:ascii="Times New Roman" w:eastAsia="宋体" w:hAnsi="Times New Roman" w:cs="Times New Roman" w:hint="eastAsia"/>
          <w:szCs w:val="28"/>
        </w:rPr>
        <w:t>）</w:t>
      </w:r>
      <w:r w:rsidR="0054334A" w:rsidRPr="002B048E">
        <w:rPr>
          <w:rFonts w:ascii="Times New Roman" w:eastAsia="宋体" w:hAnsi="Times New Roman" w:cs="Times New Roman" w:hint="eastAsia"/>
          <w:szCs w:val="28"/>
        </w:rPr>
        <w:t>*1</w:t>
      </w:r>
      <w:r w:rsidR="00D51097" w:rsidRPr="002B048E">
        <w:rPr>
          <w:rFonts w:ascii="Times New Roman" w:eastAsia="宋体" w:hAnsi="Times New Roman" w:cs="Times New Roman" w:hint="eastAsia"/>
          <w:szCs w:val="28"/>
        </w:rPr>
        <w:t>=</w:t>
      </w:r>
      <w:r w:rsidR="007A226E">
        <w:rPr>
          <w:rFonts w:ascii="Times New Roman" w:eastAsia="宋体" w:hAnsi="Times New Roman" w:cs="Times New Roman" w:hint="eastAsia"/>
          <w:szCs w:val="28"/>
        </w:rPr>
        <w:t>39493</w:t>
      </w:r>
      <w:r w:rsidR="0083500B" w:rsidRPr="002B048E">
        <w:rPr>
          <w:rFonts w:ascii="Times New Roman" w:eastAsia="宋体" w:hAnsi="Times New Roman" w:cs="Times New Roman" w:hint="eastAsia"/>
          <w:szCs w:val="28"/>
        </w:rPr>
        <w:t>元</w:t>
      </w:r>
      <w:r w:rsidR="0083500B" w:rsidRPr="002B048E">
        <w:rPr>
          <w:rFonts w:ascii="Times New Roman" w:eastAsia="宋体" w:hAnsi="Times New Roman" w:cs="Times New Roman"/>
          <w:szCs w:val="21"/>
        </w:rPr>
        <w:t>/</w:t>
      </w:r>
      <w:r w:rsidR="0083500B" w:rsidRPr="002B048E">
        <w:rPr>
          <w:rFonts w:ascii="Times New Roman" w:eastAsia="宋体" w:hAnsi="Times New Roman" w:cs="Times New Roman"/>
          <w:szCs w:val="21"/>
        </w:rPr>
        <w:t>平方米</w:t>
      </w:r>
    </w:p>
    <w:p w:rsidR="00F076E1" w:rsidRDefault="00A477C6">
      <w:pPr>
        <w:spacing w:line="324" w:lineRule="auto"/>
        <w:ind w:firstLineChars="200" w:firstLine="420"/>
        <w:rPr>
          <w:rFonts w:ascii="Times New Roman" w:eastAsia="宋体" w:hAnsi="Times New Roman" w:cs="Times New Roman"/>
          <w:szCs w:val="28"/>
        </w:rPr>
      </w:pPr>
      <w:r w:rsidRPr="002B048E">
        <w:rPr>
          <w:rFonts w:ascii="Times New Roman" w:eastAsia="宋体" w:hAnsi="Times New Roman" w:cs="Times New Roman" w:hint="eastAsia"/>
          <w:szCs w:val="28"/>
        </w:rPr>
        <w:t>通过上述计算，监测样点房屋市场价格为</w:t>
      </w:r>
      <w:r w:rsidR="00922179">
        <w:rPr>
          <w:rFonts w:ascii="Times New Roman" w:eastAsia="宋体" w:hAnsi="Times New Roman" w:cs="Times New Roman" w:hint="eastAsia"/>
          <w:szCs w:val="28"/>
        </w:rPr>
        <w:t>3</w:t>
      </w:r>
      <w:r w:rsidR="007A226E">
        <w:rPr>
          <w:rFonts w:ascii="Times New Roman" w:eastAsia="宋体" w:hAnsi="Times New Roman" w:cs="Times New Roman" w:hint="eastAsia"/>
          <w:szCs w:val="28"/>
        </w:rPr>
        <w:t>9493</w:t>
      </w:r>
      <w:r w:rsidRPr="002B048E">
        <w:rPr>
          <w:rFonts w:ascii="Times New Roman" w:eastAsia="宋体" w:hAnsi="Times New Roman" w:cs="Times New Roman" w:hint="eastAsia"/>
          <w:szCs w:val="28"/>
        </w:rPr>
        <w:t>元</w:t>
      </w:r>
      <w:r w:rsidRPr="002B048E">
        <w:rPr>
          <w:rFonts w:ascii="Times New Roman" w:eastAsia="宋体" w:hAnsi="Times New Roman" w:cs="Times New Roman"/>
          <w:szCs w:val="21"/>
        </w:rPr>
        <w:t>/</w:t>
      </w:r>
      <w:r w:rsidRPr="002B048E">
        <w:rPr>
          <w:rFonts w:ascii="Times New Roman" w:eastAsia="宋体" w:hAnsi="Times New Roman" w:cs="Times New Roman"/>
          <w:szCs w:val="21"/>
        </w:rPr>
        <w:t>平方米（大写：</w:t>
      </w:r>
      <w:proofErr w:type="gramStart"/>
      <w:r w:rsidR="00922179">
        <w:rPr>
          <w:rFonts w:ascii="Times New Roman" w:eastAsia="宋体" w:hAnsi="Times New Roman" w:cs="Times New Roman" w:hint="eastAsia"/>
          <w:szCs w:val="21"/>
        </w:rPr>
        <w:t>叁万玖仟</w:t>
      </w:r>
      <w:r w:rsidR="007A226E">
        <w:rPr>
          <w:rFonts w:ascii="Times New Roman" w:eastAsia="宋体" w:hAnsi="Times New Roman" w:cs="Times New Roman" w:hint="eastAsia"/>
          <w:szCs w:val="21"/>
        </w:rPr>
        <w:t>肆</w:t>
      </w:r>
      <w:r w:rsidR="00922179">
        <w:rPr>
          <w:rFonts w:ascii="Times New Roman" w:eastAsia="宋体" w:hAnsi="Times New Roman" w:cs="Times New Roman" w:hint="eastAsia"/>
          <w:szCs w:val="21"/>
        </w:rPr>
        <w:t>佰</w:t>
      </w:r>
      <w:r w:rsidR="007A226E">
        <w:rPr>
          <w:rFonts w:ascii="Times New Roman" w:eastAsia="宋体" w:hAnsi="Times New Roman" w:cs="Times New Roman" w:hint="eastAsia"/>
          <w:szCs w:val="21"/>
        </w:rPr>
        <w:t>玖</w:t>
      </w:r>
      <w:r w:rsidR="00922179">
        <w:rPr>
          <w:rFonts w:ascii="Times New Roman" w:eastAsia="宋体" w:hAnsi="Times New Roman" w:cs="Times New Roman" w:hint="eastAsia"/>
          <w:szCs w:val="21"/>
        </w:rPr>
        <w:t>拾</w:t>
      </w:r>
      <w:r w:rsidR="007A226E">
        <w:rPr>
          <w:rFonts w:ascii="Times New Roman" w:eastAsia="宋体" w:hAnsi="Times New Roman" w:cs="Times New Roman" w:hint="eastAsia"/>
          <w:szCs w:val="21"/>
        </w:rPr>
        <w:t>叁</w:t>
      </w:r>
      <w:proofErr w:type="gramEnd"/>
      <w:r w:rsidRPr="002B048E">
        <w:rPr>
          <w:rFonts w:ascii="Times New Roman" w:eastAsia="宋体" w:hAnsi="Times New Roman" w:cs="Times New Roman" w:hint="eastAsia"/>
          <w:szCs w:val="21"/>
        </w:rPr>
        <w:t>元整</w:t>
      </w:r>
      <w:r w:rsidRPr="002B048E">
        <w:rPr>
          <w:rFonts w:ascii="Times New Roman" w:eastAsia="宋体" w:hAnsi="Times New Roman" w:cs="Times New Roman"/>
          <w:szCs w:val="21"/>
        </w:rPr>
        <w:t>/</w:t>
      </w:r>
      <w:r w:rsidRPr="002B048E">
        <w:rPr>
          <w:rFonts w:ascii="Times New Roman" w:eastAsia="宋体" w:hAnsi="Times New Roman" w:cs="Times New Roman"/>
          <w:szCs w:val="21"/>
        </w:rPr>
        <w:t>平方米</w:t>
      </w:r>
      <w:r w:rsidRPr="002B048E">
        <w:rPr>
          <w:rFonts w:ascii="Times New Roman" w:eastAsia="宋体" w:hAnsi="Times New Roman" w:cs="Times New Roman"/>
          <w:szCs w:val="21"/>
        </w:rPr>
        <w:t xml:space="preserve"> </w:t>
      </w:r>
      <w:r w:rsidRPr="002B048E">
        <w:rPr>
          <w:rFonts w:ascii="Times New Roman" w:eastAsia="宋体" w:hAnsi="Times New Roman" w:cs="Times New Roman"/>
          <w:szCs w:val="21"/>
        </w:rPr>
        <w:t>）</w:t>
      </w:r>
      <w:r w:rsidRPr="002B048E">
        <w:rPr>
          <w:rFonts w:ascii="Times New Roman" w:eastAsia="宋体" w:hAnsi="Times New Roman" w:cs="Times New Roman" w:hint="eastAsia"/>
          <w:szCs w:val="21"/>
        </w:rPr>
        <w:t>。</w:t>
      </w:r>
    </w:p>
    <w:p w:rsidR="00F076E1" w:rsidRDefault="00A477C6">
      <w:pPr>
        <w:spacing w:line="324" w:lineRule="auto"/>
        <w:ind w:firstLineChars="200" w:firstLine="422"/>
        <w:outlineLvl w:val="0"/>
        <w:rPr>
          <w:rFonts w:ascii="Times New Roman" w:eastAsia="宋体" w:hAnsi="Times New Roman" w:cs="Times New Roman"/>
          <w:b/>
          <w:szCs w:val="21"/>
        </w:rPr>
      </w:pPr>
      <w:r>
        <w:rPr>
          <w:rFonts w:ascii="Times New Roman" w:eastAsia="宋体" w:hAnsi="Times New Roman" w:cs="Times New Roman"/>
          <w:b/>
          <w:szCs w:val="21"/>
        </w:rPr>
        <w:t>9.</w:t>
      </w:r>
      <w:r>
        <w:rPr>
          <w:rFonts w:ascii="Times New Roman" w:eastAsia="宋体" w:hAnsi="Times New Roman" w:cs="Times New Roman"/>
          <w:b/>
          <w:szCs w:val="21"/>
        </w:rPr>
        <w:t>估价结果</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注册房地产估价师根据估价目的，遵循估价原则，根据国家有关房地产估价的规范、规定，按照估价程序，经过实地查勘与市场调查，选用比较法对</w:t>
      </w:r>
      <w:r w:rsidR="00D51097" w:rsidRPr="00D51097">
        <w:rPr>
          <w:rFonts w:ascii="Times New Roman" w:eastAsia="宋体" w:hAnsi="Times New Roman" w:cs="Times New Roman"/>
          <w:szCs w:val="21"/>
        </w:rPr>
        <w:t>110000033JMTG</w:t>
      </w:r>
      <w:r>
        <w:rPr>
          <w:rFonts w:ascii="Times New Roman" w:eastAsia="宋体" w:hAnsi="Times New Roman" w:cs="Times New Roman" w:hint="eastAsia"/>
          <w:szCs w:val="21"/>
        </w:rPr>
        <w:t>样点</w:t>
      </w:r>
      <w:r>
        <w:rPr>
          <w:rFonts w:ascii="Times New Roman" w:eastAsia="宋体" w:hAnsi="Times New Roman" w:cs="Times New Roman"/>
          <w:szCs w:val="21"/>
        </w:rPr>
        <w:t>小区的房屋市场价格进行了评估、测算，确定</w:t>
      </w:r>
      <w:r>
        <w:rPr>
          <w:rFonts w:ascii="Times New Roman" w:eastAsia="宋体" w:hAnsi="Times New Roman" w:cs="Times New Roman" w:hint="eastAsia"/>
          <w:szCs w:val="21"/>
        </w:rPr>
        <w:t>监测</w:t>
      </w:r>
      <w:r>
        <w:rPr>
          <w:rFonts w:ascii="Times New Roman" w:eastAsia="宋体" w:hAnsi="Times New Roman" w:cs="Times New Roman"/>
          <w:szCs w:val="21"/>
        </w:rPr>
        <w:t>样点房屋于</w:t>
      </w:r>
      <w:r w:rsidRPr="002B048E">
        <w:rPr>
          <w:rFonts w:ascii="Times New Roman" w:eastAsia="宋体" w:hAnsi="Times New Roman" w:cs="Times New Roman"/>
          <w:szCs w:val="21"/>
        </w:rPr>
        <w:t>价值时点的市场价格为：</w:t>
      </w:r>
      <w:r w:rsidR="00922179">
        <w:rPr>
          <w:rFonts w:ascii="Times New Roman" w:eastAsia="宋体" w:hAnsi="Times New Roman" w:cs="Times New Roman" w:hint="eastAsia"/>
          <w:szCs w:val="28"/>
        </w:rPr>
        <w:t>39</w:t>
      </w:r>
      <w:r w:rsidR="007A226E">
        <w:rPr>
          <w:rFonts w:ascii="Times New Roman" w:eastAsia="宋体" w:hAnsi="Times New Roman" w:cs="Times New Roman" w:hint="eastAsia"/>
          <w:szCs w:val="28"/>
        </w:rPr>
        <w:t>493</w:t>
      </w:r>
      <w:r w:rsidR="0054334A" w:rsidRPr="002B048E">
        <w:rPr>
          <w:rFonts w:ascii="Times New Roman" w:eastAsia="宋体" w:hAnsi="Times New Roman" w:cs="Times New Roman" w:hint="eastAsia"/>
          <w:szCs w:val="28"/>
        </w:rPr>
        <w:t>元</w:t>
      </w:r>
      <w:r w:rsidR="0054334A" w:rsidRPr="002B048E">
        <w:rPr>
          <w:rFonts w:ascii="Times New Roman" w:eastAsia="宋体" w:hAnsi="Times New Roman" w:cs="Times New Roman"/>
          <w:szCs w:val="21"/>
        </w:rPr>
        <w:t>/</w:t>
      </w:r>
      <w:r w:rsidR="0054334A" w:rsidRPr="002B048E">
        <w:rPr>
          <w:rFonts w:ascii="Times New Roman" w:eastAsia="宋体" w:hAnsi="Times New Roman" w:cs="Times New Roman"/>
          <w:szCs w:val="21"/>
        </w:rPr>
        <w:t>平方米（大写：</w:t>
      </w:r>
      <w:proofErr w:type="gramStart"/>
      <w:r w:rsidR="007A226E">
        <w:rPr>
          <w:rFonts w:ascii="Times New Roman" w:eastAsia="宋体" w:hAnsi="Times New Roman" w:cs="Times New Roman" w:hint="eastAsia"/>
          <w:szCs w:val="21"/>
        </w:rPr>
        <w:t>叁万玖仟肆佰玖拾叁</w:t>
      </w:r>
      <w:proofErr w:type="gramEnd"/>
      <w:r w:rsidR="007A226E" w:rsidRPr="002B048E">
        <w:rPr>
          <w:rFonts w:ascii="Times New Roman" w:eastAsia="宋体" w:hAnsi="Times New Roman" w:cs="Times New Roman" w:hint="eastAsia"/>
          <w:szCs w:val="21"/>
        </w:rPr>
        <w:t>元</w:t>
      </w:r>
      <w:r w:rsidR="000425EE" w:rsidRPr="002B048E">
        <w:rPr>
          <w:rFonts w:ascii="Times New Roman" w:eastAsia="宋体" w:hAnsi="Times New Roman" w:cs="Times New Roman" w:hint="eastAsia"/>
          <w:szCs w:val="21"/>
        </w:rPr>
        <w:t>整</w:t>
      </w:r>
      <w:r w:rsidR="000425EE" w:rsidRPr="002B048E">
        <w:rPr>
          <w:rFonts w:ascii="Times New Roman" w:eastAsia="宋体" w:hAnsi="Times New Roman" w:cs="Times New Roman"/>
          <w:szCs w:val="21"/>
        </w:rPr>
        <w:t>/</w:t>
      </w:r>
      <w:r w:rsidR="000425EE" w:rsidRPr="002B048E">
        <w:rPr>
          <w:rFonts w:ascii="Times New Roman" w:eastAsia="宋体" w:hAnsi="Times New Roman" w:cs="Times New Roman"/>
          <w:szCs w:val="21"/>
        </w:rPr>
        <w:t>平方米</w:t>
      </w:r>
      <w:r w:rsidR="0054334A" w:rsidRPr="002B048E">
        <w:rPr>
          <w:rFonts w:ascii="Times New Roman" w:eastAsia="宋体" w:hAnsi="Times New Roman" w:cs="Times New Roman"/>
          <w:szCs w:val="21"/>
        </w:rPr>
        <w:t>）</w:t>
      </w:r>
      <w:r w:rsidR="0054334A" w:rsidRPr="002B048E">
        <w:rPr>
          <w:rFonts w:ascii="Times New Roman" w:eastAsia="宋体" w:hAnsi="Times New Roman" w:cs="Times New Roman" w:hint="eastAsia"/>
          <w:szCs w:val="21"/>
        </w:rPr>
        <w:t>。</w:t>
      </w:r>
    </w:p>
    <w:p w:rsidR="00F076E1" w:rsidRDefault="00A477C6">
      <w:pPr>
        <w:spacing w:line="324" w:lineRule="auto"/>
        <w:ind w:firstLineChars="200" w:firstLine="422"/>
        <w:outlineLvl w:val="0"/>
        <w:rPr>
          <w:rFonts w:ascii="Times New Roman" w:eastAsia="宋体" w:hAnsi="Times New Roman" w:cs="Times New Roman"/>
          <w:b/>
          <w:szCs w:val="21"/>
        </w:rPr>
      </w:pPr>
      <w:r>
        <w:rPr>
          <w:rFonts w:ascii="Times New Roman" w:eastAsia="宋体" w:hAnsi="Times New Roman" w:cs="Times New Roman"/>
          <w:b/>
          <w:szCs w:val="21"/>
        </w:rPr>
        <w:t>10.</w:t>
      </w:r>
      <w:r>
        <w:rPr>
          <w:rFonts w:ascii="Times New Roman" w:eastAsia="宋体" w:hAnsi="Times New Roman" w:cs="Times New Roman"/>
          <w:b/>
          <w:szCs w:val="21"/>
        </w:rPr>
        <w:t>注册房地产估价师</w:t>
      </w:r>
    </w:p>
    <w:tbl>
      <w:tblPr>
        <w:tblStyle w:val="a8"/>
        <w:tblW w:w="8720" w:type="dxa"/>
        <w:jc w:val="center"/>
        <w:tblLayout w:type="fixed"/>
        <w:tblLook w:val="04A0" w:firstRow="1" w:lastRow="0" w:firstColumn="1" w:lastColumn="0" w:noHBand="0" w:noVBand="1"/>
      </w:tblPr>
      <w:tblGrid>
        <w:gridCol w:w="1658"/>
        <w:gridCol w:w="1971"/>
        <w:gridCol w:w="2639"/>
        <w:gridCol w:w="2452"/>
      </w:tblGrid>
      <w:tr w:rsidR="00F076E1">
        <w:trPr>
          <w:trHeight w:val="397"/>
          <w:jc w:val="center"/>
        </w:trPr>
        <w:tc>
          <w:tcPr>
            <w:tcW w:w="1658" w:type="dxa"/>
            <w:vAlign w:val="center"/>
          </w:tcPr>
          <w:p w:rsidR="00F076E1" w:rsidRDefault="00A477C6">
            <w:pPr>
              <w:spacing w:line="324" w:lineRule="auto"/>
              <w:jc w:val="center"/>
              <w:rPr>
                <w:rFonts w:ascii="Times New Roman" w:eastAsia="宋体" w:hAnsi="Times New Roman" w:cs="Times New Roman"/>
                <w:szCs w:val="21"/>
              </w:rPr>
            </w:pPr>
            <w:r>
              <w:rPr>
                <w:rFonts w:ascii="Times New Roman" w:eastAsia="宋体" w:hAnsi="Times New Roman" w:cs="Times New Roman"/>
                <w:szCs w:val="21"/>
              </w:rPr>
              <w:t>姓名</w:t>
            </w:r>
          </w:p>
        </w:tc>
        <w:tc>
          <w:tcPr>
            <w:tcW w:w="1971" w:type="dxa"/>
            <w:vAlign w:val="center"/>
          </w:tcPr>
          <w:p w:rsidR="00F076E1" w:rsidRDefault="00A477C6">
            <w:pPr>
              <w:spacing w:line="324" w:lineRule="auto"/>
              <w:jc w:val="center"/>
              <w:rPr>
                <w:rFonts w:ascii="Times New Roman" w:eastAsia="宋体" w:hAnsi="Times New Roman" w:cs="Times New Roman"/>
                <w:szCs w:val="21"/>
              </w:rPr>
            </w:pPr>
            <w:r>
              <w:rPr>
                <w:rFonts w:ascii="Times New Roman" w:eastAsia="宋体" w:hAnsi="Times New Roman" w:cs="Times New Roman"/>
                <w:szCs w:val="21"/>
              </w:rPr>
              <w:t>注册号</w:t>
            </w:r>
          </w:p>
        </w:tc>
        <w:tc>
          <w:tcPr>
            <w:tcW w:w="2639" w:type="dxa"/>
            <w:vAlign w:val="center"/>
          </w:tcPr>
          <w:p w:rsidR="00F076E1" w:rsidRDefault="00A477C6">
            <w:pPr>
              <w:spacing w:line="324" w:lineRule="auto"/>
              <w:jc w:val="center"/>
              <w:rPr>
                <w:rFonts w:ascii="Times New Roman" w:eastAsia="宋体" w:hAnsi="Times New Roman" w:cs="Times New Roman"/>
                <w:szCs w:val="21"/>
              </w:rPr>
            </w:pPr>
            <w:r>
              <w:rPr>
                <w:rFonts w:ascii="Times New Roman" w:eastAsia="宋体" w:hAnsi="Times New Roman" w:cs="Times New Roman"/>
                <w:szCs w:val="21"/>
              </w:rPr>
              <w:t>签名</w:t>
            </w:r>
          </w:p>
        </w:tc>
        <w:tc>
          <w:tcPr>
            <w:tcW w:w="2452" w:type="dxa"/>
            <w:vAlign w:val="center"/>
          </w:tcPr>
          <w:p w:rsidR="00F076E1" w:rsidRDefault="00A477C6">
            <w:pPr>
              <w:spacing w:line="324" w:lineRule="auto"/>
              <w:jc w:val="center"/>
              <w:rPr>
                <w:rFonts w:ascii="Times New Roman" w:eastAsia="宋体" w:hAnsi="Times New Roman" w:cs="Times New Roman"/>
                <w:szCs w:val="21"/>
              </w:rPr>
            </w:pPr>
            <w:r>
              <w:rPr>
                <w:rFonts w:ascii="Times New Roman" w:eastAsia="宋体" w:hAnsi="Times New Roman" w:cs="Times New Roman"/>
                <w:szCs w:val="21"/>
              </w:rPr>
              <w:t>签名日期</w:t>
            </w:r>
          </w:p>
        </w:tc>
      </w:tr>
      <w:tr w:rsidR="0083500B">
        <w:trPr>
          <w:trHeight w:val="397"/>
          <w:jc w:val="center"/>
        </w:trPr>
        <w:tc>
          <w:tcPr>
            <w:tcW w:w="1658" w:type="dxa"/>
            <w:vAlign w:val="center"/>
          </w:tcPr>
          <w:p w:rsidR="0083500B" w:rsidRDefault="0083500B">
            <w:pPr>
              <w:spacing w:line="324" w:lineRule="auto"/>
              <w:jc w:val="center"/>
              <w:rPr>
                <w:rFonts w:ascii="Times New Roman" w:eastAsia="宋体" w:hAnsi="Times New Roman" w:cs="Times New Roman"/>
                <w:szCs w:val="21"/>
              </w:rPr>
            </w:pPr>
            <w:r>
              <w:rPr>
                <w:rFonts w:ascii="Times New Roman" w:eastAsia="宋体" w:hAnsi="Times New Roman" w:cs="Times New Roman" w:hint="eastAsia"/>
                <w:szCs w:val="21"/>
              </w:rPr>
              <w:t>崔锴</w:t>
            </w:r>
          </w:p>
        </w:tc>
        <w:tc>
          <w:tcPr>
            <w:tcW w:w="1971" w:type="dxa"/>
            <w:vAlign w:val="center"/>
          </w:tcPr>
          <w:p w:rsidR="0083500B" w:rsidRPr="0083500B" w:rsidRDefault="0083500B" w:rsidP="00C87451">
            <w:pPr>
              <w:spacing w:line="276" w:lineRule="auto"/>
              <w:jc w:val="center"/>
              <w:rPr>
                <w:rFonts w:ascii="宋体" w:eastAsia="宋体" w:hAnsi="宋体"/>
                <w:szCs w:val="21"/>
              </w:rPr>
            </w:pPr>
            <w:r w:rsidRPr="0083500B">
              <w:rPr>
                <w:rFonts w:ascii="宋体" w:eastAsia="宋体" w:hAnsi="宋体"/>
                <w:szCs w:val="21"/>
              </w:rPr>
              <w:t>1120100036</w:t>
            </w:r>
          </w:p>
        </w:tc>
        <w:tc>
          <w:tcPr>
            <w:tcW w:w="2639" w:type="dxa"/>
            <w:vAlign w:val="center"/>
          </w:tcPr>
          <w:p w:rsidR="0083500B" w:rsidRDefault="0083500B">
            <w:pPr>
              <w:spacing w:line="324" w:lineRule="auto"/>
              <w:jc w:val="center"/>
              <w:rPr>
                <w:rFonts w:ascii="Times New Roman" w:eastAsia="宋体" w:hAnsi="Times New Roman" w:cs="Times New Roman"/>
                <w:szCs w:val="21"/>
              </w:rPr>
            </w:pPr>
          </w:p>
        </w:tc>
        <w:tc>
          <w:tcPr>
            <w:tcW w:w="2452" w:type="dxa"/>
            <w:vAlign w:val="center"/>
          </w:tcPr>
          <w:p w:rsidR="0083500B" w:rsidRDefault="0083500B">
            <w:pPr>
              <w:spacing w:line="324" w:lineRule="auto"/>
              <w:ind w:right="220"/>
              <w:jc w:val="right"/>
              <w:rPr>
                <w:rFonts w:ascii="Times New Roman" w:eastAsia="宋体" w:hAnsi="Times New Roman" w:cs="Times New Roman"/>
                <w:szCs w:val="21"/>
              </w:rPr>
            </w:pPr>
            <w:r>
              <w:rPr>
                <w:rFonts w:ascii="Times New Roman" w:eastAsia="宋体" w:hAnsi="Times New Roman" w:cs="Times New Roman"/>
                <w:szCs w:val="21"/>
              </w:rPr>
              <w:t>年</w:t>
            </w:r>
            <w:r>
              <w:rPr>
                <w:rFonts w:ascii="Times New Roman" w:eastAsia="宋体" w:hAnsi="Times New Roman" w:cs="Times New Roman"/>
                <w:szCs w:val="21"/>
              </w:rPr>
              <w:t xml:space="preserve">    </w:t>
            </w:r>
            <w:r>
              <w:rPr>
                <w:rFonts w:ascii="Times New Roman" w:eastAsia="宋体" w:hAnsi="Times New Roman" w:cs="Times New Roman"/>
                <w:szCs w:val="21"/>
              </w:rPr>
              <w:t>月</w:t>
            </w:r>
            <w:r>
              <w:rPr>
                <w:rFonts w:ascii="Times New Roman" w:eastAsia="宋体" w:hAnsi="Times New Roman" w:cs="Times New Roman"/>
                <w:szCs w:val="21"/>
              </w:rPr>
              <w:t xml:space="preserve">    </w:t>
            </w:r>
            <w:r>
              <w:rPr>
                <w:rFonts w:ascii="Times New Roman" w:eastAsia="宋体" w:hAnsi="Times New Roman" w:cs="Times New Roman"/>
                <w:szCs w:val="21"/>
              </w:rPr>
              <w:t>日</w:t>
            </w:r>
          </w:p>
        </w:tc>
      </w:tr>
      <w:tr w:rsidR="0083500B">
        <w:trPr>
          <w:trHeight w:val="397"/>
          <w:jc w:val="center"/>
        </w:trPr>
        <w:tc>
          <w:tcPr>
            <w:tcW w:w="1658" w:type="dxa"/>
            <w:vAlign w:val="center"/>
          </w:tcPr>
          <w:p w:rsidR="0083500B" w:rsidRDefault="0083500B">
            <w:pPr>
              <w:spacing w:line="324" w:lineRule="auto"/>
              <w:jc w:val="center"/>
              <w:rPr>
                <w:rFonts w:ascii="Times New Roman" w:eastAsia="宋体" w:hAnsi="Times New Roman" w:cs="Times New Roman"/>
                <w:szCs w:val="21"/>
              </w:rPr>
            </w:pPr>
            <w:r>
              <w:rPr>
                <w:rFonts w:ascii="Times New Roman" w:eastAsia="宋体" w:hAnsi="Times New Roman" w:cs="Times New Roman" w:hint="eastAsia"/>
                <w:szCs w:val="21"/>
              </w:rPr>
              <w:t>王小怡</w:t>
            </w:r>
          </w:p>
        </w:tc>
        <w:tc>
          <w:tcPr>
            <w:tcW w:w="1971" w:type="dxa"/>
            <w:vAlign w:val="center"/>
          </w:tcPr>
          <w:p w:rsidR="0083500B" w:rsidRPr="0083500B" w:rsidRDefault="0083500B" w:rsidP="00C87451">
            <w:pPr>
              <w:spacing w:line="276" w:lineRule="auto"/>
              <w:jc w:val="center"/>
              <w:rPr>
                <w:rFonts w:ascii="宋体" w:eastAsia="宋体" w:hAnsi="宋体"/>
                <w:szCs w:val="21"/>
              </w:rPr>
            </w:pPr>
            <w:r w:rsidRPr="0083500B">
              <w:rPr>
                <w:rFonts w:ascii="宋体" w:eastAsia="宋体" w:hAnsi="宋体"/>
                <w:szCs w:val="21"/>
              </w:rPr>
              <w:t>1120050046</w:t>
            </w:r>
          </w:p>
        </w:tc>
        <w:tc>
          <w:tcPr>
            <w:tcW w:w="2639" w:type="dxa"/>
            <w:vAlign w:val="center"/>
          </w:tcPr>
          <w:p w:rsidR="0083500B" w:rsidRDefault="0083500B">
            <w:pPr>
              <w:spacing w:line="324" w:lineRule="auto"/>
              <w:jc w:val="center"/>
              <w:rPr>
                <w:rFonts w:ascii="Times New Roman" w:eastAsia="宋体" w:hAnsi="Times New Roman" w:cs="Times New Roman"/>
                <w:szCs w:val="21"/>
              </w:rPr>
            </w:pPr>
          </w:p>
        </w:tc>
        <w:tc>
          <w:tcPr>
            <w:tcW w:w="2452" w:type="dxa"/>
            <w:vAlign w:val="center"/>
          </w:tcPr>
          <w:p w:rsidR="0083500B" w:rsidRDefault="0083500B">
            <w:pPr>
              <w:spacing w:line="324" w:lineRule="auto"/>
              <w:ind w:right="220"/>
              <w:jc w:val="right"/>
              <w:rPr>
                <w:rFonts w:ascii="Times New Roman" w:eastAsia="宋体" w:hAnsi="Times New Roman" w:cs="Times New Roman"/>
                <w:szCs w:val="21"/>
              </w:rPr>
            </w:pPr>
            <w:r>
              <w:rPr>
                <w:rFonts w:ascii="Times New Roman" w:eastAsia="宋体" w:hAnsi="Times New Roman" w:cs="Times New Roman"/>
                <w:szCs w:val="21"/>
              </w:rPr>
              <w:t>年</w:t>
            </w:r>
            <w:r>
              <w:rPr>
                <w:rFonts w:ascii="Times New Roman" w:eastAsia="宋体" w:hAnsi="Times New Roman" w:cs="Times New Roman"/>
                <w:szCs w:val="21"/>
              </w:rPr>
              <w:t xml:space="preserve">    </w:t>
            </w:r>
            <w:r>
              <w:rPr>
                <w:rFonts w:ascii="Times New Roman" w:eastAsia="宋体" w:hAnsi="Times New Roman" w:cs="Times New Roman"/>
                <w:szCs w:val="21"/>
              </w:rPr>
              <w:t>月</w:t>
            </w:r>
            <w:r>
              <w:rPr>
                <w:rFonts w:ascii="Times New Roman" w:eastAsia="宋体" w:hAnsi="Times New Roman" w:cs="Times New Roman"/>
                <w:szCs w:val="21"/>
              </w:rPr>
              <w:t xml:space="preserve">    </w:t>
            </w:r>
            <w:r>
              <w:rPr>
                <w:rFonts w:ascii="Times New Roman" w:eastAsia="宋体" w:hAnsi="Times New Roman" w:cs="Times New Roman"/>
                <w:szCs w:val="21"/>
              </w:rPr>
              <w:t>日</w:t>
            </w:r>
          </w:p>
        </w:tc>
      </w:tr>
    </w:tbl>
    <w:p w:rsidR="00F076E1" w:rsidRDefault="00F076E1">
      <w:pPr>
        <w:spacing w:line="324" w:lineRule="auto"/>
        <w:ind w:right="360"/>
        <w:jc w:val="right"/>
        <w:rPr>
          <w:rFonts w:ascii="Times New Roman" w:eastAsia="宋体" w:hAnsi="Times New Roman" w:cs="Times New Roman"/>
          <w:szCs w:val="21"/>
        </w:rPr>
      </w:pPr>
    </w:p>
    <w:p w:rsidR="00F076E1" w:rsidRDefault="00A477C6">
      <w:pPr>
        <w:spacing w:line="324" w:lineRule="auto"/>
        <w:ind w:right="360"/>
        <w:jc w:val="right"/>
        <w:rPr>
          <w:rFonts w:ascii="Times New Roman" w:eastAsia="宋体" w:hAnsi="Times New Roman" w:cs="Times New Roman"/>
          <w:szCs w:val="21"/>
        </w:rPr>
      </w:pPr>
      <w:r>
        <w:rPr>
          <w:rFonts w:ascii="Times New Roman" w:eastAsia="宋体" w:hAnsi="Times New Roman" w:cs="Times New Roman"/>
          <w:szCs w:val="21"/>
        </w:rPr>
        <w:t>（监测机构</w:t>
      </w:r>
      <w:r>
        <w:rPr>
          <w:rFonts w:ascii="Times New Roman" w:eastAsia="宋体" w:hAnsi="Times New Roman" w:cs="Times New Roman" w:hint="eastAsia"/>
          <w:szCs w:val="21"/>
        </w:rPr>
        <w:t>盖章</w:t>
      </w:r>
      <w:r>
        <w:rPr>
          <w:rFonts w:ascii="Times New Roman" w:eastAsia="宋体" w:hAnsi="Times New Roman" w:cs="Times New Roman"/>
          <w:szCs w:val="21"/>
        </w:rPr>
        <w:t>）</w:t>
      </w:r>
    </w:p>
    <w:p w:rsidR="00F076E1" w:rsidRDefault="00A477C6">
      <w:pPr>
        <w:spacing w:line="324" w:lineRule="auto"/>
        <w:ind w:firstLineChars="3100" w:firstLine="6510"/>
        <w:rPr>
          <w:rFonts w:ascii="Times New Roman" w:eastAsia="宋体" w:hAnsi="Times New Roman" w:cs="Times New Roman"/>
          <w:szCs w:val="21"/>
        </w:rPr>
      </w:pPr>
      <w:r>
        <w:rPr>
          <w:rFonts w:ascii="Times New Roman" w:eastAsia="宋体" w:hAnsi="Times New Roman" w:cs="Times New Roman"/>
          <w:szCs w:val="21"/>
        </w:rPr>
        <w:fldChar w:fldCharType="begin"/>
      </w:r>
      <w:r>
        <w:rPr>
          <w:rFonts w:ascii="Times New Roman" w:eastAsia="宋体" w:hAnsi="Times New Roman" w:cs="Times New Roman"/>
          <w:szCs w:val="21"/>
        </w:rPr>
        <w:instrText xml:space="preserve"> MERGEFIELD "</w:instrText>
      </w:r>
      <w:r>
        <w:rPr>
          <w:rFonts w:ascii="Times New Roman" w:eastAsia="宋体" w:hAnsi="Times New Roman" w:cs="Times New Roman"/>
          <w:szCs w:val="21"/>
        </w:rPr>
        <w:instrText>签约日期</w:instrText>
      </w:r>
      <w:r>
        <w:rPr>
          <w:rFonts w:ascii="Times New Roman" w:eastAsia="宋体" w:hAnsi="Times New Roman" w:cs="Times New Roman"/>
          <w:szCs w:val="21"/>
        </w:rPr>
        <w:instrText xml:space="preserve">" </w:instrText>
      </w:r>
      <w:r>
        <w:rPr>
          <w:rFonts w:ascii="Times New Roman" w:eastAsia="宋体" w:hAnsi="Times New Roman" w:cs="Times New Roman"/>
          <w:szCs w:val="21"/>
        </w:rPr>
        <w:fldChar w:fldCharType="separate"/>
      </w:r>
      <w:r>
        <w:rPr>
          <w:rFonts w:ascii="Times New Roman" w:eastAsia="宋体" w:hAnsi="Times New Roman" w:cs="Times New Roman"/>
          <w:szCs w:val="21"/>
        </w:rPr>
        <w:t>20</w:t>
      </w:r>
      <w:r w:rsidR="000425EE">
        <w:rPr>
          <w:rFonts w:ascii="Times New Roman" w:eastAsia="宋体" w:hAnsi="Times New Roman" w:cs="Times New Roman" w:hint="eastAsia"/>
          <w:szCs w:val="21"/>
        </w:rPr>
        <w:t>20</w:t>
      </w:r>
      <w:r>
        <w:rPr>
          <w:rFonts w:ascii="Times New Roman" w:eastAsia="宋体" w:hAnsi="Times New Roman" w:cs="Times New Roman"/>
          <w:szCs w:val="21"/>
        </w:rPr>
        <w:t>年</w:t>
      </w:r>
      <w:r w:rsidR="007A226E">
        <w:rPr>
          <w:rFonts w:ascii="Times New Roman" w:eastAsia="宋体" w:hAnsi="Times New Roman" w:cs="Times New Roman" w:hint="eastAsia"/>
          <w:szCs w:val="21"/>
        </w:rPr>
        <w:t>9</w:t>
      </w:r>
      <w:r>
        <w:rPr>
          <w:rFonts w:ascii="Times New Roman" w:eastAsia="宋体" w:hAnsi="Times New Roman" w:cs="Times New Roman"/>
          <w:szCs w:val="21"/>
        </w:rPr>
        <w:t>月</w:t>
      </w:r>
      <w:r w:rsidR="000425EE">
        <w:rPr>
          <w:rFonts w:ascii="Times New Roman" w:eastAsia="宋体" w:hAnsi="Times New Roman" w:cs="Times New Roman" w:hint="eastAsia"/>
          <w:szCs w:val="21"/>
        </w:rPr>
        <w:t>3</w:t>
      </w:r>
      <w:r w:rsidR="00922179">
        <w:rPr>
          <w:rFonts w:ascii="Times New Roman" w:eastAsia="宋体" w:hAnsi="Times New Roman" w:cs="Times New Roman" w:hint="eastAsia"/>
          <w:szCs w:val="21"/>
        </w:rPr>
        <w:t>0</w:t>
      </w:r>
      <w:r>
        <w:rPr>
          <w:rFonts w:ascii="Times New Roman" w:eastAsia="宋体" w:hAnsi="Times New Roman" w:cs="Times New Roman"/>
          <w:szCs w:val="21"/>
        </w:rPr>
        <w:t>日</w:t>
      </w:r>
      <w:r>
        <w:rPr>
          <w:rFonts w:ascii="Times New Roman" w:eastAsia="宋体" w:hAnsi="Times New Roman" w:cs="Times New Roman"/>
          <w:szCs w:val="21"/>
        </w:rPr>
        <w:fldChar w:fldCharType="end"/>
      </w:r>
    </w:p>
    <w:p w:rsidR="00D876E8" w:rsidRDefault="00D876E8">
      <w:pPr>
        <w:widowControl/>
        <w:jc w:val="left"/>
        <w:rPr>
          <w:rFonts w:ascii="Times New Roman" w:eastAsia="宋体" w:hAnsi="Times New Roman" w:cs="Times New Roman"/>
          <w:sz w:val="22"/>
        </w:rPr>
      </w:pPr>
    </w:p>
    <w:p w:rsidR="00D876E8" w:rsidRDefault="00D876E8">
      <w:pPr>
        <w:widowControl/>
        <w:jc w:val="left"/>
        <w:rPr>
          <w:rFonts w:ascii="Times New Roman" w:eastAsia="宋体" w:hAnsi="Times New Roman" w:cs="Times New Roman"/>
          <w:sz w:val="22"/>
        </w:rPr>
      </w:pPr>
    </w:p>
    <w:p w:rsidR="00D876E8" w:rsidRDefault="00D876E8">
      <w:pPr>
        <w:widowControl/>
        <w:jc w:val="left"/>
        <w:rPr>
          <w:rFonts w:ascii="Times New Roman" w:eastAsia="宋体" w:hAnsi="Times New Roman" w:cs="Times New Roman"/>
          <w:sz w:val="22"/>
        </w:rPr>
        <w:sectPr w:rsidR="00D876E8">
          <w:pgSz w:w="11906" w:h="16838"/>
          <w:pgMar w:top="1418" w:right="1701" w:bottom="1361" w:left="1701" w:header="851" w:footer="992" w:gutter="0"/>
          <w:cols w:space="425"/>
          <w:docGrid w:type="lines" w:linePitch="312"/>
        </w:sectPr>
      </w:pPr>
    </w:p>
    <w:p w:rsidR="00F076E1" w:rsidRDefault="00A477C6">
      <w:pPr>
        <w:pStyle w:val="2"/>
        <w:spacing w:line="324" w:lineRule="auto"/>
        <w:ind w:firstLine="480"/>
      </w:pPr>
      <w:r w:rsidRPr="00514C07">
        <w:lastRenderedPageBreak/>
        <w:t>二、监测样点补助</w:t>
      </w:r>
      <w:r w:rsidRPr="00514C07">
        <w:rPr>
          <w:rFonts w:hint="eastAsia"/>
        </w:rPr>
        <w:t>、</w:t>
      </w:r>
      <w:r w:rsidRPr="00514C07">
        <w:t>奖励价格</w:t>
      </w:r>
    </w:p>
    <w:p w:rsidR="00910098" w:rsidRPr="00910098" w:rsidRDefault="00C52E9B" w:rsidP="00910098">
      <w:pPr>
        <w:pStyle w:val="10"/>
        <w:spacing w:line="324" w:lineRule="auto"/>
        <w:outlineLvl w:val="0"/>
        <w:rPr>
          <w:rFonts w:ascii="Times New Roman" w:eastAsia="宋体" w:hAnsi="Times New Roman" w:cs="Times New Roman"/>
          <w:szCs w:val="21"/>
        </w:rPr>
      </w:pPr>
      <w:r w:rsidRPr="00C52E9B">
        <w:rPr>
          <w:rFonts w:ascii="Times New Roman" w:eastAsia="宋体" w:hAnsi="Times New Roman" w:cs="Times New Roman" w:hint="eastAsia"/>
          <w:szCs w:val="21"/>
        </w:rPr>
        <w:t>监测点所在区域内现有具代表性的项目是：永定镇</w:t>
      </w:r>
      <w:r w:rsidRPr="00C52E9B">
        <w:rPr>
          <w:rFonts w:ascii="Times New Roman" w:eastAsia="宋体" w:hAnsi="Times New Roman" w:cs="Times New Roman" w:hint="eastAsia"/>
          <w:szCs w:val="21"/>
        </w:rPr>
        <w:t>3751</w:t>
      </w:r>
      <w:r w:rsidRPr="00C52E9B">
        <w:rPr>
          <w:rFonts w:ascii="Times New Roman" w:eastAsia="宋体" w:hAnsi="Times New Roman" w:cs="Times New Roman" w:hint="eastAsia"/>
          <w:szCs w:val="21"/>
        </w:rPr>
        <w:t>地块棚户区改造及环境整治项目，</w:t>
      </w:r>
      <w:r w:rsidR="00910098" w:rsidRPr="00910098">
        <w:rPr>
          <w:rFonts w:ascii="Times New Roman" w:eastAsia="宋体" w:hAnsi="Times New Roman" w:cs="Times New Roman" w:hint="eastAsia"/>
          <w:szCs w:val="21"/>
        </w:rPr>
        <w:t>参照</w:t>
      </w:r>
      <w:r w:rsidR="00640F7B">
        <w:rPr>
          <w:rFonts w:ascii="Times New Roman" w:eastAsia="宋体" w:hAnsi="Times New Roman" w:cs="Times New Roman" w:hint="eastAsia"/>
          <w:szCs w:val="21"/>
        </w:rPr>
        <w:t>该</w:t>
      </w:r>
      <w:r w:rsidR="00910098" w:rsidRPr="00910098">
        <w:rPr>
          <w:rFonts w:ascii="Times New Roman" w:eastAsia="宋体" w:hAnsi="Times New Roman" w:cs="Times New Roman" w:hint="eastAsia"/>
          <w:szCs w:val="21"/>
        </w:rPr>
        <w:t>项目</w:t>
      </w:r>
      <w:r w:rsidR="00640F7B">
        <w:rPr>
          <w:rFonts w:ascii="Times New Roman" w:eastAsia="宋体" w:hAnsi="Times New Roman" w:cs="Times New Roman" w:hint="eastAsia"/>
          <w:szCs w:val="21"/>
        </w:rPr>
        <w:t>中</w:t>
      </w:r>
      <w:r w:rsidR="00910098" w:rsidRPr="00910098">
        <w:rPr>
          <w:rFonts w:ascii="Times New Roman" w:eastAsia="宋体" w:hAnsi="Times New Roman" w:cs="Times New Roman" w:hint="eastAsia"/>
          <w:szCs w:val="21"/>
        </w:rPr>
        <w:t>“门头沟新城</w:t>
      </w:r>
      <w:r w:rsidR="00910098" w:rsidRPr="00910098">
        <w:rPr>
          <w:rFonts w:ascii="Times New Roman" w:eastAsia="宋体" w:hAnsi="Times New Roman" w:cs="Times New Roman" w:hint="eastAsia"/>
          <w:szCs w:val="21"/>
        </w:rPr>
        <w:t>14</w:t>
      </w:r>
      <w:r w:rsidR="00910098" w:rsidRPr="00910098">
        <w:rPr>
          <w:rFonts w:ascii="Times New Roman" w:eastAsia="宋体" w:hAnsi="Times New Roman" w:cs="Times New Roman" w:hint="eastAsia"/>
          <w:szCs w:val="21"/>
        </w:rPr>
        <w:t>街区”标段的相关信息</w:t>
      </w:r>
      <w:r w:rsidR="00640F7B">
        <w:rPr>
          <w:rFonts w:ascii="Times New Roman" w:eastAsia="宋体" w:hAnsi="Times New Roman" w:cs="Times New Roman" w:hint="eastAsia"/>
          <w:szCs w:val="21"/>
        </w:rPr>
        <w:t>（</w:t>
      </w:r>
      <w:r w:rsidR="00910098" w:rsidRPr="00910098">
        <w:rPr>
          <w:rFonts w:ascii="Times New Roman" w:eastAsia="宋体" w:hAnsi="Times New Roman" w:cs="Times New Roman" w:hint="eastAsia"/>
          <w:szCs w:val="21"/>
        </w:rPr>
        <w:t>该标段被腾退人数</w:t>
      </w:r>
      <w:r w:rsidR="00910098" w:rsidRPr="00910098">
        <w:rPr>
          <w:rFonts w:ascii="Times New Roman" w:eastAsia="宋体" w:hAnsi="Times New Roman" w:cs="Times New Roman" w:hint="eastAsia"/>
          <w:szCs w:val="21"/>
        </w:rPr>
        <w:t>2335</w:t>
      </w:r>
      <w:r w:rsidR="00910098" w:rsidRPr="00910098">
        <w:rPr>
          <w:rFonts w:ascii="Times New Roman" w:eastAsia="宋体" w:hAnsi="Times New Roman" w:cs="Times New Roman" w:hint="eastAsia"/>
          <w:szCs w:val="21"/>
        </w:rPr>
        <w:t>人，共</w:t>
      </w:r>
      <w:r w:rsidR="00910098" w:rsidRPr="00910098">
        <w:rPr>
          <w:rFonts w:ascii="Times New Roman" w:eastAsia="宋体" w:hAnsi="Times New Roman" w:cs="Times New Roman" w:hint="eastAsia"/>
          <w:szCs w:val="21"/>
        </w:rPr>
        <w:t>577</w:t>
      </w:r>
      <w:r w:rsidR="00910098" w:rsidRPr="00910098">
        <w:rPr>
          <w:rFonts w:ascii="Times New Roman" w:eastAsia="宋体" w:hAnsi="Times New Roman" w:cs="Times New Roman" w:hint="eastAsia"/>
          <w:szCs w:val="21"/>
        </w:rPr>
        <w:t>户，腾退总面积为</w:t>
      </w:r>
      <w:r w:rsidR="00910098" w:rsidRPr="00910098">
        <w:rPr>
          <w:rFonts w:ascii="Times New Roman" w:eastAsia="宋体" w:hAnsi="Times New Roman" w:cs="Times New Roman" w:hint="eastAsia"/>
          <w:szCs w:val="21"/>
        </w:rPr>
        <w:t>81361</w:t>
      </w:r>
      <w:r w:rsidR="00910098" w:rsidRPr="00910098">
        <w:rPr>
          <w:rFonts w:ascii="Times New Roman" w:eastAsia="宋体" w:hAnsi="Times New Roman" w:cs="Times New Roman" w:hint="eastAsia"/>
          <w:szCs w:val="21"/>
        </w:rPr>
        <w:t>平方米</w:t>
      </w:r>
      <w:r w:rsidR="00640F7B">
        <w:rPr>
          <w:rFonts w:ascii="Times New Roman" w:eastAsia="宋体" w:hAnsi="Times New Roman" w:cs="Times New Roman" w:hint="eastAsia"/>
          <w:szCs w:val="21"/>
        </w:rPr>
        <w:t>）以监测样点房屋面积</w:t>
      </w:r>
      <w:r w:rsidR="00640F7B">
        <w:rPr>
          <w:rFonts w:ascii="Times New Roman" w:eastAsia="宋体" w:hAnsi="Times New Roman" w:cs="Times New Roman"/>
          <w:szCs w:val="21"/>
        </w:rPr>
        <w:t>50</w:t>
      </w:r>
      <w:r w:rsidR="00640F7B">
        <w:rPr>
          <w:rFonts w:ascii="Times New Roman" w:eastAsia="宋体" w:hAnsi="Times New Roman" w:cs="Times New Roman" w:hint="eastAsia"/>
          <w:szCs w:val="21"/>
        </w:rPr>
        <w:t>平方米计算该样点的补助、奖励、补偿性费用的单价</w:t>
      </w:r>
      <w:r w:rsidR="00640F7B">
        <w:rPr>
          <w:rFonts w:ascii="Times New Roman" w:eastAsia="宋体" w:hAnsi="Times New Roman" w:cs="Times New Roman"/>
          <w:szCs w:val="21"/>
        </w:rPr>
        <w:t>，详见下表：</w:t>
      </w:r>
    </w:p>
    <w:p w:rsidR="00F076E1" w:rsidRPr="00C52E9B" w:rsidRDefault="00C52E9B" w:rsidP="00C52E9B">
      <w:pPr>
        <w:pStyle w:val="10"/>
        <w:spacing w:line="324" w:lineRule="auto"/>
        <w:ind w:firstLine="422"/>
        <w:jc w:val="center"/>
        <w:outlineLvl w:val="0"/>
        <w:rPr>
          <w:rFonts w:ascii="Times New Roman" w:eastAsia="宋体" w:hAnsi="Times New Roman" w:cs="Times New Roman"/>
          <w:b/>
          <w:szCs w:val="21"/>
        </w:rPr>
      </w:pPr>
      <w:r w:rsidRPr="00C52E9B">
        <w:rPr>
          <w:rFonts w:ascii="Times New Roman" w:eastAsia="宋体" w:hAnsi="Times New Roman" w:cs="Times New Roman" w:hint="eastAsia"/>
          <w:b/>
          <w:szCs w:val="21"/>
        </w:rPr>
        <w:t>永定镇</w:t>
      </w:r>
      <w:r w:rsidRPr="00C52E9B">
        <w:rPr>
          <w:rFonts w:ascii="Times New Roman" w:eastAsia="宋体" w:hAnsi="Times New Roman" w:cs="Times New Roman" w:hint="eastAsia"/>
          <w:b/>
          <w:szCs w:val="21"/>
        </w:rPr>
        <w:t>3751</w:t>
      </w:r>
      <w:r w:rsidRPr="00C52E9B">
        <w:rPr>
          <w:rFonts w:ascii="Times New Roman" w:eastAsia="宋体" w:hAnsi="Times New Roman" w:cs="Times New Roman" w:hint="eastAsia"/>
          <w:b/>
          <w:szCs w:val="21"/>
        </w:rPr>
        <w:t>地块棚户区改造及环境整治项目补助</w:t>
      </w:r>
      <w:r>
        <w:rPr>
          <w:rFonts w:ascii="Times New Roman" w:eastAsia="宋体" w:hAnsi="Times New Roman" w:cs="Times New Roman" w:hint="eastAsia"/>
          <w:b/>
          <w:szCs w:val="21"/>
        </w:rPr>
        <w:t>、</w:t>
      </w:r>
      <w:r w:rsidRPr="00C52E9B">
        <w:rPr>
          <w:rFonts w:ascii="Times New Roman" w:eastAsia="宋体" w:hAnsi="Times New Roman" w:cs="Times New Roman" w:hint="eastAsia"/>
          <w:b/>
          <w:szCs w:val="21"/>
        </w:rPr>
        <w:t>奖励信息</w:t>
      </w:r>
    </w:p>
    <w:tbl>
      <w:tblPr>
        <w:tblStyle w:val="a8"/>
        <w:tblW w:w="14709" w:type="dxa"/>
        <w:tblLayout w:type="fixed"/>
        <w:tblLook w:val="04A0" w:firstRow="1" w:lastRow="0" w:firstColumn="1" w:lastColumn="0" w:noHBand="0" w:noVBand="1"/>
      </w:tblPr>
      <w:tblGrid>
        <w:gridCol w:w="817"/>
        <w:gridCol w:w="3260"/>
        <w:gridCol w:w="826"/>
        <w:gridCol w:w="875"/>
        <w:gridCol w:w="3261"/>
        <w:gridCol w:w="767"/>
        <w:gridCol w:w="934"/>
        <w:gridCol w:w="3260"/>
        <w:gridCol w:w="709"/>
      </w:tblGrid>
      <w:tr w:rsidR="00F076E1" w:rsidTr="00D876E8">
        <w:trPr>
          <w:trHeight w:val="188"/>
        </w:trPr>
        <w:tc>
          <w:tcPr>
            <w:tcW w:w="4903" w:type="dxa"/>
            <w:gridSpan w:val="3"/>
            <w:vAlign w:val="center"/>
          </w:tcPr>
          <w:p w:rsidR="00F076E1" w:rsidRDefault="00A477C6" w:rsidP="00D876E8">
            <w:pPr>
              <w:pStyle w:val="10"/>
              <w:spacing w:line="324" w:lineRule="auto"/>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补助</w:t>
            </w:r>
          </w:p>
        </w:tc>
        <w:tc>
          <w:tcPr>
            <w:tcW w:w="4903" w:type="dxa"/>
            <w:gridSpan w:val="3"/>
            <w:vAlign w:val="center"/>
          </w:tcPr>
          <w:p w:rsidR="00F076E1" w:rsidRDefault="00A477C6" w:rsidP="00D876E8">
            <w:pPr>
              <w:pStyle w:val="10"/>
              <w:spacing w:line="324" w:lineRule="auto"/>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奖励</w:t>
            </w:r>
          </w:p>
        </w:tc>
        <w:tc>
          <w:tcPr>
            <w:tcW w:w="4903" w:type="dxa"/>
            <w:gridSpan w:val="3"/>
            <w:vAlign w:val="center"/>
          </w:tcPr>
          <w:p w:rsidR="00F076E1" w:rsidRDefault="00A477C6" w:rsidP="00D876E8">
            <w:pPr>
              <w:pStyle w:val="10"/>
              <w:spacing w:line="324" w:lineRule="auto"/>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补偿性费用</w:t>
            </w:r>
          </w:p>
        </w:tc>
      </w:tr>
      <w:tr w:rsidR="0045036E" w:rsidTr="0045036E">
        <w:trPr>
          <w:trHeight w:val="188"/>
        </w:trPr>
        <w:tc>
          <w:tcPr>
            <w:tcW w:w="817"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hint="eastAsia"/>
                <w:sz w:val="20"/>
                <w:szCs w:val="20"/>
              </w:rPr>
              <w:t>科目</w:t>
            </w:r>
          </w:p>
        </w:tc>
        <w:tc>
          <w:tcPr>
            <w:tcW w:w="3260" w:type="dxa"/>
            <w:vAlign w:val="center"/>
          </w:tcPr>
          <w:p w:rsidR="00F076E1" w:rsidRDefault="00A477C6" w:rsidP="00C52E9B">
            <w:pPr>
              <w:pStyle w:val="10"/>
              <w:spacing w:line="324" w:lineRule="auto"/>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具体标准</w:t>
            </w:r>
          </w:p>
        </w:tc>
        <w:tc>
          <w:tcPr>
            <w:tcW w:w="826"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单价</w:t>
            </w:r>
          </w:p>
        </w:tc>
        <w:tc>
          <w:tcPr>
            <w:tcW w:w="875"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hint="eastAsia"/>
                <w:sz w:val="20"/>
                <w:szCs w:val="20"/>
              </w:rPr>
              <w:t>科目</w:t>
            </w:r>
          </w:p>
        </w:tc>
        <w:tc>
          <w:tcPr>
            <w:tcW w:w="3261"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具体标准</w:t>
            </w:r>
          </w:p>
        </w:tc>
        <w:tc>
          <w:tcPr>
            <w:tcW w:w="767"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单价</w:t>
            </w:r>
          </w:p>
        </w:tc>
        <w:tc>
          <w:tcPr>
            <w:tcW w:w="934"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hint="eastAsia"/>
                <w:sz w:val="20"/>
                <w:szCs w:val="20"/>
              </w:rPr>
              <w:t>科目</w:t>
            </w:r>
          </w:p>
        </w:tc>
        <w:tc>
          <w:tcPr>
            <w:tcW w:w="3260"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具体标准</w:t>
            </w:r>
          </w:p>
        </w:tc>
        <w:tc>
          <w:tcPr>
            <w:tcW w:w="709"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单价</w:t>
            </w:r>
          </w:p>
        </w:tc>
      </w:tr>
      <w:tr w:rsidR="007E762F" w:rsidRPr="0045036E" w:rsidTr="0045036E">
        <w:trPr>
          <w:trHeight w:val="188"/>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住房困难户补助</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对认定房屋面积人均不足</w:t>
            </w:r>
            <w:r w:rsidRPr="0045036E">
              <w:rPr>
                <w:rFonts w:ascii="Times New Roman" w:eastAsia="新宋体" w:hAnsi="Times New Roman" w:cs="Times New Roman"/>
                <w:sz w:val="20"/>
                <w:szCs w:val="20"/>
              </w:rPr>
              <w:t>30</w:t>
            </w:r>
            <w:r w:rsidRPr="0045036E">
              <w:rPr>
                <w:rFonts w:ascii="Times New Roman" w:eastAsia="新宋体" w:hAnsi="Times New Roman" w:cs="Times New Roman"/>
                <w:sz w:val="20"/>
                <w:szCs w:val="20"/>
              </w:rPr>
              <w:t>平方米，且应安置人口在腾退范围外无正式住房的，被视为住房困难户。经公示</w:t>
            </w:r>
            <w:r w:rsidRPr="0045036E">
              <w:rPr>
                <w:rFonts w:ascii="Times New Roman" w:eastAsia="新宋体" w:hAnsi="Times New Roman" w:cs="Times New Roman"/>
                <w:sz w:val="20"/>
                <w:szCs w:val="20"/>
              </w:rPr>
              <w:t>3</w:t>
            </w:r>
            <w:r w:rsidRPr="0045036E">
              <w:rPr>
                <w:rFonts w:ascii="Times New Roman" w:eastAsia="新宋体" w:hAnsi="Times New Roman" w:cs="Times New Roman"/>
                <w:sz w:val="20"/>
                <w:szCs w:val="20"/>
              </w:rPr>
              <w:t>天后无疑议的，给予货币补助。补助标准为按人均</w:t>
            </w:r>
            <w:r w:rsidRPr="0045036E">
              <w:rPr>
                <w:rFonts w:ascii="Times New Roman" w:eastAsia="新宋体" w:hAnsi="Times New Roman" w:cs="Times New Roman"/>
                <w:sz w:val="20"/>
                <w:szCs w:val="20"/>
              </w:rPr>
              <w:t>30</w:t>
            </w:r>
            <w:r w:rsidRPr="0045036E">
              <w:rPr>
                <w:rFonts w:ascii="Times New Roman" w:eastAsia="新宋体" w:hAnsi="Times New Roman" w:cs="Times New Roman"/>
                <w:sz w:val="20"/>
                <w:szCs w:val="20"/>
              </w:rPr>
              <w:t>平方米扣除认定面积计算补助费，但补助的总面积最多不超过</w:t>
            </w:r>
            <w:r w:rsidRPr="0045036E">
              <w:rPr>
                <w:rFonts w:ascii="Times New Roman" w:eastAsia="新宋体" w:hAnsi="Times New Roman" w:cs="Times New Roman"/>
                <w:sz w:val="20"/>
                <w:szCs w:val="20"/>
              </w:rPr>
              <w:t>100</w:t>
            </w:r>
            <w:r w:rsidRPr="0045036E">
              <w:rPr>
                <w:rFonts w:ascii="Times New Roman" w:eastAsia="新宋体" w:hAnsi="Times New Roman" w:cs="Times New Roman"/>
                <w:sz w:val="20"/>
                <w:szCs w:val="20"/>
              </w:rPr>
              <w:t>平方米。</w:t>
            </w:r>
          </w:p>
          <w:p w:rsidR="00910098" w:rsidRPr="0045036E" w:rsidRDefault="00910098"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3000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/m</w:t>
            </w:r>
            <w:r w:rsidRPr="0045036E">
              <w:rPr>
                <w:rFonts w:ascii="Times New Roman" w:eastAsia="新宋体" w:hAnsi="Times New Roman" w:cs="Times New Roman"/>
                <w:i/>
                <w:color w:val="548DD4"/>
                <w:sz w:val="20"/>
                <w:szCs w:val="20"/>
                <w:vertAlign w:val="superscript"/>
              </w:rPr>
              <w:t>2</w:t>
            </w:r>
          </w:p>
          <w:p w:rsidR="00910098" w:rsidRPr="0045036E" w:rsidRDefault="00910098"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33261390</w:t>
            </w:r>
            <w:r w:rsidRPr="0045036E">
              <w:rPr>
                <w:rFonts w:ascii="Times New Roman" w:eastAsia="新宋体" w:hAnsi="Times New Roman" w:cs="Times New Roman"/>
                <w:i/>
                <w:color w:val="548DD4"/>
                <w:sz w:val="20"/>
                <w:szCs w:val="20"/>
              </w:rPr>
              <w:t>元</w:t>
            </w:r>
          </w:p>
        </w:tc>
        <w:tc>
          <w:tcPr>
            <w:tcW w:w="826" w:type="dxa"/>
            <w:vAlign w:val="center"/>
          </w:tcPr>
          <w:p w:rsidR="0052239D" w:rsidRPr="0045036E" w:rsidRDefault="00910098"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408.8</w:t>
            </w:r>
          </w:p>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875"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工程</w:t>
            </w:r>
            <w:proofErr w:type="gramStart"/>
            <w:r w:rsidRPr="0045036E">
              <w:rPr>
                <w:rFonts w:ascii="Times New Roman" w:eastAsia="新宋体" w:hAnsi="Times New Roman" w:cs="Times New Roman"/>
                <w:sz w:val="20"/>
                <w:szCs w:val="20"/>
              </w:rPr>
              <w:t>配合奖</w:t>
            </w:r>
            <w:proofErr w:type="gramEnd"/>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在奖励期内签订《房屋腾退补偿安置协议》及《定向安置购房协议》并在协议规定时间内搬家腾空交房，按照被认定房屋面积给予</w:t>
            </w:r>
          </w:p>
          <w:p w:rsidR="0045036E" w:rsidRPr="0045036E" w:rsidRDefault="0045036E"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hint="eastAsia"/>
                <w:i/>
                <w:color w:val="548DD4"/>
                <w:sz w:val="20"/>
                <w:szCs w:val="20"/>
              </w:rPr>
              <w:t>700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w:t>
            </w:r>
          </w:p>
          <w:p w:rsidR="00903642" w:rsidRPr="0045036E" w:rsidRDefault="00903642"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vAlign w:val="center"/>
          </w:tcPr>
          <w:p w:rsidR="0052239D" w:rsidRPr="0045036E" w:rsidRDefault="00903642"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700</w:t>
            </w:r>
          </w:p>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搬家补助费</w:t>
            </w:r>
          </w:p>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（自行搬家）</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按照认定面积给予一次搬迁费，按照实际安置面积给予二次搬迁费。放弃房屋安置选择完全货币补偿的，不给予二次搬迁费。</w:t>
            </w:r>
          </w:p>
          <w:p w:rsidR="00903642" w:rsidRPr="0045036E" w:rsidRDefault="00903642"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color w:val="548DD4"/>
                <w:sz w:val="20"/>
                <w:szCs w:val="20"/>
              </w:rPr>
              <w:t>40</w:t>
            </w:r>
            <w:r w:rsidRPr="0045036E">
              <w:rPr>
                <w:rFonts w:ascii="Times New Roman" w:eastAsia="新宋体" w:hAnsi="Times New Roman" w:cs="Times New Roman"/>
                <w:color w:val="548DD4"/>
                <w:sz w:val="20"/>
                <w:szCs w:val="20"/>
              </w:rPr>
              <w:t>元</w:t>
            </w:r>
            <w:r w:rsidRPr="0045036E">
              <w:rPr>
                <w:rFonts w:ascii="Times New Roman" w:eastAsia="新宋体" w:hAnsi="Times New Roman" w:cs="Times New Roman"/>
                <w:color w:val="548DD4"/>
                <w:sz w:val="20"/>
                <w:szCs w:val="20"/>
              </w:rPr>
              <w:t>/</w:t>
            </w:r>
            <w:r w:rsidRPr="0045036E">
              <w:rPr>
                <w:rFonts w:ascii="Times New Roman" w:eastAsia="新宋体" w:hAnsi="Times New Roman" w:cs="Times New Roman"/>
                <w:color w:val="548DD4"/>
                <w:sz w:val="20"/>
                <w:szCs w:val="20"/>
              </w:rPr>
              <w:t>次</w:t>
            </w:r>
            <w:r w:rsidRPr="0045036E">
              <w:rPr>
                <w:rFonts w:ascii="Times New Roman" w:eastAsia="新宋体" w:hAnsi="Times New Roman" w:cs="Times New Roman"/>
                <w:color w:val="548DD4"/>
                <w:sz w:val="20"/>
                <w:szCs w:val="20"/>
              </w:rPr>
              <w:t>/</w:t>
            </w:r>
            <w:r w:rsidRPr="0045036E">
              <w:rPr>
                <w:rFonts w:ascii="Times New Roman" w:eastAsia="新宋体" w:hAnsi="Times New Roman" w:cs="Times New Roman"/>
                <w:color w:val="548DD4"/>
                <w:sz w:val="20"/>
                <w:szCs w:val="20"/>
              </w:rPr>
              <w:t>㎡</w:t>
            </w:r>
          </w:p>
          <w:p w:rsidR="00903642" w:rsidRPr="0045036E" w:rsidRDefault="00903642" w:rsidP="0045036E">
            <w:pPr>
              <w:pStyle w:val="10"/>
              <w:snapToGrid w:val="0"/>
              <w:ind w:firstLineChars="0" w:firstLine="0"/>
              <w:outlineLvl w:val="0"/>
              <w:rPr>
                <w:rFonts w:ascii="Times New Roman" w:eastAsia="新宋体" w:hAnsi="Times New Roman" w:cs="Times New Roman"/>
                <w:i/>
                <w:color w:val="0070C0"/>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7491524</w:t>
            </w:r>
            <w:r w:rsidRPr="0045036E">
              <w:rPr>
                <w:rFonts w:ascii="Times New Roman" w:eastAsia="新宋体" w:hAnsi="Times New Roman" w:cs="Times New Roman"/>
                <w:i/>
                <w:color w:val="548DD4"/>
                <w:sz w:val="20"/>
                <w:szCs w:val="20"/>
              </w:rPr>
              <w:t>元</w:t>
            </w:r>
          </w:p>
          <w:p w:rsidR="00903642" w:rsidRPr="0045036E" w:rsidRDefault="00903642" w:rsidP="0045036E">
            <w:pPr>
              <w:pStyle w:val="1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安置面积：</w:t>
            </w:r>
            <w:r w:rsidRPr="0045036E">
              <w:rPr>
                <w:rFonts w:ascii="Times New Roman" w:eastAsia="新宋体" w:hAnsi="Times New Roman" w:cs="Times New Roman"/>
                <w:i/>
                <w:color w:val="548DD4"/>
                <w:sz w:val="20"/>
                <w:szCs w:val="20"/>
              </w:rPr>
              <w:t>105922m2</w:t>
            </w:r>
          </w:p>
        </w:tc>
        <w:tc>
          <w:tcPr>
            <w:tcW w:w="709" w:type="dxa"/>
            <w:vAlign w:val="center"/>
          </w:tcPr>
          <w:p w:rsidR="00903642" w:rsidRPr="0045036E" w:rsidRDefault="00F45885" w:rsidP="0045036E">
            <w:pPr>
              <w:pStyle w:val="10"/>
              <w:snapToGrid w:val="0"/>
              <w:ind w:firstLineChars="0" w:firstLine="0"/>
              <w:jc w:val="center"/>
              <w:outlineLvl w:val="0"/>
              <w:rPr>
                <w:rFonts w:ascii="Times New Roman" w:eastAsia="新宋体" w:hAnsi="Times New Roman" w:cs="Times New Roman"/>
                <w:sz w:val="20"/>
                <w:szCs w:val="20"/>
              </w:rPr>
            </w:pPr>
            <w:r>
              <w:rPr>
                <w:rFonts w:ascii="Times New Roman" w:eastAsia="新宋体" w:hAnsi="Times New Roman" w:cs="Times New Roman" w:hint="eastAsia"/>
                <w:sz w:val="20"/>
                <w:szCs w:val="20"/>
              </w:rPr>
              <w:t>70.7</w:t>
            </w:r>
          </w:p>
          <w:p w:rsidR="0052239D" w:rsidRPr="0045036E" w:rsidRDefault="00903642"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C52E9B" w:rsidRPr="0045036E" w:rsidTr="0045036E">
        <w:trPr>
          <w:trHeight w:val="1713"/>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低保户补助</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roofErr w:type="gramStart"/>
            <w:r w:rsidRPr="0045036E">
              <w:rPr>
                <w:rFonts w:ascii="Times New Roman" w:eastAsia="新宋体" w:hAnsi="Times New Roman" w:cs="Times New Roman"/>
                <w:sz w:val="20"/>
                <w:szCs w:val="20"/>
              </w:rPr>
              <w:t>持有低保证</w:t>
            </w:r>
            <w:proofErr w:type="gramEnd"/>
            <w:r w:rsidRPr="0045036E">
              <w:rPr>
                <w:rFonts w:ascii="Times New Roman" w:eastAsia="新宋体" w:hAnsi="Times New Roman" w:cs="Times New Roman"/>
                <w:sz w:val="20"/>
                <w:szCs w:val="20"/>
              </w:rPr>
              <w:t>的，给予补助（限户口在本次腾退范围内）</w:t>
            </w:r>
          </w:p>
          <w:p w:rsidR="00640F7B" w:rsidRPr="0045036E" w:rsidRDefault="00640F7B"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5000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人</w:t>
            </w:r>
          </w:p>
          <w:p w:rsidR="00640F7B" w:rsidRPr="0045036E" w:rsidRDefault="00640F7B"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165000</w:t>
            </w:r>
            <w:r w:rsidRPr="0045036E">
              <w:rPr>
                <w:rFonts w:ascii="Times New Roman" w:eastAsia="新宋体" w:hAnsi="Times New Roman" w:cs="Times New Roman"/>
                <w:i/>
                <w:color w:val="548DD4"/>
                <w:sz w:val="20"/>
                <w:szCs w:val="20"/>
              </w:rPr>
              <w:t>元</w:t>
            </w:r>
          </w:p>
        </w:tc>
        <w:tc>
          <w:tcPr>
            <w:tcW w:w="826" w:type="dxa"/>
            <w:vAlign w:val="center"/>
          </w:tcPr>
          <w:p w:rsidR="00640F7B" w:rsidRPr="0045036E" w:rsidRDefault="00640F7B"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2</w:t>
            </w:r>
          </w:p>
          <w:p w:rsidR="0052239D" w:rsidRPr="0045036E" w:rsidRDefault="00640F7B"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875"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未超占奖</w:t>
            </w:r>
          </w:p>
        </w:tc>
        <w:tc>
          <w:tcPr>
            <w:tcW w:w="3261" w:type="dxa"/>
            <w:vAlign w:val="center"/>
          </w:tcPr>
          <w:p w:rsidR="0052239D"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不存在</w:t>
            </w:r>
            <w:proofErr w:type="gramStart"/>
            <w:r w:rsidRPr="0045036E">
              <w:rPr>
                <w:rFonts w:ascii="Times New Roman" w:eastAsia="新宋体" w:hAnsi="Times New Roman" w:cs="Times New Roman"/>
                <w:sz w:val="20"/>
                <w:szCs w:val="20"/>
              </w:rPr>
              <w:t>侵街占巷</w:t>
            </w:r>
            <w:proofErr w:type="gramEnd"/>
            <w:r w:rsidRPr="0045036E">
              <w:rPr>
                <w:rFonts w:ascii="Times New Roman" w:eastAsia="新宋体" w:hAnsi="Times New Roman" w:cs="Times New Roman"/>
                <w:sz w:val="20"/>
                <w:szCs w:val="20"/>
              </w:rPr>
              <w:t>、违规建地下室、地上二层及以上的，且在奖励期内签订《房屋腾退补偿安置协议》及《定向安置购房协议》并在协议规定时间内搬家腾空交房，按照被认定房屋面积给予</w:t>
            </w:r>
          </w:p>
          <w:p w:rsidR="0045036E" w:rsidRPr="0045036E" w:rsidRDefault="0045036E" w:rsidP="0045036E">
            <w:pPr>
              <w:pStyle w:val="10"/>
              <w:adjustRightInd w:val="0"/>
              <w:snapToGrid w:val="0"/>
              <w:ind w:firstLineChars="0" w:firstLine="0"/>
              <w:outlineLvl w:val="0"/>
              <w:rPr>
                <w:rFonts w:ascii="Times New Roman" w:eastAsia="新宋体" w:hAnsi="Times New Roman" w:cs="Times New Roman"/>
                <w:i/>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hint="eastAsia"/>
                <w:i/>
                <w:color w:val="548DD4"/>
                <w:sz w:val="20"/>
                <w:szCs w:val="20"/>
              </w:rPr>
              <w:t>1500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w:t>
            </w:r>
          </w:p>
        </w:tc>
        <w:tc>
          <w:tcPr>
            <w:tcW w:w="76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1500</w:t>
            </w:r>
          </w:p>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移机费</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电话移机费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凭电话费缴费单据给予</w:t>
            </w:r>
          </w:p>
          <w:p w:rsidR="00903642" w:rsidRPr="0045036E" w:rsidRDefault="00903642"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300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0045036E" w:rsidRPr="0045036E">
              <w:rPr>
                <w:rFonts w:ascii="Times New Roman" w:eastAsia="新宋体" w:hAnsi="Times New Roman" w:cs="Times New Roman"/>
                <w:i/>
                <w:color w:val="548DD4"/>
                <w:sz w:val="20"/>
                <w:szCs w:val="20"/>
              </w:rPr>
              <w:t>部</w:t>
            </w:r>
          </w:p>
          <w:p w:rsidR="00903642" w:rsidRPr="0045036E" w:rsidRDefault="00903642"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80100</w:t>
            </w:r>
            <w:r w:rsidRPr="0045036E">
              <w:rPr>
                <w:rFonts w:ascii="Times New Roman" w:eastAsia="新宋体" w:hAnsi="Times New Roman" w:cs="Times New Roman"/>
                <w:i/>
                <w:color w:val="548DD4"/>
                <w:sz w:val="20"/>
                <w:szCs w:val="20"/>
              </w:rPr>
              <w:t>元</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038"/>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残疾人补助</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持有残疾证的，给予补助（限户口在本次腾退范围内）</w:t>
            </w:r>
          </w:p>
          <w:p w:rsidR="00640F7B" w:rsidRPr="0045036E" w:rsidRDefault="00640F7B"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8000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人</w:t>
            </w:r>
          </w:p>
          <w:p w:rsidR="00640F7B" w:rsidRPr="0045036E" w:rsidRDefault="00640F7B"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1616000</w:t>
            </w:r>
            <w:r w:rsidRPr="0045036E">
              <w:rPr>
                <w:rFonts w:ascii="Times New Roman" w:eastAsia="新宋体" w:hAnsi="Times New Roman" w:cs="Times New Roman"/>
                <w:i/>
                <w:color w:val="548DD4"/>
                <w:sz w:val="20"/>
                <w:szCs w:val="20"/>
              </w:rPr>
              <w:t>元</w:t>
            </w:r>
          </w:p>
        </w:tc>
        <w:tc>
          <w:tcPr>
            <w:tcW w:w="826" w:type="dxa"/>
            <w:vAlign w:val="center"/>
          </w:tcPr>
          <w:p w:rsidR="00640F7B" w:rsidRPr="0045036E" w:rsidRDefault="00640F7B"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19.9</w:t>
            </w:r>
          </w:p>
          <w:p w:rsidR="0052239D" w:rsidRPr="0045036E" w:rsidRDefault="00640F7B"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875"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空院奖</w:t>
            </w:r>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院地空余面积大于</w:t>
            </w:r>
            <w:r w:rsidRPr="0045036E">
              <w:rPr>
                <w:rFonts w:ascii="Times New Roman" w:eastAsia="新宋体" w:hAnsi="Times New Roman" w:cs="Times New Roman"/>
                <w:sz w:val="20"/>
                <w:szCs w:val="20"/>
              </w:rPr>
              <w:t>10</w:t>
            </w:r>
            <w:r w:rsidRPr="0045036E">
              <w:rPr>
                <w:rFonts w:ascii="Times New Roman" w:eastAsia="新宋体" w:hAnsi="Times New Roman" w:cs="Times New Roman"/>
                <w:sz w:val="20"/>
                <w:szCs w:val="20"/>
              </w:rPr>
              <w:t>平方米的</w:t>
            </w:r>
          </w:p>
          <w:p w:rsidR="00903642" w:rsidRPr="0045036E" w:rsidRDefault="00903642"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奖励标准：</w:t>
            </w:r>
            <w:r w:rsidRPr="0045036E">
              <w:rPr>
                <w:rFonts w:ascii="Times New Roman" w:eastAsia="新宋体" w:hAnsi="Times New Roman" w:cs="Times New Roman"/>
                <w:i/>
                <w:color w:val="548DD4"/>
                <w:sz w:val="20"/>
                <w:szCs w:val="20"/>
              </w:rPr>
              <w:t>100000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院</w:t>
            </w:r>
          </w:p>
          <w:p w:rsidR="00903642" w:rsidRPr="0045036E" w:rsidRDefault="00903642"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奖励总额：</w:t>
            </w:r>
            <w:r w:rsidRPr="0045036E">
              <w:rPr>
                <w:rFonts w:ascii="Times New Roman" w:eastAsia="新宋体" w:hAnsi="Times New Roman" w:cs="Times New Roman"/>
                <w:i/>
                <w:color w:val="548DD4"/>
                <w:sz w:val="20"/>
                <w:szCs w:val="20"/>
              </w:rPr>
              <w:t>3100000</w:t>
            </w:r>
            <w:r w:rsidRPr="0045036E">
              <w:rPr>
                <w:rFonts w:ascii="Times New Roman" w:eastAsia="新宋体" w:hAnsi="Times New Roman" w:cs="Times New Roman"/>
                <w:i/>
                <w:color w:val="548DD4"/>
                <w:sz w:val="20"/>
                <w:szCs w:val="20"/>
              </w:rPr>
              <w:t>元</w:t>
            </w:r>
          </w:p>
        </w:tc>
        <w:tc>
          <w:tcPr>
            <w:tcW w:w="767" w:type="dxa"/>
            <w:vAlign w:val="center"/>
          </w:tcPr>
          <w:p w:rsidR="00903642" w:rsidRPr="0045036E" w:rsidRDefault="00903642"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38</w:t>
            </w:r>
          </w:p>
          <w:p w:rsidR="0052239D" w:rsidRPr="0045036E" w:rsidRDefault="00903642"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934" w:type="dxa"/>
            <w:vAlign w:val="center"/>
          </w:tcPr>
          <w:p w:rsidR="0052239D" w:rsidRPr="0045036E" w:rsidRDefault="0052239D" w:rsidP="00642991">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移机费</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有</w:t>
            </w:r>
            <w:r w:rsidR="00642991">
              <w:rPr>
                <w:rFonts w:ascii="Times New Roman" w:eastAsia="新宋体" w:hAnsi="Times New Roman" w:cs="Times New Roman" w:hint="eastAsia"/>
                <w:sz w:val="20"/>
                <w:szCs w:val="20"/>
              </w:rPr>
              <w:t>线</w:t>
            </w:r>
            <w:r w:rsidRPr="0045036E">
              <w:rPr>
                <w:rFonts w:ascii="Times New Roman" w:eastAsia="新宋体" w:hAnsi="Times New Roman" w:cs="Times New Roman"/>
                <w:sz w:val="20"/>
                <w:szCs w:val="20"/>
              </w:rPr>
              <w:t>电视移机费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有线电视缴费票据给予</w:t>
            </w:r>
          </w:p>
          <w:p w:rsidR="0045036E" w:rsidRPr="0045036E" w:rsidRDefault="0045036E"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350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户</w:t>
            </w:r>
          </w:p>
          <w:p w:rsidR="0045036E" w:rsidRPr="0045036E" w:rsidRDefault="0045036E"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106400</w:t>
            </w:r>
            <w:r w:rsidRPr="0045036E">
              <w:rPr>
                <w:rFonts w:ascii="Times New Roman" w:eastAsia="新宋体" w:hAnsi="Times New Roman" w:cs="Times New Roman"/>
                <w:i/>
                <w:color w:val="548DD4"/>
                <w:sz w:val="20"/>
                <w:szCs w:val="20"/>
              </w:rPr>
              <w:t>元</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1.3</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038"/>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冬季取暖费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按照安置人口每人每冬计算</w:t>
            </w:r>
          </w:p>
          <w:p w:rsidR="00640F7B" w:rsidRPr="0045036E" w:rsidRDefault="00640F7B"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400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人</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冬</w:t>
            </w:r>
          </w:p>
          <w:p w:rsidR="00640F7B" w:rsidRPr="0045036E" w:rsidRDefault="00640F7B"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2737200</w:t>
            </w:r>
            <w:r w:rsidRPr="0045036E">
              <w:rPr>
                <w:rFonts w:ascii="Times New Roman" w:eastAsia="新宋体" w:hAnsi="Times New Roman" w:cs="Times New Roman"/>
                <w:i/>
                <w:color w:val="548DD4"/>
                <w:sz w:val="20"/>
                <w:szCs w:val="20"/>
              </w:rPr>
              <w:t>元</w:t>
            </w:r>
          </w:p>
        </w:tc>
        <w:tc>
          <w:tcPr>
            <w:tcW w:w="826" w:type="dxa"/>
            <w:vAlign w:val="center"/>
          </w:tcPr>
          <w:p w:rsidR="00640F7B" w:rsidRPr="0045036E" w:rsidRDefault="00640F7B"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33.6</w:t>
            </w:r>
          </w:p>
          <w:p w:rsidR="0052239D" w:rsidRPr="0045036E" w:rsidRDefault="00640F7B"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875"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移机费</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空调移机费</w:t>
            </w:r>
          </w:p>
        </w:tc>
        <w:tc>
          <w:tcPr>
            <w:tcW w:w="3260" w:type="dxa"/>
            <w:vAlign w:val="center"/>
          </w:tcPr>
          <w:p w:rsidR="00903642" w:rsidRPr="0045036E" w:rsidRDefault="00903642"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400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部</w:t>
            </w:r>
          </w:p>
          <w:p w:rsidR="0052239D" w:rsidRPr="0045036E" w:rsidRDefault="00903642"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793200</w:t>
            </w:r>
            <w:r w:rsidRPr="0045036E">
              <w:rPr>
                <w:rFonts w:ascii="Times New Roman" w:eastAsia="新宋体" w:hAnsi="Times New Roman" w:cs="Times New Roman"/>
                <w:i/>
                <w:color w:val="548DD4"/>
                <w:sz w:val="20"/>
                <w:szCs w:val="20"/>
              </w:rPr>
              <w:t>元</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9.7</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038"/>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lastRenderedPageBreak/>
              <w:t>异地安置费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对放弃房屋安置选择完全货币补偿的，家里又没有</w:t>
            </w:r>
            <w:proofErr w:type="gramStart"/>
            <w:r w:rsidRPr="0045036E">
              <w:rPr>
                <w:rFonts w:ascii="Times New Roman" w:eastAsia="新宋体" w:hAnsi="Times New Roman" w:cs="Times New Roman"/>
                <w:sz w:val="20"/>
                <w:szCs w:val="20"/>
              </w:rPr>
              <w:t>分户分迁的</w:t>
            </w:r>
            <w:proofErr w:type="gramEnd"/>
            <w:r w:rsidRPr="0045036E">
              <w:rPr>
                <w:rFonts w:ascii="Times New Roman" w:eastAsia="新宋体" w:hAnsi="Times New Roman" w:cs="Times New Roman"/>
                <w:sz w:val="20"/>
                <w:szCs w:val="20"/>
              </w:rPr>
              <w:t>情况</w:t>
            </w:r>
          </w:p>
          <w:p w:rsidR="00640F7B" w:rsidRPr="0045036E" w:rsidRDefault="00640F7B"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157</w:t>
            </w:r>
            <w:r w:rsidRPr="0045036E">
              <w:rPr>
                <w:rFonts w:ascii="Times New Roman" w:eastAsia="新宋体" w:hAnsi="Times New Roman" w:cs="Times New Roman"/>
                <w:i/>
                <w:color w:val="548DD4"/>
                <w:sz w:val="20"/>
                <w:szCs w:val="20"/>
              </w:rPr>
              <w:t>万元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户</w:t>
            </w:r>
          </w:p>
          <w:p w:rsidR="00640F7B" w:rsidRPr="0045036E" w:rsidRDefault="00640F7B"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25120000</w:t>
            </w:r>
            <w:r w:rsidRPr="0045036E">
              <w:rPr>
                <w:rFonts w:ascii="Times New Roman" w:eastAsia="新宋体" w:hAnsi="Times New Roman" w:cs="Times New Roman"/>
                <w:i/>
                <w:color w:val="548DD4"/>
                <w:sz w:val="20"/>
                <w:szCs w:val="20"/>
              </w:rPr>
              <w:t>元</w:t>
            </w:r>
          </w:p>
        </w:tc>
        <w:tc>
          <w:tcPr>
            <w:tcW w:w="826" w:type="dxa"/>
            <w:vAlign w:val="center"/>
          </w:tcPr>
          <w:p w:rsidR="00640F7B" w:rsidRPr="0045036E" w:rsidRDefault="00640F7B"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308.7</w:t>
            </w:r>
          </w:p>
          <w:p w:rsidR="0052239D" w:rsidRPr="0045036E" w:rsidRDefault="00640F7B"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875"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移机费</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热水器</w:t>
            </w:r>
          </w:p>
        </w:tc>
        <w:tc>
          <w:tcPr>
            <w:tcW w:w="3260" w:type="dxa"/>
            <w:vAlign w:val="center"/>
          </w:tcPr>
          <w:p w:rsidR="0045036E" w:rsidRPr="0045036E" w:rsidRDefault="0045036E"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300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台，</w:t>
            </w:r>
          </w:p>
          <w:p w:rsidR="0052239D" w:rsidRPr="0045036E" w:rsidRDefault="0045036E"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183600</w:t>
            </w:r>
            <w:r w:rsidRPr="0045036E">
              <w:rPr>
                <w:rFonts w:ascii="Times New Roman" w:eastAsia="新宋体" w:hAnsi="Times New Roman" w:cs="Times New Roman"/>
                <w:i/>
                <w:color w:val="548DD4"/>
                <w:sz w:val="20"/>
                <w:szCs w:val="20"/>
              </w:rPr>
              <w:t>元</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2.3</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88"/>
        </w:trPr>
        <w:tc>
          <w:tcPr>
            <w:tcW w:w="817" w:type="dxa"/>
            <w:shd w:val="clear" w:color="auto" w:fill="auto"/>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期房补助</w:t>
            </w:r>
          </w:p>
        </w:tc>
        <w:tc>
          <w:tcPr>
            <w:tcW w:w="3260" w:type="dxa"/>
            <w:shd w:val="clear" w:color="auto" w:fill="auto"/>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对一次性缴纳全部购房款的给予补助</w:t>
            </w:r>
          </w:p>
          <w:p w:rsidR="007E762F" w:rsidRPr="0045036E" w:rsidRDefault="007E762F"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proofErr w:type="gramStart"/>
            <w:r w:rsidRPr="0045036E">
              <w:rPr>
                <w:rFonts w:ascii="Times New Roman" w:eastAsia="新宋体" w:hAnsi="Times New Roman" w:cs="Times New Roman"/>
                <w:i/>
                <w:color w:val="548DD4"/>
                <w:sz w:val="20"/>
                <w:szCs w:val="20"/>
              </w:rPr>
              <w:t>一</w:t>
            </w:r>
            <w:proofErr w:type="gramEnd"/>
            <w:r w:rsidRPr="0045036E">
              <w:rPr>
                <w:rFonts w:ascii="Times New Roman" w:eastAsia="新宋体" w:hAnsi="Times New Roman" w:cs="Times New Roman"/>
                <w:i/>
                <w:color w:val="548DD4"/>
                <w:sz w:val="20"/>
                <w:szCs w:val="20"/>
              </w:rPr>
              <w:t>居室</w:t>
            </w:r>
            <w:r w:rsidRPr="0045036E">
              <w:rPr>
                <w:rFonts w:ascii="Times New Roman" w:eastAsia="新宋体" w:hAnsi="Times New Roman" w:cs="Times New Roman"/>
                <w:i/>
                <w:color w:val="548DD4"/>
                <w:sz w:val="20"/>
                <w:szCs w:val="20"/>
              </w:rPr>
              <w:t>5.5</w:t>
            </w:r>
            <w:r w:rsidRPr="0045036E">
              <w:rPr>
                <w:rFonts w:ascii="Times New Roman" w:eastAsia="新宋体" w:hAnsi="Times New Roman" w:cs="Times New Roman"/>
                <w:i/>
                <w:color w:val="548DD4"/>
                <w:sz w:val="20"/>
                <w:szCs w:val="20"/>
              </w:rPr>
              <w:t>万元、两居室</w:t>
            </w:r>
            <w:r w:rsidRPr="0045036E">
              <w:rPr>
                <w:rFonts w:ascii="Times New Roman" w:eastAsia="新宋体" w:hAnsi="Times New Roman" w:cs="Times New Roman"/>
                <w:i/>
                <w:color w:val="548DD4"/>
                <w:sz w:val="20"/>
                <w:szCs w:val="20"/>
              </w:rPr>
              <w:t>8</w:t>
            </w:r>
            <w:r w:rsidRPr="0045036E">
              <w:rPr>
                <w:rFonts w:ascii="Times New Roman" w:eastAsia="新宋体" w:hAnsi="Times New Roman" w:cs="Times New Roman"/>
                <w:i/>
                <w:color w:val="548DD4"/>
                <w:sz w:val="20"/>
                <w:szCs w:val="20"/>
              </w:rPr>
              <w:t>万元、三居室</w:t>
            </w:r>
            <w:r w:rsidRPr="0045036E">
              <w:rPr>
                <w:rFonts w:ascii="Times New Roman" w:eastAsia="新宋体" w:hAnsi="Times New Roman" w:cs="Times New Roman"/>
                <w:i/>
                <w:color w:val="548DD4"/>
                <w:sz w:val="20"/>
                <w:szCs w:val="20"/>
              </w:rPr>
              <w:t>10.5</w:t>
            </w:r>
            <w:r w:rsidRPr="0045036E">
              <w:rPr>
                <w:rFonts w:ascii="Times New Roman" w:eastAsia="新宋体" w:hAnsi="Times New Roman" w:cs="Times New Roman"/>
                <w:i/>
                <w:color w:val="548DD4"/>
                <w:sz w:val="20"/>
                <w:szCs w:val="20"/>
              </w:rPr>
              <w:t>万元</w:t>
            </w:r>
          </w:p>
          <w:p w:rsidR="00C52E9B" w:rsidRPr="0045036E" w:rsidRDefault="007E762F"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103260000</w:t>
            </w:r>
            <w:r w:rsidRPr="0045036E">
              <w:rPr>
                <w:rFonts w:ascii="Times New Roman" w:eastAsia="新宋体" w:hAnsi="Times New Roman" w:cs="Times New Roman"/>
                <w:i/>
                <w:color w:val="548DD4"/>
                <w:sz w:val="20"/>
                <w:szCs w:val="20"/>
              </w:rPr>
              <w:t>元</w:t>
            </w:r>
          </w:p>
        </w:tc>
        <w:tc>
          <w:tcPr>
            <w:tcW w:w="826" w:type="dxa"/>
            <w:shd w:val="clear" w:color="auto" w:fill="auto"/>
            <w:vAlign w:val="center"/>
          </w:tcPr>
          <w:p w:rsidR="007E762F" w:rsidRPr="0045036E" w:rsidRDefault="007E762F"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1269.2</w:t>
            </w:r>
          </w:p>
          <w:p w:rsidR="0052239D" w:rsidRPr="0045036E" w:rsidRDefault="007E762F"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875" w:type="dxa"/>
            <w:shd w:val="clear" w:color="auto" w:fill="auto"/>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1" w:type="dxa"/>
            <w:shd w:val="clear" w:color="auto" w:fill="auto"/>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shd w:val="clear" w:color="auto" w:fill="auto"/>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934" w:type="dxa"/>
            <w:shd w:val="clear" w:color="auto" w:fill="auto"/>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移机费</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危</w:t>
            </w:r>
            <w:proofErr w:type="gramStart"/>
            <w:r w:rsidRPr="0045036E">
              <w:rPr>
                <w:rFonts w:ascii="Times New Roman" w:eastAsia="新宋体" w:hAnsi="Times New Roman" w:cs="Times New Roman"/>
                <w:sz w:val="20"/>
                <w:szCs w:val="20"/>
              </w:rPr>
              <w:t>电改造</w:t>
            </w:r>
            <w:proofErr w:type="gramEnd"/>
            <w:r w:rsidRPr="0045036E">
              <w:rPr>
                <w:rFonts w:ascii="Times New Roman" w:eastAsia="新宋体" w:hAnsi="Times New Roman" w:cs="Times New Roman"/>
                <w:sz w:val="20"/>
                <w:szCs w:val="20"/>
              </w:rPr>
              <w:t>费</w:t>
            </w:r>
          </w:p>
        </w:tc>
        <w:tc>
          <w:tcPr>
            <w:tcW w:w="3260" w:type="dxa"/>
            <w:shd w:val="clear" w:color="auto" w:fill="auto"/>
            <w:vAlign w:val="center"/>
          </w:tcPr>
          <w:p w:rsidR="0045036E" w:rsidRPr="0045036E" w:rsidRDefault="0045036E"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200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户，</w:t>
            </w:r>
          </w:p>
          <w:p w:rsidR="0052239D" w:rsidRPr="0045036E" w:rsidRDefault="0045036E"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85800</w:t>
            </w:r>
            <w:r w:rsidRPr="0045036E">
              <w:rPr>
                <w:rFonts w:ascii="Times New Roman" w:eastAsia="新宋体" w:hAnsi="Times New Roman" w:cs="Times New Roman"/>
                <w:i/>
                <w:color w:val="548DD4"/>
                <w:sz w:val="20"/>
                <w:szCs w:val="20"/>
              </w:rPr>
              <w:t>元</w:t>
            </w:r>
          </w:p>
        </w:tc>
        <w:tc>
          <w:tcPr>
            <w:tcW w:w="709" w:type="dxa"/>
            <w:shd w:val="clear" w:color="auto" w:fill="auto"/>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1.1</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88"/>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826"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875"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停产停业损失补助费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在住宅房屋内从事生产经营，且具有工商部门发放的《营业执照》，根据核定的实际营业面积，给予一次性停产停业综合补助费。应同时符合以下标准：</w:t>
            </w:r>
            <w:proofErr w:type="gramStart"/>
            <w:r w:rsidRPr="0045036E">
              <w:rPr>
                <w:rFonts w:ascii="Times New Roman" w:eastAsia="新宋体" w:hAnsi="Times New Roman" w:cs="Times New Roman"/>
                <w:sz w:val="20"/>
                <w:szCs w:val="20"/>
              </w:rPr>
              <w:t>被腾退房屋具有</w:t>
            </w:r>
            <w:proofErr w:type="gramEnd"/>
            <w:r w:rsidRPr="0045036E">
              <w:rPr>
                <w:rFonts w:ascii="Times New Roman" w:eastAsia="新宋体" w:hAnsi="Times New Roman" w:cs="Times New Roman"/>
                <w:sz w:val="20"/>
                <w:szCs w:val="20"/>
              </w:rPr>
              <w:t>产权证明、有效使用证明；营业执照合法有效；营业执照标明的经营地点</w:t>
            </w:r>
            <w:proofErr w:type="gramStart"/>
            <w:r w:rsidRPr="0045036E">
              <w:rPr>
                <w:rFonts w:ascii="Times New Roman" w:eastAsia="新宋体" w:hAnsi="Times New Roman" w:cs="Times New Roman"/>
                <w:sz w:val="20"/>
                <w:szCs w:val="20"/>
              </w:rPr>
              <w:t>与被腾退房</w:t>
            </w:r>
            <w:proofErr w:type="gramEnd"/>
            <w:r w:rsidRPr="0045036E">
              <w:rPr>
                <w:rFonts w:ascii="Times New Roman" w:eastAsia="新宋体" w:hAnsi="Times New Roman" w:cs="Times New Roman"/>
                <w:sz w:val="20"/>
                <w:szCs w:val="20"/>
              </w:rPr>
              <w:t>屋一致；房屋确实用于生产经营。</w:t>
            </w:r>
          </w:p>
          <w:p w:rsidR="0045036E" w:rsidRPr="0045036E" w:rsidRDefault="0045036E"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1500</w:t>
            </w:r>
            <w:r w:rsidRPr="0045036E">
              <w:rPr>
                <w:rFonts w:ascii="Times New Roman" w:eastAsia="新宋体" w:hAnsi="Times New Roman" w:cs="Times New Roman"/>
                <w:color w:val="548DD4"/>
                <w:sz w:val="20"/>
                <w:szCs w:val="20"/>
              </w:rPr>
              <w:t>元</w:t>
            </w:r>
            <w:r w:rsidRPr="0045036E">
              <w:rPr>
                <w:rFonts w:ascii="Times New Roman" w:eastAsia="新宋体" w:hAnsi="Times New Roman" w:cs="Times New Roman"/>
                <w:color w:val="548DD4"/>
                <w:sz w:val="20"/>
                <w:szCs w:val="20"/>
              </w:rPr>
              <w:t>/</w:t>
            </w:r>
            <w:r w:rsidRPr="0045036E">
              <w:rPr>
                <w:rFonts w:ascii="Times New Roman" w:eastAsia="新宋体" w:hAnsi="Times New Roman" w:cs="Times New Roman"/>
                <w:color w:val="548DD4"/>
                <w:sz w:val="20"/>
                <w:szCs w:val="20"/>
              </w:rPr>
              <w:t>㎡</w:t>
            </w:r>
          </w:p>
          <w:p w:rsidR="0045036E" w:rsidRPr="0045036E" w:rsidRDefault="0045036E"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2589030</w:t>
            </w:r>
            <w:r w:rsidRPr="0045036E">
              <w:rPr>
                <w:rFonts w:ascii="Times New Roman" w:eastAsia="新宋体" w:hAnsi="Times New Roman" w:cs="Times New Roman"/>
                <w:i/>
                <w:color w:val="548DD4"/>
                <w:sz w:val="20"/>
                <w:szCs w:val="20"/>
              </w:rPr>
              <w:t>元</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31.8</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88"/>
        </w:trPr>
        <w:tc>
          <w:tcPr>
            <w:tcW w:w="81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826"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875"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周转补助费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按照安置人口每人每月计算</w:t>
            </w:r>
          </w:p>
          <w:p w:rsidR="0045036E" w:rsidRPr="0045036E" w:rsidRDefault="0045036E"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800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人</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月</w:t>
            </w:r>
          </w:p>
          <w:p w:rsidR="0045036E" w:rsidRPr="0045036E" w:rsidRDefault="0045036E" w:rsidP="0045036E">
            <w:pPr>
              <w:pStyle w:val="10"/>
              <w:adjustRightInd w:val="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73072000</w:t>
            </w:r>
            <w:r w:rsidRPr="0045036E">
              <w:rPr>
                <w:rFonts w:ascii="Times New Roman" w:eastAsia="新宋体" w:hAnsi="Times New Roman" w:cs="Times New Roman"/>
                <w:i/>
                <w:color w:val="548DD4"/>
                <w:sz w:val="20"/>
                <w:szCs w:val="20"/>
              </w:rPr>
              <w:t>元</w:t>
            </w:r>
          </w:p>
          <w:p w:rsidR="0045036E" w:rsidRPr="0045036E" w:rsidRDefault="0045036E"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（平均周转期</w:t>
            </w:r>
            <w:r w:rsidRPr="0045036E">
              <w:rPr>
                <w:rFonts w:ascii="Times New Roman" w:eastAsia="新宋体" w:hAnsi="Times New Roman" w:cs="Times New Roman"/>
                <w:i/>
                <w:color w:val="548DD4"/>
                <w:sz w:val="20"/>
                <w:szCs w:val="20"/>
              </w:rPr>
              <w:t>40</w:t>
            </w:r>
            <w:r w:rsidRPr="0045036E">
              <w:rPr>
                <w:rFonts w:ascii="Times New Roman" w:eastAsia="新宋体" w:hAnsi="Times New Roman" w:cs="Times New Roman"/>
                <w:i/>
                <w:color w:val="548DD4"/>
                <w:sz w:val="20"/>
                <w:szCs w:val="20"/>
              </w:rPr>
              <w:t>个月）</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90</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bl>
    <w:p w:rsidR="00F076E1" w:rsidRDefault="00A477C6">
      <w:pPr>
        <w:spacing w:line="324" w:lineRule="auto"/>
        <w:ind w:firstLineChars="200" w:firstLine="420"/>
        <w:rPr>
          <w:rFonts w:ascii="Times New Roman" w:eastAsia="宋体" w:hAnsi="Times New Roman" w:cs="Times New Roman"/>
          <w:sz w:val="22"/>
        </w:rPr>
      </w:pPr>
      <w:r>
        <w:rPr>
          <w:rFonts w:ascii="Times New Roman" w:eastAsia="宋体" w:hAnsi="Times New Roman" w:cs="Times New Roman"/>
          <w:szCs w:val="21"/>
        </w:rPr>
        <w:t>因此，监测样点的各项</w:t>
      </w:r>
      <w:r>
        <w:rPr>
          <w:rFonts w:ascii="Times New Roman" w:eastAsia="宋体" w:hAnsi="Times New Roman" w:cs="Times New Roman" w:hint="eastAsia"/>
          <w:szCs w:val="21"/>
        </w:rPr>
        <w:t>补助</w:t>
      </w:r>
      <w:r>
        <w:rPr>
          <w:rFonts w:ascii="Times New Roman" w:eastAsia="宋体" w:hAnsi="Times New Roman" w:cs="Times New Roman"/>
          <w:szCs w:val="21"/>
        </w:rPr>
        <w:t>单价为</w:t>
      </w:r>
      <w:r w:rsidR="0032599A">
        <w:rPr>
          <w:rFonts w:ascii="Times New Roman" w:eastAsia="宋体" w:hAnsi="Times New Roman" w:cs="Times New Roman" w:hint="eastAsia"/>
          <w:szCs w:val="21"/>
        </w:rPr>
        <w:t>2042</w:t>
      </w:r>
      <w:r>
        <w:rPr>
          <w:rFonts w:ascii="Times New Roman" w:eastAsia="宋体" w:hAnsi="Times New Roman" w:cs="Times New Roman"/>
          <w:sz w:val="20"/>
          <w:szCs w:val="24"/>
        </w:rPr>
        <w:t>元</w:t>
      </w:r>
      <w:r>
        <w:rPr>
          <w:rFonts w:ascii="Times New Roman" w:eastAsia="宋体" w:hAnsi="Times New Roman" w:cs="Times New Roman"/>
          <w:sz w:val="20"/>
          <w:szCs w:val="24"/>
        </w:rPr>
        <w:t>/</w:t>
      </w:r>
      <w:r>
        <w:rPr>
          <w:rFonts w:ascii="Times New Roman" w:eastAsia="宋体" w:hAnsi="Times New Roman" w:cs="Times New Roman"/>
          <w:sz w:val="20"/>
          <w:szCs w:val="24"/>
        </w:rPr>
        <w:t>平方米，各项</w:t>
      </w:r>
      <w:r>
        <w:rPr>
          <w:rFonts w:ascii="Times New Roman" w:eastAsia="宋体" w:hAnsi="Times New Roman" w:cs="Times New Roman" w:hint="eastAsia"/>
          <w:szCs w:val="21"/>
        </w:rPr>
        <w:t>奖励</w:t>
      </w:r>
      <w:r>
        <w:rPr>
          <w:rFonts w:ascii="Times New Roman" w:eastAsia="宋体" w:hAnsi="Times New Roman" w:cs="Times New Roman"/>
          <w:szCs w:val="21"/>
        </w:rPr>
        <w:t>单价为</w:t>
      </w:r>
      <w:r w:rsidR="0032599A">
        <w:rPr>
          <w:rFonts w:ascii="Times New Roman" w:eastAsia="宋体" w:hAnsi="Times New Roman" w:cs="Times New Roman" w:hint="eastAsia"/>
          <w:szCs w:val="21"/>
        </w:rPr>
        <w:t>2238</w:t>
      </w:r>
      <w:r>
        <w:rPr>
          <w:rFonts w:ascii="Times New Roman" w:eastAsia="宋体" w:hAnsi="Times New Roman" w:cs="Times New Roman"/>
          <w:sz w:val="20"/>
          <w:szCs w:val="24"/>
        </w:rPr>
        <w:t>元</w:t>
      </w:r>
      <w:r>
        <w:rPr>
          <w:rFonts w:ascii="Times New Roman" w:eastAsia="宋体" w:hAnsi="Times New Roman" w:cs="Times New Roman"/>
          <w:sz w:val="20"/>
          <w:szCs w:val="24"/>
        </w:rPr>
        <w:t>/</w:t>
      </w:r>
      <w:r>
        <w:rPr>
          <w:rFonts w:ascii="Times New Roman" w:eastAsia="宋体" w:hAnsi="Times New Roman" w:cs="Times New Roman"/>
          <w:sz w:val="20"/>
          <w:szCs w:val="24"/>
        </w:rPr>
        <w:t>平方米</w:t>
      </w:r>
      <w:r>
        <w:rPr>
          <w:rFonts w:ascii="Times New Roman" w:eastAsia="宋体" w:hAnsi="Times New Roman" w:cs="Times New Roman" w:hint="eastAsia"/>
          <w:sz w:val="20"/>
          <w:szCs w:val="24"/>
        </w:rPr>
        <w:t>，各项补偿性费用为</w:t>
      </w:r>
      <w:r w:rsidR="00F45885">
        <w:rPr>
          <w:rFonts w:ascii="Times New Roman" w:eastAsia="宋体" w:hAnsi="Times New Roman" w:cs="Times New Roman" w:hint="eastAsia"/>
          <w:szCs w:val="21"/>
        </w:rPr>
        <w:t>208</w:t>
      </w:r>
      <w:r>
        <w:rPr>
          <w:rFonts w:ascii="Times New Roman" w:eastAsia="宋体" w:hAnsi="Times New Roman" w:cs="Times New Roman"/>
          <w:sz w:val="20"/>
          <w:szCs w:val="24"/>
        </w:rPr>
        <w:t>元</w:t>
      </w:r>
      <w:r>
        <w:rPr>
          <w:rFonts w:ascii="Times New Roman" w:eastAsia="宋体" w:hAnsi="Times New Roman" w:cs="Times New Roman"/>
          <w:sz w:val="20"/>
          <w:szCs w:val="24"/>
        </w:rPr>
        <w:t>/</w:t>
      </w:r>
      <w:r>
        <w:rPr>
          <w:rFonts w:ascii="Times New Roman" w:eastAsia="宋体" w:hAnsi="Times New Roman" w:cs="Times New Roman"/>
          <w:sz w:val="20"/>
          <w:szCs w:val="24"/>
        </w:rPr>
        <w:t>平方米。</w:t>
      </w:r>
    </w:p>
    <w:p w:rsidR="00D876E8" w:rsidRDefault="00D876E8" w:rsidP="00D876E8">
      <w:pPr>
        <w:rPr>
          <w:rFonts w:asciiTheme="majorHAnsi" w:eastAsia="黑体" w:hAnsiTheme="majorHAnsi" w:cstheme="majorBidi"/>
          <w:bCs/>
          <w:sz w:val="24"/>
          <w:szCs w:val="32"/>
        </w:rPr>
      </w:pPr>
    </w:p>
    <w:p w:rsidR="00D876E8" w:rsidRPr="0032599A" w:rsidRDefault="00D876E8" w:rsidP="00D876E8">
      <w:pPr>
        <w:sectPr w:rsidR="00D876E8" w:rsidRPr="0032599A" w:rsidSect="00D876E8">
          <w:pgSz w:w="16838" w:h="11906" w:orient="landscape"/>
          <w:pgMar w:top="1418" w:right="1134" w:bottom="1418" w:left="1134" w:header="851" w:footer="992" w:gutter="0"/>
          <w:cols w:space="425"/>
          <w:docGrid w:type="lines" w:linePitch="312"/>
        </w:sectPr>
      </w:pPr>
    </w:p>
    <w:p w:rsidR="00F076E1" w:rsidRDefault="00A477C6">
      <w:pPr>
        <w:pStyle w:val="2"/>
        <w:spacing w:line="324" w:lineRule="auto"/>
        <w:ind w:firstLine="480"/>
      </w:pPr>
      <w:r>
        <w:lastRenderedPageBreak/>
        <w:t>三、监测样点征收</w:t>
      </w:r>
      <w:r>
        <w:rPr>
          <w:rFonts w:hint="eastAsia"/>
        </w:rPr>
        <w:t>拆迁</w:t>
      </w:r>
      <w:r>
        <w:t>成本价格</w:t>
      </w:r>
    </w:p>
    <w:p w:rsidR="00F076E1" w:rsidRDefault="00A477C6">
      <w:pPr>
        <w:spacing w:line="324" w:lineRule="auto"/>
        <w:ind w:right="-58" w:firstLineChars="200" w:firstLine="404"/>
        <w:jc w:val="left"/>
        <w:rPr>
          <w:rFonts w:ascii="Times New Roman" w:eastAsia="宋体" w:hAnsi="Times New Roman" w:cs="Times New Roman"/>
          <w:spacing w:val="-4"/>
          <w:szCs w:val="21"/>
        </w:rPr>
      </w:pPr>
      <w:r>
        <w:rPr>
          <w:rFonts w:ascii="Times New Roman" w:eastAsia="宋体" w:hAnsi="Times New Roman" w:cs="Times New Roman"/>
          <w:spacing w:val="-4"/>
          <w:szCs w:val="21"/>
        </w:rPr>
        <w:t>监测样点征收拆迁成本价格</w:t>
      </w:r>
      <w:r>
        <w:rPr>
          <w:rFonts w:ascii="Times New Roman" w:eastAsia="宋体" w:hAnsi="Times New Roman" w:cs="Times New Roman" w:hint="eastAsia"/>
          <w:spacing w:val="-4"/>
          <w:szCs w:val="21"/>
        </w:rPr>
        <w:t>=</w:t>
      </w:r>
      <w:r>
        <w:rPr>
          <w:rFonts w:ascii="Times New Roman" w:eastAsia="宋体" w:hAnsi="Times New Roman" w:cs="Times New Roman"/>
          <w:spacing w:val="-4"/>
          <w:szCs w:val="21"/>
        </w:rPr>
        <w:t>监测样点房屋市场价格</w:t>
      </w:r>
      <w:r>
        <w:rPr>
          <w:rFonts w:ascii="Times New Roman" w:eastAsia="宋体" w:hAnsi="Times New Roman" w:cs="Times New Roman" w:hint="eastAsia"/>
          <w:spacing w:val="-4"/>
          <w:szCs w:val="21"/>
        </w:rPr>
        <w:t>+</w:t>
      </w:r>
      <w:r>
        <w:rPr>
          <w:rFonts w:ascii="Times New Roman" w:eastAsia="宋体" w:hAnsi="Times New Roman" w:cs="Times New Roman"/>
          <w:spacing w:val="-4"/>
          <w:szCs w:val="21"/>
        </w:rPr>
        <w:t>补助单价</w:t>
      </w:r>
      <w:r>
        <w:rPr>
          <w:rFonts w:ascii="Times New Roman" w:eastAsia="宋体" w:hAnsi="Times New Roman" w:cs="Times New Roman" w:hint="eastAsia"/>
          <w:spacing w:val="-4"/>
          <w:szCs w:val="21"/>
        </w:rPr>
        <w:t>+</w:t>
      </w:r>
      <w:r>
        <w:rPr>
          <w:rFonts w:ascii="Times New Roman" w:eastAsia="宋体" w:hAnsi="Times New Roman" w:cs="Times New Roman"/>
          <w:spacing w:val="-4"/>
          <w:szCs w:val="21"/>
        </w:rPr>
        <w:t>奖励单价</w:t>
      </w:r>
      <w:r>
        <w:rPr>
          <w:rFonts w:ascii="Times New Roman" w:eastAsia="宋体" w:hAnsi="Times New Roman" w:cs="Times New Roman" w:hint="eastAsia"/>
          <w:spacing w:val="-4"/>
          <w:szCs w:val="21"/>
        </w:rPr>
        <w:t>+</w:t>
      </w:r>
      <w:r>
        <w:rPr>
          <w:rFonts w:ascii="Times New Roman" w:eastAsia="宋体" w:hAnsi="Times New Roman" w:cs="Times New Roman"/>
          <w:spacing w:val="-4"/>
          <w:szCs w:val="21"/>
        </w:rPr>
        <w:t>补偿性费用单价</w:t>
      </w:r>
    </w:p>
    <w:p w:rsidR="00F076E1" w:rsidRDefault="00A477C6">
      <w:pPr>
        <w:pStyle w:val="10"/>
        <w:spacing w:line="324" w:lineRule="auto"/>
        <w:ind w:firstLineChars="0" w:firstLine="0"/>
        <w:jc w:val="center"/>
        <w:outlineLvl w:val="0"/>
        <w:rPr>
          <w:rFonts w:ascii="Times New Roman" w:eastAsia="宋体" w:hAnsi="Times New Roman" w:cs="Times New Roman"/>
          <w:b/>
          <w:szCs w:val="21"/>
        </w:rPr>
      </w:pPr>
      <w:r>
        <w:rPr>
          <w:rFonts w:ascii="Times New Roman" w:eastAsia="宋体" w:hAnsi="宋体" w:cs="Times New Roman"/>
          <w:b/>
          <w:szCs w:val="21"/>
        </w:rPr>
        <w:t>监测样点征收拆迁成本价格</w:t>
      </w:r>
    </w:p>
    <w:p w:rsidR="00F076E1" w:rsidRDefault="00A477C6">
      <w:pPr>
        <w:pStyle w:val="10"/>
        <w:spacing w:line="324" w:lineRule="auto"/>
        <w:ind w:left="422" w:firstLineChars="0" w:firstLine="0"/>
        <w:jc w:val="right"/>
        <w:outlineLvl w:val="0"/>
        <w:rPr>
          <w:rFonts w:ascii="Times New Roman" w:eastAsia="宋体" w:hAnsi="Times New Roman" w:cs="Times New Roman"/>
          <w:sz w:val="20"/>
          <w:szCs w:val="24"/>
        </w:rPr>
      </w:pPr>
      <w:r>
        <w:rPr>
          <w:rFonts w:ascii="Times New Roman" w:eastAsia="宋体" w:hAnsi="宋体" w:cs="Times New Roman"/>
          <w:sz w:val="20"/>
          <w:szCs w:val="24"/>
        </w:rPr>
        <w:t>单位：元</w:t>
      </w:r>
      <w:r>
        <w:rPr>
          <w:rFonts w:ascii="Times New Roman" w:eastAsia="宋体" w:hAnsi="Times New Roman" w:cs="Times New Roman"/>
          <w:sz w:val="20"/>
          <w:szCs w:val="24"/>
        </w:rPr>
        <w:t>/</w:t>
      </w:r>
      <w:r>
        <w:rPr>
          <w:rFonts w:ascii="Times New Roman" w:eastAsia="宋体" w:hAnsi="宋体" w:cs="Times New Roman"/>
          <w:sz w:val="20"/>
          <w:szCs w:val="24"/>
        </w:rPr>
        <w:t>平方米</w:t>
      </w:r>
    </w:p>
    <w:tbl>
      <w:tblPr>
        <w:tblStyle w:val="a8"/>
        <w:tblW w:w="8706" w:type="dxa"/>
        <w:jc w:val="center"/>
        <w:tblLayout w:type="fixed"/>
        <w:tblLook w:val="04A0" w:firstRow="1" w:lastRow="0" w:firstColumn="1" w:lastColumn="0" w:noHBand="0" w:noVBand="1"/>
      </w:tblPr>
      <w:tblGrid>
        <w:gridCol w:w="1661"/>
        <w:gridCol w:w="1174"/>
        <w:gridCol w:w="1174"/>
        <w:gridCol w:w="1174"/>
        <w:gridCol w:w="1174"/>
        <w:gridCol w:w="1174"/>
        <w:gridCol w:w="1175"/>
      </w:tblGrid>
      <w:tr w:rsidR="00F076E1" w:rsidTr="00461310">
        <w:trPr>
          <w:trHeight w:val="404"/>
          <w:jc w:val="center"/>
        </w:trPr>
        <w:tc>
          <w:tcPr>
            <w:tcW w:w="1661" w:type="dxa"/>
            <w:vAlign w:val="center"/>
          </w:tcPr>
          <w:p w:rsidR="00F076E1" w:rsidRDefault="00A477C6" w:rsidP="008133EB">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监测样点</w:t>
            </w:r>
          </w:p>
          <w:p w:rsidR="00F076E1" w:rsidRDefault="00A477C6" w:rsidP="008133EB">
            <w:pPr>
              <w:pStyle w:val="10"/>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位置</w:t>
            </w:r>
          </w:p>
        </w:tc>
        <w:tc>
          <w:tcPr>
            <w:tcW w:w="1174" w:type="dxa"/>
            <w:vAlign w:val="center"/>
          </w:tcPr>
          <w:p w:rsidR="00F076E1" w:rsidRDefault="00A477C6" w:rsidP="008133EB">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hint="eastAsia"/>
                <w:sz w:val="20"/>
                <w:szCs w:val="20"/>
              </w:rPr>
              <w:t>标准房屋市场价格</w:t>
            </w:r>
          </w:p>
        </w:tc>
        <w:tc>
          <w:tcPr>
            <w:tcW w:w="1174" w:type="dxa"/>
            <w:vAlign w:val="center"/>
          </w:tcPr>
          <w:p w:rsidR="00F076E1" w:rsidRDefault="00A477C6" w:rsidP="008133EB">
            <w:pPr>
              <w:pStyle w:val="10"/>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hint="eastAsia"/>
                <w:sz w:val="20"/>
                <w:szCs w:val="20"/>
              </w:rPr>
              <w:t>监测样点</w:t>
            </w:r>
            <w:r>
              <w:rPr>
                <w:rFonts w:ascii="Times New Roman" w:eastAsia="宋体" w:hAnsi="宋体" w:cs="Times New Roman"/>
                <w:sz w:val="20"/>
                <w:szCs w:val="20"/>
              </w:rPr>
              <w:t>房屋市场价格</w:t>
            </w:r>
          </w:p>
        </w:tc>
        <w:tc>
          <w:tcPr>
            <w:tcW w:w="1174" w:type="dxa"/>
            <w:vAlign w:val="center"/>
          </w:tcPr>
          <w:p w:rsidR="00F076E1" w:rsidRDefault="00A477C6" w:rsidP="00461310">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补助</w:t>
            </w:r>
          </w:p>
          <w:p w:rsidR="00F076E1" w:rsidRDefault="00A477C6" w:rsidP="00461310">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单价</w:t>
            </w:r>
          </w:p>
        </w:tc>
        <w:tc>
          <w:tcPr>
            <w:tcW w:w="1174" w:type="dxa"/>
            <w:vAlign w:val="center"/>
          </w:tcPr>
          <w:p w:rsidR="00F076E1" w:rsidRDefault="00A477C6" w:rsidP="008133EB">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奖励</w:t>
            </w:r>
          </w:p>
          <w:p w:rsidR="00F076E1" w:rsidRDefault="00A477C6" w:rsidP="008133EB">
            <w:pPr>
              <w:pStyle w:val="10"/>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单价</w:t>
            </w:r>
          </w:p>
        </w:tc>
        <w:tc>
          <w:tcPr>
            <w:tcW w:w="1174" w:type="dxa"/>
            <w:vAlign w:val="center"/>
          </w:tcPr>
          <w:p w:rsidR="00F076E1" w:rsidRDefault="00A477C6" w:rsidP="00E447CB">
            <w:pPr>
              <w:pStyle w:val="10"/>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补偿性费用单价</w:t>
            </w:r>
          </w:p>
        </w:tc>
        <w:tc>
          <w:tcPr>
            <w:tcW w:w="1175" w:type="dxa"/>
            <w:vAlign w:val="center"/>
          </w:tcPr>
          <w:p w:rsidR="00F076E1" w:rsidRDefault="00A477C6" w:rsidP="008133EB">
            <w:pPr>
              <w:jc w:val="center"/>
              <w:outlineLvl w:val="0"/>
              <w:rPr>
                <w:rFonts w:ascii="Times New Roman" w:eastAsia="宋体" w:hAnsi="宋体" w:cs="Times New Roman"/>
                <w:sz w:val="20"/>
                <w:szCs w:val="20"/>
              </w:rPr>
            </w:pPr>
            <w:r>
              <w:rPr>
                <w:rFonts w:ascii="Times New Roman" w:eastAsia="宋体" w:hAnsi="宋体" w:cs="Times New Roman"/>
                <w:sz w:val="20"/>
                <w:szCs w:val="20"/>
              </w:rPr>
              <w:t>征收拆迁</w:t>
            </w:r>
          </w:p>
          <w:p w:rsidR="00F076E1" w:rsidRDefault="00A477C6" w:rsidP="008133EB">
            <w:pPr>
              <w:jc w:val="center"/>
              <w:outlineLvl w:val="0"/>
              <w:rPr>
                <w:rFonts w:ascii="Times New Roman" w:eastAsia="宋体" w:hAnsi="Times New Roman" w:cs="Times New Roman"/>
                <w:sz w:val="20"/>
                <w:szCs w:val="20"/>
              </w:rPr>
            </w:pPr>
            <w:r>
              <w:rPr>
                <w:rFonts w:ascii="Times New Roman" w:eastAsia="宋体" w:hAnsi="宋体" w:cs="Times New Roman"/>
                <w:sz w:val="20"/>
                <w:szCs w:val="20"/>
              </w:rPr>
              <w:t>成本价格</w:t>
            </w:r>
          </w:p>
        </w:tc>
      </w:tr>
      <w:tr w:rsidR="00F076E1" w:rsidRPr="008133EB" w:rsidTr="00461310">
        <w:trPr>
          <w:trHeight w:val="380"/>
          <w:jc w:val="center"/>
        </w:trPr>
        <w:tc>
          <w:tcPr>
            <w:tcW w:w="1661" w:type="dxa"/>
            <w:vAlign w:val="center"/>
          </w:tcPr>
          <w:p w:rsidR="00F076E1" w:rsidRPr="008133EB" w:rsidRDefault="008133EB" w:rsidP="008133EB">
            <w:pPr>
              <w:pStyle w:val="10"/>
              <w:ind w:firstLineChars="0" w:firstLine="0"/>
              <w:jc w:val="center"/>
              <w:outlineLvl w:val="0"/>
              <w:rPr>
                <w:rFonts w:ascii="Times New Roman" w:eastAsia="宋体" w:hAnsi="宋体" w:cs="Times New Roman"/>
                <w:sz w:val="20"/>
                <w:szCs w:val="20"/>
              </w:rPr>
            </w:pPr>
            <w:r w:rsidRPr="008133EB">
              <w:rPr>
                <w:rFonts w:ascii="Times New Roman" w:eastAsia="宋体" w:hAnsi="宋体" w:cs="Times New Roman" w:hint="eastAsia"/>
                <w:sz w:val="20"/>
                <w:szCs w:val="20"/>
              </w:rPr>
              <w:t>北京市门头沟区</w:t>
            </w:r>
          </w:p>
        </w:tc>
        <w:tc>
          <w:tcPr>
            <w:tcW w:w="1174" w:type="dxa"/>
            <w:vAlign w:val="center"/>
          </w:tcPr>
          <w:p w:rsidR="00F076E1" w:rsidRPr="008133EB" w:rsidRDefault="007A226E" w:rsidP="00922179">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hint="eastAsia"/>
                <w:sz w:val="20"/>
                <w:szCs w:val="20"/>
              </w:rPr>
              <w:t>39979</w:t>
            </w:r>
          </w:p>
        </w:tc>
        <w:tc>
          <w:tcPr>
            <w:tcW w:w="1174" w:type="dxa"/>
            <w:vAlign w:val="center"/>
          </w:tcPr>
          <w:p w:rsidR="00F076E1" w:rsidRPr="008133EB" w:rsidRDefault="007A226E" w:rsidP="000425EE">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hint="eastAsia"/>
                <w:sz w:val="20"/>
                <w:szCs w:val="20"/>
              </w:rPr>
              <w:t>39493</w:t>
            </w:r>
          </w:p>
        </w:tc>
        <w:tc>
          <w:tcPr>
            <w:tcW w:w="1174" w:type="dxa"/>
            <w:vAlign w:val="center"/>
          </w:tcPr>
          <w:p w:rsidR="00F076E1" w:rsidRPr="00514C07" w:rsidRDefault="00014EBB" w:rsidP="00461310">
            <w:pPr>
              <w:pStyle w:val="10"/>
              <w:ind w:firstLineChars="0" w:firstLine="0"/>
              <w:jc w:val="center"/>
              <w:outlineLvl w:val="0"/>
              <w:rPr>
                <w:rFonts w:ascii="Times New Roman" w:eastAsia="宋体" w:hAnsi="宋体" w:cs="Times New Roman"/>
                <w:sz w:val="20"/>
                <w:szCs w:val="20"/>
              </w:rPr>
            </w:pPr>
            <w:r w:rsidRPr="00514C07">
              <w:rPr>
                <w:rFonts w:ascii="Times New Roman" w:eastAsia="宋体" w:hAnsi="宋体" w:cs="Times New Roman" w:hint="eastAsia"/>
                <w:sz w:val="20"/>
                <w:szCs w:val="20"/>
              </w:rPr>
              <w:t>2042</w:t>
            </w:r>
          </w:p>
        </w:tc>
        <w:tc>
          <w:tcPr>
            <w:tcW w:w="1174" w:type="dxa"/>
            <w:vAlign w:val="center"/>
          </w:tcPr>
          <w:p w:rsidR="00F076E1" w:rsidRPr="00514C07" w:rsidRDefault="00014EBB" w:rsidP="008133EB">
            <w:pPr>
              <w:pStyle w:val="10"/>
              <w:ind w:firstLineChars="0" w:firstLine="0"/>
              <w:jc w:val="center"/>
              <w:outlineLvl w:val="0"/>
              <w:rPr>
                <w:rFonts w:ascii="Times New Roman" w:eastAsia="宋体" w:hAnsi="宋体" w:cs="Times New Roman"/>
                <w:sz w:val="20"/>
                <w:szCs w:val="20"/>
              </w:rPr>
            </w:pPr>
            <w:r w:rsidRPr="00514C07">
              <w:rPr>
                <w:rFonts w:ascii="Times New Roman" w:eastAsia="宋体" w:hAnsi="宋体" w:cs="Times New Roman" w:hint="eastAsia"/>
                <w:sz w:val="20"/>
                <w:szCs w:val="20"/>
              </w:rPr>
              <w:t>2238</w:t>
            </w:r>
          </w:p>
        </w:tc>
        <w:tc>
          <w:tcPr>
            <w:tcW w:w="1174" w:type="dxa"/>
            <w:vAlign w:val="center"/>
          </w:tcPr>
          <w:p w:rsidR="00F076E1" w:rsidRPr="00514C07" w:rsidRDefault="00014EBB" w:rsidP="00F45885">
            <w:pPr>
              <w:pStyle w:val="10"/>
              <w:ind w:firstLineChars="0" w:firstLine="0"/>
              <w:jc w:val="center"/>
              <w:outlineLvl w:val="0"/>
              <w:rPr>
                <w:rFonts w:ascii="Times New Roman" w:eastAsia="宋体" w:hAnsi="宋体" w:cs="Times New Roman"/>
                <w:sz w:val="20"/>
                <w:szCs w:val="20"/>
              </w:rPr>
            </w:pPr>
            <w:r w:rsidRPr="00514C07">
              <w:rPr>
                <w:rFonts w:ascii="Times New Roman" w:eastAsia="宋体" w:hAnsi="宋体" w:cs="Times New Roman" w:hint="eastAsia"/>
                <w:sz w:val="20"/>
                <w:szCs w:val="20"/>
              </w:rPr>
              <w:t>2</w:t>
            </w:r>
            <w:r w:rsidR="00F45885" w:rsidRPr="00514C07">
              <w:rPr>
                <w:rFonts w:ascii="Times New Roman" w:eastAsia="宋体" w:hAnsi="宋体" w:cs="Times New Roman" w:hint="eastAsia"/>
                <w:sz w:val="20"/>
                <w:szCs w:val="20"/>
              </w:rPr>
              <w:t>08</w:t>
            </w:r>
          </w:p>
        </w:tc>
        <w:tc>
          <w:tcPr>
            <w:tcW w:w="1175" w:type="dxa"/>
            <w:vAlign w:val="center"/>
          </w:tcPr>
          <w:p w:rsidR="00F076E1" w:rsidRPr="00514C07" w:rsidRDefault="007A226E" w:rsidP="00461310">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hint="eastAsia"/>
                <w:sz w:val="20"/>
                <w:szCs w:val="20"/>
              </w:rPr>
              <w:t>43981</w:t>
            </w:r>
          </w:p>
        </w:tc>
      </w:tr>
    </w:tbl>
    <w:p w:rsidR="00F076E1" w:rsidRDefault="00F076E1">
      <w:pPr>
        <w:spacing w:line="324" w:lineRule="auto"/>
        <w:ind w:right="780"/>
        <w:jc w:val="right"/>
        <w:rPr>
          <w:rFonts w:ascii="Times New Roman" w:hAnsi="Times New Roman" w:cs="Times New Roman"/>
          <w:szCs w:val="21"/>
        </w:rPr>
      </w:pPr>
    </w:p>
    <w:p w:rsidR="00F076E1" w:rsidRDefault="00A477C6">
      <w:pPr>
        <w:widowControl/>
        <w:spacing w:line="324" w:lineRule="auto"/>
        <w:jc w:val="left"/>
        <w:rPr>
          <w:rFonts w:ascii="Times New Roman" w:eastAsia="宋体" w:hAnsi="Times New Roman" w:cs="Times New Roman"/>
          <w:b/>
        </w:rPr>
      </w:pPr>
      <w:r>
        <w:rPr>
          <w:rFonts w:ascii="Times New Roman" w:eastAsia="宋体" w:hAnsi="Times New Roman" w:cs="Times New Roman"/>
          <w:b/>
        </w:rPr>
        <w:t>报告附件：</w:t>
      </w:r>
      <w:bookmarkStart w:id="2" w:name="_Toc433792811"/>
    </w:p>
    <w:p w:rsidR="00F076E1" w:rsidRDefault="00A477C6">
      <w:pPr>
        <w:widowControl/>
        <w:spacing w:line="324" w:lineRule="auto"/>
        <w:jc w:val="left"/>
        <w:rPr>
          <w:rFonts w:ascii="Times New Roman" w:eastAsia="宋体" w:hAnsi="Times New Roman" w:cs="Times New Roman"/>
          <w:bCs/>
        </w:rPr>
      </w:pPr>
      <w:r>
        <w:rPr>
          <w:rFonts w:ascii="Times New Roman" w:eastAsia="宋体" w:hAnsi="Times New Roman" w:cs="Times New Roman"/>
          <w:bCs/>
        </w:rPr>
        <w:t>1.</w:t>
      </w:r>
      <w:r>
        <w:rPr>
          <w:rFonts w:ascii="Times New Roman" w:eastAsia="宋体" w:hAnsi="Times New Roman" w:cs="Times New Roman"/>
          <w:bCs/>
        </w:rPr>
        <w:t>房地产估价机构营业执照和估价资质证书复印件</w:t>
      </w:r>
      <w:bookmarkEnd w:id="2"/>
    </w:p>
    <w:p w:rsidR="00F076E1" w:rsidRDefault="00A477C6">
      <w:pPr>
        <w:widowControl/>
        <w:tabs>
          <w:tab w:val="left" w:pos="4250"/>
        </w:tabs>
        <w:spacing w:line="324" w:lineRule="auto"/>
        <w:jc w:val="left"/>
        <w:rPr>
          <w:rFonts w:ascii="Times New Roman" w:eastAsia="宋体" w:hAnsi="Times New Roman" w:cs="Times New Roman"/>
          <w:sz w:val="22"/>
        </w:rPr>
      </w:pPr>
      <w:r>
        <w:rPr>
          <w:rFonts w:ascii="Times New Roman" w:eastAsia="宋体" w:hAnsi="Times New Roman" w:cs="Times New Roman"/>
          <w:bCs/>
        </w:rPr>
        <w:t>2.</w:t>
      </w:r>
      <w:r>
        <w:rPr>
          <w:rFonts w:ascii="Times New Roman" w:eastAsia="宋体" w:hAnsi="Times New Roman" w:cs="Times New Roman"/>
          <w:bCs/>
        </w:rPr>
        <w:t>注册房地产估价师估价资质证书复印件</w:t>
      </w:r>
      <w:r>
        <w:rPr>
          <w:rFonts w:ascii="Times New Roman" w:eastAsia="宋体" w:hAnsi="Times New Roman" w:cs="Times New Roman"/>
          <w:bCs/>
        </w:rPr>
        <w:tab/>
      </w:r>
      <w:bookmarkEnd w:id="0"/>
    </w:p>
    <w:sectPr w:rsidR="00F076E1">
      <w:pgSz w:w="11906" w:h="16838"/>
      <w:pgMar w:top="1418" w:right="1701" w:bottom="1361"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A84" w:rsidRDefault="00FB6A84">
      <w:r>
        <w:separator/>
      </w:r>
    </w:p>
  </w:endnote>
  <w:endnote w:type="continuationSeparator" w:id="0">
    <w:p w:rsidR="00FB6A84" w:rsidRDefault="00FB6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A00002BF"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265116"/>
    </w:sdtPr>
    <w:sdtEndPr/>
    <w:sdtContent>
      <w:p w:rsidR="0096474C" w:rsidRDefault="0096474C">
        <w:pPr>
          <w:pStyle w:val="a5"/>
          <w:jc w:val="center"/>
        </w:pPr>
        <w:r>
          <w:rPr>
            <w:rFonts w:ascii="宋体" w:eastAsia="宋体" w:hAnsi="宋体"/>
          </w:rPr>
          <w:fldChar w:fldCharType="begin"/>
        </w:r>
        <w:r>
          <w:rPr>
            <w:rFonts w:ascii="宋体" w:eastAsia="宋体" w:hAnsi="宋体"/>
          </w:rPr>
          <w:instrText>PAGE   \* MERGEFORMAT</w:instrText>
        </w:r>
        <w:r>
          <w:rPr>
            <w:rFonts w:ascii="宋体" w:eastAsia="宋体" w:hAnsi="宋体"/>
          </w:rPr>
          <w:fldChar w:fldCharType="separate"/>
        </w:r>
        <w:r w:rsidR="00614FC2" w:rsidRPr="00614FC2">
          <w:rPr>
            <w:rFonts w:ascii="宋体" w:eastAsia="宋体" w:hAnsi="宋体"/>
            <w:noProof/>
            <w:lang w:val="zh-CN"/>
          </w:rPr>
          <w:t>1</w:t>
        </w:r>
        <w:r>
          <w:rPr>
            <w:rFonts w:ascii="宋体" w:eastAsia="宋体" w:hAnsi="宋体"/>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A84" w:rsidRDefault="00FB6A84">
      <w:r>
        <w:separator/>
      </w:r>
    </w:p>
  </w:footnote>
  <w:footnote w:type="continuationSeparator" w:id="0">
    <w:p w:rsidR="00FB6A84" w:rsidRDefault="00FB6A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6E1"/>
    <w:rsid w:val="0000568F"/>
    <w:rsid w:val="00014EBB"/>
    <w:rsid w:val="00040E02"/>
    <w:rsid w:val="000425EE"/>
    <w:rsid w:val="000C2A38"/>
    <w:rsid w:val="000E155A"/>
    <w:rsid w:val="001C71A1"/>
    <w:rsid w:val="00217018"/>
    <w:rsid w:val="0024009E"/>
    <w:rsid w:val="00281ECE"/>
    <w:rsid w:val="00291F23"/>
    <w:rsid w:val="002B048E"/>
    <w:rsid w:val="0032599A"/>
    <w:rsid w:val="00361A1F"/>
    <w:rsid w:val="00393D01"/>
    <w:rsid w:val="003C51B9"/>
    <w:rsid w:val="003C5FF3"/>
    <w:rsid w:val="00412C4E"/>
    <w:rsid w:val="0045036E"/>
    <w:rsid w:val="00461310"/>
    <w:rsid w:val="00514C07"/>
    <w:rsid w:val="0051509B"/>
    <w:rsid w:val="0052239D"/>
    <w:rsid w:val="0054334A"/>
    <w:rsid w:val="005B1D2A"/>
    <w:rsid w:val="00614FC2"/>
    <w:rsid w:val="00640F7B"/>
    <w:rsid w:val="00642991"/>
    <w:rsid w:val="00654018"/>
    <w:rsid w:val="00692432"/>
    <w:rsid w:val="006B71B7"/>
    <w:rsid w:val="006E2C9F"/>
    <w:rsid w:val="00725918"/>
    <w:rsid w:val="00760078"/>
    <w:rsid w:val="0076203A"/>
    <w:rsid w:val="007760E3"/>
    <w:rsid w:val="007A226E"/>
    <w:rsid w:val="007B1B76"/>
    <w:rsid w:val="007E762F"/>
    <w:rsid w:val="007F5EBF"/>
    <w:rsid w:val="008133EB"/>
    <w:rsid w:val="00814443"/>
    <w:rsid w:val="0083500B"/>
    <w:rsid w:val="00882A72"/>
    <w:rsid w:val="008E0039"/>
    <w:rsid w:val="00903642"/>
    <w:rsid w:val="00910098"/>
    <w:rsid w:val="00922179"/>
    <w:rsid w:val="0096474C"/>
    <w:rsid w:val="009803C5"/>
    <w:rsid w:val="00A12DA3"/>
    <w:rsid w:val="00A477C6"/>
    <w:rsid w:val="00A96C7B"/>
    <w:rsid w:val="00AE1A6B"/>
    <w:rsid w:val="00B90382"/>
    <w:rsid w:val="00BA068B"/>
    <w:rsid w:val="00BD6A81"/>
    <w:rsid w:val="00C31CDD"/>
    <w:rsid w:val="00C52E9B"/>
    <w:rsid w:val="00C57411"/>
    <w:rsid w:val="00C76D9B"/>
    <w:rsid w:val="00C770DB"/>
    <w:rsid w:val="00C87451"/>
    <w:rsid w:val="00CB15CF"/>
    <w:rsid w:val="00CB760B"/>
    <w:rsid w:val="00D25E6C"/>
    <w:rsid w:val="00D51097"/>
    <w:rsid w:val="00D876E8"/>
    <w:rsid w:val="00D948C2"/>
    <w:rsid w:val="00E07EC2"/>
    <w:rsid w:val="00E447CB"/>
    <w:rsid w:val="00E57DC2"/>
    <w:rsid w:val="00E73A9D"/>
    <w:rsid w:val="00E94873"/>
    <w:rsid w:val="00EA092C"/>
    <w:rsid w:val="00F076E1"/>
    <w:rsid w:val="00F219CA"/>
    <w:rsid w:val="00F45885"/>
    <w:rsid w:val="00F4673D"/>
    <w:rsid w:val="00FB1F27"/>
    <w:rsid w:val="00FB6A84"/>
    <w:rsid w:val="00FC32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Date" w:semiHidden="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120" w:line="578" w:lineRule="auto"/>
      <w:jc w:val="center"/>
      <w:outlineLvl w:val="0"/>
    </w:pPr>
    <w:rPr>
      <w:rFonts w:eastAsia="黑体"/>
      <w:bCs/>
      <w:kern w:val="44"/>
      <w:sz w:val="30"/>
      <w:szCs w:val="44"/>
    </w:rPr>
  </w:style>
  <w:style w:type="paragraph" w:styleId="2">
    <w:name w:val="heading 2"/>
    <w:basedOn w:val="a"/>
    <w:next w:val="a"/>
    <w:link w:val="2Char"/>
    <w:uiPriority w:val="9"/>
    <w:unhideWhenUsed/>
    <w:qFormat/>
    <w:pPr>
      <w:keepNext/>
      <w:keepLines/>
      <w:spacing w:line="300" w:lineRule="auto"/>
      <w:ind w:firstLineChars="200" w:firstLine="200"/>
      <w:outlineLvl w:val="1"/>
    </w:pPr>
    <w:rPr>
      <w:rFonts w:asciiTheme="majorHAnsi" w:eastAsia="黑体" w:hAnsiTheme="majorHAnsi" w:cstheme="majorBidi"/>
      <w:bCs/>
      <w:sz w:val="24"/>
      <w:szCs w:val="32"/>
    </w:rPr>
  </w:style>
  <w:style w:type="paragraph" w:styleId="3">
    <w:name w:val="heading 3"/>
    <w:basedOn w:val="a"/>
    <w:next w:val="a"/>
    <w:link w:val="3Char"/>
    <w:uiPriority w:val="9"/>
    <w:unhideWhenUsed/>
    <w:qFormat/>
    <w:pPr>
      <w:keepNext/>
      <w:keepLines/>
      <w:spacing w:before="120" w:line="319" w:lineRule="auto"/>
      <w:ind w:firstLineChars="200" w:firstLine="200"/>
      <w:outlineLvl w:val="2"/>
    </w:pPr>
    <w:rPr>
      <w:rFonts w:eastAsia="黑体"/>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Pr>
      <w:rFonts w:ascii="宋体" w:eastAsia="宋体"/>
      <w:sz w:val="18"/>
      <w:szCs w:val="18"/>
    </w:rPr>
  </w:style>
  <w:style w:type="paragraph" w:styleId="a4">
    <w:name w:val="Date"/>
    <w:basedOn w:val="a"/>
    <w:next w:val="a"/>
    <w:link w:val="Char0"/>
    <w:uiPriority w:val="99"/>
    <w:unhideWhenUsed/>
    <w:qFormat/>
    <w:pPr>
      <w:ind w:leftChars="2500" w:left="100"/>
    </w:p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unhideWhenUsed/>
    <w:qFormat/>
    <w:rPr>
      <w:color w:val="0000FF"/>
      <w:u w:val="single"/>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customStyle="1" w:styleId="10">
    <w:name w:val="列出段落1"/>
    <w:basedOn w:val="a"/>
    <w:qFormat/>
    <w:pPr>
      <w:ind w:firstLineChars="200" w:firstLine="420"/>
    </w:pPr>
  </w:style>
  <w:style w:type="paragraph" w:customStyle="1" w:styleId="11">
    <w:name w:val="列表段落1"/>
    <w:basedOn w:val="a"/>
    <w:uiPriority w:val="34"/>
    <w:qFormat/>
    <w:pPr>
      <w:ind w:firstLineChars="200" w:firstLine="420"/>
    </w:pPr>
  </w:style>
  <w:style w:type="character" w:customStyle="1" w:styleId="Char0">
    <w:name w:val="日期 Char"/>
    <w:basedOn w:val="a0"/>
    <w:link w:val="a4"/>
    <w:uiPriority w:val="99"/>
    <w:semiHidden/>
    <w:qFormat/>
  </w:style>
  <w:style w:type="character" w:customStyle="1" w:styleId="2Char">
    <w:name w:val="标题 2 Char"/>
    <w:basedOn w:val="a0"/>
    <w:link w:val="2"/>
    <w:uiPriority w:val="9"/>
    <w:qFormat/>
    <w:rPr>
      <w:rFonts w:asciiTheme="majorHAnsi" w:eastAsia="黑体" w:hAnsiTheme="majorHAnsi" w:cstheme="majorBidi"/>
      <w:bCs/>
      <w:sz w:val="24"/>
      <w:szCs w:val="32"/>
    </w:rPr>
  </w:style>
  <w:style w:type="character" w:customStyle="1" w:styleId="3Char">
    <w:name w:val="标题 3 Char"/>
    <w:basedOn w:val="a0"/>
    <w:link w:val="3"/>
    <w:uiPriority w:val="9"/>
    <w:qFormat/>
    <w:rPr>
      <w:rFonts w:eastAsia="黑体"/>
      <w:bCs/>
      <w:sz w:val="24"/>
      <w:szCs w:val="32"/>
    </w:rPr>
  </w:style>
  <w:style w:type="character" w:customStyle="1" w:styleId="1Char">
    <w:name w:val="标题 1 Char"/>
    <w:basedOn w:val="a0"/>
    <w:link w:val="1"/>
    <w:uiPriority w:val="9"/>
    <w:qFormat/>
    <w:rPr>
      <w:rFonts w:eastAsia="黑体"/>
      <w:bCs/>
      <w:kern w:val="44"/>
      <w:sz w:val="30"/>
      <w:szCs w:val="44"/>
    </w:rPr>
  </w:style>
  <w:style w:type="character" w:customStyle="1" w:styleId="Char">
    <w:name w:val="文档结构图 Char"/>
    <w:basedOn w:val="a0"/>
    <w:link w:val="a3"/>
    <w:uiPriority w:val="99"/>
    <w:semiHidden/>
    <w:qFormat/>
    <w:rPr>
      <w:rFonts w:ascii="宋体" w:eastAsia="宋体"/>
      <w:sz w:val="18"/>
      <w:szCs w:val="18"/>
    </w:rPr>
  </w:style>
  <w:style w:type="paragraph" w:styleId="a9">
    <w:name w:val="Balloon Text"/>
    <w:basedOn w:val="a"/>
    <w:link w:val="Char3"/>
    <w:uiPriority w:val="99"/>
    <w:semiHidden/>
    <w:unhideWhenUsed/>
    <w:rsid w:val="00281ECE"/>
    <w:rPr>
      <w:sz w:val="18"/>
      <w:szCs w:val="18"/>
    </w:rPr>
  </w:style>
  <w:style w:type="character" w:customStyle="1" w:styleId="Char3">
    <w:name w:val="批注框文本 Char"/>
    <w:basedOn w:val="a0"/>
    <w:link w:val="a9"/>
    <w:uiPriority w:val="99"/>
    <w:semiHidden/>
    <w:rsid w:val="00281ECE"/>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Date" w:semiHidden="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120" w:line="578" w:lineRule="auto"/>
      <w:jc w:val="center"/>
      <w:outlineLvl w:val="0"/>
    </w:pPr>
    <w:rPr>
      <w:rFonts w:eastAsia="黑体"/>
      <w:bCs/>
      <w:kern w:val="44"/>
      <w:sz w:val="30"/>
      <w:szCs w:val="44"/>
    </w:rPr>
  </w:style>
  <w:style w:type="paragraph" w:styleId="2">
    <w:name w:val="heading 2"/>
    <w:basedOn w:val="a"/>
    <w:next w:val="a"/>
    <w:link w:val="2Char"/>
    <w:uiPriority w:val="9"/>
    <w:unhideWhenUsed/>
    <w:qFormat/>
    <w:pPr>
      <w:keepNext/>
      <w:keepLines/>
      <w:spacing w:line="300" w:lineRule="auto"/>
      <w:ind w:firstLineChars="200" w:firstLine="200"/>
      <w:outlineLvl w:val="1"/>
    </w:pPr>
    <w:rPr>
      <w:rFonts w:asciiTheme="majorHAnsi" w:eastAsia="黑体" w:hAnsiTheme="majorHAnsi" w:cstheme="majorBidi"/>
      <w:bCs/>
      <w:sz w:val="24"/>
      <w:szCs w:val="32"/>
    </w:rPr>
  </w:style>
  <w:style w:type="paragraph" w:styleId="3">
    <w:name w:val="heading 3"/>
    <w:basedOn w:val="a"/>
    <w:next w:val="a"/>
    <w:link w:val="3Char"/>
    <w:uiPriority w:val="9"/>
    <w:unhideWhenUsed/>
    <w:qFormat/>
    <w:pPr>
      <w:keepNext/>
      <w:keepLines/>
      <w:spacing w:before="120" w:line="319" w:lineRule="auto"/>
      <w:ind w:firstLineChars="200" w:firstLine="200"/>
      <w:outlineLvl w:val="2"/>
    </w:pPr>
    <w:rPr>
      <w:rFonts w:eastAsia="黑体"/>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Pr>
      <w:rFonts w:ascii="宋体" w:eastAsia="宋体"/>
      <w:sz w:val="18"/>
      <w:szCs w:val="18"/>
    </w:rPr>
  </w:style>
  <w:style w:type="paragraph" w:styleId="a4">
    <w:name w:val="Date"/>
    <w:basedOn w:val="a"/>
    <w:next w:val="a"/>
    <w:link w:val="Char0"/>
    <w:uiPriority w:val="99"/>
    <w:unhideWhenUsed/>
    <w:qFormat/>
    <w:pPr>
      <w:ind w:leftChars="2500" w:left="100"/>
    </w:p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unhideWhenUsed/>
    <w:qFormat/>
    <w:rPr>
      <w:color w:val="0000FF"/>
      <w:u w:val="single"/>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customStyle="1" w:styleId="10">
    <w:name w:val="列出段落1"/>
    <w:basedOn w:val="a"/>
    <w:qFormat/>
    <w:pPr>
      <w:ind w:firstLineChars="200" w:firstLine="420"/>
    </w:pPr>
  </w:style>
  <w:style w:type="paragraph" w:customStyle="1" w:styleId="11">
    <w:name w:val="列表段落1"/>
    <w:basedOn w:val="a"/>
    <w:uiPriority w:val="34"/>
    <w:qFormat/>
    <w:pPr>
      <w:ind w:firstLineChars="200" w:firstLine="420"/>
    </w:pPr>
  </w:style>
  <w:style w:type="character" w:customStyle="1" w:styleId="Char0">
    <w:name w:val="日期 Char"/>
    <w:basedOn w:val="a0"/>
    <w:link w:val="a4"/>
    <w:uiPriority w:val="99"/>
    <w:semiHidden/>
    <w:qFormat/>
  </w:style>
  <w:style w:type="character" w:customStyle="1" w:styleId="2Char">
    <w:name w:val="标题 2 Char"/>
    <w:basedOn w:val="a0"/>
    <w:link w:val="2"/>
    <w:uiPriority w:val="9"/>
    <w:qFormat/>
    <w:rPr>
      <w:rFonts w:asciiTheme="majorHAnsi" w:eastAsia="黑体" w:hAnsiTheme="majorHAnsi" w:cstheme="majorBidi"/>
      <w:bCs/>
      <w:sz w:val="24"/>
      <w:szCs w:val="32"/>
    </w:rPr>
  </w:style>
  <w:style w:type="character" w:customStyle="1" w:styleId="3Char">
    <w:name w:val="标题 3 Char"/>
    <w:basedOn w:val="a0"/>
    <w:link w:val="3"/>
    <w:uiPriority w:val="9"/>
    <w:qFormat/>
    <w:rPr>
      <w:rFonts w:eastAsia="黑体"/>
      <w:bCs/>
      <w:sz w:val="24"/>
      <w:szCs w:val="32"/>
    </w:rPr>
  </w:style>
  <w:style w:type="character" w:customStyle="1" w:styleId="1Char">
    <w:name w:val="标题 1 Char"/>
    <w:basedOn w:val="a0"/>
    <w:link w:val="1"/>
    <w:uiPriority w:val="9"/>
    <w:qFormat/>
    <w:rPr>
      <w:rFonts w:eastAsia="黑体"/>
      <w:bCs/>
      <w:kern w:val="44"/>
      <w:sz w:val="30"/>
      <w:szCs w:val="44"/>
    </w:rPr>
  </w:style>
  <w:style w:type="character" w:customStyle="1" w:styleId="Char">
    <w:name w:val="文档结构图 Char"/>
    <w:basedOn w:val="a0"/>
    <w:link w:val="a3"/>
    <w:uiPriority w:val="99"/>
    <w:semiHidden/>
    <w:qFormat/>
    <w:rPr>
      <w:rFonts w:ascii="宋体" w:eastAsia="宋体"/>
      <w:sz w:val="18"/>
      <w:szCs w:val="18"/>
    </w:rPr>
  </w:style>
  <w:style w:type="paragraph" w:styleId="a9">
    <w:name w:val="Balloon Text"/>
    <w:basedOn w:val="a"/>
    <w:link w:val="Char3"/>
    <w:uiPriority w:val="99"/>
    <w:semiHidden/>
    <w:unhideWhenUsed/>
    <w:rsid w:val="00281ECE"/>
    <w:rPr>
      <w:sz w:val="18"/>
      <w:szCs w:val="18"/>
    </w:rPr>
  </w:style>
  <w:style w:type="character" w:customStyle="1" w:styleId="Char3">
    <w:name w:val="批注框文本 Char"/>
    <w:basedOn w:val="a0"/>
    <w:link w:val="a9"/>
    <w:uiPriority w:val="99"/>
    <w:semiHidden/>
    <w:rsid w:val="00281ECE"/>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641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1CC7AC-FFCD-4EDB-9DCB-FABB56AB4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11</Pages>
  <Words>1028</Words>
  <Characters>5863</Characters>
  <Application>Microsoft Office Word</Application>
  <DocSecurity>0</DocSecurity>
  <Lines>48</Lines>
  <Paragraphs>13</Paragraphs>
  <ScaleCrop>false</ScaleCrop>
  <Company>Microsoft</Company>
  <LinksUpToDate>false</LinksUpToDate>
  <CharactersWithSpaces>6878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王旭东</dc:creator>
  <cp:lastModifiedBy>崔锴</cp:lastModifiedBy>
  <cp:revision>20</cp:revision>
  <cp:lastPrinted>2020-09-25T01:12:00Z</cp:lastPrinted>
  <dcterms:created xsi:type="dcterms:W3CDTF">2019-06-11T03:35:00Z</dcterms:created>
  <dcterms:modified xsi:type="dcterms:W3CDTF">2020-09-25T01:12:00Z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2052-9.3.1</vt:lpwstr>
  </property>
</Properties>
</file>