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A40" w:rsidRPr="00A50EB2" w:rsidRDefault="00B1532C">
      <w:pPr>
        <w:autoSpaceDE w:val="0"/>
        <w:autoSpaceDN w:val="0"/>
        <w:spacing w:beforeLines="100" w:before="312" w:afterLines="100" w:after="312" w:line="500" w:lineRule="exact"/>
        <w:jc w:val="center"/>
        <w:textAlignment w:val="bottom"/>
        <w:rPr>
          <w:rFonts w:ascii="Arial" w:eastAsiaTheme="minorEastAsia" w:hAnsi="Arial" w:cs="Arial"/>
          <w:b/>
          <w:color w:val="000000"/>
          <w:sz w:val="30"/>
          <w:szCs w:val="30"/>
        </w:rPr>
      </w:pPr>
      <w:r w:rsidRPr="00A50EB2">
        <w:rPr>
          <w:rFonts w:ascii="Arial" w:eastAsiaTheme="minorEastAsia" w:hAnsi="Arial" w:cs="Arial"/>
          <w:b/>
          <w:color w:val="000000"/>
          <w:sz w:val="30"/>
          <w:szCs w:val="30"/>
        </w:rPr>
        <w:t>关于《</w:t>
      </w:r>
      <w:r w:rsidR="00D80427">
        <w:rPr>
          <w:rFonts w:ascii="Arial" w:eastAsiaTheme="minorEastAsia" w:hAnsi="Arial" w:cs="Arial" w:hint="eastAsia"/>
          <w:b/>
          <w:color w:val="000000"/>
          <w:sz w:val="30"/>
          <w:szCs w:val="30"/>
        </w:rPr>
        <w:t>漯河市召陵区人民法院委托书</w:t>
      </w:r>
      <w:r w:rsidR="00A50EB2" w:rsidRPr="00A50EB2">
        <w:rPr>
          <w:rFonts w:ascii="Arial" w:eastAsiaTheme="minorEastAsia" w:hAnsi="Arial" w:cs="Arial"/>
          <w:b/>
          <w:color w:val="000000"/>
          <w:sz w:val="30"/>
          <w:szCs w:val="30"/>
        </w:rPr>
        <w:t>[</w:t>
      </w:r>
      <w:r w:rsidRPr="00A50EB2">
        <w:rPr>
          <w:rFonts w:ascii="Arial" w:eastAsiaTheme="minorEastAsia" w:hAnsi="Arial" w:cs="Arial"/>
          <w:b/>
          <w:color w:val="000000"/>
          <w:sz w:val="30"/>
          <w:szCs w:val="30"/>
        </w:rPr>
        <w:t>（</w:t>
      </w:r>
      <w:r w:rsidR="00D80427">
        <w:rPr>
          <w:rFonts w:ascii="Arial" w:eastAsiaTheme="minorEastAsia" w:hAnsi="Arial" w:cs="Arial"/>
          <w:b/>
          <w:color w:val="000000"/>
          <w:sz w:val="30"/>
          <w:szCs w:val="30"/>
        </w:rPr>
        <w:t>2022</w:t>
      </w:r>
      <w:r w:rsidRPr="00A50EB2">
        <w:rPr>
          <w:rFonts w:ascii="Arial" w:eastAsiaTheme="minorEastAsia" w:hAnsi="Arial" w:cs="Arial"/>
          <w:b/>
          <w:color w:val="000000"/>
          <w:sz w:val="30"/>
          <w:szCs w:val="30"/>
        </w:rPr>
        <w:t>）</w:t>
      </w:r>
      <w:r w:rsidR="00D80427">
        <w:rPr>
          <w:rFonts w:ascii="Arial" w:eastAsiaTheme="minorEastAsia" w:hAnsi="Arial" w:cs="Arial" w:hint="eastAsia"/>
          <w:b/>
          <w:color w:val="000000"/>
          <w:sz w:val="30"/>
          <w:szCs w:val="30"/>
        </w:rPr>
        <w:t>豫</w:t>
      </w:r>
      <w:r w:rsidR="00D80427">
        <w:rPr>
          <w:rFonts w:ascii="Arial" w:eastAsiaTheme="minorEastAsia" w:hAnsi="Arial" w:cs="Arial"/>
          <w:b/>
          <w:color w:val="000000"/>
          <w:sz w:val="30"/>
          <w:szCs w:val="30"/>
        </w:rPr>
        <w:t>1104</w:t>
      </w:r>
      <w:r w:rsidRPr="00A50EB2">
        <w:rPr>
          <w:rFonts w:ascii="Arial" w:eastAsiaTheme="minorEastAsia" w:hAnsi="Arial" w:cs="Arial"/>
          <w:b/>
          <w:color w:val="000000"/>
          <w:sz w:val="30"/>
          <w:szCs w:val="30"/>
        </w:rPr>
        <w:t>执</w:t>
      </w:r>
      <w:r w:rsidR="00A50EB2" w:rsidRPr="00A50EB2">
        <w:rPr>
          <w:rFonts w:ascii="Arial" w:eastAsiaTheme="minorEastAsia" w:hAnsi="Arial" w:cs="Arial"/>
          <w:b/>
          <w:color w:val="000000"/>
          <w:sz w:val="30"/>
          <w:szCs w:val="30"/>
        </w:rPr>
        <w:t>恢</w:t>
      </w:r>
      <w:r w:rsidR="00D80427">
        <w:rPr>
          <w:rFonts w:ascii="Arial" w:eastAsiaTheme="minorEastAsia" w:hAnsi="Arial" w:cs="Arial"/>
          <w:b/>
          <w:color w:val="000000"/>
          <w:sz w:val="30"/>
          <w:szCs w:val="30"/>
        </w:rPr>
        <w:t>56</w:t>
      </w:r>
      <w:r w:rsidRPr="00A50EB2">
        <w:rPr>
          <w:rFonts w:ascii="Arial" w:eastAsiaTheme="minorEastAsia" w:hAnsi="Arial" w:cs="Arial"/>
          <w:b/>
          <w:color w:val="000000"/>
          <w:sz w:val="30"/>
          <w:szCs w:val="30"/>
        </w:rPr>
        <w:t>号</w:t>
      </w:r>
      <w:r w:rsidR="00A50EB2" w:rsidRPr="00A50EB2">
        <w:rPr>
          <w:rFonts w:ascii="Arial" w:eastAsiaTheme="minorEastAsia" w:hAnsi="Arial" w:cs="Arial"/>
          <w:b/>
          <w:color w:val="000000"/>
          <w:sz w:val="30"/>
          <w:szCs w:val="30"/>
        </w:rPr>
        <w:t>]</w:t>
      </w:r>
      <w:r w:rsidRPr="00A50EB2">
        <w:rPr>
          <w:rFonts w:ascii="Arial" w:eastAsiaTheme="minorEastAsia" w:hAnsi="Arial" w:cs="Arial"/>
          <w:b/>
          <w:color w:val="000000"/>
          <w:sz w:val="30"/>
          <w:szCs w:val="30"/>
        </w:rPr>
        <w:t>涉及的房产评估》收费说明</w:t>
      </w:r>
    </w:p>
    <w:p w:rsidR="00296A40" w:rsidRPr="00A50EB2" w:rsidRDefault="00D80427">
      <w:pPr>
        <w:adjustRightInd w:val="0"/>
        <w:snapToGrid w:val="0"/>
        <w:spacing w:line="360" w:lineRule="auto"/>
        <w:rPr>
          <w:rFonts w:ascii="Arial" w:eastAsiaTheme="minorEastAsia" w:hAnsi="Arial" w:cs="Arial"/>
          <w:color w:val="000000"/>
          <w:sz w:val="28"/>
          <w:szCs w:val="28"/>
        </w:rPr>
      </w:pPr>
      <w:r w:rsidRPr="00D80427">
        <w:rPr>
          <w:rFonts w:ascii="Arial" w:eastAsiaTheme="minorEastAsia" w:hAnsi="Arial" w:cs="Arial" w:hint="eastAsia"/>
          <w:color w:val="000000"/>
          <w:sz w:val="28"/>
          <w:szCs w:val="28"/>
        </w:rPr>
        <w:t>漯河市召陵区人民法院</w:t>
      </w:r>
      <w:r w:rsidR="00B1532C" w:rsidRPr="00A50EB2">
        <w:rPr>
          <w:rFonts w:ascii="Arial" w:eastAsiaTheme="minorEastAsia" w:hAnsi="Arial" w:cs="Arial"/>
          <w:color w:val="000000"/>
          <w:sz w:val="28"/>
          <w:szCs w:val="28"/>
        </w:rPr>
        <w:t>：</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根据贵院出具的</w:t>
      </w:r>
      <w:r w:rsidR="00D80427" w:rsidRPr="00D80427">
        <w:rPr>
          <w:rFonts w:ascii="Arial" w:eastAsiaTheme="minorEastAsia" w:hAnsi="Arial" w:cs="Arial" w:hint="eastAsia"/>
          <w:color w:val="000000"/>
          <w:sz w:val="28"/>
          <w:szCs w:val="28"/>
        </w:rPr>
        <w:t>《漯河市召陵区人民法院委托书》</w:t>
      </w:r>
      <w:r w:rsidR="00D80427" w:rsidRPr="00D80427">
        <w:rPr>
          <w:rFonts w:ascii="Arial" w:eastAsiaTheme="minorEastAsia" w:hAnsi="Arial" w:cs="Arial" w:hint="eastAsia"/>
          <w:color w:val="000000"/>
          <w:sz w:val="28"/>
          <w:szCs w:val="28"/>
        </w:rPr>
        <w:t>[</w:t>
      </w:r>
      <w:r w:rsidR="00D80427" w:rsidRPr="00D80427">
        <w:rPr>
          <w:rFonts w:ascii="Arial" w:eastAsiaTheme="minorEastAsia" w:hAnsi="Arial" w:cs="Arial" w:hint="eastAsia"/>
          <w:color w:val="000000"/>
          <w:sz w:val="28"/>
          <w:szCs w:val="28"/>
        </w:rPr>
        <w:t>（</w:t>
      </w:r>
      <w:r w:rsidR="00D80427" w:rsidRPr="00D80427">
        <w:rPr>
          <w:rFonts w:ascii="Arial" w:eastAsiaTheme="minorEastAsia" w:hAnsi="Arial" w:cs="Arial" w:hint="eastAsia"/>
          <w:color w:val="000000"/>
          <w:sz w:val="28"/>
          <w:szCs w:val="28"/>
        </w:rPr>
        <w:t>2022</w:t>
      </w:r>
      <w:r w:rsidR="00D80427" w:rsidRPr="00D80427">
        <w:rPr>
          <w:rFonts w:ascii="Arial" w:eastAsiaTheme="minorEastAsia" w:hAnsi="Arial" w:cs="Arial" w:hint="eastAsia"/>
          <w:color w:val="000000"/>
          <w:sz w:val="28"/>
          <w:szCs w:val="28"/>
        </w:rPr>
        <w:t>）豫</w:t>
      </w:r>
      <w:r w:rsidR="00D80427" w:rsidRPr="00D80427">
        <w:rPr>
          <w:rFonts w:ascii="Arial" w:eastAsiaTheme="minorEastAsia" w:hAnsi="Arial" w:cs="Arial" w:hint="eastAsia"/>
          <w:color w:val="000000"/>
          <w:sz w:val="28"/>
          <w:szCs w:val="28"/>
        </w:rPr>
        <w:t>1104</w:t>
      </w:r>
      <w:r w:rsidR="00D80427" w:rsidRPr="00D80427">
        <w:rPr>
          <w:rFonts w:ascii="Arial" w:eastAsiaTheme="minorEastAsia" w:hAnsi="Arial" w:cs="Arial" w:hint="eastAsia"/>
          <w:color w:val="000000"/>
          <w:sz w:val="28"/>
          <w:szCs w:val="28"/>
        </w:rPr>
        <w:t>执恢</w:t>
      </w:r>
      <w:r w:rsidR="00D80427" w:rsidRPr="00D80427">
        <w:rPr>
          <w:rFonts w:ascii="Arial" w:eastAsiaTheme="minorEastAsia" w:hAnsi="Arial" w:cs="Arial" w:hint="eastAsia"/>
          <w:color w:val="000000"/>
          <w:sz w:val="28"/>
          <w:szCs w:val="28"/>
        </w:rPr>
        <w:t>56</w:t>
      </w:r>
      <w:r w:rsidR="00D80427" w:rsidRPr="00D80427">
        <w:rPr>
          <w:rFonts w:ascii="Arial" w:eastAsiaTheme="minorEastAsia" w:hAnsi="Arial" w:cs="Arial" w:hint="eastAsia"/>
          <w:color w:val="000000"/>
          <w:sz w:val="28"/>
          <w:szCs w:val="28"/>
        </w:rPr>
        <w:t>号</w:t>
      </w:r>
      <w:r w:rsidR="00D80427" w:rsidRPr="00D80427">
        <w:rPr>
          <w:rFonts w:ascii="Arial" w:eastAsiaTheme="minorEastAsia" w:hAnsi="Arial" w:cs="Arial" w:hint="eastAsia"/>
          <w:color w:val="000000"/>
          <w:sz w:val="28"/>
          <w:szCs w:val="28"/>
        </w:rPr>
        <w:t>]</w:t>
      </w:r>
      <w:r w:rsidR="00D80427" w:rsidRPr="00D80427">
        <w:rPr>
          <w:rFonts w:ascii="Arial" w:eastAsiaTheme="minorEastAsia" w:hAnsi="Arial" w:cs="Arial" w:hint="eastAsia"/>
          <w:color w:val="000000"/>
          <w:sz w:val="28"/>
          <w:szCs w:val="28"/>
        </w:rPr>
        <w:t>涉及的房产评估</w:t>
      </w:r>
      <w:r w:rsidRPr="00A50EB2">
        <w:rPr>
          <w:rFonts w:ascii="Arial" w:eastAsiaTheme="minorEastAsia" w:hAnsi="Arial" w:cs="Arial"/>
          <w:color w:val="000000"/>
          <w:sz w:val="28"/>
          <w:szCs w:val="28"/>
        </w:rPr>
        <w:t>，委托我公司对</w:t>
      </w:r>
      <w:r w:rsidR="00A50EB2" w:rsidRPr="00A50EB2">
        <w:rPr>
          <w:rFonts w:ascii="Arial" w:eastAsiaTheme="minorEastAsia" w:hAnsi="Arial" w:cs="Arial"/>
          <w:color w:val="000000"/>
          <w:sz w:val="28"/>
          <w:szCs w:val="28"/>
        </w:rPr>
        <w:t>北京市</w:t>
      </w:r>
      <w:r w:rsidR="00D80427">
        <w:rPr>
          <w:rFonts w:ascii="Arial" w:eastAsiaTheme="minorEastAsia" w:hAnsi="Arial" w:cs="Arial" w:hint="eastAsia"/>
          <w:color w:val="000000"/>
          <w:sz w:val="28"/>
          <w:szCs w:val="28"/>
        </w:rPr>
        <w:t>朝阳区广渠路</w:t>
      </w:r>
      <w:r w:rsidR="00D80427">
        <w:rPr>
          <w:rFonts w:ascii="Arial" w:eastAsiaTheme="minorEastAsia" w:hAnsi="Arial" w:cs="Arial" w:hint="eastAsia"/>
          <w:color w:val="000000"/>
          <w:sz w:val="28"/>
          <w:szCs w:val="28"/>
        </w:rPr>
        <w:t>3</w:t>
      </w:r>
      <w:r w:rsidR="00D80427">
        <w:rPr>
          <w:rFonts w:ascii="Arial" w:eastAsiaTheme="minorEastAsia" w:hAnsi="Arial" w:cs="Arial"/>
          <w:color w:val="000000"/>
          <w:sz w:val="28"/>
          <w:szCs w:val="28"/>
        </w:rPr>
        <w:t>6</w:t>
      </w:r>
      <w:r w:rsidR="00D80427">
        <w:rPr>
          <w:rFonts w:ascii="Arial" w:eastAsiaTheme="minorEastAsia" w:hAnsi="Arial" w:cs="Arial" w:hint="eastAsia"/>
          <w:color w:val="000000"/>
          <w:sz w:val="28"/>
          <w:szCs w:val="28"/>
        </w:rPr>
        <w:t>号院</w:t>
      </w:r>
      <w:r w:rsidR="00D80427">
        <w:rPr>
          <w:rFonts w:ascii="Arial" w:eastAsiaTheme="minorEastAsia" w:hAnsi="Arial" w:cs="Arial" w:hint="eastAsia"/>
          <w:color w:val="000000"/>
          <w:sz w:val="28"/>
          <w:szCs w:val="28"/>
        </w:rPr>
        <w:t>1</w:t>
      </w:r>
      <w:r w:rsidR="00D80427">
        <w:rPr>
          <w:rFonts w:ascii="Arial" w:eastAsiaTheme="minorEastAsia" w:hAnsi="Arial" w:cs="Arial"/>
          <w:color w:val="000000"/>
          <w:sz w:val="28"/>
          <w:szCs w:val="28"/>
        </w:rPr>
        <w:t>1</w:t>
      </w:r>
      <w:r w:rsidR="00D80427">
        <w:rPr>
          <w:rFonts w:ascii="Arial" w:eastAsiaTheme="minorEastAsia" w:hAnsi="Arial" w:cs="Arial" w:hint="eastAsia"/>
          <w:color w:val="000000"/>
          <w:sz w:val="28"/>
          <w:szCs w:val="28"/>
        </w:rPr>
        <w:t>号楼</w:t>
      </w:r>
      <w:r w:rsidR="00D80427">
        <w:rPr>
          <w:rFonts w:ascii="Arial" w:eastAsiaTheme="minorEastAsia" w:hAnsi="Arial" w:cs="Arial" w:hint="eastAsia"/>
          <w:color w:val="000000"/>
          <w:sz w:val="28"/>
          <w:szCs w:val="28"/>
        </w:rPr>
        <w:t>2</w:t>
      </w:r>
      <w:r w:rsidR="00D80427">
        <w:rPr>
          <w:rFonts w:ascii="Arial" w:eastAsiaTheme="minorEastAsia" w:hAnsi="Arial" w:cs="Arial"/>
          <w:color w:val="000000"/>
          <w:sz w:val="28"/>
          <w:szCs w:val="28"/>
        </w:rPr>
        <w:t>0</w:t>
      </w:r>
      <w:r w:rsidR="00D80427">
        <w:rPr>
          <w:rFonts w:ascii="Arial" w:eastAsiaTheme="minorEastAsia" w:hAnsi="Arial" w:cs="Arial" w:hint="eastAsia"/>
          <w:color w:val="000000"/>
          <w:sz w:val="28"/>
          <w:szCs w:val="28"/>
        </w:rPr>
        <w:t>层</w:t>
      </w:r>
      <w:r w:rsidR="00D80427">
        <w:rPr>
          <w:rFonts w:ascii="Arial" w:eastAsiaTheme="minorEastAsia" w:hAnsi="Arial" w:cs="Arial" w:hint="eastAsia"/>
          <w:color w:val="000000"/>
          <w:sz w:val="28"/>
          <w:szCs w:val="28"/>
        </w:rPr>
        <w:t>2</w:t>
      </w:r>
      <w:r w:rsidR="00D80427">
        <w:rPr>
          <w:rFonts w:ascii="Arial" w:eastAsiaTheme="minorEastAsia" w:hAnsi="Arial" w:cs="Arial" w:hint="eastAsia"/>
          <w:color w:val="000000"/>
          <w:sz w:val="28"/>
          <w:szCs w:val="28"/>
        </w:rPr>
        <w:t>单元</w:t>
      </w:r>
      <w:r w:rsidR="00D80427">
        <w:rPr>
          <w:rFonts w:ascii="Arial" w:eastAsiaTheme="minorEastAsia" w:hAnsi="Arial" w:cs="Arial" w:hint="eastAsia"/>
          <w:color w:val="000000"/>
          <w:sz w:val="28"/>
          <w:szCs w:val="28"/>
        </w:rPr>
        <w:t>2</w:t>
      </w:r>
      <w:r w:rsidR="00D80427">
        <w:rPr>
          <w:rFonts w:ascii="Arial" w:eastAsiaTheme="minorEastAsia" w:hAnsi="Arial" w:cs="Arial"/>
          <w:color w:val="000000"/>
          <w:sz w:val="28"/>
          <w:szCs w:val="28"/>
        </w:rPr>
        <w:t>004</w:t>
      </w:r>
      <w:r w:rsidR="00D80427">
        <w:rPr>
          <w:rFonts w:ascii="Arial" w:eastAsiaTheme="minorEastAsia" w:hAnsi="Arial" w:cs="Arial" w:hint="eastAsia"/>
          <w:color w:val="000000"/>
          <w:sz w:val="28"/>
          <w:szCs w:val="28"/>
        </w:rPr>
        <w:t>号住宅</w:t>
      </w:r>
      <w:r w:rsidR="00A50EB2" w:rsidRPr="00A50EB2">
        <w:rPr>
          <w:rFonts w:ascii="Arial" w:eastAsiaTheme="minorEastAsia" w:hAnsi="Arial" w:cs="Arial"/>
          <w:color w:val="000000"/>
          <w:sz w:val="28"/>
          <w:szCs w:val="28"/>
        </w:rPr>
        <w:t>用房</w:t>
      </w:r>
      <w:r w:rsidRPr="00A50EB2">
        <w:rPr>
          <w:rFonts w:ascii="Arial" w:eastAsiaTheme="minorEastAsia" w:hAnsi="Arial" w:cs="Arial"/>
          <w:color w:val="000000"/>
          <w:sz w:val="28"/>
          <w:szCs w:val="28"/>
        </w:rPr>
        <w:t>房屋价值进行鉴定。</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bookmarkStart w:id="0" w:name="_Toc151893762"/>
      <w:r w:rsidRPr="00A50EB2">
        <w:rPr>
          <w:rFonts w:ascii="Arial" w:eastAsiaTheme="minorEastAsia" w:hAnsi="Arial" w:cs="Arial"/>
          <w:color w:val="000000"/>
          <w:sz w:val="28"/>
          <w:szCs w:val="28"/>
        </w:rPr>
        <w:t>参照《国家计委建设部关于房地产中介服务的通知》【计价格</w:t>
      </w:r>
      <w:r w:rsidRPr="00A50EB2">
        <w:rPr>
          <w:rFonts w:ascii="Arial" w:eastAsiaTheme="minorEastAsia" w:hAnsi="Arial" w:cs="Arial"/>
          <w:color w:val="000000"/>
          <w:sz w:val="28"/>
          <w:szCs w:val="28"/>
        </w:rPr>
        <w:t>[1995]971</w:t>
      </w:r>
      <w:r w:rsidRPr="00A50EB2">
        <w:rPr>
          <w:rFonts w:ascii="Arial" w:eastAsiaTheme="minorEastAsia" w:hAnsi="Arial" w:cs="Arial"/>
          <w:color w:val="000000"/>
          <w:sz w:val="28"/>
          <w:szCs w:val="28"/>
        </w:rPr>
        <w:t>号】，我司制定的房地产评估的评估费收费标准如下：</w:t>
      </w:r>
    </w:p>
    <w:p w:rsidR="00296A40" w:rsidRPr="00A50EB2" w:rsidRDefault="00B1532C">
      <w:pPr>
        <w:jc w:val="center"/>
        <w:rPr>
          <w:rFonts w:ascii="Arial" w:eastAsiaTheme="minorEastAsia" w:hAnsi="Arial" w:cs="Arial"/>
          <w:b/>
          <w:bCs/>
          <w:color w:val="000000"/>
          <w:sz w:val="26"/>
          <w:szCs w:val="26"/>
        </w:rPr>
      </w:pPr>
      <w:r w:rsidRPr="00A50EB2">
        <w:rPr>
          <w:rFonts w:ascii="Arial" w:eastAsiaTheme="minorEastAsia" w:hAnsi="Arial" w:cs="Arial"/>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96A40" w:rsidRPr="00A50EB2" w:rsidTr="00A50EB2">
        <w:trPr>
          <w:trHeight w:val="454"/>
          <w:jc w:val="center"/>
        </w:trPr>
        <w:tc>
          <w:tcPr>
            <w:tcW w:w="1221" w:type="dxa"/>
            <w:tcBorders>
              <w:top w:val="single" w:sz="12"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档次</w:t>
            </w:r>
          </w:p>
        </w:tc>
        <w:tc>
          <w:tcPr>
            <w:tcW w:w="3279" w:type="dxa"/>
            <w:tcBorders>
              <w:top w:val="single" w:sz="12"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标的总额（万元）</w:t>
            </w:r>
          </w:p>
        </w:tc>
        <w:tc>
          <w:tcPr>
            <w:tcW w:w="1433" w:type="dxa"/>
            <w:tcBorders>
              <w:top w:val="single" w:sz="12"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累进费率</w:t>
            </w:r>
            <w:r w:rsidRPr="00A50EB2">
              <w:rPr>
                <w:rFonts w:ascii="Arial" w:eastAsiaTheme="minorEastAsia" w:hAnsi="Arial" w:cs="Arial"/>
                <w:color w:val="000000"/>
                <w:sz w:val="20"/>
                <w:szCs w:val="20"/>
              </w:rPr>
              <w:t>‰</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100</w:t>
            </w:r>
            <w:r w:rsidRPr="00A50EB2">
              <w:rPr>
                <w:rFonts w:ascii="Arial" w:eastAsiaTheme="minorEastAsia" w:hAnsi="Arial" w:cs="Arial"/>
                <w:color w:val="000000"/>
                <w:sz w:val="20"/>
                <w:szCs w:val="20"/>
              </w:rPr>
              <w:t>以下（含</w:t>
            </w:r>
            <w:r w:rsidRPr="00A50EB2">
              <w:rPr>
                <w:rFonts w:ascii="Arial" w:eastAsiaTheme="minorEastAsia" w:hAnsi="Arial" w:cs="Arial"/>
                <w:color w:val="000000"/>
                <w:sz w:val="20"/>
                <w:szCs w:val="20"/>
              </w:rPr>
              <w:t>100</w:t>
            </w:r>
            <w:r w:rsidRPr="00A50EB2">
              <w:rPr>
                <w:rFonts w:ascii="Arial" w:eastAsiaTheme="minorEastAsia" w:hAnsi="Arial" w:cs="Arial"/>
                <w:color w:val="000000"/>
                <w:sz w:val="20"/>
                <w:szCs w:val="20"/>
              </w:rPr>
              <w:t>）</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5</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2</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1000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2.5</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3</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2000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1.5</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4</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2001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5000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0.8</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5</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5001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8000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0.4</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6</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8001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10000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0.2</w:t>
            </w:r>
          </w:p>
        </w:tc>
      </w:tr>
      <w:tr w:rsidR="00296A40" w:rsidRPr="00A50EB2" w:rsidTr="00A50EB2">
        <w:trPr>
          <w:trHeight w:val="454"/>
          <w:jc w:val="center"/>
        </w:trPr>
        <w:tc>
          <w:tcPr>
            <w:tcW w:w="1221" w:type="dxa"/>
            <w:tcBorders>
              <w:top w:val="single" w:sz="6" w:space="0" w:color="auto"/>
              <w:left w:val="single" w:sz="12" w:space="0" w:color="auto"/>
              <w:bottom w:val="single" w:sz="12"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7</w:t>
            </w:r>
          </w:p>
        </w:tc>
        <w:tc>
          <w:tcPr>
            <w:tcW w:w="3279" w:type="dxa"/>
            <w:tcBorders>
              <w:top w:val="single" w:sz="6" w:space="0" w:color="auto"/>
              <w:left w:val="single" w:sz="6" w:space="0" w:color="auto"/>
              <w:bottom w:val="single" w:sz="12"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10000</w:t>
            </w:r>
            <w:r w:rsidRPr="00A50EB2">
              <w:rPr>
                <w:rFonts w:ascii="Arial" w:eastAsiaTheme="minorEastAsia" w:hAnsi="Arial" w:cs="Arial"/>
                <w:color w:val="000000"/>
                <w:sz w:val="20"/>
                <w:szCs w:val="20"/>
              </w:rPr>
              <w:t>以上</w:t>
            </w:r>
          </w:p>
        </w:tc>
        <w:tc>
          <w:tcPr>
            <w:tcW w:w="1433" w:type="dxa"/>
            <w:tcBorders>
              <w:top w:val="single" w:sz="6" w:space="0" w:color="auto"/>
              <w:left w:val="single" w:sz="6" w:space="0" w:color="auto"/>
              <w:bottom w:val="single" w:sz="12"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0.1</w:t>
            </w:r>
          </w:p>
        </w:tc>
      </w:tr>
    </w:tbl>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根据估价人员初步测算，此项目应预缴纳评估费为</w:t>
      </w:r>
      <w:r w:rsidR="00D80427">
        <w:rPr>
          <w:rFonts w:ascii="Arial" w:eastAsiaTheme="minorEastAsia" w:hAnsi="Arial" w:cs="Arial"/>
          <w:color w:val="000000"/>
          <w:sz w:val="28"/>
          <w:szCs w:val="28"/>
        </w:rPr>
        <w:t>28</w:t>
      </w:r>
      <w:r w:rsidR="00A50EB2" w:rsidRPr="00A50EB2">
        <w:rPr>
          <w:rFonts w:ascii="Arial" w:eastAsiaTheme="minorEastAsia" w:hAnsi="Arial" w:cs="Arial"/>
          <w:color w:val="000000"/>
          <w:sz w:val="28"/>
          <w:szCs w:val="28"/>
        </w:rPr>
        <w:t>000</w:t>
      </w:r>
      <w:r w:rsidRPr="00A50EB2">
        <w:rPr>
          <w:rFonts w:ascii="Arial" w:eastAsiaTheme="minorEastAsia" w:hAnsi="Arial" w:cs="Arial"/>
          <w:color w:val="000000"/>
          <w:sz w:val="28"/>
          <w:szCs w:val="28"/>
        </w:rPr>
        <w:t>元（大写：人民币</w:t>
      </w:r>
      <w:r w:rsidR="00D80427">
        <w:rPr>
          <w:rFonts w:ascii="Arial" w:eastAsiaTheme="minorEastAsia" w:hAnsi="Arial" w:cs="Arial" w:hint="eastAsia"/>
          <w:color w:val="000000"/>
          <w:sz w:val="28"/>
          <w:szCs w:val="28"/>
        </w:rPr>
        <w:t>贰万捌</w:t>
      </w:r>
      <w:bookmarkStart w:id="1" w:name="_GoBack"/>
      <w:bookmarkEnd w:id="1"/>
      <w:r w:rsidR="00D80427">
        <w:rPr>
          <w:rFonts w:ascii="Arial" w:eastAsiaTheme="minorEastAsia" w:hAnsi="Arial" w:cs="Arial" w:hint="eastAsia"/>
          <w:color w:val="000000"/>
          <w:sz w:val="28"/>
          <w:szCs w:val="28"/>
        </w:rPr>
        <w:t>仟</w:t>
      </w:r>
      <w:r w:rsidRPr="00A50EB2">
        <w:rPr>
          <w:rFonts w:ascii="Arial" w:eastAsiaTheme="minorEastAsia" w:hAnsi="Arial" w:cs="Arial"/>
          <w:color w:val="000000"/>
          <w:sz w:val="28"/>
          <w:szCs w:val="28"/>
        </w:rPr>
        <w:t>元整），待出具正式报告时，我们会根据最终的评估值计算的实际评估费进行多退少补。</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备注：</w:t>
      </w:r>
      <w:r w:rsidRPr="00A50EB2">
        <w:rPr>
          <w:rFonts w:ascii="Arial" w:eastAsiaTheme="minorEastAsia" w:hAnsi="Arial" w:cs="Arial"/>
          <w:color w:val="000000"/>
          <w:sz w:val="28"/>
          <w:szCs w:val="28"/>
        </w:rPr>
        <w:t>1.</w:t>
      </w:r>
      <w:r w:rsidRPr="00A50EB2">
        <w:rPr>
          <w:rFonts w:ascii="Arial" w:eastAsiaTheme="minorEastAsia" w:hAnsi="Arial" w:cs="Arial"/>
          <w:color w:val="000000"/>
          <w:sz w:val="28"/>
          <w:szCs w:val="28"/>
        </w:rPr>
        <w:t>上述评估费不包含差旅费。</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 xml:space="preserve">      2.</w:t>
      </w:r>
      <w:r w:rsidRPr="00A50EB2">
        <w:rPr>
          <w:rFonts w:ascii="Arial" w:eastAsiaTheme="minorEastAsia" w:hAnsi="Arial" w:cs="Arial"/>
          <w:color w:val="000000"/>
          <w:sz w:val="28"/>
          <w:szCs w:val="28"/>
        </w:rPr>
        <w:t>如果按评估范围价值量计算的评估费不能覆盖最基本的评估机构人力及管理成本，评估机构可自行提出最低收费标准并公示（原则上不低于</w:t>
      </w:r>
      <w:r w:rsidRPr="00A50EB2">
        <w:rPr>
          <w:rFonts w:ascii="Arial" w:eastAsiaTheme="minorEastAsia" w:hAnsi="Arial" w:cs="Arial"/>
          <w:color w:val="000000"/>
          <w:sz w:val="28"/>
          <w:szCs w:val="28"/>
        </w:rPr>
        <w:t>3000</w:t>
      </w:r>
      <w:r w:rsidRPr="00A50EB2">
        <w:rPr>
          <w:rFonts w:ascii="Arial" w:eastAsiaTheme="minorEastAsia" w:hAnsi="Arial" w:cs="Arial"/>
          <w:color w:val="000000"/>
          <w:sz w:val="28"/>
          <w:szCs w:val="28"/>
        </w:rPr>
        <w:t>元</w:t>
      </w:r>
      <w:r w:rsidRPr="00A50EB2">
        <w:rPr>
          <w:rFonts w:ascii="Arial" w:eastAsiaTheme="minorEastAsia" w:hAnsi="Arial" w:cs="Arial"/>
          <w:color w:val="000000"/>
          <w:sz w:val="28"/>
          <w:szCs w:val="28"/>
        </w:rPr>
        <w:t>/</w:t>
      </w:r>
      <w:r w:rsidRPr="00A50EB2">
        <w:rPr>
          <w:rFonts w:ascii="Arial" w:eastAsiaTheme="minorEastAsia" w:hAnsi="Arial" w:cs="Arial"/>
          <w:color w:val="000000"/>
          <w:sz w:val="28"/>
          <w:szCs w:val="28"/>
        </w:rPr>
        <w:t>套）。</w:t>
      </w:r>
    </w:p>
    <w:p w:rsidR="00296A40" w:rsidRPr="00A50EB2" w:rsidRDefault="00B1532C">
      <w:pPr>
        <w:adjustRightInd w:val="0"/>
        <w:snapToGrid w:val="0"/>
        <w:spacing w:line="360" w:lineRule="auto"/>
        <w:ind w:firstLineChars="200" w:firstLine="600"/>
        <w:jc w:val="right"/>
        <w:rPr>
          <w:rFonts w:ascii="Arial" w:eastAsiaTheme="minorEastAsia" w:hAnsi="Arial" w:cs="Arial"/>
          <w:bCs/>
          <w:color w:val="000000"/>
          <w:sz w:val="30"/>
          <w:szCs w:val="30"/>
        </w:rPr>
      </w:pPr>
      <w:r w:rsidRPr="00A50EB2">
        <w:rPr>
          <w:rFonts w:ascii="Arial" w:eastAsiaTheme="minorEastAsia" w:hAnsi="Arial" w:cs="Arial"/>
          <w:bCs/>
          <w:color w:val="000000"/>
          <w:sz w:val="30"/>
          <w:szCs w:val="30"/>
        </w:rPr>
        <w:t>2022</w:t>
      </w:r>
      <w:r w:rsidRPr="00A50EB2">
        <w:rPr>
          <w:rFonts w:ascii="Arial" w:eastAsiaTheme="minorEastAsia" w:hAnsi="Arial" w:cs="Arial"/>
          <w:bCs/>
          <w:color w:val="000000"/>
          <w:sz w:val="30"/>
          <w:szCs w:val="30"/>
        </w:rPr>
        <w:t>年</w:t>
      </w:r>
      <w:r w:rsidR="00D80427">
        <w:rPr>
          <w:rFonts w:ascii="Arial" w:eastAsiaTheme="minorEastAsia" w:hAnsi="Arial" w:cs="Arial"/>
          <w:bCs/>
          <w:color w:val="000000"/>
          <w:sz w:val="30"/>
          <w:szCs w:val="30"/>
        </w:rPr>
        <w:t>7</w:t>
      </w:r>
      <w:r w:rsidRPr="00A50EB2">
        <w:rPr>
          <w:rFonts w:ascii="Arial" w:eastAsiaTheme="minorEastAsia" w:hAnsi="Arial" w:cs="Arial"/>
          <w:bCs/>
          <w:color w:val="000000"/>
          <w:sz w:val="30"/>
          <w:szCs w:val="30"/>
        </w:rPr>
        <w:t>月</w:t>
      </w:r>
      <w:r w:rsidR="00D80427">
        <w:rPr>
          <w:rFonts w:ascii="Arial" w:eastAsiaTheme="minorEastAsia" w:hAnsi="Arial" w:cs="Arial"/>
          <w:bCs/>
          <w:color w:val="000000"/>
          <w:sz w:val="30"/>
          <w:szCs w:val="30"/>
        </w:rPr>
        <w:t>11</w:t>
      </w:r>
      <w:r w:rsidRPr="00A50EB2">
        <w:rPr>
          <w:rFonts w:ascii="Arial" w:eastAsiaTheme="minorEastAsia" w:hAnsi="Arial" w:cs="Arial"/>
          <w:bCs/>
          <w:color w:val="000000"/>
          <w:sz w:val="30"/>
          <w:szCs w:val="30"/>
        </w:rPr>
        <w:t>日</w:t>
      </w:r>
    </w:p>
    <w:p w:rsidR="00296A40" w:rsidRPr="00A50EB2" w:rsidRDefault="00296A40">
      <w:pPr>
        <w:spacing w:line="720" w:lineRule="auto"/>
        <w:rPr>
          <w:rFonts w:ascii="Arial" w:eastAsia="仿宋_GB2312" w:hAnsi="Arial" w:cs="Arial"/>
          <w:b/>
          <w:bCs/>
          <w:sz w:val="44"/>
        </w:rPr>
      </w:pPr>
    </w:p>
    <w:p w:rsidR="00296A40" w:rsidRPr="00A50EB2" w:rsidRDefault="00296A40">
      <w:pPr>
        <w:spacing w:line="720" w:lineRule="auto"/>
        <w:rPr>
          <w:rFonts w:ascii="Arial" w:eastAsia="仿宋_GB2312" w:hAnsi="Arial" w:cs="Arial"/>
          <w:b/>
          <w:bCs/>
          <w:sz w:val="44"/>
        </w:rPr>
      </w:pPr>
    </w:p>
    <w:p w:rsidR="00296A40" w:rsidRPr="00A50EB2" w:rsidRDefault="00B1532C">
      <w:pPr>
        <w:spacing w:line="720" w:lineRule="auto"/>
        <w:rPr>
          <w:rFonts w:ascii="Arial" w:eastAsia="仿宋_GB2312" w:hAnsi="Arial" w:cs="Arial"/>
          <w:b/>
          <w:bCs/>
          <w:sz w:val="44"/>
        </w:rPr>
      </w:pPr>
      <w:r w:rsidRPr="00A50EB2">
        <w:rPr>
          <w:rFonts w:ascii="Arial" w:eastAsia="仿宋_GB2312" w:hAnsi="Arial" w:cs="Arial"/>
          <w:b/>
          <w:bCs/>
          <w:sz w:val="44"/>
        </w:rPr>
        <w:t>户名：北京康正宏基房地产评估有限公司</w:t>
      </w:r>
    </w:p>
    <w:p w:rsidR="00296A40" w:rsidRPr="00A50EB2" w:rsidRDefault="00B1532C">
      <w:pPr>
        <w:spacing w:line="720" w:lineRule="auto"/>
        <w:rPr>
          <w:rFonts w:ascii="Arial" w:eastAsia="仿宋_GB2312" w:hAnsi="Arial" w:cs="Arial"/>
          <w:b/>
          <w:bCs/>
          <w:sz w:val="44"/>
        </w:rPr>
      </w:pPr>
      <w:r w:rsidRPr="00A50EB2">
        <w:rPr>
          <w:rFonts w:ascii="Arial" w:eastAsia="仿宋_GB2312" w:hAnsi="Arial" w:cs="Arial"/>
          <w:b/>
          <w:bCs/>
          <w:sz w:val="44"/>
        </w:rPr>
        <w:t>开户行：交通银行北京和平里支行</w:t>
      </w:r>
    </w:p>
    <w:p w:rsidR="00296A40" w:rsidRPr="00A50EB2" w:rsidRDefault="00B1532C">
      <w:pPr>
        <w:spacing w:line="720" w:lineRule="auto"/>
        <w:rPr>
          <w:rFonts w:ascii="Arial" w:eastAsia="仿宋_GB2312" w:hAnsi="Arial" w:cs="Arial"/>
          <w:b/>
          <w:bCs/>
          <w:sz w:val="44"/>
        </w:rPr>
      </w:pPr>
      <w:r w:rsidRPr="00A50EB2">
        <w:rPr>
          <w:rFonts w:ascii="Arial" w:eastAsia="仿宋_GB2312" w:hAnsi="Arial" w:cs="Arial"/>
          <w:b/>
          <w:bCs/>
          <w:sz w:val="44"/>
        </w:rPr>
        <w:t>帐号：</w:t>
      </w:r>
      <w:r w:rsidRPr="00A50EB2">
        <w:rPr>
          <w:rFonts w:ascii="Arial" w:eastAsia="仿宋_GB2312" w:hAnsi="Arial" w:cs="Arial"/>
          <w:b/>
          <w:bCs/>
          <w:sz w:val="44"/>
        </w:rPr>
        <w:t>110060739012015026873</w:t>
      </w:r>
    </w:p>
    <w:p w:rsidR="00296A40" w:rsidRPr="00A50EB2" w:rsidRDefault="00296A40">
      <w:pPr>
        <w:adjustRightInd w:val="0"/>
        <w:snapToGrid w:val="0"/>
        <w:spacing w:line="360" w:lineRule="auto"/>
        <w:ind w:firstLineChars="200" w:firstLine="602"/>
        <w:jc w:val="right"/>
        <w:rPr>
          <w:rFonts w:ascii="Arial" w:eastAsiaTheme="minorEastAsia" w:hAnsi="Arial" w:cs="Arial"/>
          <w:b/>
          <w:color w:val="000000"/>
          <w:sz w:val="30"/>
          <w:szCs w:val="30"/>
        </w:rPr>
      </w:pPr>
    </w:p>
    <w:sectPr w:rsidR="00296A40" w:rsidRPr="00A50EB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45A" w:rsidRDefault="000F245A">
      <w:r>
        <w:separator/>
      </w:r>
    </w:p>
  </w:endnote>
  <w:endnote w:type="continuationSeparator" w:id="0">
    <w:p w:rsidR="000F245A" w:rsidRDefault="000F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45A" w:rsidRDefault="000F245A">
      <w:r>
        <w:separator/>
      </w:r>
    </w:p>
  </w:footnote>
  <w:footnote w:type="continuationSeparator" w:id="0">
    <w:p w:rsidR="000F245A" w:rsidRDefault="000F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A40" w:rsidRDefault="00296A40">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696"/>
    <w:rsid w:val="00003C9F"/>
    <w:rsid w:val="000538DE"/>
    <w:rsid w:val="0005714E"/>
    <w:rsid w:val="000613C0"/>
    <w:rsid w:val="00094892"/>
    <w:rsid w:val="000C69BD"/>
    <w:rsid w:val="000D4444"/>
    <w:rsid w:val="000E6051"/>
    <w:rsid w:val="000F245A"/>
    <w:rsid w:val="00140D74"/>
    <w:rsid w:val="001551AC"/>
    <w:rsid w:val="00185BA7"/>
    <w:rsid w:val="001972EB"/>
    <w:rsid w:val="001A49E2"/>
    <w:rsid w:val="001F02F0"/>
    <w:rsid w:val="001F4C5D"/>
    <w:rsid w:val="00201DF0"/>
    <w:rsid w:val="00227CC6"/>
    <w:rsid w:val="00251D9F"/>
    <w:rsid w:val="002527E2"/>
    <w:rsid w:val="00266B0C"/>
    <w:rsid w:val="002718AC"/>
    <w:rsid w:val="00296A40"/>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50EB2"/>
    <w:rsid w:val="00A60257"/>
    <w:rsid w:val="00A6332A"/>
    <w:rsid w:val="00AE15E4"/>
    <w:rsid w:val="00AF577A"/>
    <w:rsid w:val="00B03314"/>
    <w:rsid w:val="00B07BB4"/>
    <w:rsid w:val="00B1532C"/>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80427"/>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9FE4DB7"/>
    <w:rsid w:val="1C6D079C"/>
    <w:rsid w:val="20DF296A"/>
    <w:rsid w:val="35031158"/>
    <w:rsid w:val="3B7C2991"/>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4E39"/>
  <w15:docId w15:val="{23B790DD-C468-4635-8232-3DA65D1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C7C8-74B4-4CAA-BC71-0E49809E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93</Words>
  <Characters>531</Characters>
  <Application>Microsoft Office Word</Application>
  <DocSecurity>0</DocSecurity>
  <Lines>4</Lines>
  <Paragraphs>1</Paragraphs>
  <ScaleCrop>false</ScaleCrop>
  <Company>jia</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kg</cp:lastModifiedBy>
  <cp:revision>13</cp:revision>
  <cp:lastPrinted>2022-01-12T01:29:00Z</cp:lastPrinted>
  <dcterms:created xsi:type="dcterms:W3CDTF">2020-12-11T02:04:00Z</dcterms:created>
  <dcterms:modified xsi:type="dcterms:W3CDTF">2022-07-11T08:34:00Z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902259F6BBF646C58B49B187CBCB597D</vt:lpwstr>
  </property>
</Properties>
</file>