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关于《2021年中诚信托创享3号集合资金信托计划投资监管服务协议》合同编号：2021JH0235DJ01号</w:t>
      </w:r>
    </w:p>
    <w:p>
      <w:pPr>
        <w:jc w:val="center"/>
        <w:rPr>
          <w:b/>
          <w:sz w:val="32"/>
          <w:szCs w:val="32"/>
        </w:rPr>
      </w:pPr>
      <w:r>
        <w:rPr>
          <w:rFonts w:hint="eastAsia"/>
          <w:b/>
          <w:sz w:val="32"/>
          <w:szCs w:val="32"/>
        </w:rPr>
        <w:t>第</w:t>
      </w:r>
      <w:r>
        <w:rPr>
          <w:rFonts w:hint="eastAsia"/>
          <w:b/>
          <w:sz w:val="32"/>
          <w:szCs w:val="32"/>
          <w:lang w:val="en-US" w:eastAsia="zh-CN"/>
        </w:rPr>
        <w:t>一</w:t>
      </w:r>
      <w:r>
        <w:rPr>
          <w:rFonts w:hint="eastAsia"/>
          <w:b/>
          <w:sz w:val="32"/>
          <w:szCs w:val="32"/>
        </w:rPr>
        <w:t>期监管服务费收费申请</w:t>
      </w:r>
    </w:p>
    <w:p/>
    <w:p>
      <w:pPr>
        <w:spacing w:line="300" w:lineRule="auto"/>
        <w:rPr>
          <w:rFonts w:asciiTheme="minorEastAsia" w:hAnsiTheme="minorEastAsia"/>
          <w:b/>
          <w:sz w:val="24"/>
          <w:szCs w:val="24"/>
        </w:rPr>
      </w:pPr>
      <w:r>
        <w:rPr>
          <w:rFonts w:hint="eastAsia" w:asciiTheme="minorEastAsia" w:hAnsiTheme="minorEastAsia"/>
          <w:b/>
          <w:sz w:val="24"/>
          <w:szCs w:val="24"/>
        </w:rPr>
        <w:t>中诚信托有限责任公司：</w:t>
      </w:r>
    </w:p>
    <w:p>
      <w:pPr>
        <w:spacing w:line="480" w:lineRule="auto"/>
        <w:ind w:firstLine="540" w:firstLineChars="225"/>
        <w:rPr>
          <w:rFonts w:cs="Arial" w:asciiTheme="minorEastAsia" w:hAnsiTheme="minorEastAsia"/>
          <w:sz w:val="24"/>
          <w:szCs w:val="24"/>
        </w:rPr>
      </w:pPr>
      <w:r>
        <w:rPr>
          <w:rFonts w:cs="Arial" w:asciiTheme="minorEastAsia" w:hAnsiTheme="minorEastAsia"/>
          <w:sz w:val="24"/>
          <w:szCs w:val="24"/>
        </w:rPr>
        <w:t>我司于20</w:t>
      </w:r>
      <w:r>
        <w:rPr>
          <w:rFonts w:hint="eastAsia" w:cs="Arial" w:asciiTheme="minorEastAsia" w:hAnsiTheme="minorEastAsia"/>
          <w:sz w:val="24"/>
          <w:szCs w:val="24"/>
          <w:lang w:val="en-US" w:eastAsia="zh-CN"/>
        </w:rPr>
        <w:t>21</w:t>
      </w:r>
      <w:r>
        <w:rPr>
          <w:rFonts w:cs="Arial" w:asciiTheme="minorEastAsia" w:hAnsiTheme="minorEastAsia"/>
          <w:sz w:val="24"/>
          <w:szCs w:val="24"/>
        </w:rPr>
        <w:t>年</w:t>
      </w:r>
      <w:r>
        <w:rPr>
          <w:rFonts w:hint="eastAsia" w:cs="Arial" w:asciiTheme="minorEastAsia" w:hAnsiTheme="minorEastAsia"/>
          <w:sz w:val="24"/>
          <w:szCs w:val="24"/>
        </w:rPr>
        <w:t>与贵公司签订了合同编号为2021JH0235DJ01号的《2021年中诚信托创享3号集合资金信托计划</w:t>
      </w:r>
      <w:r>
        <w:rPr>
          <w:rFonts w:hint="eastAsia" w:cs="Arial" w:asciiTheme="minorEastAsia" w:hAnsiTheme="minorEastAsia"/>
          <w:sz w:val="24"/>
          <w:szCs w:val="24"/>
          <w:lang w:val="en-US" w:eastAsia="zh-CN"/>
        </w:rPr>
        <w:t>投资</w:t>
      </w:r>
      <w:r>
        <w:rPr>
          <w:rFonts w:hint="eastAsia" w:cs="Arial" w:asciiTheme="minorEastAsia" w:hAnsiTheme="minorEastAsia"/>
          <w:sz w:val="24"/>
          <w:szCs w:val="24"/>
        </w:rPr>
        <w:t>监管服务协议》。根据贵公司需求,我公司于20</w:t>
      </w:r>
      <w:r>
        <w:rPr>
          <w:rFonts w:hint="eastAsia" w:cs="Arial" w:asciiTheme="minorEastAsia" w:hAnsiTheme="minorEastAsia"/>
          <w:sz w:val="24"/>
          <w:szCs w:val="24"/>
          <w:lang w:val="en-US" w:eastAsia="zh-CN"/>
        </w:rPr>
        <w:t>21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日对</w:t>
      </w:r>
      <w:r>
        <w:rPr>
          <w:rFonts w:hint="eastAsia" w:ascii="Arial" w:hAnsi="Arial" w:eastAsia="宋体" w:cs="Arial"/>
          <w:sz w:val="24"/>
          <w:szCs w:val="24"/>
          <w:lang w:val="en-US" w:eastAsia="zh-CN"/>
        </w:rPr>
        <w:t>重庆北碚区融创</w:t>
      </w:r>
      <w:r>
        <w:rPr>
          <w:rFonts w:ascii="Arial" w:hAnsi="Arial" w:eastAsia="宋体" w:cs="Arial"/>
          <w:sz w:val="24"/>
          <w:szCs w:val="24"/>
        </w:rPr>
        <w:t>项目</w:t>
      </w:r>
      <w:r>
        <w:rPr>
          <w:rFonts w:hint="eastAsia" w:cs="Arial" w:asciiTheme="minorEastAsia" w:hAnsiTheme="minorEastAsia"/>
          <w:sz w:val="24"/>
          <w:szCs w:val="24"/>
        </w:rPr>
        <w:t>提供1名驻派人员进驻现场开始工作。</w:t>
      </w:r>
    </w:p>
    <w:p>
      <w:pPr>
        <w:spacing w:line="480" w:lineRule="auto"/>
        <w:ind w:firstLine="540" w:firstLineChars="225"/>
        <w:rPr>
          <w:rFonts w:cs="Arial" w:asciiTheme="minorEastAsia" w:hAnsiTheme="minorEastAsia"/>
          <w:sz w:val="24"/>
          <w:szCs w:val="24"/>
        </w:rPr>
      </w:pPr>
      <w:r>
        <w:rPr>
          <w:rFonts w:hint="eastAsia" w:cs="Arial" w:asciiTheme="minorEastAsia" w:hAnsiTheme="minorEastAsia"/>
          <w:sz w:val="24"/>
          <w:szCs w:val="24"/>
        </w:rPr>
        <w:t>本次结费期限为202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2</w:t>
      </w:r>
      <w:r>
        <w:rPr>
          <w:rFonts w:hint="eastAsia" w:cs="Arial" w:asciiTheme="minorEastAsia" w:hAnsiTheme="minorEastAsia"/>
          <w:sz w:val="24"/>
          <w:szCs w:val="24"/>
        </w:rPr>
        <w:t>日至202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日，为贵公司该项目服务期为</w:t>
      </w:r>
      <w:r>
        <w:rPr>
          <w:rFonts w:hint="eastAsia" w:cs="Arial" w:asciiTheme="minorEastAsia" w:hAnsiTheme="minorEastAsia"/>
          <w:sz w:val="24"/>
          <w:szCs w:val="24"/>
          <w:lang w:val="en-US" w:eastAsia="zh-CN"/>
        </w:rPr>
        <w:t>213</w:t>
      </w:r>
      <w:r>
        <w:rPr>
          <w:rFonts w:hint="eastAsia" w:cs="Arial" w:asciiTheme="minorEastAsia" w:hAnsiTheme="minorEastAsia"/>
          <w:sz w:val="24"/>
          <w:szCs w:val="24"/>
        </w:rPr>
        <w:t>日。根据我公司与贵公司监管合同中监管服务协议约定阶段监管服务费计算如下：</w:t>
      </w:r>
    </w:p>
    <w:p>
      <w:pPr>
        <w:spacing w:line="480" w:lineRule="auto"/>
        <w:rPr>
          <w:rFonts w:cs="Arial" w:asciiTheme="minorEastAsia" w:hAnsiTheme="minorEastAsia"/>
          <w:sz w:val="24"/>
          <w:szCs w:val="24"/>
        </w:rPr>
      </w:pPr>
      <w:r>
        <w:rPr>
          <w:rFonts w:hint="eastAsia" w:cs="Arial" w:asciiTheme="minorEastAsia" w:hAnsiTheme="minorEastAsia"/>
          <w:sz w:val="24"/>
          <w:szCs w:val="24"/>
        </w:rPr>
        <w:t>合同中约定一名驻</w:t>
      </w:r>
      <w:bookmarkStart w:id="0" w:name="_GoBack"/>
      <w:bookmarkEnd w:id="0"/>
      <w:r>
        <w:rPr>
          <w:rFonts w:hint="eastAsia" w:cs="Arial" w:asciiTheme="minorEastAsia" w:hAnsiTheme="minorEastAsia"/>
          <w:sz w:val="24"/>
          <w:szCs w:val="24"/>
        </w:rPr>
        <w:t>场人员:</w:t>
      </w:r>
      <w:r>
        <w:rPr>
          <w:rFonts w:hint="eastAsia" w:cs="Arial" w:asciiTheme="minorEastAsia" w:hAnsiTheme="minorEastAsia"/>
          <w:sz w:val="24"/>
          <w:szCs w:val="24"/>
          <w:lang w:val="en-US" w:eastAsia="zh-CN"/>
        </w:rPr>
        <w:t>52</w:t>
      </w:r>
      <w:r>
        <w:rPr>
          <w:rFonts w:hint="eastAsia" w:cs="Arial" w:asciiTheme="minorEastAsia" w:hAnsiTheme="minorEastAsia"/>
          <w:sz w:val="24"/>
          <w:szCs w:val="24"/>
        </w:rPr>
        <w:t>万/年 ；43,333</w:t>
      </w:r>
      <w:r>
        <w:rPr>
          <w:rFonts w:hint="eastAsia" w:cs="Arial" w:asciiTheme="minorEastAsia" w:hAnsiTheme="minorEastAsia"/>
          <w:sz w:val="24"/>
          <w:szCs w:val="24"/>
          <w:lang w:val="en-US" w:eastAsia="zh-CN"/>
        </w:rPr>
        <w:t>.00</w:t>
      </w:r>
      <w:r>
        <w:rPr>
          <w:rFonts w:hint="eastAsia" w:cs="Arial" w:asciiTheme="minorEastAsia" w:hAnsiTheme="minorEastAsia"/>
          <w:sz w:val="24"/>
          <w:szCs w:val="24"/>
        </w:rPr>
        <w:t>元/月；1,42</w:t>
      </w:r>
      <w:r>
        <w:rPr>
          <w:rFonts w:hint="eastAsia" w:cs="Arial" w:asciiTheme="minorEastAsia" w:hAnsiTheme="minorEastAsia"/>
          <w:sz w:val="24"/>
          <w:szCs w:val="24"/>
          <w:lang w:val="en-US" w:eastAsia="zh-CN"/>
        </w:rPr>
        <w:t>6.00</w:t>
      </w:r>
      <w:r>
        <w:rPr>
          <w:rFonts w:hint="eastAsia" w:cs="Arial" w:asciiTheme="minorEastAsia" w:hAnsiTheme="minorEastAsia"/>
          <w:sz w:val="24"/>
          <w:szCs w:val="24"/>
        </w:rPr>
        <w:t>元/日。</w:t>
      </w:r>
    </w:p>
    <w:p>
      <w:pPr>
        <w:spacing w:line="480" w:lineRule="auto"/>
        <w:ind w:firstLine="480" w:firstLineChars="200"/>
        <w:rPr>
          <w:rFonts w:cs="Arial" w:asciiTheme="minorEastAsia" w:hAnsiTheme="minorEastAsia"/>
          <w:sz w:val="24"/>
          <w:szCs w:val="24"/>
        </w:rPr>
      </w:pPr>
      <w:r>
        <w:rPr>
          <w:rFonts w:hint="eastAsia" w:cs="Arial" w:asciiTheme="minorEastAsia" w:hAnsiTheme="minorEastAsia"/>
          <w:sz w:val="24"/>
          <w:szCs w:val="24"/>
        </w:rPr>
        <w:t>截至202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年</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月</w:t>
      </w:r>
      <w:r>
        <w:rPr>
          <w:rFonts w:hint="eastAsia" w:cs="Arial" w:asciiTheme="minorEastAsia" w:hAnsiTheme="minorEastAsia"/>
          <w:sz w:val="24"/>
          <w:szCs w:val="24"/>
          <w:lang w:val="en-US" w:eastAsia="zh-CN"/>
        </w:rPr>
        <w:t>31</w:t>
      </w:r>
      <w:r>
        <w:rPr>
          <w:rFonts w:hint="eastAsia" w:cs="Arial" w:asciiTheme="minorEastAsia" w:hAnsiTheme="minorEastAsia"/>
          <w:sz w:val="24"/>
          <w:szCs w:val="24"/>
        </w:rPr>
        <w:t xml:space="preserve">日应结算的服务费用为: </w:t>
      </w:r>
    </w:p>
    <w:p>
      <w:pPr>
        <w:spacing w:line="480" w:lineRule="auto"/>
        <w:ind w:firstLine="420" w:firstLineChars="175"/>
        <w:rPr>
          <w:rFonts w:cs="Arial" w:asciiTheme="minorEastAsia" w:hAnsiTheme="minorEastAsia"/>
          <w:sz w:val="24"/>
          <w:szCs w:val="24"/>
        </w:rPr>
      </w:pPr>
      <w:r>
        <w:rPr>
          <w:rFonts w:hint="eastAsia" w:cs="Arial" w:asciiTheme="minorEastAsia" w:hAnsiTheme="minorEastAsia"/>
          <w:sz w:val="24"/>
          <w:szCs w:val="24"/>
        </w:rPr>
        <w:t>1,42</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元/日*</w:t>
      </w:r>
      <w:r>
        <w:rPr>
          <w:rFonts w:hint="eastAsia" w:cs="Arial" w:asciiTheme="minorEastAsia" w:hAnsiTheme="minorEastAsia"/>
          <w:sz w:val="24"/>
          <w:szCs w:val="24"/>
          <w:lang w:val="en-US" w:eastAsia="zh-CN"/>
        </w:rPr>
        <w:t>213</w:t>
      </w:r>
      <w:r>
        <w:rPr>
          <w:rFonts w:hint="eastAsia" w:cs="Arial" w:asciiTheme="minorEastAsia" w:hAnsiTheme="minorEastAsia"/>
          <w:sz w:val="24"/>
          <w:szCs w:val="24"/>
        </w:rPr>
        <w:t>日=</w:t>
      </w:r>
      <w:r>
        <w:rPr>
          <w:rFonts w:hint="eastAsia" w:cs="Arial" w:asciiTheme="minorEastAsia" w:hAnsiTheme="minorEastAsia"/>
          <w:sz w:val="24"/>
          <w:szCs w:val="24"/>
          <w:lang w:val="en-US" w:eastAsia="zh-CN"/>
        </w:rPr>
        <w:t>303,738.00</w:t>
      </w:r>
      <w:r>
        <w:rPr>
          <w:rFonts w:hint="eastAsia" w:cs="Arial" w:asciiTheme="minorEastAsia" w:hAnsiTheme="minorEastAsia"/>
          <w:sz w:val="24"/>
          <w:szCs w:val="24"/>
        </w:rPr>
        <w:t>元</w:t>
      </w:r>
    </w:p>
    <w:p>
      <w:pPr>
        <w:spacing w:line="480" w:lineRule="auto"/>
        <w:ind w:firstLine="420"/>
        <w:rPr>
          <w:rFonts w:cs="Arial" w:asciiTheme="minorEastAsia" w:hAnsiTheme="minorEastAsia"/>
          <w:sz w:val="24"/>
          <w:szCs w:val="24"/>
        </w:rPr>
      </w:pPr>
      <w:r>
        <w:rPr>
          <w:rFonts w:hint="eastAsia" w:cs="Arial" w:asciiTheme="minorEastAsia" w:hAnsiTheme="minorEastAsia"/>
          <w:sz w:val="24"/>
          <w:szCs w:val="24"/>
        </w:rPr>
        <w:t>贵公司应支付监管服务费用为:人民币</w:t>
      </w:r>
      <w:r>
        <w:rPr>
          <w:rFonts w:hint="eastAsia" w:cs="Arial" w:asciiTheme="minorEastAsia" w:hAnsiTheme="minorEastAsia"/>
          <w:sz w:val="24"/>
          <w:szCs w:val="24"/>
          <w:lang w:val="en-US" w:eastAsia="zh-CN"/>
        </w:rPr>
        <w:t>303,738.00</w:t>
      </w:r>
      <w:r>
        <w:rPr>
          <w:rFonts w:hint="eastAsia" w:cs="Arial" w:asciiTheme="minorEastAsia" w:hAnsiTheme="minorEastAsia"/>
          <w:sz w:val="24"/>
          <w:szCs w:val="24"/>
        </w:rPr>
        <w:t>元。</w:t>
      </w:r>
    </w:p>
    <w:p>
      <w:pPr>
        <w:spacing w:line="480" w:lineRule="auto"/>
        <w:rPr>
          <w:rFonts w:cs="Arial" w:asciiTheme="minorEastAsia" w:hAnsiTheme="minorEastAsia"/>
          <w:sz w:val="24"/>
          <w:szCs w:val="24"/>
        </w:rPr>
      </w:pPr>
      <w:r>
        <w:rPr>
          <w:rFonts w:hint="eastAsia" w:cs="Arial" w:asciiTheme="minorEastAsia" w:hAnsiTheme="minorEastAsia"/>
          <w:sz w:val="24"/>
          <w:szCs w:val="24"/>
        </w:rPr>
        <w:t>特此申请。</w:t>
      </w:r>
    </w:p>
    <w:p>
      <w:pPr>
        <w:spacing w:line="480" w:lineRule="auto"/>
        <w:ind w:firstLine="4740" w:firstLineChars="1975"/>
        <w:rPr>
          <w:rFonts w:cs="Arial" w:asciiTheme="minorEastAsia" w:hAnsiTheme="minorEastAsia"/>
          <w:sz w:val="24"/>
          <w:szCs w:val="24"/>
        </w:rPr>
      </w:pPr>
      <w:r>
        <w:rPr>
          <w:rFonts w:cs="Arial" w:asciiTheme="minorEastAsia" w:hAnsiTheme="minorEastAsia"/>
          <w:sz w:val="24"/>
          <w:szCs w:val="24"/>
        </w:rPr>
        <w:t>北京康信君安资产管理有限公司</w:t>
      </w:r>
    </w:p>
    <w:p>
      <w:pPr>
        <w:spacing w:line="480" w:lineRule="auto"/>
        <w:rPr>
          <w:rFonts w:hint="default" w:cs="Arial" w:asciiTheme="minorEastAsia" w:hAnsiTheme="minorEastAsia" w:eastAsiaTheme="minorEastAsia"/>
          <w:sz w:val="24"/>
          <w:szCs w:val="24"/>
          <w:lang w:val="en-US" w:eastAsia="zh-CN"/>
        </w:rPr>
      </w:pPr>
      <w:r>
        <w:rPr>
          <w:rFonts w:hint="eastAsia" w:cs="Arial" w:asciiTheme="minorEastAsia" w:hAnsiTheme="minorEastAsia"/>
          <w:sz w:val="24"/>
          <w:szCs w:val="24"/>
        </w:rPr>
        <w:t xml:space="preserve">                                                  202</w:t>
      </w:r>
      <w:r>
        <w:rPr>
          <w:rFonts w:hint="eastAsia" w:cs="Arial" w:asciiTheme="minorEastAsia" w:hAnsiTheme="minorEastAsia"/>
          <w:sz w:val="24"/>
          <w:szCs w:val="24"/>
          <w:lang w:val="en-US" w:eastAsia="zh-CN"/>
        </w:rPr>
        <w:t>1</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12</w:t>
      </w:r>
      <w:r>
        <w:rPr>
          <w:rFonts w:hint="eastAsia" w:cs="Arial" w:asciiTheme="minorEastAsia" w:hAnsiTheme="minorEastAsia"/>
          <w:sz w:val="24"/>
          <w:szCs w:val="24"/>
        </w:rPr>
        <w:t>-</w:t>
      </w:r>
      <w:r>
        <w:rPr>
          <w:rFonts w:hint="eastAsia" w:cs="Arial" w:asciiTheme="minorEastAsia" w:hAnsiTheme="minorEastAsia"/>
          <w:sz w:val="24"/>
          <w:szCs w:val="24"/>
          <w:lang w:val="en-US" w:eastAsia="zh-CN"/>
        </w:rPr>
        <w:t>13</w:t>
      </w:r>
    </w:p>
    <w:p>
      <w:pPr>
        <w:rPr>
          <w:rFonts w:ascii="Arial" w:hAnsi="Arial" w:cs="Arial"/>
          <w:sz w:val="24"/>
          <w:szCs w:val="28"/>
        </w:rPr>
      </w:pPr>
      <w:r>
        <w:rPr>
          <w:rFonts w:hint="eastAsia" w:ascii="Arial" w:hAnsi="Arial" w:cs="Arial"/>
          <w:sz w:val="24"/>
          <w:szCs w:val="28"/>
        </w:rPr>
        <w:t>附件1：  支付信息</w:t>
      </w:r>
    </w:p>
    <w:p>
      <w:pPr>
        <w:widowControl/>
        <w:spacing w:line="360" w:lineRule="auto"/>
        <w:jc w:val="left"/>
        <w:rPr>
          <w:rFonts w:ascii="Arial" w:hAnsi="Arial" w:cs="Arial"/>
          <w:sz w:val="24"/>
          <w:szCs w:val="28"/>
        </w:rPr>
      </w:pPr>
      <w:r>
        <w:rPr>
          <w:rFonts w:ascii="Arial" w:hAnsi="Arial" w:cs="Arial"/>
          <w:sz w:val="24"/>
          <w:szCs w:val="28"/>
        </w:rPr>
        <w:t>户名：北京康信君安资产管理有限公司</w:t>
      </w:r>
    </w:p>
    <w:p>
      <w:pPr>
        <w:widowControl/>
        <w:spacing w:line="360" w:lineRule="auto"/>
        <w:jc w:val="left"/>
        <w:rPr>
          <w:rFonts w:ascii="Arial" w:hAnsi="Arial" w:cs="Arial"/>
          <w:sz w:val="24"/>
          <w:szCs w:val="28"/>
        </w:rPr>
      </w:pPr>
      <w:r>
        <w:rPr>
          <w:rFonts w:ascii="Arial" w:hAnsi="Arial" w:cs="Arial"/>
          <w:sz w:val="24"/>
          <w:szCs w:val="28"/>
        </w:rPr>
        <w:t>纳税人识别号：91110108318246596L</w:t>
      </w:r>
    </w:p>
    <w:p>
      <w:pPr>
        <w:widowControl/>
        <w:spacing w:line="360" w:lineRule="auto"/>
        <w:jc w:val="left"/>
        <w:rPr>
          <w:rFonts w:ascii="Arial" w:hAnsi="Arial" w:cs="Arial"/>
          <w:sz w:val="24"/>
          <w:szCs w:val="28"/>
        </w:rPr>
      </w:pPr>
      <w:r>
        <w:rPr>
          <w:rFonts w:ascii="Arial" w:hAnsi="Arial" w:cs="Arial"/>
          <w:sz w:val="24"/>
          <w:szCs w:val="28"/>
        </w:rPr>
        <w:t>开户行：中国工商银行股份有限公司北京地安门支行</w:t>
      </w:r>
    </w:p>
    <w:p>
      <w:pPr>
        <w:widowControl/>
        <w:spacing w:line="360" w:lineRule="auto"/>
        <w:jc w:val="left"/>
        <w:rPr>
          <w:rFonts w:ascii="Arial" w:hAnsi="Arial" w:cs="Arial"/>
          <w:sz w:val="24"/>
          <w:szCs w:val="28"/>
        </w:rPr>
      </w:pPr>
      <w:r>
        <w:rPr>
          <w:rFonts w:ascii="Arial" w:hAnsi="Arial" w:cs="Arial"/>
          <w:sz w:val="24"/>
          <w:szCs w:val="28"/>
        </w:rPr>
        <w:t>开户账号：0200337619100015708</w:t>
      </w:r>
    </w:p>
    <w:p>
      <w:pPr>
        <w:widowControl/>
        <w:spacing w:line="360" w:lineRule="auto"/>
        <w:jc w:val="left"/>
        <w:rPr>
          <w:rFonts w:ascii="Arial" w:hAnsi="Arial" w:cs="Arial"/>
          <w:sz w:val="24"/>
          <w:szCs w:val="28"/>
        </w:rPr>
      </w:pPr>
      <w:r>
        <w:rPr>
          <w:rFonts w:ascii="Arial" w:hAnsi="Arial" w:cs="Arial"/>
          <w:sz w:val="24"/>
          <w:szCs w:val="28"/>
        </w:rPr>
        <w:t>地址：北京市朝阳区裕民路12号1号楼10层B1001</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drawing>
        <wp:inline distT="0" distB="0" distL="0" distR="0">
          <wp:extent cx="5274310" cy="364490"/>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74310" cy="3644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B59"/>
    <w:rsid w:val="000B67C7"/>
    <w:rsid w:val="000E29A8"/>
    <w:rsid w:val="000F1811"/>
    <w:rsid w:val="0013776C"/>
    <w:rsid w:val="00246AFA"/>
    <w:rsid w:val="00355B59"/>
    <w:rsid w:val="00393FA3"/>
    <w:rsid w:val="003A0AA9"/>
    <w:rsid w:val="004057EF"/>
    <w:rsid w:val="005F2F77"/>
    <w:rsid w:val="00704EC2"/>
    <w:rsid w:val="007A366B"/>
    <w:rsid w:val="007D23C2"/>
    <w:rsid w:val="00A24374"/>
    <w:rsid w:val="00A91257"/>
    <w:rsid w:val="00B318CE"/>
    <w:rsid w:val="00CD287C"/>
    <w:rsid w:val="00D500B0"/>
    <w:rsid w:val="00DA56F1"/>
    <w:rsid w:val="00DA6DAB"/>
    <w:rsid w:val="00E704CD"/>
    <w:rsid w:val="08B97321"/>
    <w:rsid w:val="107D6C86"/>
    <w:rsid w:val="11BC538E"/>
    <w:rsid w:val="169339C3"/>
    <w:rsid w:val="269E6B27"/>
    <w:rsid w:val="302A377E"/>
    <w:rsid w:val="30357FD1"/>
    <w:rsid w:val="3D7916B2"/>
    <w:rsid w:val="3E8C6874"/>
    <w:rsid w:val="436C4E2D"/>
    <w:rsid w:val="4A201463"/>
    <w:rsid w:val="4B2276FB"/>
    <w:rsid w:val="4E114606"/>
    <w:rsid w:val="6266075A"/>
    <w:rsid w:val="655D010B"/>
    <w:rsid w:val="6ED76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annotation reference"/>
    <w:unhideWhenUsed/>
    <w:qFormat/>
    <w:uiPriority w:val="99"/>
    <w:rPr>
      <w:sz w:val="21"/>
      <w:szCs w:val="21"/>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85</Words>
  <Characters>487</Characters>
  <Lines>4</Lines>
  <Paragraphs>1</Paragraphs>
  <TotalTime>2</TotalTime>
  <ScaleCrop>false</ScaleCrop>
  <LinksUpToDate>false</LinksUpToDate>
  <CharactersWithSpaces>571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2019-10-25T08:20:00Z</dcterms:created>
  <dc:creator>USER</dc:creator>
  <cp:lastModifiedBy>GUOSHENGLIN</cp:lastModifiedBy>
  <dcterms:modified xsi:type="dcterms:W3CDTF">2021-12-13T09:13:00Z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237F436BC2FF46FEBCAF6B5F29E85300</vt:lpwstr>
  </property>
</Properties>
</file>