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B926DF">
      <w:pPr>
        <w:spacing w:line="360" w:lineRule="auto"/>
        <w:ind w:firstLine="361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2026年度人才租赁住房租金评估合同安全协议</w:t>
      </w:r>
    </w:p>
    <w:p w14:paraId="5B5807D5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委托方（甲方）：北京海创英才安居置业有限公司</w:t>
      </w:r>
    </w:p>
    <w:p w14:paraId="2B755928">
      <w:pPr>
        <w:spacing w:line="360" w:lineRule="auto"/>
        <w:ind w:firstLine="320" w:firstLineChars="1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受托方（乙方）：北京康正宏基房地产评估有限公司</w:t>
      </w:r>
    </w:p>
    <w:p w14:paraId="78FE3618">
      <w:pPr>
        <w:pStyle w:val="5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为加强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劳务服务</w:t>
      </w:r>
      <w:r>
        <w:rPr>
          <w:rFonts w:hint="eastAsia" w:ascii="仿宋" w:hAnsi="仿宋" w:eastAsia="仿宋" w:cs="仿宋"/>
          <w:sz w:val="32"/>
          <w:szCs w:val="32"/>
        </w:rPr>
        <w:t>过程中的安全管理，消除安全隐患，杜绝一切伤亡事故及财产损失的发生。甲、乙双方本着平等、自愿的原则，签订本协议书。甲、乙双方均严格遵守本协议书规定，确保安全。具体内容如下：</w:t>
      </w:r>
    </w:p>
    <w:p w14:paraId="7D011A6E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一、甲方的权利义务</w:t>
      </w:r>
    </w:p>
    <w:p w14:paraId="68EBF475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1.1甲方应贯彻落实国家及北京市有关安全、消防的法规和管理规定，将乙方的安全管理工作纳入本单位安全管理体系、应急处置体系，进行统一协调管理。</w:t>
      </w:r>
    </w:p>
    <w:p w14:paraId="6A440636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1.2甲方应将各项安全管理要求、各项制度标准、安全目标等对乙方进行交底。</w:t>
      </w:r>
    </w:p>
    <w:p w14:paraId="6A51C3D5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1.3甲方有权审查乙方的安全生产条件（包括但不限于安全生产规章制度、资质、机构和人员管理、安全技术管理、设备设施管理、安全生产业绩），有权对乙方安全管理人员进行入场面试考核以及对乙方履约情况、安全管理履职情况进行定期检查评价，当发现乙方安全生产条件不满足国家有关法律法规、标准规范或本协议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定的</w:t>
      </w:r>
      <w:r>
        <w:rPr>
          <w:rFonts w:hint="eastAsia" w:ascii="仿宋" w:hAnsi="仿宋" w:eastAsia="仿宋" w:cs="仿宋"/>
          <w:sz w:val="32"/>
          <w:szCs w:val="32"/>
        </w:rPr>
        <w:t>要求时，甲方有权要求乙方限期整改，并按本协议约定要求乙方支付违约金。</w:t>
      </w:r>
    </w:p>
    <w:p w14:paraId="433E85CD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1.4甲方为乙方提供的场所和相关设施设备应符合安全标准。</w:t>
      </w:r>
    </w:p>
    <w:p w14:paraId="7DEB690C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1.5甲方不得向乙方明示或暗示要求其购买、租赁、使用不符合安全施工要求的安全防护用具、机械设备、施工机具及配件、消防设施和器材等。</w:t>
      </w:r>
    </w:p>
    <w:p w14:paraId="4E43C3B6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1.6甲方应督促乙方进行高风险作业审批，制定作业方案，并安排专人管理。发现乙方存在的安全隐患（包括但不限于人的不安全行为、物的不安全状态、作业环境不安全因素和管理的缺陷）有权及时提醒、要求乙方限期整改，并按照本协议约定要求乙方支付违约金。</w:t>
      </w:r>
    </w:p>
    <w:p w14:paraId="5215A67F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1.7甲方有权向乙方追索因乙方责任发生安全事故或造成社会影响恶劣（群体性治安、讨薪、媒体曝光以及导致甲方被政府有关部门约谈、通报、处罚等影响恶劣的事件）所导致甲方遭受的所有直接损失和间接损失</w:t>
      </w:r>
      <w:r>
        <w:rPr>
          <w:rStyle w:val="7"/>
          <w:rFonts w:hint="eastAsia" w:ascii="仿宋" w:hAnsi="仿宋" w:eastAsia="仿宋" w:cs="仿宋"/>
          <w:sz w:val="32"/>
          <w:szCs w:val="32"/>
        </w:rPr>
        <w:t>。</w:t>
      </w:r>
    </w:p>
    <w:p w14:paraId="09E31884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二、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Style w:val="7"/>
          <w:rFonts w:hint="eastAsia" w:ascii="仿宋" w:hAnsi="仿宋" w:eastAsia="仿宋" w:cs="仿宋"/>
          <w:sz w:val="32"/>
          <w:szCs w:val="32"/>
        </w:rPr>
        <w:t>方的权利义务：</w:t>
      </w:r>
    </w:p>
    <w:p w14:paraId="25BC3C64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2.1</w:t>
      </w:r>
      <w:r>
        <w:rPr>
          <w:rFonts w:hint="eastAsia" w:ascii="仿宋" w:hAnsi="仿宋" w:eastAsia="仿宋" w:cs="仿宋"/>
          <w:sz w:val="32"/>
          <w:szCs w:val="32"/>
        </w:rPr>
        <w:t>乙</w:t>
      </w:r>
      <w:r>
        <w:rPr>
          <w:rStyle w:val="7"/>
          <w:rFonts w:hint="eastAsia" w:ascii="仿宋" w:hAnsi="仿宋" w:eastAsia="仿宋" w:cs="仿宋"/>
          <w:sz w:val="32"/>
          <w:szCs w:val="32"/>
        </w:rPr>
        <w:t>方应贯彻执行安全生产、消防安全、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卫生防疫</w:t>
      </w:r>
      <w:r>
        <w:rPr>
          <w:rStyle w:val="7"/>
          <w:rFonts w:hint="eastAsia" w:ascii="仿宋" w:hAnsi="仿宋" w:eastAsia="仿宋" w:cs="仿宋"/>
          <w:sz w:val="32"/>
          <w:szCs w:val="32"/>
        </w:rPr>
        <w:t>等相关法律法规要求，建立健全安全生产责任制、安全生产规章制度和安全操作规程、应急预案等，并指定现场安全负责人。</w:t>
      </w:r>
    </w:p>
    <w:p w14:paraId="56B06854">
      <w:pPr>
        <w:pStyle w:val="6"/>
        <w:widowControl w:val="0"/>
        <w:overflowPunct w:val="0"/>
        <w:spacing w:before="0" w:beforeAutospacing="0" w:after="0" w:afterAutospacing="0" w:line="360" w:lineRule="auto"/>
        <w:ind w:firstLine="640" w:firstLineChars="200"/>
        <w:jc w:val="both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2.2乙方应做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好现场作业人员</w:t>
      </w:r>
      <w:r>
        <w:rPr>
          <w:rStyle w:val="7"/>
          <w:rFonts w:hint="eastAsia" w:ascii="仿宋" w:hAnsi="仿宋" w:eastAsia="仿宋" w:cs="仿宋"/>
          <w:sz w:val="32"/>
          <w:szCs w:val="32"/>
        </w:rPr>
        <w:t>的安全教育培训工作，增强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现场作业人员</w:t>
      </w:r>
      <w:r>
        <w:rPr>
          <w:rStyle w:val="7"/>
          <w:rFonts w:hint="eastAsia" w:ascii="仿宋" w:hAnsi="仿宋" w:eastAsia="仿宋" w:cs="仿宋"/>
          <w:sz w:val="32"/>
          <w:szCs w:val="32"/>
        </w:rPr>
        <w:t>安全知识，提高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现场作业人员</w:t>
      </w:r>
      <w:r>
        <w:rPr>
          <w:rStyle w:val="7"/>
          <w:rFonts w:hint="eastAsia" w:ascii="仿宋" w:hAnsi="仿宋" w:eastAsia="仿宋" w:cs="仿宋"/>
          <w:sz w:val="32"/>
          <w:szCs w:val="32"/>
        </w:rPr>
        <w:t>安全生产意识和自我保护能力，依据标准、操作规程等对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现场作业人员</w:t>
      </w:r>
      <w:r>
        <w:rPr>
          <w:rStyle w:val="7"/>
          <w:rFonts w:hint="eastAsia" w:ascii="仿宋" w:hAnsi="仿宋" w:eastAsia="仿宋" w:cs="仿宋"/>
          <w:sz w:val="32"/>
          <w:szCs w:val="32"/>
        </w:rPr>
        <w:t>进行安全交底，书面告知作业场所和工作岗位存在的危险因素、防范措施及应急措施等，督促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现场作业人员</w:t>
      </w:r>
      <w:r>
        <w:rPr>
          <w:rStyle w:val="7"/>
          <w:rFonts w:hint="eastAsia" w:ascii="仿宋" w:hAnsi="仿宋" w:eastAsia="仿宋" w:cs="仿宋"/>
          <w:sz w:val="32"/>
          <w:szCs w:val="32"/>
        </w:rPr>
        <w:t>自觉遵守安全规章制度</w:t>
      </w:r>
      <w:r>
        <w:rPr>
          <w:rStyle w:val="7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并确保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现场作业人员</w:t>
      </w:r>
      <w:r>
        <w:rPr>
          <w:rFonts w:hint="eastAsia" w:ascii="仿宋" w:hAnsi="仿宋" w:eastAsia="仿宋" w:cs="仿宋"/>
          <w:sz w:val="32"/>
          <w:szCs w:val="32"/>
        </w:rPr>
        <w:t>受安全教育率达100%</w:t>
      </w:r>
      <w:r>
        <w:rPr>
          <w:rStyle w:val="7"/>
          <w:rFonts w:hint="eastAsia" w:ascii="仿宋" w:hAnsi="仿宋" w:eastAsia="仿宋" w:cs="仿宋"/>
          <w:sz w:val="32"/>
          <w:szCs w:val="32"/>
        </w:rPr>
        <w:t>。</w:t>
      </w:r>
    </w:p>
    <w:p w14:paraId="56153B15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2.3</w:t>
      </w:r>
      <w:r>
        <w:rPr>
          <w:rFonts w:hint="eastAsia" w:ascii="仿宋" w:hAnsi="仿宋" w:eastAsia="仿宋" w:cs="仿宋"/>
          <w:sz w:val="32"/>
          <w:szCs w:val="32"/>
        </w:rPr>
        <w:t>乙方应保证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现场作业人员</w:t>
      </w:r>
      <w:r>
        <w:rPr>
          <w:rFonts w:hint="eastAsia" w:ascii="仿宋" w:hAnsi="仿宋" w:eastAsia="仿宋" w:cs="仿宋"/>
          <w:sz w:val="32"/>
          <w:szCs w:val="32"/>
        </w:rPr>
        <w:t>必须持有合法有效的身份证明、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身体</w:t>
      </w:r>
      <w:r>
        <w:rPr>
          <w:rFonts w:hint="eastAsia" w:ascii="仿宋" w:hAnsi="仿宋" w:eastAsia="仿宋" w:cs="仿宋"/>
          <w:sz w:val="32"/>
          <w:szCs w:val="32"/>
        </w:rPr>
        <w:t>健康证明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符合岗位需求的技能证书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 w14:paraId="23625278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2.4</w:t>
      </w:r>
      <w:r>
        <w:rPr>
          <w:rFonts w:hint="eastAsia" w:ascii="仿宋" w:hAnsi="仿宋" w:eastAsia="仿宋" w:cs="仿宋"/>
          <w:sz w:val="32"/>
          <w:szCs w:val="32"/>
        </w:rPr>
        <w:t>乙方应按照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根据工作岗位需求，</w:t>
      </w:r>
      <w:r>
        <w:rPr>
          <w:rFonts w:hint="eastAsia" w:ascii="仿宋" w:hAnsi="仿宋" w:eastAsia="仿宋" w:cs="仿宋"/>
          <w:sz w:val="32"/>
          <w:szCs w:val="32"/>
        </w:rPr>
        <w:t>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现场作业人员</w:t>
      </w:r>
      <w:r>
        <w:rPr>
          <w:rFonts w:hint="eastAsia" w:ascii="仿宋" w:hAnsi="仿宋" w:eastAsia="仿宋" w:cs="仿宋"/>
          <w:sz w:val="32"/>
          <w:szCs w:val="32"/>
        </w:rPr>
        <w:t>提供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满足防护需求的</w:t>
      </w:r>
      <w:r>
        <w:rPr>
          <w:rFonts w:hint="eastAsia" w:ascii="仿宋" w:hAnsi="仿宋" w:eastAsia="仿宋" w:cs="仿宋"/>
          <w:sz w:val="32"/>
          <w:szCs w:val="32"/>
        </w:rPr>
        <w:t>劳动保护用品，办理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意外伤害险等</w:t>
      </w:r>
      <w:r>
        <w:rPr>
          <w:rFonts w:hint="eastAsia" w:ascii="仿宋" w:hAnsi="仿宋" w:eastAsia="仿宋" w:cs="仿宋"/>
          <w:sz w:val="32"/>
          <w:szCs w:val="32"/>
        </w:rPr>
        <w:t>各种保险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承担相关费用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严禁使用未成年工、童工、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超龄工、患有身体疾病不适宜参加工作的人员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C9C03CD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2.5</w:t>
      </w:r>
      <w:r>
        <w:rPr>
          <w:rFonts w:hint="eastAsia" w:ascii="仿宋" w:hAnsi="仿宋" w:eastAsia="仿宋" w:cs="仿宋"/>
          <w:sz w:val="32"/>
          <w:szCs w:val="32"/>
        </w:rPr>
        <w:t>乙方必须确保现场特种作业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</w:rPr>
        <w:t>应符合国家有关规定经过专门的安全作业培训，并取得有效特种作业操作资格证书，确保特种作业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员工</w:t>
      </w:r>
      <w:r>
        <w:rPr>
          <w:rFonts w:hint="eastAsia" w:ascii="仿宋" w:hAnsi="仿宋" w:eastAsia="仿宋" w:cs="仿宋"/>
          <w:sz w:val="32"/>
          <w:szCs w:val="32"/>
        </w:rPr>
        <w:t>持证上岗率为100%。</w:t>
      </w:r>
    </w:p>
    <w:p w14:paraId="57BA8575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2.6乙方在现场进行动火、高处、有限空间等危险作业需按照要求提前向相关部门进行备案，办理审批手续，确保现场满足安全条件后方可作业。</w:t>
      </w:r>
    </w:p>
    <w:p w14:paraId="3781D93D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2.7</w:t>
      </w:r>
      <w:r>
        <w:rPr>
          <w:rFonts w:hint="eastAsia" w:ascii="仿宋" w:hAnsi="仿宋" w:eastAsia="仿宋" w:cs="仿宋"/>
          <w:sz w:val="32"/>
          <w:szCs w:val="32"/>
        </w:rPr>
        <w:t>乙方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现场使用的各类工具</w:t>
      </w:r>
      <w:r>
        <w:rPr>
          <w:rFonts w:hint="eastAsia" w:ascii="仿宋" w:hAnsi="仿宋" w:eastAsia="仿宋" w:cs="仿宋"/>
          <w:sz w:val="32"/>
          <w:szCs w:val="32"/>
        </w:rPr>
        <w:t>必须是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符合国家和行业标准，经</w:t>
      </w:r>
      <w:r>
        <w:rPr>
          <w:rFonts w:hint="eastAsia" w:ascii="仿宋" w:hAnsi="仿宋" w:eastAsia="仿宋" w:cs="仿宋"/>
          <w:sz w:val="32"/>
          <w:szCs w:val="32"/>
        </w:rPr>
        <w:t>检测合格的产品，产品各类证件齐全有效。</w:t>
      </w:r>
    </w:p>
    <w:p w14:paraId="7ED6935C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2.8乙方应保证甲方支付的工程款专款专用，应按时足额支付分包工程款，不得拖欠所雇佣人员工资；且按照相关规定向有关部门缴纳雇佣人员工资保证金。乙方必须按照国家及地方政府规定，与每一位雇佣人员签订用工合同，及时足额发放工资。</w:t>
      </w:r>
    </w:p>
    <w:p w14:paraId="3CCCB752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2.9发生安全事故时，乙方必须在5分钟内向甲方报告，若事故系乙方原因导致，由此产生的相关费用由乙方负责承担，并赔偿由此给甲方带来的直接和间接损失。乙方应全力协助甲方和政府相关职能部门进行事故抢救、事故原因分析、事故责任界定、事故损失赔偿等工作。</w:t>
      </w:r>
    </w:p>
    <w:p w14:paraId="7ADB6E00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2.10乙方应配合甲方安全检查，按要求整改安全问题。</w:t>
      </w:r>
    </w:p>
    <w:p w14:paraId="797859E0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Style w:val="7"/>
          <w:rFonts w:hint="eastAsia" w:ascii="仿宋" w:hAnsi="仿宋" w:eastAsia="仿宋" w:cs="仿宋"/>
          <w:sz w:val="32"/>
          <w:szCs w:val="32"/>
        </w:rPr>
      </w:pPr>
      <w:r>
        <w:rPr>
          <w:rStyle w:val="7"/>
          <w:rFonts w:hint="eastAsia" w:ascii="仿宋" w:hAnsi="仿宋" w:eastAsia="仿宋" w:cs="仿宋"/>
          <w:sz w:val="32"/>
          <w:szCs w:val="32"/>
        </w:rPr>
        <w:t>三、乙方的违约责任：</w:t>
      </w:r>
    </w:p>
    <w:p w14:paraId="7B462713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3.1</w:t>
      </w:r>
      <w:r>
        <w:rPr>
          <w:rFonts w:hint="eastAsia" w:ascii="仿宋" w:hAnsi="仿宋" w:eastAsia="仿宋" w:cs="仿宋"/>
          <w:sz w:val="32"/>
          <w:szCs w:val="32"/>
        </w:rPr>
        <w:t>因乙方违约行为造成安全事故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Style w:val="7"/>
          <w:rFonts w:hint="eastAsia" w:ascii="仿宋" w:hAnsi="仿宋" w:eastAsia="仿宋" w:cs="仿宋"/>
          <w:sz w:val="32"/>
          <w:szCs w:val="32"/>
          <w:lang w:val="en-US" w:eastAsia="zh-CN"/>
        </w:rPr>
        <w:t>传染病</w:t>
      </w:r>
      <w:r>
        <w:rPr>
          <w:rFonts w:hint="eastAsia" w:ascii="仿宋" w:hAnsi="仿宋" w:eastAsia="仿宋" w:cs="仿宋"/>
          <w:sz w:val="32"/>
          <w:szCs w:val="32"/>
        </w:rPr>
        <w:t>防控事故的，乙方应承担责任并赔偿因此导致甲方遭受的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其他</w:t>
      </w:r>
      <w:r>
        <w:rPr>
          <w:rFonts w:hint="eastAsia" w:ascii="仿宋" w:hAnsi="仿宋" w:eastAsia="仿宋" w:cs="仿宋"/>
          <w:sz w:val="32"/>
          <w:szCs w:val="32"/>
        </w:rPr>
        <w:t>直接损失和间接损失。</w:t>
      </w:r>
    </w:p>
    <w:p w14:paraId="27900C46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3.2因乙方责任发生火灾、触电等事故，或工人到政府部门、甲方办公区等讨薪造成不良影响的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（如受到政府部门的</w:t>
      </w:r>
      <w:r>
        <w:rPr>
          <w:rFonts w:hint="eastAsia" w:ascii="仿宋" w:hAnsi="仿宋" w:eastAsia="仿宋" w:cs="仿宋"/>
          <w:sz w:val="32"/>
          <w:szCs w:val="32"/>
          <w:highlight w:val="none"/>
          <w:lang w:val="en-US" w:eastAsia="zh-CN"/>
        </w:rPr>
        <w:t>约谈、通报、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行政处罚、媒体网络或网络自媒体曝光等）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，乙方构成违约，应向甲方支付违约金20000元/次，并赔偿由此而导致甲方遭受的其他直接损失和间接损失。</w:t>
      </w:r>
    </w:p>
    <w:p w14:paraId="00DDA378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3.3发生安全事故时，乙方未及时上报甲方及相关单位，未积极参与事故救援，乙方构成违约，每发生一次应向甲方支付违约金10000元，并赔偿由此而导致甲方遭受的其他直接损失和间接损失。</w:t>
      </w:r>
    </w:p>
    <w:p w14:paraId="33080C6C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3.4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乙方未落实本协议中规定的其他乙方应负责任，乙方构成违约，为减少或杜绝此类情况发生，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甲方有权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对乙方采取相应措施：包括下发安全工作联系单、约谈、经济处罚、解约等，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乙方应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赔偿由此而导致甲方遭受的直接损失和间接损失。</w:t>
      </w:r>
    </w:p>
    <w:p w14:paraId="69754FEF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3.5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乙方违反本协议2.1-2.1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0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款，项目存在安全隐患，甲方向乙方签发《安全隐患整改通知书》，无正当理由逾期未落实整改，乙方应向甲方支付违约金1000元；对于经甲方多次书面指出的问题，持续未得到有效整改，乙方应向甲方支付违约金5000元。</w:t>
      </w:r>
    </w:p>
    <w:p w14:paraId="13ACC930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Style w:val="8"/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四、在合同履行期间，若乙方出现以下严重情况之一，甲方除有权追偿违约金外，视为乙方不履行义务，甲方有权解除与乙方所签署之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Style w:val="8"/>
          <w:rFonts w:hint="eastAsia" w:ascii="仿宋" w:hAnsi="仿宋" w:eastAsia="仿宋" w:cs="仿宋"/>
          <w:sz w:val="32"/>
          <w:szCs w:val="32"/>
        </w:rPr>
        <w:t>合同关系。</w:t>
      </w:r>
    </w:p>
    <w:p w14:paraId="3D3CF34B">
      <w:pPr>
        <w:pStyle w:val="5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乙方拒不服从甲方管理人员合理指挥。</w:t>
      </w:r>
    </w:p>
    <w:p w14:paraId="5EEF57B4">
      <w:pPr>
        <w:pStyle w:val="5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乙方从事国家明令禁止的违法行为。</w:t>
      </w:r>
    </w:p>
    <w:p w14:paraId="4A3D8319">
      <w:pPr>
        <w:pStyle w:val="5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乙方未履行本协议中乙方义务，引发不安全事件（如火灾、触电等）或安全事故的。</w:t>
      </w:r>
    </w:p>
    <w:p w14:paraId="67E9D17A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五、其他</w:t>
      </w:r>
    </w:p>
    <w:p w14:paraId="0D520426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5.1本协议书最终解释权归甲方所有；</w:t>
      </w:r>
    </w:p>
    <w:p w14:paraId="4A2B5B30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5.2本协议书未涉及的安全管理事宜，按国家、北京市、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北京经济技术开发区</w:t>
      </w:r>
      <w:r>
        <w:rPr>
          <w:rFonts w:hint="eastAsia" w:ascii="仿宋" w:hAnsi="仿宋" w:eastAsia="仿宋" w:cs="仿宋"/>
          <w:sz w:val="32"/>
          <w:szCs w:val="32"/>
        </w:rPr>
        <w:t>有关法律及规定执行。</w:t>
      </w:r>
    </w:p>
    <w:p w14:paraId="67E3BD85">
      <w:pPr>
        <w:pStyle w:val="5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Style w:val="8"/>
          <w:rFonts w:hint="eastAsia" w:ascii="仿宋" w:hAnsi="仿宋" w:eastAsia="仿宋" w:cs="仿宋"/>
          <w:sz w:val="32"/>
          <w:szCs w:val="32"/>
        </w:rPr>
        <w:t>六、本协议书一式</w:t>
      </w:r>
      <w:r>
        <w:rPr>
          <w:rStyle w:val="8"/>
          <w:rFonts w:hint="eastAsia" w:ascii="仿宋" w:hAnsi="仿宋" w:eastAsia="仿宋" w:cs="仿宋"/>
          <w:sz w:val="32"/>
          <w:szCs w:val="32"/>
          <w:u w:val="single"/>
        </w:rPr>
        <w:t>陆</w:t>
      </w:r>
      <w:r>
        <w:rPr>
          <w:rStyle w:val="8"/>
          <w:rFonts w:hint="eastAsia" w:ascii="仿宋" w:hAnsi="仿宋" w:eastAsia="仿宋" w:cs="仿宋"/>
          <w:sz w:val="32"/>
          <w:szCs w:val="32"/>
        </w:rPr>
        <w:t>份，甲方持</w:t>
      </w:r>
      <w:bookmarkStart w:id="0" w:name="_GoBack"/>
      <w:r>
        <w:rPr>
          <w:rStyle w:val="8"/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bookmarkEnd w:id="0"/>
      <w:r>
        <w:rPr>
          <w:rStyle w:val="8"/>
          <w:rFonts w:hint="eastAsia" w:ascii="仿宋" w:hAnsi="仿宋" w:eastAsia="仿宋" w:cs="仿宋"/>
          <w:sz w:val="32"/>
          <w:szCs w:val="32"/>
          <w:u w:val="single"/>
        </w:rPr>
        <w:t xml:space="preserve">肆 </w:t>
      </w:r>
      <w:r>
        <w:rPr>
          <w:rStyle w:val="8"/>
          <w:rFonts w:hint="eastAsia" w:ascii="仿宋" w:hAnsi="仿宋" w:eastAsia="仿宋" w:cs="仿宋"/>
          <w:sz w:val="32"/>
          <w:szCs w:val="32"/>
        </w:rPr>
        <w:t>份，乙方持</w:t>
      </w:r>
      <w:r>
        <w:rPr>
          <w:rStyle w:val="8"/>
          <w:rFonts w:hint="eastAsia" w:ascii="仿宋" w:hAnsi="仿宋" w:eastAsia="仿宋" w:cs="仿宋"/>
          <w:sz w:val="32"/>
          <w:szCs w:val="32"/>
          <w:u w:val="single"/>
        </w:rPr>
        <w:t xml:space="preserve"> 贰 </w:t>
      </w:r>
      <w:r>
        <w:rPr>
          <w:rStyle w:val="8"/>
          <w:rFonts w:hint="eastAsia" w:ascii="仿宋" w:hAnsi="仿宋" w:eastAsia="仿宋" w:cs="仿宋"/>
          <w:sz w:val="32"/>
          <w:szCs w:val="32"/>
        </w:rPr>
        <w:t>份</w:t>
      </w:r>
      <w:r>
        <w:rPr>
          <w:rStyle w:val="8"/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Style w:val="8"/>
          <w:rFonts w:hint="eastAsia" w:ascii="仿宋" w:hAnsi="仿宋" w:eastAsia="仿宋" w:cs="仿宋"/>
          <w:sz w:val="32"/>
          <w:szCs w:val="32"/>
          <w:lang w:val="en-US" w:eastAsia="zh-CN"/>
        </w:rPr>
        <w:t>具有同等法律效力。</w:t>
      </w:r>
    </w:p>
    <w:p w14:paraId="653B3493">
      <w:pPr>
        <w:pStyle w:val="5"/>
        <w:widowControl w:val="0"/>
        <w:overflowPunct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本协议书为甲、乙双方已签署之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服务</w:t>
      </w:r>
      <w:r>
        <w:rPr>
          <w:rFonts w:hint="eastAsia" w:ascii="仿宋" w:hAnsi="仿宋" w:eastAsia="仿宋" w:cs="仿宋"/>
          <w:sz w:val="32"/>
          <w:szCs w:val="32"/>
        </w:rPr>
        <w:t>合同（以下称“主合同”）之组成部分，与上述主合同有效期限相同，本协议条款与主合同条款如有不一致之处，以本协议书的约定为准。</w:t>
      </w:r>
    </w:p>
    <w:p w14:paraId="438BE4C5">
      <w:pPr>
        <w:pStyle w:val="5"/>
        <w:widowControl w:val="0"/>
        <w:overflowPunct w:val="0"/>
        <w:spacing w:before="0" w:beforeAutospacing="0" w:after="0" w:afterAutospacing="0" w:line="360" w:lineRule="auto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乙方发生违约，甲方将向乙方出具《施工现场安全管理处罚通知单》，并注明违约条款，乙方未在规定时间内缴纳违约金，乙方除正常缴纳违约金外，还应以应付未付的违约金金额为基数，按照日百分之五的标准向甲方支付滞纳金，如乙方拒不缴纳违约金，甲方有权从乙方应得的工程款或其他应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款项</w:t>
      </w:r>
      <w:r>
        <w:rPr>
          <w:rFonts w:hint="eastAsia" w:ascii="仿宋" w:hAnsi="仿宋" w:eastAsia="仿宋" w:cs="仿宋"/>
          <w:sz w:val="32"/>
          <w:szCs w:val="32"/>
        </w:rPr>
        <w:t>中直接扣除。如违约情节严重将采取停止施工措施或向建设行政主管部门报告。</w:t>
      </w:r>
    </w:p>
    <w:p w14:paraId="05483AD7">
      <w:pPr>
        <w:pStyle w:val="5"/>
        <w:widowControl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3ED5474C">
      <w:pPr>
        <w:pStyle w:val="5"/>
        <w:widowControl w:val="0"/>
        <w:tabs>
          <w:tab w:val="left" w:pos="3828"/>
          <w:tab w:val="left" w:pos="4111"/>
        </w:tabs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甲方（盖章）                  乙方（盖章）</w:t>
      </w:r>
    </w:p>
    <w:p w14:paraId="2D31944C">
      <w:pPr>
        <w:pStyle w:val="5"/>
        <w:widowControl w:val="0"/>
        <w:tabs>
          <w:tab w:val="left" w:pos="3828"/>
          <w:tab w:val="left" w:pos="4111"/>
        </w:tabs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</w:p>
    <w:p w14:paraId="41427776">
      <w:pPr>
        <w:pStyle w:val="5"/>
        <w:widowControl w:val="0"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</w:t>
      </w:r>
      <w:r>
        <w:rPr>
          <w:rFonts w:hint="eastAsia" w:ascii="仿宋" w:hAnsi="仿宋" w:eastAsia="仿宋" w:cs="仿宋"/>
          <w:sz w:val="32"/>
          <w:szCs w:val="32"/>
        </w:rPr>
        <w:t xml:space="preserve">时间：   年  月  日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签订</w:t>
      </w:r>
      <w:r>
        <w:rPr>
          <w:rFonts w:hint="eastAsia" w:ascii="仿宋" w:hAnsi="仿宋" w:eastAsia="仿宋" w:cs="仿宋"/>
          <w:sz w:val="32"/>
          <w:szCs w:val="32"/>
        </w:rPr>
        <w:t>时间：    年  月  日</w:t>
      </w:r>
    </w:p>
    <w:p w14:paraId="672CEF4D">
      <w:pPr>
        <w:pStyle w:val="6"/>
        <w:widowControl w:val="0"/>
        <w:spacing w:before="0" w:beforeAutospacing="0" w:after="0" w:afterAutospacing="0" w:line="360" w:lineRule="auto"/>
        <w:ind w:firstLine="640" w:firstLineChars="200"/>
        <w:jc w:val="both"/>
        <w:rPr>
          <w:rStyle w:val="7"/>
          <w:rFonts w:hint="eastAsia" w:ascii="仿宋" w:hAnsi="仿宋" w:eastAsia="仿宋" w:cs="仿宋"/>
          <w:sz w:val="32"/>
          <w:szCs w:val="32"/>
        </w:rPr>
      </w:pPr>
    </w:p>
    <w:p w14:paraId="62067715"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DgzNzgzNTRmNzMzYTNkOTM4NTNkNzNlMzI3NzQifQ=="/>
  </w:docVars>
  <w:rsids>
    <w:rsidRoot w:val="00000000"/>
    <w:rsid w:val="0B736042"/>
    <w:rsid w:val="0BFE7098"/>
    <w:rsid w:val="10DF5F34"/>
    <w:rsid w:val="11867E5D"/>
    <w:rsid w:val="12D82A5B"/>
    <w:rsid w:val="13705953"/>
    <w:rsid w:val="15475B55"/>
    <w:rsid w:val="18E513C3"/>
    <w:rsid w:val="1EB82DD2"/>
    <w:rsid w:val="20193563"/>
    <w:rsid w:val="20935A20"/>
    <w:rsid w:val="21297431"/>
    <w:rsid w:val="22D9791F"/>
    <w:rsid w:val="2BB34E4D"/>
    <w:rsid w:val="2D1701CA"/>
    <w:rsid w:val="2ECD3278"/>
    <w:rsid w:val="2FEB1F12"/>
    <w:rsid w:val="30FD1934"/>
    <w:rsid w:val="33180504"/>
    <w:rsid w:val="35E5176C"/>
    <w:rsid w:val="39111E53"/>
    <w:rsid w:val="39693A3D"/>
    <w:rsid w:val="39CB6BE5"/>
    <w:rsid w:val="3D8A3F82"/>
    <w:rsid w:val="41304645"/>
    <w:rsid w:val="51284E5D"/>
    <w:rsid w:val="56EB388B"/>
    <w:rsid w:val="58A45D91"/>
    <w:rsid w:val="5A863B4F"/>
    <w:rsid w:val="610D28BD"/>
    <w:rsid w:val="6F012A92"/>
    <w:rsid w:val="735E21E6"/>
    <w:rsid w:val="7393418C"/>
    <w:rsid w:val="7B151D96"/>
    <w:rsid w:val="7EB0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p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">
    <w:name w:val="p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s2"/>
    <w:basedOn w:val="4"/>
    <w:qFormat/>
    <w:uiPriority w:val="0"/>
  </w:style>
  <w:style w:type="character" w:customStyle="1" w:styleId="8">
    <w:name w:val="s1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2495</Words>
  <Characters>2577</Characters>
  <Lines>0</Lines>
  <Paragraphs>0</Paragraphs>
  <TotalTime>53</TotalTime>
  <ScaleCrop>false</ScaleCrop>
  <LinksUpToDate>false</LinksUpToDate>
  <CharactersWithSpaces>2616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2023-09-04T06:21:00Z</dcterms:created>
  <dc:creator>wunan</dc:creator>
  <cp:lastModifiedBy>天晴</cp:lastModifiedBy>
  <dcterms:modified xsi:type="dcterms:W3CDTF">2025-11-19T06:07:31Z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9C650F6E5C294854836B00B7C219AE1B_12</vt:lpwstr>
  </property>
  <property fmtid="{D5CDD505-2E9C-101B-9397-08002B2CF9AE}" pid="4" name="KSOTemplateDocerSaveRecord">
    <vt:lpwstr>eyJoZGlkIjoiY2ViMjEyYzg5MTE2MmNkMjUwZmQzYWJkNTkwNjYwNTUiLCJ1c2VySWQiOiIzOTU3ODg2MjQifQ==</vt:lpwstr>
  </property>
</Properties>
</file>