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22"/>
          <w:rFonts w:ascii="Arial" w:hAnsi="Arial" w:cs="Arial"/>
          <w:b/>
          <w:color w:val="000000"/>
          <w:kern w:val="2"/>
          <w:sz w:val="44"/>
          <w:szCs w:val="22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中诚信托</w:t>
      </w:r>
      <w:r>
        <w:rPr>
          <w:rStyle w:val="22"/>
          <w:rFonts w:hint="eastAsia" w:ascii="Arial" w:hAnsi="Arial" w:cs="Arial"/>
          <w:b/>
          <w:sz w:val="36"/>
        </w:rPr>
        <w:t>“</w:t>
      </w:r>
      <w:r>
        <w:rPr>
          <w:rStyle w:val="22"/>
          <w:rFonts w:ascii="Arial" w:hAnsi="Arial" w:cs="Arial"/>
          <w:b/>
          <w:sz w:val="36"/>
        </w:rPr>
        <w:t>郑州恒祥·百悦城一号院</w:t>
      </w:r>
      <w:r>
        <w:rPr>
          <w:rStyle w:val="22"/>
          <w:rFonts w:hint="eastAsia" w:ascii="Arial" w:hAnsi="Arial" w:cs="Arial"/>
          <w:b/>
          <w:sz w:val="36"/>
        </w:rPr>
        <w:t>”</w:t>
      </w:r>
      <w:r>
        <w:rPr>
          <w:rStyle w:val="22"/>
          <w:rFonts w:ascii="Arial" w:hAnsi="Arial" w:cs="Arial"/>
          <w:b/>
          <w:sz w:val="36"/>
        </w:rPr>
        <w:t>项目</w:t>
      </w: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202</w:t>
      </w:r>
      <w:r>
        <w:rPr>
          <w:rStyle w:val="22"/>
          <w:rFonts w:hint="eastAsia" w:ascii="Arial" w:hAnsi="Arial" w:cs="Arial"/>
          <w:b/>
          <w:sz w:val="36"/>
        </w:rPr>
        <w:t>1</w:t>
      </w:r>
      <w:r>
        <w:rPr>
          <w:rStyle w:val="22"/>
          <w:rFonts w:ascii="Arial" w:hAnsi="Arial" w:cs="Arial"/>
          <w:b/>
          <w:sz w:val="36"/>
        </w:rPr>
        <w:t>年</w:t>
      </w:r>
      <w:r>
        <w:rPr>
          <w:rStyle w:val="22"/>
          <w:rFonts w:hint="eastAsia" w:ascii="Arial" w:hAnsi="Arial" w:cs="Arial"/>
          <w:b/>
          <w:sz w:val="36"/>
        </w:rPr>
        <w:t>3</w:t>
      </w:r>
      <w:r>
        <w:rPr>
          <w:rStyle w:val="22"/>
          <w:rFonts w:ascii="Arial" w:hAnsi="Arial" w:cs="Arial"/>
          <w:b/>
          <w:sz w:val="36"/>
        </w:rPr>
        <w:t>月管理报告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项目名称：2017年中诚信托诚祥1号贷款项目集合资金信托计划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委托方：中诚信托有限责任公司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受托方：北京康正国际资产评估有限公司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监管人员：杜广文、王得荣、</w:t>
      </w:r>
      <w:r>
        <w:rPr>
          <w:rStyle w:val="22"/>
          <w:rFonts w:hint="eastAsia" w:ascii="Arial" w:hAnsi="Arial" w:cs="Arial"/>
          <w:b/>
          <w:color w:val="000000"/>
          <w:sz w:val="21"/>
        </w:rPr>
        <w:t>禹建岭</w:t>
      </w:r>
    </w:p>
    <w:p>
      <w:pPr>
        <w:spacing w:line="480" w:lineRule="auto"/>
        <w:jc w:val="left"/>
        <w:rPr>
          <w:rStyle w:val="22"/>
          <w:rFonts w:ascii="Arial" w:hAnsi="Arial" w:cs="Arial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843" w:right="1134" w:bottom="1134" w:left="1134" w:header="851" w:footer="851" w:gutter="340"/>
          <w:pgNumType w:start="1"/>
          <w:cols w:space="720" w:num="1"/>
          <w:titlePg/>
          <w:docGrid w:type="lines" w:linePitch="312" w:charSpace="0"/>
        </w:sectPr>
      </w:pPr>
      <w:r>
        <w:rPr>
          <w:rStyle w:val="22"/>
          <w:rFonts w:ascii="Arial" w:hAnsi="Arial" w:cs="Arial"/>
          <w:b/>
          <w:color w:val="000000"/>
          <w:sz w:val="21"/>
        </w:rPr>
        <w:t>日期：二零二</w:t>
      </w:r>
      <w:r>
        <w:rPr>
          <w:rStyle w:val="22"/>
          <w:rFonts w:hint="eastAsia" w:ascii="Arial" w:hAnsi="Arial" w:cs="Arial"/>
          <w:b/>
          <w:color w:val="000000"/>
          <w:sz w:val="21"/>
        </w:rPr>
        <w:t>一</w:t>
      </w:r>
      <w:r>
        <w:rPr>
          <w:rStyle w:val="22"/>
          <w:rFonts w:ascii="Arial" w:hAnsi="Arial" w:cs="Arial"/>
          <w:b/>
          <w:color w:val="000000"/>
          <w:sz w:val="21"/>
        </w:rPr>
        <w:t>年</w:t>
      </w:r>
      <w:r>
        <w:rPr>
          <w:rStyle w:val="22"/>
          <w:rFonts w:hint="eastAsia" w:ascii="Arial" w:hAnsi="Arial" w:cs="Arial"/>
          <w:b/>
          <w:color w:val="000000"/>
          <w:sz w:val="21"/>
        </w:rPr>
        <w:t>四</w:t>
      </w:r>
      <w:r>
        <w:rPr>
          <w:rStyle w:val="22"/>
          <w:rFonts w:ascii="Arial" w:hAnsi="Arial" w:cs="Arial"/>
          <w:b/>
          <w:color w:val="000000"/>
          <w:sz w:val="21"/>
        </w:rPr>
        <w:t>月十日</w:t>
      </w:r>
    </w:p>
    <w:p>
      <w:pPr>
        <w:pStyle w:val="52"/>
        <w:jc w:val="center"/>
        <w:rPr>
          <w:rFonts w:ascii="Arial" w:hAnsi="Arial" w:cs="Arial" w:eastAsiaTheme="minorEastAsia"/>
          <w:color w:val="000000" w:themeColor="text1"/>
          <w:sz w:val="21"/>
          <w:szCs w:val="21"/>
        </w:rPr>
      </w:pP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>目</w:t>
      </w:r>
      <w:r>
        <w:rPr>
          <w:rFonts w:hint="eastAsia"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 xml:space="preserve"> </w:t>
      </w: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>录</w:t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r>
        <w:fldChar w:fldCharType="begin"/>
      </w:r>
      <w:r>
        <w:instrText xml:space="preserve"> HYPERLINK \l "_Toc1642132818" </w:instrText>
      </w:r>
      <w:r>
        <w:fldChar w:fldCharType="separate"/>
      </w:r>
      <w:r>
        <w:rPr>
          <w:rFonts w:ascii="Arial" w:hAnsi="Arial" w:cs="Arial"/>
        </w:rPr>
        <w:t>1 项目基本情况</w:t>
      </w:r>
      <w:r>
        <w:tab/>
      </w:r>
      <w:r>
        <w:fldChar w:fldCharType="begin"/>
      </w:r>
      <w:r>
        <w:instrText xml:space="preserve"> PAGEREF _Toc1642132818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"_Toc2013924529" </w:instrText>
      </w:r>
      <w:r>
        <w:fldChar w:fldCharType="separate"/>
      </w:r>
      <w:r>
        <w:rPr>
          <w:rFonts w:ascii="Arial" w:hAnsi="Arial" w:cs="Arial"/>
        </w:rPr>
        <w:t>2 重大事件披露</w:t>
      </w:r>
      <w:r>
        <w:tab/>
      </w:r>
      <w:r>
        <w:fldChar w:fldCharType="begin"/>
      </w:r>
      <w:r>
        <w:instrText xml:space="preserve"> PAGEREF _Toc2013924529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"_Toc1539798536" </w:instrText>
      </w:r>
      <w:r>
        <w:fldChar w:fldCharType="separate"/>
      </w:r>
      <w:r>
        <w:rPr>
          <w:rFonts w:ascii="Arial" w:hAnsi="Arial" w:cs="Arial"/>
        </w:rPr>
        <w:t>3 项目五证办理及施工进度情况</w:t>
      </w:r>
      <w:r>
        <w:tab/>
      </w:r>
      <w:r>
        <w:fldChar w:fldCharType="begin"/>
      </w:r>
      <w:r>
        <w:instrText xml:space="preserve"> PAGEREF _Toc1539798536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"_Toc68564555" </w:instrText>
      </w:r>
      <w:r>
        <w:fldChar w:fldCharType="separate"/>
      </w:r>
      <w:r>
        <w:rPr>
          <w:rFonts w:ascii="Arial" w:hAnsi="Arial" w:cs="Arial"/>
          <w:szCs w:val="24"/>
        </w:rPr>
        <w:t>3.1项目五证办理情况</w:t>
      </w:r>
      <w:r>
        <w:tab/>
      </w:r>
      <w:r>
        <w:fldChar w:fldCharType="begin"/>
      </w:r>
      <w:r>
        <w:instrText xml:space="preserve"> PAGEREF _Toc68564555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"_Toc1313241093" </w:instrText>
      </w:r>
      <w:r>
        <w:fldChar w:fldCharType="separate"/>
      </w:r>
      <w:r>
        <w:rPr>
          <w:rFonts w:ascii="Arial" w:hAnsi="Arial" w:cs="Arial"/>
          <w:szCs w:val="24"/>
        </w:rPr>
        <w:t>3.2项目施工进度情况</w:t>
      </w:r>
      <w:r>
        <w:tab/>
      </w:r>
      <w:r>
        <w:fldChar w:fldCharType="begin"/>
      </w:r>
      <w:r>
        <w:instrText xml:space="preserve"> PAGEREF _Toc1313241093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"_Toc1953609832" </w:instrText>
      </w:r>
      <w:r>
        <w:fldChar w:fldCharType="separate"/>
      </w:r>
      <w:r>
        <w:rPr>
          <w:rFonts w:ascii="Arial" w:hAnsi="Arial" w:eastAsia="宋体" w:cs="Arial"/>
          <w:kern w:val="44"/>
        </w:rPr>
        <w:t>3.3 施工现场照片（202</w:t>
      </w:r>
      <w:r>
        <w:rPr>
          <w:rFonts w:hint="eastAsia" w:ascii="Arial" w:hAnsi="Arial" w:eastAsia="宋体" w:cs="Arial"/>
          <w:kern w:val="44"/>
        </w:rPr>
        <w:t>1.3</w:t>
      </w:r>
      <w:r>
        <w:rPr>
          <w:rFonts w:ascii="Arial" w:hAnsi="Arial" w:eastAsia="宋体" w:cs="Arial"/>
          <w:kern w:val="44"/>
        </w:rPr>
        <w:t>）</w:t>
      </w:r>
      <w:r>
        <w:tab/>
      </w:r>
      <w:r>
        <w:fldChar w:fldCharType="begin"/>
      </w:r>
      <w:r>
        <w:instrText xml:space="preserve"> PAGEREF _Toc1953609832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"_Toc373120127" </w:instrText>
      </w:r>
      <w:r>
        <w:fldChar w:fldCharType="separate"/>
      </w:r>
      <w:r>
        <w:rPr>
          <w:rFonts w:ascii="Arial" w:hAnsi="Arial" w:cs="Arial"/>
          <w:szCs w:val="24"/>
        </w:rPr>
        <w:t>4 项目销售情况</w:t>
      </w:r>
      <w:r>
        <w:tab/>
      </w:r>
      <w:r>
        <w:fldChar w:fldCharType="begin"/>
      </w:r>
      <w:r>
        <w:instrText xml:space="preserve"> PAGEREF _Toc373120127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"_Toc377725249" </w:instrText>
      </w:r>
      <w:r>
        <w:fldChar w:fldCharType="separate"/>
      </w:r>
      <w:r>
        <w:rPr>
          <w:rFonts w:ascii="Arial" w:hAnsi="Arial" w:cs="Arial"/>
          <w:szCs w:val="24"/>
        </w:rPr>
        <w:t>4.1公寓、住宅销售情况</w:t>
      </w:r>
      <w:r>
        <w:tab/>
      </w:r>
      <w:r>
        <w:fldChar w:fldCharType="begin"/>
      </w:r>
      <w:r>
        <w:instrText xml:space="preserve"> PAGEREF _Toc377725249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"_Toc466599411" </w:instrText>
      </w:r>
      <w:r>
        <w:fldChar w:fldCharType="separate"/>
      </w:r>
      <w:r>
        <w:rPr>
          <w:rFonts w:ascii="Arial" w:hAnsi="Arial" w:cs="Arial"/>
          <w:szCs w:val="24"/>
        </w:rPr>
        <w:t>4.2 集中商业销售情况</w:t>
      </w:r>
      <w:r>
        <w:tab/>
      </w:r>
      <w:r>
        <w:fldChar w:fldCharType="begin"/>
      </w:r>
      <w:r>
        <w:instrText xml:space="preserve"> PAGEREF _Toc466599411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"_Toc1673505480" </w:instrText>
      </w:r>
      <w:r>
        <w:fldChar w:fldCharType="separate"/>
      </w:r>
      <w:r>
        <w:rPr>
          <w:rFonts w:ascii="Arial" w:hAnsi="Arial" w:cs="Arial"/>
          <w:szCs w:val="24"/>
        </w:rPr>
        <w:t>4.3 郑州市公积金按揭放款情况</w:t>
      </w:r>
      <w:r>
        <w:tab/>
      </w:r>
      <w:r>
        <w:fldChar w:fldCharType="begin"/>
      </w:r>
      <w:r>
        <w:instrText xml:space="preserve"> PAGEREF _Toc1673505480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"_Toc1013277601" </w:instrText>
      </w:r>
      <w:r>
        <w:fldChar w:fldCharType="separate"/>
      </w:r>
      <w:r>
        <w:rPr>
          <w:rFonts w:ascii="Arial" w:hAnsi="Arial" w:cs="Arial"/>
          <w:szCs w:val="24"/>
        </w:rPr>
        <w:t>5监管账户资金的使用情况</w:t>
      </w:r>
      <w:r>
        <w:tab/>
      </w:r>
      <w:r>
        <w:rPr>
          <w:rFonts w:hint="eastAsia"/>
        </w:rPr>
        <w:t>8</w:t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"_Toc611319297" </w:instrText>
      </w:r>
      <w:r>
        <w:fldChar w:fldCharType="separate"/>
      </w:r>
      <w:r>
        <w:rPr>
          <w:rFonts w:ascii="Arial" w:hAnsi="Arial" w:cs="Arial"/>
        </w:rPr>
        <w:t>6印章、证照使用情况</w:t>
      </w:r>
      <w:r>
        <w:tab/>
      </w:r>
      <w:r>
        <w:rPr>
          <w:rFonts w:hint="eastAsia"/>
        </w:rPr>
        <w:t>9</w:t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928"/>
        </w:tabs>
      </w:pPr>
      <w:r>
        <w:fldChar w:fldCharType="begin"/>
      </w:r>
      <w:r>
        <w:instrText xml:space="preserve"> HYPERLINK \l "_Toc881657431" </w:instrText>
      </w:r>
      <w:r>
        <w:fldChar w:fldCharType="separate"/>
      </w:r>
      <w:r>
        <w:rPr>
          <w:rFonts w:ascii="Arial" w:hAnsi="Arial" w:cs="Arial"/>
          <w:szCs w:val="24"/>
        </w:rPr>
        <w:t>7 合同签订情况</w:t>
      </w:r>
      <w:r>
        <w:tab/>
      </w:r>
      <w:r>
        <w:rPr>
          <w:rFonts w:hint="eastAsia"/>
        </w:rPr>
        <w:t>9</w:t>
      </w:r>
      <w:r>
        <w:rPr>
          <w:rFonts w:hint="eastAsia"/>
        </w:rPr>
        <w:fldChar w:fldCharType="end"/>
      </w:r>
      <w:r>
        <w:fldChar w:fldCharType="begin"/>
      </w:r>
      <w:r>
        <w:instrText xml:space="preserve"> HYPERLINK \l "_Toc379278517" </w:instrText>
      </w:r>
      <w:r>
        <w:fldChar w:fldCharType="separate"/>
      </w:r>
      <w:r>
        <w:fldChar w:fldCharType="end"/>
      </w:r>
    </w:p>
    <w:p>
      <w:pPr>
        <w:pStyle w:val="12"/>
        <w:tabs>
          <w:tab w:val="right" w:leader="dot" w:pos="8928"/>
        </w:tabs>
      </w:pPr>
      <w:r>
        <w:fldChar w:fldCharType="begin"/>
      </w:r>
      <w:r>
        <w:instrText xml:space="preserve"> HYPERLINK \l "_Toc802570923" </w:instrText>
      </w:r>
      <w:r>
        <w:fldChar w:fldCharType="separate"/>
      </w:r>
      <w:r>
        <w:rPr>
          <w:rFonts w:ascii="Arial" w:hAnsi="Arial" w:eastAsia="宋体" w:cs="Arial"/>
          <w:kern w:val="2"/>
          <w:szCs w:val="24"/>
        </w:rPr>
        <w:t>附件</w:t>
      </w:r>
      <w:r>
        <w:rPr>
          <w:rFonts w:hint="eastAsia" w:ascii="Arial" w:hAnsi="Arial" w:eastAsia="宋体" w:cs="Arial"/>
          <w:kern w:val="2"/>
          <w:szCs w:val="24"/>
        </w:rPr>
        <w:t>一</w:t>
      </w:r>
      <w:r>
        <w:rPr>
          <w:rFonts w:ascii="Arial" w:hAnsi="Arial" w:eastAsia="宋体" w:cs="Arial"/>
          <w:kern w:val="2"/>
          <w:szCs w:val="24"/>
        </w:rPr>
        <w:t>：网签明细</w:t>
      </w:r>
      <w:r>
        <w:tab/>
      </w:r>
      <w:r>
        <w:fldChar w:fldCharType="begin"/>
      </w:r>
      <w:r>
        <w:instrText xml:space="preserve"> PAGEREF _Toc802570923 </w:instrText>
      </w:r>
      <w:r>
        <w:fldChar w:fldCharType="separate"/>
      </w:r>
      <w:r>
        <w:t>1</w:t>
      </w:r>
      <w:r>
        <w:rPr>
          <w:rFonts w:hint="eastAsia"/>
        </w:rPr>
        <w:t>0</w:t>
      </w:r>
      <w:r>
        <w:fldChar w:fldCharType="end"/>
      </w:r>
      <w:r>
        <w:fldChar w:fldCharType="end"/>
      </w:r>
    </w:p>
    <w:p>
      <w:pPr>
        <w:tabs>
          <w:tab w:val="right" w:leader="dot" w:pos="8918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>
      <w:pPr>
        <w:snapToGrid w:val="0"/>
        <w:spacing w:line="360" w:lineRule="auto"/>
        <w:ind w:firstLine="630" w:firstLineChars="300"/>
        <w:jc w:val="distribute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ind w:firstLine="420" w:firstLineChars="200"/>
        <w:jc w:val="righ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  <w:sectPr>
          <w:headerReference r:id="rId10" w:type="first"/>
          <w:footerReference r:id="rId12" w:type="first"/>
          <w:headerReference r:id="rId9" w:type="default"/>
          <w:footerReference r:id="rId11" w:type="default"/>
          <w:pgSz w:w="11906" w:h="16838"/>
          <w:pgMar w:top="1440" w:right="1558" w:bottom="1440" w:left="1080" w:header="851" w:footer="992" w:gutter="340"/>
          <w:cols w:space="720" w:num="1"/>
          <w:titlePg/>
          <w:docGrid w:type="lines" w:linePitch="312" w:charSpace="0"/>
        </w:sect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为了方便阅读之目的，本报告中将部分名称简写为：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项目公司：河南恒祥实业有限公司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中诚信托：中诚信托有限责任公司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康正：北京康正国际资产评估有限公司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 w:val="0"/>
          <w:color w:val="000000"/>
          <w:sz w:val="24"/>
        </w:rPr>
      </w:pPr>
      <w:bookmarkStart w:id="0" w:name="_Toc1320133937"/>
      <w:bookmarkStart w:id="1" w:name="_Toc203833231"/>
      <w:bookmarkStart w:id="2" w:name="_Toc225072882"/>
      <w:bookmarkStart w:id="3" w:name="_Toc2142899702"/>
      <w:bookmarkStart w:id="4" w:name="_Toc1641718728"/>
      <w:bookmarkStart w:id="5" w:name="_Toc799042728"/>
      <w:bookmarkStart w:id="6" w:name="_Toc1259561412"/>
      <w:bookmarkStart w:id="7" w:name="_Toc205123163"/>
      <w:bookmarkStart w:id="8" w:name="_Toc1642132818"/>
      <w:bookmarkStart w:id="9" w:name="_Toc1577570235"/>
      <w:bookmarkStart w:id="10" w:name="_Toc886087972"/>
      <w:bookmarkStart w:id="11" w:name="_Toc1383937533"/>
      <w:bookmarkStart w:id="12" w:name="_Toc45636804"/>
      <w:bookmarkStart w:id="13" w:name="_Toc51087084"/>
      <w:bookmarkStart w:id="14" w:name="_Toc1758091641"/>
      <w:bookmarkStart w:id="15" w:name="_Toc304113333"/>
      <w:bookmarkStart w:id="16" w:name="_Toc1077362396"/>
      <w:r>
        <w:rPr>
          <w:rStyle w:val="22"/>
          <w:rFonts w:ascii="Arial" w:hAnsi="Arial" w:cs="Arial"/>
          <w:bCs w:val="0"/>
          <w:color w:val="000000"/>
          <w:sz w:val="24"/>
        </w:rPr>
        <w:t>1</w:t>
      </w:r>
      <w:r>
        <w:rPr>
          <w:rStyle w:val="22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22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napToGrid w:val="0"/>
        <w:spacing w:line="480" w:lineRule="auto"/>
        <w:ind w:firstLine="400" w:firstLineChars="200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  <w:bCs/>
        </w:rPr>
        <w:drawing>
          <wp:anchor distT="0" distB="360045" distL="114300" distR="114300" simplePos="0" relativeHeight="2516418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2"/>
          <w:rFonts w:ascii="Arial" w:hAnsi="Arial" w:cs="Arial"/>
          <w:sz w:val="21"/>
        </w:rPr>
        <w:t xml:space="preserve">标的项目为项目公司建设的“恒祥·百悦城一号院”项目，位于河南省郑州市金水区红旗路北、经七路东。标的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 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7" w:name="_Toc1389833783"/>
      <w:bookmarkStart w:id="18" w:name="_Toc1795161715"/>
      <w:bookmarkStart w:id="19" w:name="_Toc442736474"/>
      <w:bookmarkStart w:id="20" w:name="_Toc793747106"/>
      <w:bookmarkStart w:id="21" w:name="_Toc1496764840"/>
      <w:bookmarkStart w:id="22" w:name="_Toc45636805"/>
      <w:bookmarkStart w:id="23" w:name="_Toc267047677"/>
      <w:bookmarkStart w:id="24" w:name="_Toc1295884805"/>
      <w:bookmarkStart w:id="25" w:name="_Toc1081225407"/>
      <w:bookmarkStart w:id="26" w:name="_Toc51087085"/>
      <w:bookmarkStart w:id="27" w:name="_Toc588696452"/>
      <w:bookmarkStart w:id="28" w:name="_Toc2013924529"/>
      <w:bookmarkStart w:id="29" w:name="_Toc1837522002"/>
      <w:bookmarkStart w:id="30" w:name="_Toc221707871"/>
      <w:bookmarkStart w:id="31" w:name="_Toc1018711214"/>
      <w:bookmarkStart w:id="32" w:name="_Toc1702343005"/>
      <w:bookmarkStart w:id="33" w:name="_Toc1828937106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2 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rPr>
          <w:rStyle w:val="22"/>
          <w:rFonts w:hint="eastAsia"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22"/>
          <w:rFonts w:ascii="Arial" w:hAnsi="Arial" w:cs="Arial"/>
          <w:sz w:val="21"/>
        </w:rPr>
        <w:t>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</w:rPr>
        <w:t>3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</w:t>
      </w:r>
      <w:r>
        <w:rPr>
          <w:rStyle w:val="22"/>
          <w:rFonts w:ascii="Arial" w:hAnsi="Arial" w:cs="Arial"/>
          <w:sz w:val="21"/>
        </w:rPr>
        <w:t>百悦城项目涉诉案件已达成的和解协议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因河南恒祥实业有限公司资金流断裂</w:t>
      </w:r>
      <w:r>
        <w:rPr>
          <w:rStyle w:val="22"/>
          <w:rFonts w:hint="eastAsia" w:ascii="Arial" w:hAnsi="Arial" w:cs="Arial"/>
          <w:sz w:val="21"/>
        </w:rPr>
        <w:t>，销售停滞，无力</w:t>
      </w:r>
      <w:r>
        <w:rPr>
          <w:rStyle w:val="22"/>
          <w:rFonts w:ascii="Arial" w:hAnsi="Arial" w:cs="Arial"/>
          <w:sz w:val="21"/>
        </w:rPr>
        <w:t>按照已达成和解协议的付款条件付款</w:t>
      </w:r>
      <w:r>
        <w:rPr>
          <w:rStyle w:val="22"/>
          <w:rFonts w:hint="eastAsia" w:ascii="Arial" w:hAnsi="Arial" w:cs="Arial"/>
          <w:sz w:val="21"/>
        </w:rPr>
        <w:t>，各涉诉案件已陆续恢复</w:t>
      </w:r>
      <w:r>
        <w:rPr>
          <w:rStyle w:val="22"/>
          <w:rFonts w:ascii="Arial" w:hAnsi="Arial" w:cs="Arial"/>
          <w:sz w:val="21"/>
        </w:rPr>
        <w:t>执行</w:t>
      </w:r>
      <w:r>
        <w:rPr>
          <w:rStyle w:val="22"/>
          <w:rFonts w:hint="eastAsia" w:ascii="Arial" w:hAnsi="Arial" w:cs="Arial"/>
          <w:sz w:val="21"/>
        </w:rPr>
        <w:t>。</w:t>
      </w:r>
    </w:p>
    <w:p>
      <w:pPr>
        <w:spacing w:line="480" w:lineRule="auto"/>
        <w:rPr>
          <w:rStyle w:val="22"/>
          <w:rFonts w:ascii="Arial" w:hAnsi="Arial" w:cs="Arial"/>
          <w:sz w:val="21"/>
        </w:rPr>
      </w:pPr>
      <w:r>
        <w:rPr>
          <w:rStyle w:val="22"/>
          <w:rFonts w:hint="eastAsia" w:ascii="Arial" w:hAnsi="Arial" w:cs="Arial"/>
          <w:sz w:val="21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hint="eastAsia" w:ascii="Arial" w:hAnsi="Arial" w:cs="Arial"/>
        </w:rPr>
        <w:t>2</w:t>
      </w:r>
      <w:r>
        <w:rPr>
          <w:rStyle w:val="22"/>
          <w:rFonts w:ascii="Arial" w:hAnsi="Arial" w:cs="Arial"/>
          <w:sz w:val="21"/>
        </w:rPr>
        <w:t>）</w:t>
      </w:r>
      <w:r>
        <w:rPr>
          <w:rStyle w:val="22"/>
          <w:rFonts w:hint="eastAsia" w:ascii="Arial" w:hAnsi="Arial" w:cs="Arial"/>
          <w:sz w:val="21"/>
        </w:rPr>
        <w:t>2021年3月23日，金水区胜岗村安置村民大约100人左右，到建业总部港维权，要求恒祥实业公司就安置房交房、村民安置过渡费支付、工程进度等给予答复。</w:t>
      </w:r>
    </w:p>
    <w:p>
      <w:pPr>
        <w:spacing w:line="480" w:lineRule="auto"/>
        <w:ind w:firstLine="210" w:firstLineChars="100"/>
        <w:rPr>
          <w:rStyle w:val="22"/>
          <w:rFonts w:hint="eastAsia" w:ascii="Arial" w:hAnsi="Arial" w:cs="Arial"/>
          <w:sz w:val="21"/>
          <w:szCs w:val="22"/>
        </w:rPr>
      </w:pPr>
      <w:r>
        <w:rPr>
          <w:rStyle w:val="22"/>
          <w:rFonts w:ascii="Arial" w:hAnsi="Arial" w:cs="Arial"/>
          <w:sz w:val="21"/>
        </w:rPr>
        <w:t>（</w:t>
      </w:r>
      <w:r>
        <w:rPr>
          <w:rStyle w:val="22"/>
          <w:rFonts w:hint="eastAsia" w:ascii="Arial" w:hAnsi="Arial" w:cs="Arial"/>
          <w:sz w:val="21"/>
        </w:rPr>
        <w:t>3</w:t>
      </w:r>
      <w:r>
        <w:rPr>
          <w:rStyle w:val="22"/>
          <w:rFonts w:ascii="Arial" w:hAnsi="Arial" w:cs="Arial"/>
          <w:sz w:val="21"/>
        </w:rPr>
        <w:t>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</w:rPr>
        <w:t>3</w:t>
      </w:r>
      <w:r>
        <w:rPr>
          <w:rStyle w:val="22"/>
          <w:rFonts w:ascii="Arial" w:hAnsi="Arial" w:cs="Arial"/>
          <w:sz w:val="21"/>
        </w:rPr>
        <w:t>月</w:t>
      </w:r>
      <w:r>
        <w:rPr>
          <w:rStyle w:val="22"/>
          <w:rFonts w:hint="eastAsia" w:ascii="Arial" w:hAnsi="Arial" w:cs="Arial"/>
          <w:sz w:val="21"/>
        </w:rPr>
        <w:t>28日</w:t>
      </w:r>
      <w:r>
        <w:rPr>
          <w:rStyle w:val="22"/>
          <w:rFonts w:ascii="Arial" w:hAnsi="Arial" w:cs="Arial"/>
          <w:sz w:val="21"/>
        </w:rPr>
        <w:t>，</w:t>
      </w:r>
      <w:r>
        <w:rPr>
          <w:rStyle w:val="22"/>
          <w:rFonts w:hint="eastAsia" w:ascii="Arial" w:hAnsi="Arial" w:cs="Arial"/>
          <w:sz w:val="21"/>
        </w:rPr>
        <w:t>河南恒祥实业有限公司与中诚信托有限责任公司《借款合同》及《借款合同之补充协议》到期，</w:t>
      </w:r>
      <w:r>
        <w:rPr>
          <w:rStyle w:val="22"/>
          <w:rFonts w:ascii="Arial" w:hAnsi="Arial" w:cs="Arial"/>
          <w:sz w:val="21"/>
          <w:szCs w:val="22"/>
        </w:rPr>
        <w:t xml:space="preserve"> 河南恒祥实业有限公司未能按合同规定还本付息</w:t>
      </w:r>
      <w:r>
        <w:rPr>
          <w:rStyle w:val="22"/>
          <w:rFonts w:hint="eastAsia" w:ascii="Arial" w:hAnsi="Arial" w:cs="Arial"/>
          <w:sz w:val="21"/>
          <w:szCs w:val="22"/>
        </w:rPr>
        <w:t>，</w:t>
      </w:r>
      <w:r>
        <w:rPr>
          <w:rStyle w:val="22"/>
          <w:rFonts w:ascii="Arial" w:hAnsi="Arial" w:cs="Arial"/>
          <w:sz w:val="21"/>
          <w:szCs w:val="22"/>
        </w:rPr>
        <w:t>已构成</w:t>
      </w:r>
      <w:r>
        <w:rPr>
          <w:rStyle w:val="22"/>
          <w:rFonts w:hint="eastAsia" w:ascii="Arial" w:hAnsi="Arial" w:cs="Arial"/>
          <w:sz w:val="21"/>
          <w:szCs w:val="22"/>
        </w:rPr>
        <w:t>实质</w:t>
      </w:r>
      <w:r>
        <w:rPr>
          <w:rStyle w:val="22"/>
          <w:rFonts w:ascii="Arial" w:hAnsi="Arial" w:cs="Arial"/>
          <w:sz w:val="21"/>
          <w:szCs w:val="22"/>
        </w:rPr>
        <w:t>违约</w:t>
      </w:r>
      <w:r>
        <w:rPr>
          <w:rStyle w:val="22"/>
          <w:rFonts w:hint="eastAsia" w:ascii="Arial" w:hAnsi="Arial" w:cs="Arial"/>
          <w:sz w:val="21"/>
          <w:szCs w:val="22"/>
        </w:rPr>
        <w:t>，中诚信托有限责任公司已向河南恒祥实业有限公司发出，还本付息通知书及违约告知书。</w:t>
      </w:r>
    </w:p>
    <w:p>
      <w:pPr>
        <w:spacing w:line="480" w:lineRule="auto"/>
        <w:ind w:firstLine="210" w:firstLineChars="100"/>
        <w:rPr>
          <w:rStyle w:val="22"/>
          <w:rFonts w:ascii="Arial" w:hAnsi="Arial" w:cs="Arial"/>
          <w:sz w:val="21"/>
          <w:szCs w:val="22"/>
        </w:rPr>
      </w:pPr>
      <w:r>
        <w:rPr>
          <w:rStyle w:val="22"/>
          <w:rFonts w:ascii="Arial" w:hAnsi="Arial" w:cs="Arial"/>
          <w:sz w:val="21"/>
        </w:rPr>
        <w:t>（</w:t>
      </w:r>
      <w:r>
        <w:rPr>
          <w:rStyle w:val="22"/>
          <w:rFonts w:hint="eastAsia" w:ascii="Arial" w:hAnsi="Arial" w:cs="Arial"/>
          <w:sz w:val="21"/>
        </w:rPr>
        <w:t>4</w:t>
      </w:r>
      <w:r>
        <w:rPr>
          <w:rStyle w:val="22"/>
          <w:rFonts w:ascii="Arial" w:hAnsi="Arial" w:cs="Arial"/>
          <w:sz w:val="21"/>
        </w:rPr>
        <w:t>）</w:t>
      </w:r>
      <w:r>
        <w:rPr>
          <w:rStyle w:val="22"/>
          <w:rFonts w:hint="eastAsia" w:ascii="Arial" w:hAnsi="Arial" w:cs="Arial"/>
          <w:sz w:val="21"/>
        </w:rPr>
        <w:t>2021年4月1日，恒祥百悦城购房业主大约200人左右，到河南省信访局维权，省信访局把郑州市信访局、金水区信访局、城建局以及房管局相关人员都叫到现场，要求给业主回复，并要求恒祥实业公司对下一工程进度及交房时间做出说明（并将告知书附工程进度、资金使用说明张贴售楼处）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  <w:szCs w:val="22"/>
        </w:rPr>
      </w:pPr>
      <w:bookmarkStart w:id="34" w:name="_Toc1739739814"/>
      <w:bookmarkStart w:id="35" w:name="_Toc360060352"/>
      <w:bookmarkStart w:id="36" w:name="_Toc782173037"/>
      <w:bookmarkStart w:id="37" w:name="_Toc269960107"/>
      <w:bookmarkStart w:id="38" w:name="_Toc503224922"/>
      <w:bookmarkStart w:id="39" w:name="_Toc1285187302"/>
      <w:bookmarkStart w:id="40" w:name="_Toc1936559037"/>
      <w:bookmarkStart w:id="41" w:name="_Toc156769761"/>
      <w:bookmarkStart w:id="42" w:name="_Toc1539798536"/>
      <w:bookmarkStart w:id="43" w:name="_Toc756762462"/>
      <w:bookmarkStart w:id="44" w:name="_Toc29485109"/>
      <w:bookmarkStart w:id="45" w:name="_Toc45636811"/>
      <w:bookmarkStart w:id="46" w:name="_Toc148794535"/>
      <w:bookmarkStart w:id="47" w:name="_Toc339195378"/>
      <w:bookmarkStart w:id="48" w:name="_Toc41081663"/>
      <w:bookmarkStart w:id="49" w:name="_Toc51087086"/>
      <w:bookmarkStart w:id="50" w:name="_Toc764107035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3 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68564555"/>
      <w:r>
        <w:rPr>
          <w:rFonts w:ascii="Arial" w:hAnsi="Arial" w:cs="Arial"/>
          <w:b/>
          <w:sz w:val="24"/>
          <w:szCs w:val="24"/>
        </w:rPr>
        <w:t>3.1项目五证办理情况</w:t>
      </w:r>
      <w:bookmarkEnd w:id="5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</w:rPr>
        <w:t>3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31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spacing w:line="480" w:lineRule="auto"/>
        <w:ind w:firstLine="2940" w:firstLineChars="14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截至2021年3月五证办理情况</w:t>
      </w:r>
    </w:p>
    <w:tbl>
      <w:tblPr>
        <w:tblStyle w:val="19"/>
        <w:tblW w:w="94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715"/>
        <w:gridCol w:w="1630"/>
        <w:gridCol w:w="3056"/>
      </w:tblGrid>
      <w:tr>
        <w:trPr>
          <w:trHeight w:val="55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rPr>
          <w:trHeight w:val="685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郑规地字第410100201609098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用地面积87027.115平方米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4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郑国用（2016）第0150号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用地地面积87028.31平方米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郑规建（建筑）字第410100201709041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规划建筑面积791553.67平方米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建筑工程施工许可证（1标段）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规划建筑面积147913.18平方米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建筑工程施工许可证（2标段）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规划建筑面积250101.95平方米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建筑工程施工许可证（3标段）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规划建筑面积269873.13平方米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建筑工程施工许可证（4标段）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规划建筑面积123665.41平方米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3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2017郑房预字第4163号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住宅57593.46平方米，590套；非住宅127078.72平方米，1739间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商铺切割前：面积118292.63平方米，293间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商铺切割后：面积115646.81平方米，3575间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1313241093"/>
      <w:r>
        <w:rPr>
          <w:rFonts w:ascii="Arial" w:hAnsi="Arial" w:cs="Arial"/>
          <w:b/>
          <w:sz w:val="24"/>
          <w:szCs w:val="24"/>
        </w:rPr>
        <w:t>3.2项目施工进度情况</w:t>
      </w:r>
      <w:bookmarkEnd w:id="5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bookmarkStart w:id="53" w:name="_Toc485580927"/>
      <w:bookmarkStart w:id="54" w:name="_Toc1234829572"/>
      <w:bookmarkStart w:id="55" w:name="_Toc45636812"/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</w:rPr>
        <w:t>3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31</w:t>
      </w:r>
      <w:r>
        <w:rPr>
          <w:rFonts w:ascii="Arial" w:hAnsi="Arial" w:cs="Arial"/>
          <w:bCs/>
          <w:kern w:val="44"/>
          <w:sz w:val="21"/>
          <w:szCs w:val="21"/>
        </w:rPr>
        <w:t>日，恒祥百悦城项目工地部分施工单位已经开始复工，</w:t>
      </w:r>
      <w:r>
        <w:rPr>
          <w:rFonts w:hint="eastAsia" w:ascii="Arial" w:hAnsi="Arial" w:cs="Arial"/>
          <w:bCs/>
          <w:kern w:val="44"/>
          <w:sz w:val="21"/>
          <w:szCs w:val="21"/>
        </w:rPr>
        <w:t>本月现场施工内容如下表所示</w:t>
      </w:r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872"/>
        <w:gridCol w:w="528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外墙涂料样板施工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外墙涂料样板施工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负一层部分区域消防施工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负二层、负三层部分区域墙体批白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>
      <w:pPr>
        <w:pStyle w:val="3"/>
        <w:spacing w:before="0" w:after="0" w:line="480" w:lineRule="auto"/>
        <w:rPr>
          <w:rFonts w:ascii="Arial" w:hAnsi="Arial" w:cs="Arial"/>
          <w:sz w:val="21"/>
        </w:rPr>
      </w:pPr>
      <w:bookmarkStart w:id="56" w:name="_Toc1117259354"/>
      <w:bookmarkStart w:id="57" w:name="_Toc1508541300"/>
      <w:bookmarkStart w:id="58" w:name="_Toc2072902465"/>
      <w:bookmarkStart w:id="59" w:name="_Toc2014421905"/>
      <w:bookmarkStart w:id="60" w:name="_Toc1634988153"/>
      <w:bookmarkStart w:id="61" w:name="_Toc910662168"/>
      <w:bookmarkStart w:id="62" w:name="_Toc1118784637"/>
      <w:bookmarkStart w:id="63" w:name="_Toc51087087"/>
      <w:bookmarkStart w:id="64" w:name="_Toc1654647299"/>
      <w:bookmarkStart w:id="65" w:name="_Toc619619712"/>
      <w:bookmarkStart w:id="66" w:name="_Toc776685758"/>
      <w:bookmarkStart w:id="67" w:name="_Toc1953609832"/>
      <w:bookmarkStart w:id="68" w:name="_Toc167854717"/>
      <w:bookmarkStart w:id="69" w:name="_Toc11760353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施工现场照片（202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1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.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03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22"/>
          <w:rFonts w:ascii="Arial" w:hAnsi="Arial" w:cs="Arial"/>
          <w:sz w:val="21"/>
        </w:rPr>
        <w:t xml:space="preserve">                 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hint="eastAsia" w:ascii="Arial" w:hAnsi="Arial" w:cs="Arial"/>
          <w:b/>
          <w:sz w:val="24"/>
          <w:szCs w:val="24"/>
        </w:rPr>
      </w:pPr>
      <w:bookmarkStart w:id="70" w:name="_Toc1442967441"/>
      <w:r>
        <w:rPr>
          <w:rFonts w:ascii="Arial" w:hAnsi="Arial" w:cs="Arial"/>
          <w:b/>
          <w:sz w:val="24"/>
          <w:szCs w:val="24"/>
        </w:rPr>
        <w:t>3.3.1 住宅、公寓</w:t>
      </w:r>
      <w:bookmarkEnd w:id="70"/>
      <w:r>
        <w:rPr>
          <w:rFonts w:hint="eastAsia" w:ascii="Arial" w:hAnsi="Arial" w:cs="Arial"/>
          <w:b/>
          <w:sz w:val="24"/>
          <w:szCs w:val="24"/>
        </w:rPr>
        <w:t xml:space="preserve">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118110</wp:posOffset>
                </wp:positionV>
                <wp:extent cx="2734945" cy="2421890"/>
                <wp:effectExtent l="6350" t="6350" r="27305" b="10160"/>
                <wp:wrapNone/>
                <wp:docPr id="2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30145" cy="2315210"/>
                                  <wp:effectExtent l="0" t="0" r="8255" b="1270"/>
                                  <wp:docPr id="2" name="图片 2" descr="95215cbba94a2f297bbabd27533eb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95215cbba94a2f297bbabd27533eb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14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32.45pt;margin-top:9.3pt;height:190.7pt;width:215.35pt;z-index:251658240;mso-width-relative:page;mso-height-relative:page;" fillcolor="#FFFFFF" filled="t" stroked="t" coordsize="21600,21600" o:gfxdata="UEsFBgAAAAAAAAAAAAAAAAAAAAAAAFBLAwQKAAAAAACHTuJAAAAAAAAAAAAAAAAABAAAAGRycy9Q&#10;SwMEFAAAAAgAh07iQLNjdbnWAAAACgEAAA8AAABkcnMvZG93bnJldi54bWxNj01PwzAMhu9I/IfI&#10;SNxYsg+qrjSdBBIS4sbWC7es8dqKxKmSbB3/HnOCm63n1evH9e7qnbhgTGMgDcuFAoHUBTtSr6E9&#10;vD6UIFI2ZI0LhBq+McGuub2pTWXDTB942edecAmlymgYcp4qKVM3oDdpESYkZqcQvcm8xl7aaGYu&#10;906ulCqkNyPxhcFM+DJg97U/ew1vxXP+xNa+2/VqHeZWdvHkktb3d0v1BCLjNf+F4Vef1aFhp2M4&#10;k03CadgUmy1HGZQFCA6U20cejkyUUiCbWv5/ofkBUEsDBBQAAAAIAIdO4kCFZQmw+gEAAPkDAAAO&#10;AAAAZHJzL2Uyb0RvYy54bWytU82OEzEMviPxDlHudKaz3WW36nQlKOWCAGnhAdLEmYmUPyXZzvQF&#10;4A04ceHOc/U5cNLS7QIHhJhDxrGdz/Zne3E7Gk22EKJytqXTSU0JWO6Esl1LP35YP7umJCZmBdPO&#10;Qkt3EOnt8umTxeDn0LjeaQGBIIiN88G3tE/Jz6sq8h4MixPnwaJRumBYwmvoKhHYgOhGV01dX1WD&#10;C8IHxyFG1K4ORros+FICT++kjJCIbinmlsoZyrnJZ7VcsHkXmO8VP6bB/iELw5TFoCeoFUuM3Af1&#10;G5RRPLjoZJpwZyonpeJQasBqpvUv1dz1zEOpBcmJ/kRT/H+w/O32fSBKtLRpKLHMYI/2Xz7vv37f&#10;f/tEZoWgwcc5+t159EzjCzdiozNxWR9RmeseZTD5jxURtCPVuxO9MCbCUdk8v5jdzC4p4WhrZs30&#10;+qbgVw/PfYjpNThDstDSgP0rtLLtm5gwJLr+dMnRotNKrJXW5RK6zUsdyJZhr9fly1nik0du2pKh&#10;pVcXl5gjZzhyUrOEovFIQrRdiffoRTwHrsv3J+Cc2IrF/pBAQTiMl1EJQhm0Hph4ZQVJO488W9wI&#10;mpMxICjRgAuUpeKZmNJ/44nVaZurhzLsR5YeOpOlNG5GBM3ixokddvHeB9X1SHDpY5UtOF+Fq+Mu&#10;5AE+v6N8vrH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LNjdbnWAAAACgEAAA8AAAAAAAAAAQAg&#10;AAAAOAAAAGRycy9kb3ducmV2LnhtbFBLAQIUABQAAAAIAIdO4kCFZQmw+gEAAPkDAAAOAAAAAAAA&#10;AAEAIAAAADs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30145" cy="2315210"/>
                            <wp:effectExtent l="0" t="0" r="8255" b="1270"/>
                            <wp:docPr id="2" name="图片 2" descr="95215cbba94a2f297bbabd27533eb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95215cbba94a2f297bbabd27533eb9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14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100965</wp:posOffset>
                </wp:positionV>
                <wp:extent cx="2734945" cy="2421890"/>
                <wp:effectExtent l="6350" t="6350" r="27305" b="10160"/>
                <wp:wrapNone/>
                <wp:docPr id="21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9205" cy="2315210"/>
                                  <wp:effectExtent l="0" t="0" r="635" b="1270"/>
                                  <wp:docPr id="1" name="图片 1" descr="a3f3fd217e4e941ca372dcd47a78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a3f3fd217e4e941ca372dcd47a785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20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0.6pt;margin-top:7.95pt;height:190.7pt;width:215.35pt;z-index:251657216;mso-width-relative:page;mso-height-relative:page;" fillcolor="#FFFFFF" filled="t" stroked="t" coordsize="21600,21600" o:gfxdata="UEsFBgAAAAAAAAAAAAAAAAAAAAAAAFBLAwQKAAAAAACHTuJAAAAAAAAAAAAAAAAABAAAAGRycy9Q&#10;SwMEFAAAAAgAh07iQKrzwEDUAAAACAEAAA8AAABkcnMvZG93bnJldi54bWxNj0FPwzAMhe9I/IfI&#10;SNxY2gYGK00ngYSEuDF64ZY1XluROFWSrePfY05wsp/e0/PnZnv2TpwwpimQhnJVgEDqg51o0NB9&#10;vNw8gEjZkDUuEGr4xgTb9vKiMbUNC73jaZcHwSWUaqNhzHmupUz9iN6kVZiR2DuE6E1mGQdpo1m4&#10;3DtZFcVaejMRXxjNjM8j9l+7o9fwun7Kn9jZN6sqFZZO9vHgktbXV2XxCCLjOf+F4Ref0aFlpn04&#10;kk3Csa44yONuA4LtW1XystegNvcKZNvI/w+0P1BLAwQUAAAACACHTuJA5isFr/wBAAD5AwAADgAA&#10;AGRycy9lMm9Eb2MueG1srVNLjhMxEN0jcQfLe9KdTubXSmckCGGDAGngABXb3W3JP9medOcCcANW&#10;bNhzrpxjyk4mZIAFQvTCXXaVn1+9Zy9uR63IVvggrWnodFJSIgyzXJquoZ8+rl9cUxIiGA7KGtHQ&#10;nQj0dvn82WJwtahsbxUXniCICfXgGtrH6OqiCKwXGsLEOmEw2VqvIeLUdwX3MCC6VkVVlpfFYD13&#10;3jIRAq6uDkm6zPhtK1h837ZBRKIaitxiHn0eN2kslguoOw+ul+xIA/6BhQZp8NAT1AoikHsvf4PS&#10;knkbbBsnzOrCtq1kIveA3UzLX7q568GJ3AuKE9xJpvD/YNm77QdPJG9oNaXEgEaP9l+/7L/92H//&#10;TGZXSaDBhRrr7hxWxvGlHdHox/WAi6nvsfU6/bEjgnmUeneSV4yRMFysrmbzm/kFJQxz1byaXt9k&#10;A4qf250P8Y2wmqSgoR79y7LC9m2ISAVLH0vSacEqyddSqTzx3eaV8mQL6PU6f4klbnlSpgwZGno5&#10;u0CODPDKtQoihtqhCMF0+bwnO8I5cJm/PwEnYisI/YFARkhlUGsZhc9RL4C/NpzEnUOdDb4Imsho&#10;wSlRAh9QinJlBKn+phK7UyYdIvJlP6qUHDs4k6I4bkYETeHG8h26eO+87HoUOPtYpAzer6zV8S2k&#10;C3w+x/j8xS4f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KrzwEDUAAAACAEAAA8AAAAAAAAAAQAg&#10;AAAAOAAAAGRycy9kb3ducmV2LnhtbFBLAQIUABQAAAAIAIdO4kDmKwWv/AEAAPkDAAAOAAAAAAAA&#10;AAEAIAAAADk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9205" cy="2315210"/>
                            <wp:effectExtent l="0" t="0" r="635" b="1270"/>
                            <wp:docPr id="1" name="图片 1" descr="a3f3fd217e4e941ca372dcd47a785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a3f3fd217e4e941ca372dcd47a785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20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图1项目现状-1#楼                           图2项目现状-2#楼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6350" t="6350" r="27305" b="10160"/>
                <wp:wrapNone/>
                <wp:docPr id="24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82850" cy="2315210"/>
                                  <wp:effectExtent l="0" t="0" r="1270" b="1270"/>
                                  <wp:docPr id="4" name="图片 4" descr="af408d65d37dc7d595424cff2e3b3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af408d65d37dc7d595424cff2e3b31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850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29.5pt;margin-top:6.5pt;height:190.7pt;width:215.35pt;z-index:251661312;mso-width-relative:page;mso-height-relative:page;" fillcolor="#FFFFFF" filled="t" stroked="t" coordsize="21600,21600" o:gfxdata="UEsFBgAAAAAAAAAAAAAAAAAAAAAAAFBLAwQKAAAAAACHTuJAAAAAAAAAAAAAAAAABAAAAGRycy9Q&#10;SwMEFAAAAAgAh07iQDdL5lzXAAAACgEAAA8AAABkcnMvZG93bnJldi54bWxNj8FOwzAQRO9I/IO1&#10;SNyo0yaUJMSpBBIS4kbJhZsbb5MIex3ZblP+nuUEp9VoRrNvmt3FWXHGECdPCtarDARS781Eg4Lu&#10;4+WuBBGTJqOtJ1TwjRF27fVVo2vjF3rH8z4Ngkso1lrBmNJcSxn7EZ2OKz8jsXf0wenEMgzSBL1w&#10;ubNyk2Vb6fRE/GHUMz6P2H/tT07B6/YpfWJn3ky+yf3SyT4cbVTq9madPYJIeEl/YfjFZ3Romeng&#10;T2SisAqK+4q3JDZyvhwoy+oBxEFBXhUFyLaR/ye0P1BLAwQUAAAACACHTuJAN0goXvwBAAD5AwAA&#10;DgAAAGRycy9lMm9Eb2MueG1srVNNjtMwFN4jcQfLe5o00ykzUdORoJQNAqSBA7zaTmLJf7I9TXoB&#10;uAErNuw5V8/Bs9vpdAYWCJGF8+z3/Pl732cvbkatyFb4IK1p6HRSUiIMs1yarqGfP61fXFESIhgO&#10;yhrR0J0I9Gb5/NlicLWobG8VF54giAn14Brax+jqogisFxrCxDphMNlaryHi1HcF9zAgulZFVZbz&#10;YrCeO2+ZCAFXV4ckXWb8thUsfmjbICJRDUVuMY8+j5s0FssF1J0H10t2pAH/wEKDNHjoCWoFEcid&#10;l79Bacm8DbaNE2Z1YdtWMpF7wG6m5ZNubntwIveC4gR3kin8P1j2fvvRE8kbWs0oMaDRo/23r/vv&#10;P/c/vpDZPAk0uFBj3a3Dyji+siMafb8ecDH1PbZepz92RDCPUu9O8ooxEoaL1cuL2fXskhKGuWpW&#10;Ta+uswHFw3bnQ3wrrCYpaKhH/7KssH0XIlLB0vuSdFqwSvK1VCpPfLd5rTzZAnq9zl9iiVselSlD&#10;hobOLy6RIwO8cq2CiKF2KEIwXT7v0Y5wDlzm70/AidgKQn8gkBFSGdRaRuFz1AvgbwwncedQZ4Mv&#10;giYyWnBKlMAHlKJcGUGqv6nE7pRJh4h82Y8qJccOzqQojpsRQVO4sXyHLt45L7seBc4+FimD9ytr&#10;dXwL6QKfzzE+f7H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DdL5lzXAAAACgEAAA8AAAAAAAAA&#10;AQAgAAAAOAAAAGRycy9kb3ducmV2LnhtbFBLAQIUABQAAAAIAIdO4kA3SChe/AEAAPkDAAAOAAAA&#10;AAAAAAEAIAAAADwBAABkcnMvZTJvRG9jLnhtbFBLBQYAAAAABgAGAFkBAACq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82850" cy="2315210"/>
                            <wp:effectExtent l="0" t="0" r="1270" b="1270"/>
                            <wp:docPr id="4" name="图片 4" descr="af408d65d37dc7d595424cff2e3b31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af408d65d37dc7d595424cff2e3b31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850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6350" t="6350" r="27305" b="10160"/>
                <wp:wrapNone/>
                <wp:docPr id="23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74925" cy="2315210"/>
                                  <wp:effectExtent l="0" t="0" r="635" b="1270"/>
                                  <wp:docPr id="3" name="图片 3" descr="ed15768eb3d5f7f0cb4addfbce51b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ed15768eb3d5f7f0cb4addfbce51b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-0.85pt;margin-top:6.4pt;height:190.7pt;width:215.35pt;z-index:251660288;mso-width-relative:page;mso-height-relative:page;" fillcolor="#FFFFFF" filled="t" stroked="t" coordsize="21600,21600" o:gfxdata="UEsFBgAAAAAAAAAAAAAAAAAAAAAAAFBLAwQKAAAAAACHTuJAAAAAAAAAAAAAAAAABAAAAGRycy9Q&#10;SwMEFAAAAAgAh07iQNhgsQnWAAAACQEAAA8AAABkcnMvZG93bnJldi54bWxNj8FOwzAQRO9I/IO1&#10;lbi1Tpyq0BCnEkhIiBttLtzceJtEtddR7Dbl71lOcNyZ0ey8anfzTlxxikMgDfkqA4HUBjtQp6E5&#10;vC2fQMRkyBoXCDV8Y4RdfX9XmdKGmT7xuk+d4BKKpdHQpzSWUsa2R2/iKoxI7J3C5E3ic+qknczM&#10;5d5JlWUb6c1A/KE3I7722J73F6/hffOSvrCxH7ZQRZgb2U4nF7V+WOTZM4iEt/QXht/5PB1q3nQM&#10;F7JROA3L/JGTrCsmYH+ttsx21FBs1wpkXcn/BPUPUEsDBBQAAAAIAIdO4kBsFWMG/AEAAPkDAAAO&#10;AAAAZHJzL2Uyb0RvYy54bWytU02O0zAU3iNxB8t7mjTtDDNR05GglA0CpIEDvNpOYsl/sj1NegG4&#10;ASs27DlXz8Gz2+l0BhYIkYXz7Pf8+XvfZy9uRq3IVvggrWnodFJSIgyzXJquoZ8/rV9cURIiGA7K&#10;GtHQnQj0Zvn82WJwtahsbxUXniCICfXgGtrH6OqiCKwXGsLEOmEw2VqvIeLUdwX3MCC6VkVVlpfF&#10;YD133jIRAq6uDkm6zPhtK1j80LZBRKIaitxiHn0eN2kslguoOw+ul+xIA/6BhQZp8NAT1AoikDsv&#10;f4PSknkbbBsnzOrCtq1kIveA3UzLJ93c9uBE7gXFCe4kU/h/sOz99qMnkje0mlFiQKNH+29f999/&#10;7n98IfN5Emhwoca6W4eVcXxlRzT6fj3gYup7bL1Of+yIYB6l3p3kFWMkDBerl7P59fyCEoa5al5N&#10;r66zAcXDdudDfCusJiloqEf/sqywfRciUsHS+5J0WrBK8rVUKk98t3mtPNkCer3OX2KJWx6VKUOG&#10;hl7OLpAjA7xyrYKIoXYoQjBdPu/RjnAOXObvT8CJ2ApCfyCQEVIZ1FpG4XPUC+BvDCdx51Bngy+C&#10;JjJacEqUwAeUolwZQaq/qcTulEmHiHzZjyolxw7OpCiOmxFBU7ixfIcu3jkvux4Fzj4WKYP3K2t1&#10;fAvpAp/PMT5/sc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2GCxCdYAAAAJAQAADwAAAAAAAAAB&#10;ACAAAAA4AAAAZHJzL2Rvd25yZXYueG1sUEsBAhQAFAAAAAgAh07iQGwVYwb8AQAA+QMAAA4AAAAA&#10;AAAAAQAgAAAAOw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74925" cy="2315210"/>
                            <wp:effectExtent l="0" t="0" r="635" b="1270"/>
                            <wp:docPr id="3" name="图片 3" descr="ed15768eb3d5f7f0cb4addfbce51b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ed15768eb3d5f7f0cb4addfbce51b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图3项目现状-3#5#楼                         图4项目现状-6#楼</w:t>
      </w: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  <w:r>
        <w:rPr>
          <w:rStyle w:val="22"/>
          <w:rFonts w:hint="default" w:ascii="Arial" w:hAnsi="Arial" w:cs="Arial"/>
          <w:color w:val="000000"/>
          <w:sz w:val="21"/>
          <w:szCs w:val="21"/>
        </w:rPr>
        <w:t>（</w:t>
      </w:r>
      <w:r>
        <w:rPr>
          <w:rStyle w:val="22"/>
          <w:rFonts w:hint="eastAsia" w:ascii="Arial" w:hAnsi="Arial" w:cs="Arial"/>
          <w:color w:val="000000"/>
          <w:sz w:val="21"/>
          <w:szCs w:val="21"/>
          <w:lang w:val="en-US" w:eastAsia="zh-Hans"/>
        </w:rPr>
        <w:t>转下页</w:t>
      </w:r>
      <w:r>
        <w:rPr>
          <w:rStyle w:val="22"/>
          <w:rFonts w:hint="default" w:ascii="Arial" w:hAnsi="Arial" w:cs="Arial"/>
          <w:color w:val="000000"/>
          <w:sz w:val="21"/>
          <w:szCs w:val="21"/>
          <w:lang w:eastAsia="zh-Hans"/>
        </w:rPr>
        <w:t>）</w:t>
      </w: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hint="eastAsia"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635</wp:posOffset>
                </wp:positionV>
                <wp:extent cx="2626995" cy="2416810"/>
                <wp:effectExtent l="6350" t="6350" r="8255" b="15240"/>
                <wp:wrapNone/>
                <wp:docPr id="28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2060" cy="2293620"/>
                                  <wp:effectExtent l="0" t="0" r="2540" b="7620"/>
                                  <wp:docPr id="5" name="图片 5" descr="331d4c021d284bc2b0dd16cd8921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331d4c021d284bc2b0dd16cd89216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.2pt;margin-top:0.05pt;height:190.3pt;width:206.85pt;z-index:251687936;mso-width-relative:page;mso-height-relative:page;" fillcolor="#FFFFFF" filled="t" stroked="t" coordsize="21600,21600" o:gfxdata="UEsFBgAAAAAAAAAAAAAAAAAAAAAAAFBLAwQKAAAAAACHTuJAAAAAAAAAAAAAAAAABAAAAGRycy9Q&#10;SwMEFAAAAAgAh07iQFHetgnTAAAABgEAAA8AAABkcnMvZG93bnJldi54bWxNjsFOwzAQRO9I/Qdr&#10;K3GjdpqoRCFOJZCQEDdKLtzceJtE2Osodpvy92xPcJudGc2+en/1TlxwjmMgDdlGgUDqgh2p19B+&#10;vj6UIGIyZI0LhBp+MMK+Wd3VprJhoQ+8HFIveIRiZTQMKU2VlLEb0Ju4CRMSZ6cwe5P4nHtpZ7Pw&#10;uHdyq9ROejMSfxjMhC8Ddt+Hs9fwtntOX9jad5tv87C0sptPLmp9v87UE4iE1/RXhhs+o0PDTMdw&#10;JhuF01AUXLzZgsMiK1kcNeSlegTZ1PI/fvMLUEsDBBQAAAAIAIdO4kBze/2q+QEAAPkDAAAOAAAA&#10;ZHJzL2Uyb0RvYy54bWytU0uOEzEQ3SNxB8t70j2dzMBE6YwEIWwQIA0cwPGn25J/cnnSnQvADVix&#10;Yc+5cg7KTshkBhYI0Qt32VV+rveqanEzWkO2MoL2rqUXk5oS6bgX2nUt/fRx/ewFJZCYE8x4J1u6&#10;k0Bvlk+fLIYwl43vvREyEgRxMB9CS/uUwryqgPfSMpj4IB06lY+WJdzGrhKRDYhuTdXU9VU1+ChC&#10;9FwC4Onq4KTLgq+U5Om9UiATMS3F3FJZY1k3ea2WCzbvIgu95sc02D9kYZl2+OgJasUSI3dR/wZl&#10;NY8evEoT7m3lldJcFg7I5qJ+xOa2Z0EWLigOhJNM8P9g+bvth0i0aGmDlXLMYo32X7/sv/3Yf/9M&#10;LotAQ4A5xt0GjEzjSz9iobNw+RzwMPMeVbT5j4wI+lHq3UleOSbC8bB5Pp1dzy4p4ehrZnU9rQt+&#10;dX89REhvpLckGy2NWL8iK9u+hYRPYuivkPwaeKPFWhtTNrHbvDKRbBnWel2+nCVeeRBmHBlaejVF&#10;boQzbDllWELTBhQBXFfee3ADzoHr8v0JOCe2YtAfEigIh/ayOslYGq2XTLx2gqRdQJ0dTgTNyVgp&#10;KDESByhbJTIxbf4mEtkZl9nL0uxHle4rk600bkYEzebGix1W8S5E3fUocKljlT3YX0Wr4yzkBj7f&#10;o30+sc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Ud62CdMAAAAGAQAADwAAAAAAAAABACAAAAA4&#10;AAAAZHJzL2Rvd25yZXYueG1sUEsBAhQAFAAAAAgAh07iQHN7/ar5AQAA+QMAAA4AAAAAAAAAAQAg&#10;AAAAOAEAAGRycy9lMm9Eb2MueG1sUEsFBgAAAAAGAAYAWQEAAKM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12060" cy="2293620"/>
                            <wp:effectExtent l="0" t="0" r="2540" b="7620"/>
                            <wp:docPr id="5" name="图片 5" descr="331d4c021d284bc2b0dd16cd8921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331d4c021d284bc2b0dd16cd89216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734945" cy="2400300"/>
                <wp:effectExtent l="6350" t="6350" r="27305" b="6350"/>
                <wp:wrapNone/>
                <wp:docPr id="25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73960" cy="2293620"/>
                                  <wp:effectExtent l="0" t="0" r="10160" b="7620"/>
                                  <wp:docPr id="6" name="图片 6" descr="5abfc57a73d2d0c6b5e3623edb700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5abfc57a73d2d0c6b5e3623edb700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396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29.5pt;margin-top:4.85pt;height:189pt;width:215.35pt;z-index:251671552;mso-width-relative:page;mso-height-relative:page;" fillcolor="#FFFFFF" filled="t" stroked="t" coordsize="21600,21600" o:gfxdata="UEsFBgAAAAAAAAAAAAAAAAAAAAAAAFBLAwQKAAAAAACHTuJAAAAAAAAAAAAAAAAABAAAAGRycy9Q&#10;SwMEFAAAAAgAh07iQPkOua3XAAAACQEAAA8AAABkcnMvZG93bnJldi54bWxNj8FOwzAQRO9I/IO1&#10;SNyo0waaNGRTCSQkxI02F25uvE0i7HVku035e9wT3GY1q5k39fZijTiTD6NjhOUiA0HcOT1yj9Du&#10;3x5KECEq1so4JoQfCrBtbm9qVWk38yedd7EXKYRDpRCGGKdKytANZFVYuIk4eUfnrYrp9L3UXs0p&#10;3Bq5yrK1tGrk1DCoiV4H6r53J4vwvn6JX9TqD52vcje3svNHExDv75bZM4hIl/j3DFf8hA5NYjq4&#10;E+sgDMLj0yZtiQibAkTyy/IqDgh5WRQgm1r+X9D8AlBLAwQUAAAACACHTuJA5M4WdvkBAAD5AwAA&#10;DgAAAGRycy9lMm9Eb2MueG1srVNLjhMxEN0jcQfLe9I9nczAROmMBCFsECANHMDxp9uSf3J50p0L&#10;wA1YsWHPuXIOyk7IZAYWCNELd9lVflXvVXlxM1pDtjKC9q6lF5OaEum4F9p1Lf30cf3sBSWQmBPM&#10;eCdbupNAb5ZPnyyGMJeN770RMhIEcTAfQkv7lMK8qoD30jKY+CAdOpWPliXcxq4SkQ2Ibk3V1PVV&#10;NfgoQvRcAuDp6uCky4KvlOTpvVIgEzEtxdpSWWNZN3mtlgs27yILvebHMtg/VGGZdpj0BLViiZG7&#10;qH+DsppHD16lCfe28kppLgsHZHNRP2Jz27MgCxcUB8JJJvh/sPzd9kMkWrS0uaTEMYs92n/9sv/2&#10;Y//9M7ksAg0B5hh3GzAyjS/9iI3OwuVzwMPMe1TR5j8yIuhHqXcneeWYCMfD5vl0dj3DNBx9zayu&#10;p3XBr+6vhwjpjfSWZKOlEftXZGXbt5AwJYb+CsnZwBst1tqYsond5pWJZMuw1+vy5SrxyoMw48jQ&#10;0qspciOc4cgpwxKaNqAI4LqS78ENOAeuy/cn4FzYikF/KKAgHMbL6iRjGbReMvHaCZJ2AXV2+CJo&#10;LsZKQYmR+ICyVSIT0+ZvIpGdcZm9LMN+VOm+M9lK42ZE0GxuvNhhF+9C1F2PApc+VtmD81W0Or6F&#10;PMDne7TPX+zy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PkOua3XAAAACQEAAA8AAAAAAAAAAQAg&#10;AAAAOAAAAGRycy9kb3ducmV2LnhtbFBLAQIUABQAAAAIAIdO4kDkzhZ2+QEAAPk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73960" cy="2293620"/>
                            <wp:effectExtent l="0" t="0" r="10160" b="7620"/>
                            <wp:docPr id="6" name="图片 6" descr="5abfc57a73d2d0c6b5e3623edb7002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5abfc57a73d2d0c6b5e3623edb7002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3960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图5项目现状-7#楼                            图6项目现状-9#楼</w: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536190"/>
                <wp:effectExtent l="6350" t="6350" r="26035" b="22860"/>
                <wp:wrapNone/>
                <wp:docPr id="27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28875" cy="2435860"/>
                                  <wp:effectExtent l="0" t="0" r="9525" b="2540"/>
                                  <wp:docPr id="8" name="图片 8" descr="a0f9af6693089507cce5b9fb4d56a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a0f9af6693089507cce5b9fb4d56a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87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30.5pt;margin-top:11.05pt;height:199.7pt;width:207.45pt;z-index:251673600;mso-width-relative:page;mso-height-relative:page;" fillcolor="#FFFFFF" filled="t" stroked="t" coordsize="21600,21600" o:gfxdata="UEsFBgAAAAAAAAAAAAAAAAAAAAAAAFBLAwQKAAAAAACHTuJAAAAAAAAAAAAAAAAABAAAAGRycy9Q&#10;SwMEFAAAAAgAh07iQPpjiMrXAAAACgEAAA8AAABkcnMvZG93bnJldi54bWxNjzFPwzAUhHck/oP1&#10;KrFRxy4NJcSpBBISYqPNwubGr0lU+zmy3ab8e8wE4+lOd9/V26uz7IIhjp4UiGUBDKnzZqReQbt/&#10;u98Ai0mT0dYTKvjGCNvm9qbWlfEzfeJll3qWSyhWWsGQ0lRxHrsBnY5LPyFl7+iD0ynL0HMT9JzL&#10;neWyKEru9Eh5YdATvg7YnXZnp+C9fElf2JoPs5IrP7e8C0cblbpbiOIZWMJr+gvDL35GhyYzHfyZ&#10;TGRWwUMp8pekQEoBLAc2j+snYIfsSLEG3tT8/4XmB1BLAwQUAAAACACHTuJA8kEXy/wBAAD5AwAA&#10;DgAAAGRycy9lMm9Eb2MueG1srVNNjtMwFN4jcQfLe5o2JYWJmo4EpWwQIA0c4NV2Ekv+k+1p0gvA&#10;DVixYc+5eo55djudDrBAiCycZ7/nz9/7Pnt5PWpFdsIHaU1DZ5MpJcIwy6XpGvr50+bZS0pCBMNB&#10;WSMauheBXq+ePlkOrhal7a3iwhMEMaEeXEP7GF1dFIH1QkOYWCcMJlvrNUSc+q7gHgZE16oop9NF&#10;MVjPnbdMhICr62OSrjJ+2woWP7RtEJGohiK3mEefx20ai9US6s6D6yU70YB/YKFBGjz0DLWGCOTW&#10;y9+gtGTeBtvGCbO6sG0rmcg9YDez6S/d3PTgRO4FxQnuLFP4f7Ds/e6jJ5I3tHxBiQGNHh2+fT18&#10;/3n48YVUVRJocKHGuhuHlXF8ZUc0+n494GLqe2y9Tn/siGAepd6f5RVjJAwXy8X8+WJWUcIwV1bz&#10;xewqG1A8bHc+xLfCapKChnr0L8sKu3chIhUsvS9JpwWrJN9IpfLEd9vXypMdoNeb/CWWuOVRmTJk&#10;aOhiXiFHBnjlWgURQ+1QhGC6fN6jHeESeJq/PwEnYmsI/ZFARkhlUGsZhc9RL4C/MZzEvUOdDb4I&#10;mshowSlRAh9QinJlBKn+phK7UyYdIvJlP6mUHDs6k6I4bkcETeHW8j26eOu87HoUOPtYpAzer6zV&#10;6S2kC3w5x/jyxa7u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PpjiMrXAAAACgEAAA8AAAAAAAAA&#10;AQAgAAAAOAAAAGRycy9kb3ducmV2LnhtbFBLAQIUABQAAAAIAIdO4kDyQRfL/AEAAPkDAAAOAAAA&#10;AAAAAAEAIAAAADwBAABkcnMvZTJvRG9jLnhtbFBLBQYAAAAABgAGAFkBAACq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28875" cy="2435860"/>
                            <wp:effectExtent l="0" t="0" r="9525" b="2540"/>
                            <wp:docPr id="8" name="图片 8" descr="a0f9af6693089507cce5b9fb4d56a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a0f9af6693089507cce5b9fb4d56a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8875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6350" t="6350" r="26035" b="22860"/>
                <wp:wrapNone/>
                <wp:docPr id="26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06015" cy="2435860"/>
                                  <wp:effectExtent l="0" t="0" r="1905" b="2540"/>
                                  <wp:docPr id="7" name="图片 7" descr="4fe4de866d6dead294da19768d38d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fe4de866d6dead294da19768d38d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.8pt;margin-top:11.9pt;height:199.7pt;width:207.45pt;z-index:251672576;mso-width-relative:page;mso-height-relative:page;" fillcolor="#FFFFFF" filled="t" stroked="t" coordsize="21600,21600" o:gfxdata="UEsFBgAAAAAAAAAAAAAAAAAAAAAAAFBLAwQKAAAAAACHTuJAAAAAAAAAAAAAAAAABAAAAGRycy9Q&#10;SwMEFAAAAAgAh07iQHRGXoDUAAAACAEAAA8AAABkcnMvZG93bnJldi54bWxNj8FOwzAQRO9I/IO1&#10;SNyoUwcCCnEqgYSEuNHmws2Nt0mEvY5styl/z/YEtx3NaPZNszl7J04Y0xRIw3pVgEDqg51o0NDt&#10;3u6eQKRsyBoXCDX8YIJNe33VmNqGhT7xtM2D4BJKtdEw5jzXUqZ+RG/SKsxI7B1C9CazjIO00Sxc&#10;7p1URVFJbybiD6OZ8XXE/nt79Breq5f8hZ39sKUqw9LJPh5c0vr2Zl08g8h4zn9huOAzOrTMtA9H&#10;skk4DY8VBzWokgewfa/UA4j95SgVyLaR/we0v1BLAwQUAAAACACHTuJA7mdxvfoBAAD5AwAADgAA&#10;AGRycy9lMm9Eb2MueG1srVNNrtMwEN4jcQfLe5o0pRFETZ8EpWwQID04wNR2Ekv+k+3XpBeAG7Bi&#10;w55z9RyM3b7SBywQIgtn7Bl//ub77NXNpBXZCx+kNS2dz0pKhGGWS9O39OOH7ZNnlIQIhoOyRrT0&#10;IAK9WT9+tBpdIyo7WMWFJwhiQjO6lg4xuqYoAhuEhjCzThhMdtZriDj1fcE9jIiuVVGVZV2M1nPn&#10;LRMh4OrmlKTrjN91gsV3XRdEJKqlyC3m0edxl8ZivYKm9+AGyc404B9YaJAGD71AbSACufPyNygt&#10;mbfBdnHGrC5s10kmcg/Yzbz8pZvbAZzIvaA4wV1kCv8Plr3dv/dE8pZWNSUGNHp0/PL5+PX78dsn&#10;sqySQKMLDdbdOqyM0ws7odH36wEXU99T53X6Y0cE8yj14SKvmCJhuFjVi6f1fEkJw1y1XNTz59mA&#10;4ud250N8LawmKWipR/+yrLB/EyJSwdL7knRasEryrVQqT3y/e6k82QN6vc1fYolbHpQpQ8aW1osl&#10;cmSAV65TEDHUDkUIps/nPdgRroHL/P0JOBHbQBhOBDJCKoNGyyh8jgYB/JXhJB4c6mzwRdBERgtO&#10;iRL4gFKUKyNI9TeV2J0y6RCRL/tZpeTYyZkUxWk3IWgKd5Yf0MU752U/oMDZxyJl8H5lrc5vIV3g&#10;6znG1y92/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B0Rl6A1AAAAAgBAAAPAAAAAAAAAAEAIAAA&#10;ADgAAABkcnMvZG93bnJldi54bWxQSwECFAAUAAAACACHTuJA7mdxvfoBAAD5AwAADgAAAAAAAAAB&#10;ACAAAAA5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06015" cy="2435860"/>
                            <wp:effectExtent l="0" t="0" r="1905" b="2540"/>
                            <wp:docPr id="7" name="图片 7" descr="4fe4de866d6dead294da19768d38d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4fe4de866d6dead294da19768d38d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hint="eastAsia"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 7项目现状-10#楼                           图 8项目现状-11#楼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6350" t="6350" r="27305" b="19685"/>
                <wp:wrapNone/>
                <wp:docPr id="1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9680" cy="2282190"/>
                                  <wp:effectExtent l="0" t="0" r="10160" b="3810"/>
                                  <wp:docPr id="9" name="图片 9" descr="ad20813a21ac2b5298840a7a566b9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ad20813a21ac2b5298840a7a566b9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680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.8pt;margin-top:8.9pt;height:187.95pt;width:215.35pt;z-index:251653120;mso-width-relative:page;mso-height-relative:page;" fillcolor="#FFFFFF" filled="t" stroked="t" coordsize="21600,21600" o:gfxdata="UEsFBgAAAAAAAAAAAAAAAAAAAAAAAFBLAwQKAAAAAACHTuJAAAAAAAAAAAAAAAAABAAAAGRycy9Q&#10;SwMEFAAAAAgAh07iQBon65zVAAAACAEAAA8AAABkcnMvZG93bnJldi54bWxNj8FOwzAQRO9I/IO1&#10;SNyo0xpSSONUAgkJcaPkws2Nt0lUex3ZblP+nuUEx50Zzb6ptxfvxBljGgNpWC4KEEhdsCP1GtrP&#10;17tHECkbssYFQg3fmGDbXF/VprJhpg8873IvuIRSZTQMOU+VlKkb0Ju0CBMSe4cQvcl8xl7aaGYu&#10;906uiqKU3ozEHwYz4cuA3XF38hreyuf8ha19t2qlwtzKLh5c0vr2ZllsQGS85L8w/OIzOjTMtA8n&#10;skk4DQ8lB1le8wC271WpQOw1qCe1BtnU8v+A5gdQSwMEFAAAAAgAh07iQPRieNj6AQAA+QMAAA4A&#10;AABkcnMvZTJvRG9jLnhtbK1TS44TMRDdI3EHy3vSmWQSJq10RoIQNgiQBg5Q8afbkn+yPenOBeAG&#10;rNiw51w5B2UnEzLAAiF64S67np9fvbKXt4PRZCdCVM429Go0pkRY5riybUM/ftg8u6EkJrActLOi&#10;oXsR6e3q6ZNl72sxcZ3TXASCJDbWvW9ol5KvqyqyThiII+eFxaR0wUDCaWgrHqBHdqOryXg8r3oX&#10;uA+OiRhxdX1M0lXhl1Kw9E7KKBLRDUVtqYyhjNs8Vqsl1G0A3yl2kgH/oMKAsnjomWoNCch9UL9R&#10;GcWCi06mEXOmclIqJkoNWM3V+Jdq7jrwotSC5kR/tin+P1r2dvc+EMWxdwtKLBjs0eHL58PX74dv&#10;n8h0lg3qfawRd+cRmYYXbkDww3rExVz3IIPJf6yIYB6t3p/tFUMiDBcnz6fXi+sZJQxzk+nNfDEv&#10;/NXP7T7E9Fo4Q3LQ0ID9K7bC7k1MKAWhD5B8WnRa8Y3SukxCu32pA9kB9npTvqwStzyCaUv6hs6n&#10;M9TIAK+c1JAwNB5NiLYt5z3aES+Jx+X7E3EWtobYHQUUhgyD2qgkQok6AfyV5STtPfps8UXQLMYI&#10;TokW+IByVJAJlP4bJFanbT5ElMt+cil37NiZHKVhOyBpDreO77GL9z6otkODSx+rnMH7Vbw6vYV8&#10;gS/nGF++2NU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GifrnNUAAAAIAQAADwAAAAAAAAABACAA&#10;AAA4AAAAZHJzL2Rvd25yZXYueG1sUEsBAhQAFAAAAAgAh07iQPRieNj6AQAA+QMAAA4AAAAAAAAA&#10;AQAgAAAAOg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19680" cy="2282190"/>
                            <wp:effectExtent l="0" t="0" r="10160" b="3810"/>
                            <wp:docPr id="9" name="图片 9" descr="ad20813a21ac2b5298840a7a566b9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ad20813a21ac2b5298840a7a566b9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680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6350" t="6350" r="6985" b="20955"/>
                <wp:wrapNone/>
                <wp:docPr id="2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66645" cy="2282190"/>
                                  <wp:effectExtent l="0" t="0" r="10795" b="3810"/>
                                  <wp:docPr id="10" name="图片 10" descr="58863e3bcb0f6976920f9b3d1bf95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8863e3bcb0f6976920f9b3d1bf95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64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45pt;margin-top:8.65pt;height:187.85pt;width:202.95pt;z-index:251655168;mso-width-relative:page;mso-height-relative:page;" fillcolor="#FFFFFF" filled="t" stroked="t" coordsize="21600,21600" o:gfxdata="UEsFBgAAAAAAAAAAAAAAAAAAAAAAAFBLAwQKAAAAAACHTuJAAAAAAAAAAAAAAAAABAAAAGRycy9Q&#10;SwMEFAAAAAgAh07iQEa3AizXAAAACgEAAA8AAABkcnMvZG93bnJldi54bWxNj8FOwzAQRO9I/IO1&#10;SNyo3RpKE+JUAgkJcaPNhZsbb5MIex3FblP+nuUEx9GMZt5U20vw4oxTGiIZWC4UCKQ2uoE6A83+&#10;9W4DImVLzvpIaOAbE2zr66vKli7O9IHnXe4El1AqrYE+57GUMrU9BpsWcURi7xinYDPLqZNusjOX&#10;By9XSq1lsAPxQm9HfOmx/dqdgoG39XP+xMa9O73ScW5kOx19Mub2ZqmeQGS85L8w/OIzOtTMdIgn&#10;ckl4A/eF4i+ZjUcNggOb4qEAcTCgC61A1pX8f6H+AVBLAwQUAAAACACHTuJAjvSJfvoBAAD5AwAA&#10;DgAAAGRycy9lMm9Eb2MueG1srVPNjtMwEL4j8Q6W7zTZdNvdjZquBKVcECAtPMDUdhJL/pPtbdIX&#10;gDfgxIU7z9XnYOx2u13ggBA5OOOZ8Tcz32cvbketyFb4IK1p6MWkpEQYZrk0XUM/fVy/uKYkRDAc&#10;lDWioTsR6O3y+bPF4GpR2d4qLjxBEBPqwTW0j9HVRRFYLzSEiXXCYLC1XkPEre8K7mFAdK2Kqizn&#10;xWA9d94yEQJ6V4cgXWb8thUsvm/bICJRDcXeYl59XjdpLZYLqDsPrpfs2Ab8QxcapMGiJ6gVRCD3&#10;Xv4GpSXzNtg2TpjVhW1byUSeAae5KH+Z5q4HJ/IsSE5wJ5rC/4Nl77YfPJG8oRXSY0CjRvuvX/bf&#10;fuy/fybTy0TQ4EKNeXcOM+P40o4o9IM/oDPNPbZepz9ORDCOWLsTvWKMhKGzml1dXc5nlDCMVdPr&#10;2fxmlnCKx+POh/hGWE2S0VCP+mVaYfs2xEPqQ0qqFqySfC2VyhvfbV4pT7aAWq/zd0R/kqYMGRo6&#10;n86wRwZ45VoFEU3tkIRgulzvyYlwDlzm70/AqbEVhP7QQEZIaVBrGYXPVi+AvzacxJ1Dng2+CJqa&#10;0YJTogQ+oGTlzAhS/U0mcqdMKiLyZT+ylBQ7KJOsOG5GBE3mxvIdqnjvvOx6JDjrWKQI3q+sxPEt&#10;pAt8vkf7/MU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BGtwIs1wAAAAoBAAAPAAAAAAAAAAEA&#10;IAAAADgAAABkcnMvZG93bnJldi54bWxQSwECFAAUAAAACACHTuJAjvSJfvoBAAD5AwAADgAAAAAA&#10;AAABACAAAAA8AQAAZHJzL2Uyb0RvYy54bWxQSwUGAAAAAAYABgBZAQAAqA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66645" cy="2282190"/>
                            <wp:effectExtent l="0" t="0" r="10795" b="3810"/>
                            <wp:docPr id="10" name="图片 10" descr="58863e3bcb0f6976920f9b3d1bf95f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58863e3bcb0f6976920f9b3d1bf95f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64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 9项目现状-12#楼                           图 10项目现状-13#楼</w:t>
      </w:r>
    </w:p>
    <w:p>
      <w:pPr>
        <w:keepNext/>
        <w:keepLines/>
        <w:spacing w:line="480" w:lineRule="auto"/>
        <w:ind w:firstLine="120" w:firstLineChars="50"/>
        <w:outlineLvl w:val="1"/>
        <w:rPr>
          <w:rStyle w:val="22"/>
          <w:rFonts w:ascii="Arial" w:hAnsi="Arial" w:cs="Arial"/>
          <w:color w:val="000000"/>
          <w:sz w:val="24"/>
        </w:rPr>
      </w:pPr>
      <w:bookmarkStart w:id="71" w:name="_Toc1184862794"/>
      <w:r>
        <w:rPr>
          <w:rFonts w:ascii="Arial" w:hAnsi="Arial" w:cs="Arial"/>
          <w:b/>
          <w:sz w:val="24"/>
          <w:szCs w:val="24"/>
        </w:rPr>
        <w:t>3.3.2 集中商业</w:t>
      </w:r>
      <w:bookmarkEnd w:id="71"/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6350" t="6350" r="15875" b="19685"/>
                <wp:wrapNone/>
                <wp:docPr id="1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3490" cy="1892935"/>
                                  <wp:effectExtent l="0" t="0" r="6350" b="12065"/>
                                  <wp:docPr id="11" name="图片 11" descr="44bc4d392e239ac51f42416e9848c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44bc4d392e239ac51f42416e9848c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.9pt;margin-top:5.5pt;height:169.95pt;width:214.25pt;z-index:251644928;mso-width-relative:page;mso-height-relative:page;" fillcolor="#FFFFFF" filled="t" stroked="t" coordsize="21600,21600" o:gfxdata="UEsFBgAAAAAAAAAAAAAAAAAAAAAAAFBLAwQKAAAAAACHTuJAAAAAAAAAAAAAAAAABAAAAGRycy9Q&#10;SwMEFAAAAAgAh07iQJBHoUvVAAAACAEAAA8AAABkcnMvZG93bnJldi54bWxNj8FOwzAQRO9I/IO1&#10;SNyonRoChDiVQEJC3Ghz4ebG2yTCXkex25S/ZznBcXZWM2/qzTl4ccI5jZEMFCsFAqmLbqTeQLt7&#10;vXkAkbIlZ30kNPCNCTbN5UVtKxcX+sDTNveCQyhV1sCQ81RJmboBg02rOCGxd4hzsJnl3Es324XD&#10;g5drpUoZ7EjcMNgJXwbsvrbHYOCtfM6f2Lp3p9c6Lq3s5oNPxlxfFeoJRMZz/nuGX3xGh4aZ9vFI&#10;Lglv4J7BM58LXsT2rS41iL0BfaceQTa1/D+g+QFQSwMEFAAAAAgAh07iQGEkgG34AQAA+AMAAA4A&#10;AABkcnMvZTJvRG9jLnhtbK1TzY7TMBC+I/EOlu80aVbt7kZNV4JSLgiQFh5gajuJJf/J9jbpC8Ab&#10;cOLCnefqc+zY7ZYuuweEyMEZe8bfzHyfZ3EzakW2wgdpTUOnk5ISYZjl0nQN/fJ5/eqKkhDBcFDW&#10;iIbuRKA3y5cvFoOrRWV7q7jwBEFMqAfX0D5GVxdFYL3QECbWCYPO1noNEbe+K7iHAdG1KqqynBeD&#10;9dx5y0QIeLo6OOky47etYPFj2wYRiWoo1hbz6vO6SWuxXEDdeXC9ZMcy4B+q0CANJj1BrSACufPy&#10;CZSWzNtg2zhhVhe2bSUTuQfsZlr+0c1tD07kXpCc4E40hf8Hyz5sP3kiOWo3o8SARo3237/tf/za&#10;//xKrhM/gws1ht06DIzjazti7MN5wMPU9th6nf7YEEE/Mr07sSvGSBgeVpdVeX2JWRj6quns6mI+&#10;SzjF7+vOh/hOWE2S0VCP8mVWYfs+xEPoQ0jKFqySfC2Vyhvfbd4oT7aAUq/zd0R/FKYMGRo6v5hh&#10;jQzwxbUKIpraIQfBdDnfoxvhHLjM33PAqbAVhP5QQEZIYVBrGYXPVi+AvzWcxJ1Dmg0OBE3FaMEp&#10;UQLnJ1k5MoJUfxOJ3CmTkoj81o8sJcUOyiQrjpsRQZO5sXyHKt45L7seCc46FsmDzysrcRyF9H7P&#10;92ifD+zyH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JBHoUvVAAAACAEAAA8AAAAAAAAAAQAgAAAA&#10;OAAAAGRycy9kb3ducmV2LnhtbFBLAQIUABQAAAAIAIdO4kBhJIBt+AEAAPgDAAAOAAAAAAAAAAEA&#10;IAAAADoBAABkcnMvZTJvRG9jLnhtbFBLBQYAAAAABgAGAFkBAACk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3490" cy="1892935"/>
                            <wp:effectExtent l="0" t="0" r="6350" b="12065"/>
                            <wp:docPr id="11" name="图片 11" descr="44bc4d392e239ac51f42416e9848cf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44bc4d392e239ac51f42416e9848cf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89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6350" t="6350" r="17780" b="6350"/>
                <wp:wrapNone/>
                <wp:docPr id="1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25065" cy="1818640"/>
                                  <wp:effectExtent l="0" t="0" r="13335" b="10160"/>
                                  <wp:docPr id="12" name="图片 12" descr="8dce002ad33994b3c6044dfd97fe8d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dce002ad33994b3c6044dfd97fe8d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065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2.8pt;margin-top:5.3pt;height:171pt;width:206.1pt;z-index:251648000;mso-width-relative:page;mso-height-relative:page;" fillcolor="#FFFFFF" filled="t" stroked="t" coordsize="21600,21600" o:gfxdata="UEsFBgAAAAAAAAAAAAAAAAAAAAAAAFBLAwQKAAAAAACHTuJAAAAAAAAAAAAAAAAABAAAAGRycy9Q&#10;SwMEFAAAAAgAh07iQNZ8gpHXAAAACgEAAA8AAABkcnMvZG93bnJldi54bWxNj8FOwzAQRO9I/IO1&#10;SNyo3YSGEOJUAgkJcaPNhZsbb5MIex3FblP+nuUEp9VonmZn6u3FO3HGOY6BNKxXCgRSF+xIvYZ2&#10;/3pXgojJkDUuEGr4xgjb5vqqNpUNC33geZd6wSEUK6NhSGmqpIzdgN7EVZiQ2DuG2ZvEcu6lnc3C&#10;4d7JTKlCejMSfxjMhC8Ddl+7k9fwVjynT2ztu82zPCyt7Oaji1rf3qzVE4iEl/QHw299rg4NdzqE&#10;E9konIb7clMwyobiy0D5+MBbDhryTVaAbGr5f0LzA1BLAwQUAAAACACHTuJAmUkjHvgBAAD5AwAA&#10;DgAAAGRycy9lMm9Eb2MueG1srVNLjhMxEN0jcQfLe9IfIEGtdEaCEDYIkAYOULHd3Zb8k+1Jdy4A&#10;N2DFhj3nyjmm7GRCZoYFQvTCXXY9P796ZS+vJq3ITvggrWlpNSspEYZZLk3f0i+fN89eURIiGA7K&#10;GtHSvQj0avX0yXJ0jajtYBUXniCJCc3oWjrE6JqiCGwQGsLMOmEw2VmvIeLU9wX3MCK7VkVdlvNi&#10;tJ47b5kIAVfXxyRdZf6uEyx+7LogIlEtRW0xjz6P2zQWqyU0vQc3SHaSAf+gQoM0eOiZag0RyI2X&#10;j6i0ZN4G28UZs7qwXSeZyDVgNVX5oJrrAZzItaA5wZ1tCv+Pln3YffJEcuzdnBIDGnt0+P7t8OPX&#10;4edXUtXJoNGFBnHXDpFxem0nBN+tB1xMdU+d1+mPFRHMo9X7s71iioThYj2vFi8WmGKYq6tFtShz&#10;A4rf250P8Z2wmqSgpR77l22F3fsQUQpC7yDptGCV5BupVJ74fvtGebID7PUmf0klbrkHU4aMLZ0/&#10;f5mEAF65TkHEUDs0IZg+n3dvR7gkLvP3J+IkbA1hOArIDAkGjZZR+BwNAvhbw0ncO/TZ4IugSYwW&#10;nBIl8AGlKCMjSPU3SKxOmXSIyJf95FLq2LEzKYrTdkLSFG4t32MXb5yX/YAG5z4WKYP3K3t1egvp&#10;Al/OMb58sat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1nyCkdcAAAAKAQAADwAAAAAAAAABACAA&#10;AAA4AAAAZHJzL2Rvd25yZXYueG1sUEsBAhQAFAAAAAgAh07iQJlJIx74AQAA+QMAAA4AAAAAAAAA&#10;AQAgAAAAPA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25065" cy="1818640"/>
                            <wp:effectExtent l="0" t="0" r="13335" b="10160"/>
                            <wp:docPr id="12" name="图片 12" descr="8dce002ad33994b3c6044dfd97fe8d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8dce002ad33994b3c6044dfd97fe8d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065" cy="181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ind w:firstLine="1155" w:firstLineChars="550"/>
        <w:rPr>
          <w:rFonts w:ascii="Arial" w:hAnsi="Arial" w:cs="Arial"/>
          <w:sz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图11-集中商业                          图12-集中商业</w:t>
      </w:r>
    </w:p>
    <w:p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6350" t="6350" r="6350" b="24765"/>
                <wp:wrapNone/>
                <wp:docPr id="18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14270" cy="1810385"/>
                                  <wp:effectExtent l="0" t="0" r="8890" b="3175"/>
                                  <wp:docPr id="14" name="图片 14" descr="40901a61f7fbac89fc64ca1f5d404b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40901a61f7fbac89fc64ca1f5d404b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42.7pt;margin-top:11.5pt;height:169.55pt;width:205pt;z-index:251650048;mso-width-relative:page;mso-height-relative:page;" fillcolor="#FFFFFF" filled="t" stroked="t" coordsize="21600,21600" o:gfxdata="UEsFBgAAAAAAAAAAAAAAAAAAAAAAAFBLAwQKAAAAAACHTuJAAAAAAAAAAAAAAAAABAAAAGRycy9Q&#10;SwMEFAAAAAgAh07iQC/vOdvXAAAACgEAAA8AAABkcnMvZG93bnJldi54bWxNj8tOw0AMRfdI/MPI&#10;SOzo5FGikMapBBISYkebDbtpxk2iziPKTJvy97grWNo+uj633l6tEReaw+gdQrpKQJDrvB5dj9Du&#10;359KECEqp5XxjhB+KMC2ub+rVaX94r7osou94BAXKoUwxDhVUoZuIKvCyk/k+Hb0s1WRx7mXelYL&#10;h1sjsyQppFWj4w+DmuhtoO60O1uEj+I1flOrP3We5X5pZTcfTUB8fEiTDYhI1/gHw02f1aFhp4M/&#10;Ox2EQViXz2tGEbKcOzFQvtwWB4S8yFKQTS3/V2h+AVBLAwQUAAAACACHTuJA+tXDcPUBAAD5AwAA&#10;DgAAAGRycy9lMm9Eb2MueG1srVNLjhMxEN0jcQfLe9KdhESjVjojQQgbBEgDB6j4023JP9medOcC&#10;cANWbNhzrpyDspMJGWCBEL1wl13Pz1Xv2avb0WiyFyEqZ1s6ndSUCMscV7Zr6ccP22c3lMQEloN2&#10;VrT0ICK9XT99shp8I2aud5qLQJDExmbwLe1T8k1VRdYLA3HivLCYlC4YSDgNXcUDDMhudDWr62U1&#10;uMB9cEzEiKubU5KuC7+UgqV3UkaRiG4p1pbKGMq4y2O1XkHTBfC9Yucy4B+qMKAsHnqh2kACch/U&#10;b1RGseCik2nCnKmclIqJ0gN2M61/6eauBy9KLyhO9BeZ4v+jZW/37wNRHL1DpywY9Oj45fPx6/fj&#10;t0/k+TwLNPjYIO7OIzKNL9yI4If1iIu571EGk//YEcE8Sn24yCvGRBguzpb1fFFjimFuNl3MZzeL&#10;zFP93O5DTK+FMyQHLQ3oX5EV9m9iOkEfIPm06LTiW6V1mYRu91IHsgf0elu+M/sjmLZkaOkSK8FC&#10;AK+c1JAwNB5FiLYr5z3aEa+J6/L9iTgXtoHYnwooDBkGjVFJhBL1Avgry0k6eNTZ4ouguRgjOCVa&#10;4APKUUEmUPpvkKidtvkQUS77WaXs2MmZHKVxNyJpDneOH9DFex9U16PAxccqZ/B+FSfObyFf4Os5&#10;xtcvdv0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L+8529cAAAAKAQAADwAAAAAAAAABACAAAAA4&#10;AAAAZHJzL2Rvd25yZXYueG1sUEsBAhQAFAAAAAgAh07iQPrVw3D1AQAA+QMAAA4AAAAAAAAAAQAg&#10;AAAAPAEAAGRycy9lMm9Eb2MueG1sUEsFBgAAAAAGAAYAWQEAAKM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14270" cy="1810385"/>
                            <wp:effectExtent l="0" t="0" r="8890" b="3175"/>
                            <wp:docPr id="14" name="图片 14" descr="40901a61f7fbac89fc64ca1f5d404b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40901a61f7fbac89fc64ca1f5d404b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6350" t="6350" r="8255" b="6985"/>
                <wp:wrapNone/>
                <wp:docPr id="17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4920" cy="1901190"/>
                                  <wp:effectExtent l="0" t="0" r="10160" b="3810"/>
                                  <wp:docPr id="13" name="图片 13" descr="d7ca9d1613ee94a0d0601ad3fa6e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d7ca9d1613ee94a0d0601ad3fa6e9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3.1pt;margin-top:12pt;height:168.95pt;width:214.85pt;z-index:251649024;mso-width-relative:page;mso-height-relative:page;" fillcolor="#FFFFFF" filled="t" stroked="t" coordsize="21600,21600" o:gfxdata="UEsFBgAAAAAAAAAAAAAAAAAAAAAAAFBLAwQKAAAAAACHTuJAAAAAAAAAAAAAAAAABAAAAGRycy9Q&#10;SwMEFAAAAAgAh07iQDQHxQTWAAAACAEAAA8AAABkcnMvZG93bnJldi54bWxNj81OwzAQhO9IvIO1&#10;lbhR56dENMSpBBIS4kbJhZsbb5Oo9jqy3aa8PcsJjqMZzXzT7K7OiguGOHlSkK8zEEi9NxMNCrrP&#10;1/tHEDFpMtp6QgXfGGHX3t40ujZ+oQ+87NMguIRirRWMKc21lLEf0em49jMSe0cfnE4swyBN0AuX&#10;OyuLLKuk0xPxwqhnfBmxP+3PTsFb9Zy+sDPvpixKv3SyD0cblbpb5dkTiITX9BeGX3xGh5aZDv5M&#10;JgqroCo4qKDY8CO2N+XDFsRBQVnlW5BtI/8faH8AUEsDBBQAAAAIAIdO4kCkWIr7+QEAAPkDAAAO&#10;AAAAZHJzL2Uyb0RvYy54bWytU02O0zAU3iNxB8t7mrRDOiVqOhKUskGANHCAV9tJLPlPtqdJLwA3&#10;YMWGPefqOebZ7ZQOsECILJxnv8+f3/s+e3kzakV2wgdpTUOnk5ISYZjl0nQN/fRx82xBSYhgOChr&#10;REP3ItCb1dMny8HVYmZ7q7jwBElMqAfX0D5GVxdFYL3QECbWCYPJ1noNEae+K7iHAdm1KmZlOS8G&#10;67nzlokQcHV9TNJV5m9bweL7tg0iEtVQrC3m0edxm8ZitYS68+B6yU5lwD9UoUEaPPRMtYYI5M7L&#10;36i0ZN4G28YJs7qwbSuZyD1gN9Pyl25ue3Ai94LiBHeWKfw/WvZu98ETydG7a0oMaPTo8PXL4duP&#10;w/fP5GqRBBpcqBF36xAZx5d2RPDDesDF1PfYep3+2BHBPEq9P8srxkgYLs6uZ4vqRUUJw9xs+rya&#10;z6vEU/zc7nyIb4TVJAUN9ehflhV2b0M8Qh8g6bRgleQbqVSe+G77SnmyA/R6k78T+yOYMmRo6Pyq&#10;whoZ4JVrFUQMtUMRgunyeY92hEviMn9/Ik6FrSH0xwIyQ4JBrWUUPke9AP7acBL3DnU2+CJoKkYL&#10;TokS+IBSlJERpPobJGqnTDpE5Mt+Uik5dnQmRXHcjkiawq3le3TxznnZ9Shw9rFIGbxf2YnTW0gX&#10;+HKO8eWLXd0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NAfFBNYAAAAIAQAADwAAAAAAAAABACAA&#10;AAA4AAAAZHJzL2Rvd25yZXYueG1sUEsBAhQAFAAAAAgAh07iQKRYivv5AQAA+QMAAA4AAAAAAAAA&#10;AQAgAAAAOw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34920" cy="1901190"/>
                            <wp:effectExtent l="0" t="0" r="10160" b="3810"/>
                            <wp:docPr id="13" name="图片 13" descr="d7ca9d1613ee94a0d0601ad3fa6e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d7ca9d1613ee94a0d0601ad3fa6e9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2" w:name="_Toc266618032"/>
      <w:bookmarkStart w:id="73" w:name="_Toc897398210"/>
      <w:bookmarkStart w:id="74" w:name="_Toc952922724"/>
      <w:bookmarkStart w:id="75" w:name="_Toc1118283042"/>
      <w:bookmarkStart w:id="76" w:name="_Toc1030870492"/>
      <w:bookmarkStart w:id="77" w:name="_Toc45636813"/>
    </w:p>
    <w:p>
      <w:pPr>
        <w:snapToGrid w:val="0"/>
        <w:ind w:firstLine="1260" w:firstLineChars="600"/>
        <w:rPr>
          <w:rFonts w:ascii="Arial" w:hAnsi="Arial" w:cs="Arial"/>
          <w:sz w:val="24"/>
          <w:szCs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图13-集中商业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>局部</w:t>
      </w:r>
      <w:r>
        <w:rPr>
          <w:rStyle w:val="22"/>
          <w:rFonts w:ascii="Arial" w:hAnsi="Arial" w:cs="Arial"/>
          <w:color w:val="000000"/>
          <w:sz w:val="21"/>
          <w:szCs w:val="21"/>
        </w:rPr>
        <w:t xml:space="preserve">                            图14-集中商业局部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8" w:name="_Toc373120127"/>
      <w:r>
        <w:rPr>
          <w:rFonts w:ascii="Arial" w:hAnsi="Arial" w:cs="Arial"/>
          <w:sz w:val="24"/>
          <w:szCs w:val="24"/>
        </w:rPr>
        <w:t>4 项目销售情况</w:t>
      </w:r>
      <w:bookmarkEnd w:id="72"/>
      <w:bookmarkEnd w:id="73"/>
      <w:bookmarkEnd w:id="74"/>
      <w:bookmarkEnd w:id="75"/>
      <w:bookmarkEnd w:id="76"/>
      <w:bookmarkEnd w:id="7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2017年11月23日起（按照预售证取得时间），恒祥百悦城项目住宅可售61,119.90平方米，645套；公寓可售117,901.02平方米，1652套；集中商业，住宅底商可售6,321.06平方米，32套；自2020年4月13日起（按照新房号预售证取得时间），恒祥百悦城项目集中商业可售115,646.81平方米，3575套；可售情况详见下表：</w:t>
      </w:r>
    </w:p>
    <w:tbl>
      <w:tblPr>
        <w:tblStyle w:val="19"/>
        <w:tblW w:w="8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3321"/>
        <w:gridCol w:w="1383"/>
        <w:gridCol w:w="896"/>
        <w:gridCol w:w="1621"/>
        <w:gridCol w:w="896"/>
      </w:tblGrid>
      <w:tr>
        <w:trPr>
          <w:trHeight w:val="276" w:hRule="atLeast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1-4（局部 5层）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79" w:name="_Toc1985599005"/>
      <w:bookmarkStart w:id="80" w:name="_Toc1201592581"/>
      <w:bookmarkStart w:id="81" w:name="_Toc606915550"/>
      <w:bookmarkStart w:id="82" w:name="_Toc489756834"/>
      <w:bookmarkStart w:id="83" w:name="_Toc613967022"/>
      <w:bookmarkStart w:id="84" w:name="_Toc216415714"/>
      <w:bookmarkStart w:id="85" w:name="_Toc696601743"/>
      <w:bookmarkStart w:id="86" w:name="_Toc1986666589"/>
      <w:bookmarkStart w:id="87" w:name="_Toc794062589"/>
      <w:bookmarkStart w:id="88" w:name="_Toc51087089"/>
      <w:bookmarkStart w:id="89" w:name="_Toc206208350"/>
      <w:bookmarkStart w:id="90" w:name="_Toc1398376182"/>
      <w:bookmarkStart w:id="91" w:name="_Toc2089778695"/>
      <w:bookmarkStart w:id="92" w:name="_Toc377725249"/>
      <w:r>
        <w:rPr>
          <w:rFonts w:ascii="Arial" w:hAnsi="Arial" w:cs="Arial"/>
          <w:b/>
          <w:sz w:val="24"/>
          <w:szCs w:val="24"/>
        </w:rPr>
        <w:t>4.1公寓、住宅销售情况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b/>
          <w:sz w:val="24"/>
          <w:szCs w:val="24"/>
        </w:rPr>
      </w:pPr>
      <w:bookmarkStart w:id="170" w:name="_GoBack"/>
      <w:bookmarkEnd w:id="170"/>
      <w:r>
        <w:rPr>
          <w:rFonts w:ascii="Arial" w:hAnsi="Arial" w:cs="Arial"/>
          <w:sz w:val="21"/>
        </w:rPr>
        <w:t>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3</w:t>
      </w:r>
      <w:r>
        <w:rPr>
          <w:rFonts w:ascii="Arial" w:hAnsi="Arial" w:cs="Arial"/>
          <w:sz w:val="21"/>
        </w:rPr>
        <w:t>月1日至202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3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31</w:t>
      </w:r>
      <w:r>
        <w:rPr>
          <w:rFonts w:ascii="Arial" w:hAnsi="Arial" w:cs="Arial"/>
          <w:sz w:val="21"/>
        </w:rPr>
        <w:t>日期间，恒祥百悦城项目住宅、公寓销售收入：新售0套，实收收款金额0元；补房款0套，实收房款金额0元，代收维修基金0元，登记费0元，合计实收金额0元。详见下表：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月1日至202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31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Style w:val="19"/>
        <w:tblW w:w="89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4" w:hRule="exact"/>
          <w:tblHeader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（M2）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2" w:hRule="exact"/>
          <w:jc w:val="center"/>
        </w:trPr>
        <w:tc>
          <w:tcPr>
            <w:tcW w:w="14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3" w:name="_Toc1609090827"/>
      <w:bookmarkStart w:id="94" w:name="_Toc66602655"/>
      <w:bookmarkStart w:id="95" w:name="_Toc815480180"/>
      <w:bookmarkStart w:id="96" w:name="_Toc230292479"/>
      <w:bookmarkStart w:id="97" w:name="_Toc284814919"/>
      <w:bookmarkStart w:id="98" w:name="_Toc2029809247"/>
      <w:bookmarkStart w:id="99" w:name="_Toc1852615839"/>
      <w:bookmarkStart w:id="100" w:name="_Toc829617767"/>
      <w:bookmarkStart w:id="101" w:name="_Toc51087090"/>
      <w:bookmarkStart w:id="102" w:name="_Toc1852134804"/>
      <w:bookmarkStart w:id="103" w:name="_Toc38290087"/>
      <w:bookmarkStart w:id="104" w:name="_Toc447458106"/>
      <w:bookmarkStart w:id="105" w:name="_Toc466599411"/>
      <w:bookmarkStart w:id="106" w:name="_Toc1346550865"/>
      <w:r>
        <w:rPr>
          <w:rFonts w:ascii="Arial" w:hAnsi="Arial" w:cs="Arial"/>
          <w:b/>
          <w:sz w:val="24"/>
          <w:szCs w:val="24"/>
        </w:rPr>
        <w:t>4.2 集中商业销售情况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snapToGrid w:val="0"/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3</w:t>
      </w:r>
      <w:r>
        <w:rPr>
          <w:rFonts w:ascii="Arial" w:hAnsi="Arial" w:cs="Arial"/>
          <w:sz w:val="21"/>
        </w:rPr>
        <w:t>月，恒祥百悦城一号院项目</w:t>
      </w:r>
      <w:r>
        <w:rPr>
          <w:rFonts w:hint="eastAsia" w:ascii="Arial" w:hAnsi="Arial" w:cs="Arial"/>
          <w:sz w:val="21"/>
        </w:rPr>
        <w:t>集中商业</w:t>
      </w:r>
      <w:r>
        <w:rPr>
          <w:rFonts w:ascii="Arial" w:hAnsi="Arial" w:cs="Arial"/>
          <w:sz w:val="21"/>
        </w:rPr>
        <w:t>商铺销售：新售商铺0</w:t>
      </w:r>
      <w:r>
        <w:rPr>
          <w:rFonts w:hint="eastAsia" w:ascii="Arial" w:hAnsi="Arial" w:cs="Arial"/>
          <w:sz w:val="21"/>
        </w:rPr>
        <w:t>套</w:t>
      </w:r>
      <w:r>
        <w:rPr>
          <w:rFonts w:ascii="Arial" w:hAnsi="Arial" w:cs="Arial"/>
          <w:sz w:val="21"/>
        </w:rPr>
        <w:t>。回款0套，实收金额0元，定金0套，代收维修基金</w:t>
      </w:r>
      <w:r>
        <w:rPr>
          <w:rFonts w:hint="eastAsia" w:ascii="Arial" w:hAnsi="Arial" w:cs="Arial"/>
          <w:sz w:val="21"/>
        </w:rPr>
        <w:t>0元</w:t>
      </w:r>
      <w:r>
        <w:rPr>
          <w:rFonts w:ascii="Arial" w:hAnsi="Arial" w:cs="Arial"/>
          <w:sz w:val="21"/>
        </w:rPr>
        <w:t>、登记费</w:t>
      </w:r>
      <w:r>
        <w:rPr>
          <w:rFonts w:hint="eastAsia"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Style w:val="19"/>
        <w:tblW w:w="89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38" w:hRule="exact"/>
          <w:tblHeader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23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0套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新售0套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合同金额：637,976,991.50</w:t>
            </w:r>
          </w:p>
        </w:tc>
      </w:tr>
    </w:tbl>
    <w:p>
      <w:bookmarkStart w:id="107" w:name="_Toc1309262380"/>
      <w:bookmarkStart w:id="108" w:name="_Toc1480944420"/>
      <w:bookmarkStart w:id="109" w:name="_Toc1307048441"/>
      <w:bookmarkStart w:id="110" w:name="_Toc1862994136"/>
      <w:bookmarkStart w:id="111" w:name="_Toc437178547"/>
      <w:bookmarkStart w:id="112" w:name="_Toc872706606"/>
      <w:bookmarkStart w:id="113" w:name="_Toc2088139395"/>
      <w:bookmarkStart w:id="114" w:name="_Toc51087091"/>
      <w:bookmarkStart w:id="115" w:name="_Toc760162659"/>
      <w:bookmarkStart w:id="116" w:name="_Toc143294470"/>
      <w:bookmarkStart w:id="117" w:name="_Toc549008220"/>
      <w:bookmarkStart w:id="118" w:name="_Toc551842498"/>
      <w:bookmarkStart w:id="119" w:name="_Toc1054187563"/>
      <w:bookmarkStart w:id="120" w:name="_Toc727962718"/>
      <w:bookmarkStart w:id="121" w:name="_Toc1297715969"/>
      <w:bookmarkStart w:id="122" w:name="_Toc1443881756"/>
      <w:bookmarkStart w:id="123" w:name="_Toc78798087"/>
      <w:bookmarkStart w:id="124" w:name="_Toc534750106"/>
      <w:bookmarkStart w:id="125" w:name="_Toc1655373498"/>
      <w:bookmarkStart w:id="126" w:name="_Toc180953310"/>
      <w:bookmarkStart w:id="127" w:name="_Toc1921973645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28" w:name="_Toc1673505480"/>
      <w:r>
        <w:rPr>
          <w:rFonts w:ascii="Arial" w:hAnsi="Arial" w:cs="Arial"/>
          <w:b/>
          <w:sz w:val="24"/>
          <w:szCs w:val="24"/>
        </w:rPr>
        <w:t xml:space="preserve">4.3 </w:t>
      </w:r>
      <w:bookmarkEnd w:id="107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08"/>
      <w:bookmarkEnd w:id="109"/>
      <w:bookmarkEnd w:id="110"/>
      <w:bookmarkEnd w:id="111"/>
      <w:bookmarkEnd w:id="112"/>
      <w:r>
        <w:rPr>
          <w:rFonts w:ascii="Arial" w:hAnsi="Arial" w:cs="Arial"/>
          <w:b/>
          <w:sz w:val="24"/>
          <w:szCs w:val="24"/>
        </w:rPr>
        <w:t>情况</w:t>
      </w:r>
      <w:bookmarkEnd w:id="12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2021年3</w:t>
      </w:r>
      <w:r>
        <w:rPr>
          <w:rFonts w:ascii="Arial" w:hAnsi="Arial" w:cs="Arial"/>
          <w:sz w:val="21"/>
        </w:rPr>
        <w:t>月，</w:t>
      </w:r>
      <w:r>
        <w:rPr>
          <w:rFonts w:hint="eastAsia" w:ascii="Arial" w:hAnsi="Arial" w:cs="Arial"/>
          <w:sz w:val="21"/>
        </w:rPr>
        <w:t>恒祥实业</w:t>
      </w:r>
      <w:r>
        <w:rPr>
          <w:rFonts w:ascii="Arial" w:hAnsi="Arial" w:cs="Arial"/>
          <w:sz w:val="21"/>
        </w:rPr>
        <w:t>公积金</w:t>
      </w:r>
      <w:r>
        <w:rPr>
          <w:rFonts w:hint="eastAsia" w:ascii="Arial" w:hAnsi="Arial" w:cs="Arial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hint="eastAsia" w:ascii="Arial" w:hAnsi="Arial" w:cs="Arial"/>
          <w:sz w:val="21"/>
        </w:rPr>
        <w:t>0户，金额0元，公积金按揭放款明细</w:t>
      </w:r>
      <w:r>
        <w:rPr>
          <w:rFonts w:ascii="Arial" w:hAnsi="Arial" w:cs="Arial"/>
          <w:sz w:val="21"/>
        </w:rPr>
        <w:t>详见下表：</w:t>
      </w:r>
    </w:p>
    <w:p>
      <w:pPr>
        <w:snapToGrid w:val="0"/>
        <w:spacing w:line="480" w:lineRule="auto"/>
        <w:ind w:firstLine="420" w:firstLineChars="20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3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31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20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2" w:hRule="atLeast"/>
          <w:tblHeader/>
          <w:jc w:val="center"/>
        </w:trPr>
        <w:tc>
          <w:tcPr>
            <w:tcW w:w="1115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转入B账户或C账户（元）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8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5" w:hRule="exact"/>
          <w:jc w:val="center"/>
        </w:trPr>
        <w:tc>
          <w:tcPr>
            <w:tcW w:w="3499" w:type="dxa"/>
            <w:gridSpan w:val="4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共24户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法院划扣为康达基础合同纠纷案件，执行金额163万元，</w:t>
      </w:r>
    </w:p>
    <w:p>
      <w:pPr>
        <w:pStyle w:val="2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29" w:name="_Toc1013277601"/>
      <w:r>
        <w:rPr>
          <w:rFonts w:ascii="Arial" w:hAnsi="Arial" w:cs="Arial"/>
          <w:bCs w:val="0"/>
          <w:kern w:val="0"/>
          <w:sz w:val="24"/>
          <w:szCs w:val="24"/>
        </w:rPr>
        <w:t>5监管账户资金的使用情况</w:t>
      </w:r>
      <w:bookmarkEnd w:id="77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9"/>
    </w:p>
    <w:p>
      <w:pPr>
        <w:snapToGrid w:val="0"/>
        <w:spacing w:beforeLines="50" w:afterLines="50"/>
        <w:jc w:val="center"/>
        <w:rPr>
          <w:rStyle w:val="22"/>
          <w:rFonts w:ascii="Arial" w:hAnsi="Arial" w:cs="Arial"/>
          <w:bCs/>
          <w:sz w:val="21"/>
          <w:szCs w:val="21"/>
        </w:rPr>
      </w:pPr>
      <w:bookmarkStart w:id="130" w:name="_Toc655064467"/>
      <w:bookmarkStart w:id="131" w:name="_Toc45636814"/>
      <w:bookmarkStart w:id="132" w:name="_Toc755461992"/>
      <w:r>
        <w:rPr>
          <w:rFonts w:hint="eastAsia" w:ascii="Arial" w:hAnsi="Arial" w:cs="Arial"/>
          <w:sz w:val="21"/>
        </w:rPr>
        <w:t>2021年3月1日至2021年3月31日期间，监管范围内资金流出为零，销售回款为零。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33" w:name="_Toc162033341"/>
      <w:bookmarkStart w:id="134" w:name="_Toc445437018"/>
      <w:bookmarkStart w:id="135" w:name="_Toc1211734001"/>
      <w:bookmarkStart w:id="136" w:name="_Toc868372051"/>
      <w:bookmarkStart w:id="137" w:name="_Toc51087092"/>
      <w:bookmarkStart w:id="138" w:name="_Toc1509521657"/>
      <w:bookmarkStart w:id="139" w:name="_Toc1591406028"/>
      <w:bookmarkStart w:id="140" w:name="_Toc1982476140"/>
      <w:bookmarkStart w:id="141" w:name="_Toc990283591"/>
      <w:bookmarkStart w:id="142" w:name="_Toc325968847"/>
      <w:bookmarkStart w:id="143" w:name="_Toc1020989003"/>
      <w:bookmarkStart w:id="144" w:name="_Toc673593810"/>
      <w:bookmarkStart w:id="145" w:name="_Toc1181052491"/>
      <w:bookmarkStart w:id="146" w:name="_Toc611319297"/>
      <w:r>
        <w:rPr>
          <w:rStyle w:val="22"/>
          <w:rFonts w:ascii="Arial" w:hAnsi="Arial" w:cs="Arial"/>
          <w:bCs w:val="0"/>
          <w:color w:val="000000"/>
          <w:sz w:val="24"/>
        </w:rPr>
        <w:t>6印章、证照使用情况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河南恒祥实业有限公司工作人员严格按照监管计划及后续用章/印流程约定，履行印章使用流程，并通过相关负责人审批给予盖章。各印鉴使用具体情况详见公章/合同章使用情况表：</w:t>
      </w:r>
    </w:p>
    <w:p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47" w:name="_Toc1667322347"/>
      <w:bookmarkStart w:id="148" w:name="_Toc45636815"/>
      <w:bookmarkStart w:id="149" w:name="_Toc1126378480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3</w:t>
      </w:r>
      <w:r>
        <w:rPr>
          <w:rFonts w:ascii="Arial" w:hAnsi="Arial" w:cs="Arial"/>
          <w:bCs/>
          <w:color w:val="000000"/>
          <w:sz w:val="22"/>
          <w:szCs w:val="18"/>
        </w:rPr>
        <w:t>月1日至202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3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hint="eastAsia" w:ascii="Arial" w:hAnsi="Arial" w:cs="Arial"/>
          <w:bCs/>
          <w:color w:val="000000"/>
          <w:sz w:val="22"/>
          <w:szCs w:val="18"/>
        </w:rPr>
        <w:t>31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Style w:val="19"/>
        <w:tblW w:w="90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>
        <w:trPr>
          <w:trHeight w:val="566" w:hRule="atLeast"/>
          <w:tblHeader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>
        <w:trPr>
          <w:trHeight w:val="1392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河北问道诉讼案委托手续、王斌、王克亮、王爱凤、姜英、杨婉悦、刘兰兰退房案委托手续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问道案委托代理合同、委托授权书、营业执照复印件、法人证明、法人身份证复印件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476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给中诚的工作联络函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工作联络函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白恒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sz w:val="24"/>
          <w:szCs w:val="24"/>
        </w:rPr>
      </w:pPr>
      <w:bookmarkStart w:id="150" w:name="_Toc1367833891"/>
      <w:bookmarkStart w:id="151" w:name="_Toc285097791"/>
      <w:bookmarkStart w:id="152" w:name="_Toc327628032"/>
      <w:bookmarkStart w:id="153" w:name="_Toc331968084"/>
      <w:bookmarkStart w:id="154" w:name="_Toc1704861333"/>
      <w:bookmarkStart w:id="155" w:name="_Toc698049687"/>
      <w:bookmarkStart w:id="156" w:name="_Toc51087093"/>
      <w:bookmarkStart w:id="157" w:name="_Toc881657431"/>
      <w:bookmarkStart w:id="158" w:name="_Toc1267701775"/>
      <w:bookmarkStart w:id="159" w:name="_Toc1025930306"/>
      <w:bookmarkStart w:id="160" w:name="_Toc158683541"/>
      <w:bookmarkStart w:id="161" w:name="_Toc1999772858"/>
      <w:bookmarkStart w:id="162" w:name="_Toc430196145"/>
      <w:bookmarkStart w:id="163" w:name="_Toc757867016"/>
      <w:r>
        <w:rPr>
          <w:rStyle w:val="22"/>
          <w:rFonts w:ascii="Arial" w:hAnsi="Arial" w:cs="Arial"/>
          <w:sz w:val="24"/>
          <w:szCs w:val="24"/>
        </w:rPr>
        <w:t>7 合同签订情况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>
      <w:pPr>
        <w:spacing w:line="480" w:lineRule="auto"/>
        <w:ind w:firstLine="420" w:firstLineChars="200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3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>
      <w:pPr>
        <w:spacing w:line="480" w:lineRule="auto"/>
        <w:jc w:val="center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3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Style w:val="19"/>
        <w:tblW w:w="88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152"/>
        <w:gridCol w:w="1617"/>
        <w:gridCol w:w="1827"/>
        <w:gridCol w:w="2449"/>
        <w:gridCol w:w="1366"/>
      </w:tblGrid>
      <w:tr>
        <w:trPr>
          <w:trHeight w:val="433" w:hRule="atLeast"/>
          <w:tblHeader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3/24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大美圆成律师所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代理合同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河北问道诉讼案代理诉讼费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hint="eastAsia" w:ascii="Arial" w:hAnsi="Arial" w:cs="Arial"/>
                <w:sz w:val="18"/>
                <w:szCs w:val="18"/>
              </w:rPr>
              <w:t>600000.00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</w:tbl>
    <w:p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4" w:name="_Toc1539777933"/>
      <w:bookmarkStart w:id="165" w:name="_Toc18249673"/>
      <w:bookmarkStart w:id="166" w:name="_Toc945159628"/>
      <w:bookmarkStart w:id="167" w:name="_Toc1089688553"/>
      <w:bookmarkStart w:id="168" w:name="_Toc484573767"/>
      <w:r>
        <w:rPr>
          <w:rFonts w:ascii="Arial" w:hAnsi="Arial" w:cs="Arial"/>
          <w:color w:val="000000"/>
          <w:kern w:val="2"/>
          <w:sz w:val="24"/>
          <w:szCs w:val="24"/>
        </w:rPr>
        <w:br w:type="page"/>
      </w:r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69" w:name="_Toc802570923"/>
      <w:r>
        <w:rPr>
          <w:rFonts w:ascii="Arial" w:hAnsi="Arial" w:eastAsia="宋体" w:cs="Arial"/>
          <w:color w:val="000000"/>
          <w:kern w:val="2"/>
          <w:sz w:val="24"/>
          <w:szCs w:val="24"/>
        </w:rPr>
        <w:t>附件</w:t>
      </w:r>
      <w:r>
        <w:rPr>
          <w:rFonts w:hint="eastAsia" w:ascii="Arial" w:hAnsi="Arial" w:eastAsia="宋体" w:cs="Arial"/>
          <w:color w:val="000000"/>
          <w:kern w:val="2"/>
          <w:sz w:val="24"/>
          <w:szCs w:val="24"/>
        </w:rPr>
        <w:t>一</w:t>
      </w:r>
      <w:r>
        <w:rPr>
          <w:rFonts w:ascii="Arial" w:hAnsi="Arial" w:eastAsia="宋体" w:cs="Arial"/>
          <w:color w:val="000000"/>
          <w:kern w:val="2"/>
          <w:sz w:val="24"/>
          <w:szCs w:val="24"/>
        </w:rPr>
        <w:t>：网签明细</w:t>
      </w:r>
      <w:bookmarkEnd w:id="164"/>
      <w:bookmarkEnd w:id="165"/>
      <w:bookmarkEnd w:id="166"/>
      <w:bookmarkEnd w:id="167"/>
      <w:bookmarkEnd w:id="168"/>
      <w:bookmarkEnd w:id="169"/>
    </w:p>
    <w:p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月3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日，恒祥百悦城项目住宅网签共计202套</w:t>
      </w:r>
      <w:r>
        <w:rPr>
          <w:rFonts w:hint="eastAsia" w:ascii="Arial" w:hAnsi="Arial" w:cs="Arial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 21362.4平方米；公寓网签310套，面积18545.46 平方米；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网签302套，面积6054.36平方米，详见下表：</w:t>
      </w:r>
    </w:p>
    <w:p>
      <w:pPr>
        <w:snapToGrid w:val="0"/>
        <w:spacing w:beforeLines="50" w:afterLines="50"/>
        <w:ind w:firstLine="415" w:firstLineChars="19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截至202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</w:t>
      </w:r>
      <w:r>
        <w:rPr>
          <w:rFonts w:hint="eastAsia" w:ascii="Arial" w:hAnsi="Arial" w:cs="Arial"/>
          <w:sz w:val="21"/>
          <w:szCs w:val="16"/>
        </w:rPr>
        <w:t>3</w:t>
      </w:r>
      <w:r>
        <w:rPr>
          <w:rFonts w:ascii="Arial" w:hAnsi="Arial" w:cs="Arial"/>
          <w:sz w:val="21"/>
          <w:szCs w:val="16"/>
        </w:rPr>
        <w:t>月3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日</w:t>
      </w:r>
      <w:r>
        <w:rPr>
          <w:rFonts w:hint="eastAsia" w:ascii="Arial" w:hAnsi="Arial" w:cs="Arial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20"/>
        <w:tblW w:w="8901" w:type="dxa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7" w:hRule="atLeast"/>
          <w:tblHeader/>
        </w:trPr>
        <w:tc>
          <w:tcPr>
            <w:tcW w:w="76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 白云波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 师鑫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 罗小娃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 段争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张棋 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 李萍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 郜电荣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 李焕利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 杜鹃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 王赛南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 栗保玲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 骆立祥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  王倩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 孙利锋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 黄涛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 魏震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 丰五生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 于秀娟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  高秀平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 赵一凡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  张庆玉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  毛景正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  张玉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李东东 赵娜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 王芳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 李喜红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 付静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 刘莉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 毛利民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孙鹏涛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李淑军 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程卿芝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孙灵灵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赵魁刚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马振丽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朱福荣 刘慧艳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赵莹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雍甜甜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屈春梅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张萌超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李沛凌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刘天顺 刘洪超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>
      <w:pPr>
        <w:snapToGrid w:val="0"/>
        <w:spacing w:beforeLines="50" w:afterLines="5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年1月</w:t>
      </w:r>
      <w:r>
        <w:rPr>
          <w:rFonts w:hint="eastAsia"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日公寓网签情况</w:t>
      </w:r>
    </w:p>
    <w:tbl>
      <w:tblPr>
        <w:tblStyle w:val="20"/>
        <w:tblW w:w="8912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79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 李丹丹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栗伟丽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 李晶磊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贾辉 陈新慧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 赵敏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 李力轩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 王睿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 范伟哲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耿世杰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 杜艳玲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 赵蕾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李世瑞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 张保平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hint="eastAsia"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日住宅网签情况</w:t>
      </w:r>
    </w:p>
    <w:p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20"/>
        <w:tblW w:w="88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>
        <w:trPr>
          <w:trHeight w:val="454" w:hRule="atLeast"/>
          <w:tblHeader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卜黎明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吉喆阳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 陈雪萍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岳宁静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 高建梅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河南启元教育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 刘静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 王晓莹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 何茜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卢志鹏 邵琼 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封雪萍李建民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孟庆蕾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sectPr>
      <w:footerReference r:id="rId14" w:type="first"/>
      <w:footerReference r:id="rId13" w:type="default"/>
      <w:pgSz w:w="11906" w:h="16838"/>
      <w:pgMar w:top="1440" w:right="1558" w:bottom="1440" w:left="1080" w:header="851" w:footer="992" w:gutter="34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altName w:val="方正仿宋_GBK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XJQ71GwIAACMEAAAOAAAAZHJz&#10;L2Uyb0RvYy54bWytU8uO0zAU3SPxD5b3NGmBUVU1HZUZFSFVzEgFsXYdp4nkl2y3SfkA+ANWbNjP&#10;d/U7OHaazmhghdjY177vc8+dX3dKkoNwvjG6oONRTonQ3JSN3hX086fVqyklPjBdMmm0KOhReHq9&#10;ePli3tqZmJjayFI4giDaz1pb0DoEO8syz2uhmB8ZKzSUlXGKBTzdLisdaxFdyWyS51dZa1xpneHC&#10;e/ze9kq6SPGrSvBwV1VeBCILitpCOl06t/HMFnM22zlm64afy2D/UIVijUbSS6hbFhjZu+aPUKrh&#10;znhThRE3KjNV1XCRekA34/xZN5uaWZF6ATjeXmDy/y8s/3i4d6QpC/pmQolmCjM6/fh++vlw+vWN&#10;4A8AtdbPYLexsAzdO9Nh0MO/x2fsu6ucijc6ItAD6uMFXtEFwqPTdDKd5lBx6IYH4meP7tb58F4Y&#10;RaJQUIf5JVjZYe1DbzqYxGzarBop0wylJm1Br16/zZPDRYPgUkdbkdhwDhNb6kuPUui23bnPrSmP&#10;aNOZnine8lWDUtbMh3vmQA2UD7qHOxyVNEhpzhIltXFf//Yf7TExaClpQbWCauwCJfKDxiQjKwfB&#10;DcJ2EPRe3Rhwd4w1sjyJcHBBDmLljPqCHVjGHFAxzZGpoGEQb0JPd+wQF8tlMtpb1+zq3gE8tCys&#10;9cbymCZC5e1yHwBtQjwC1KOCScUHmJhmdt6aSPWn72T1uNu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CXJQ71GwIAACM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2l0SwHAIAACMEAAAOAAAAZHJz&#10;L2Uyb0RvYy54bWytU8uO0zAU3SPxD5b3NGkHRlXVdFRmVIRUMSMVxNp1nCaSX7LdJuUD4A9YsWHP&#10;d/U7OHaaDpphhdjY177vc8+d33RKkoNwvjG6oONRTonQ3JSN3hX008fVqyklPjBdMmm0KOhReHqz&#10;ePli3tqZmJjayFI4giDaz1pb0DoEO8syz2uhmB8ZKzSUlXGKBTzdLisdaxFdyWyS59dZa1xpneHC&#10;e/ze9Uq6SPGrSvBwX1VeBCILitpCOl06t/HMFnM22zlm64afy2D/UIVijUbSS6g7FhjZu+ZZKNVw&#10;Z7ypwogblZmqarhIPaCbcf6km03NrEi9ABxvLzD5/xeWfzg8ONKUBX19RYlmCjM6ff92+vHr9PMr&#10;wR8Aaq2fwW5jYRm6t6bDoId/j8/Yd1c5FW90RKAH1McLvKILhEen6WQ6zaHi0A0PxM8e3a3z4Z0w&#10;ikShoA7zS7Cyw9qH3nQwidm0WTVSphlKTdqCXl+9yZPDRYPgUkdbkdhwDhNb6kuPUui23bnPrSmP&#10;aNOZnine8lWDUtbMhwfmQA2UD7qHexyVNEhpzhIltXFf/vYf7TExaClpQbWCauwCJfK9xiQjKwfB&#10;DcJ2EPRe3Rpwd4w1sjyJcHBBDmLljPqMHVjGHFAxzZGpoGEQb0NPd+wQF8tlMtpb1+zq3gE8tCys&#10;9cbymCZC5e1yHwBtQjwC1KOCScUHmJhmdt6aSPU/38nqcbcX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tpdEsBwCAAAj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2020年5月管理报告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2021年3月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t>202</w:t>
    </w:r>
    <w:r>
      <w:rPr>
        <w:rFonts w:hint="eastAsia"/>
      </w:rPr>
      <w:t>1</w:t>
    </w:r>
    <w:r>
      <w:t>年</w:t>
    </w:r>
    <w:r>
      <w:rPr>
        <w:rFonts w:hint="eastAsia"/>
      </w:rPr>
      <w:t>3</w:t>
    </w:r>
    <w:r>
      <w:t>月管理报告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2021年3月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hideSpellingErrors/>
  <w:hideGrammaticalErrors/>
  <w:documentProtection w:enforcement="0"/>
  <w:defaultTabStop w:val="420"/>
  <w:drawingGridHorizontalSpacing w:val="100"/>
  <w:drawingGridVerticalSpacing w:val="156"/>
  <w:noPunctuationKerning w:val="1"/>
  <w:characterSpacingControl w:val="doNotCompress"/>
  <w:hdrShapeDefaults>
    <o:shapelayout v:ext="edit">
      <o:idmap v:ext="edit" data="2"/>
    </o:shapelayout>
  </w:hdrShapeDefaults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A5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5400"/>
    <w:rsid w:val="00376CA8"/>
    <w:rsid w:val="00381072"/>
    <w:rsid w:val="00387465"/>
    <w:rsid w:val="00390257"/>
    <w:rsid w:val="00390448"/>
    <w:rsid w:val="00392E60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401A3"/>
    <w:rsid w:val="00741D6C"/>
    <w:rsid w:val="00742EC5"/>
    <w:rsid w:val="00744B33"/>
    <w:rsid w:val="007479B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6253"/>
    <w:rsid w:val="00A16A83"/>
    <w:rsid w:val="00A201F9"/>
    <w:rsid w:val="00A23E3A"/>
    <w:rsid w:val="00A24A96"/>
    <w:rsid w:val="00A250F4"/>
    <w:rsid w:val="00A255E9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759EB"/>
    <w:rsid w:val="00B802CF"/>
    <w:rsid w:val="00B840D6"/>
    <w:rsid w:val="00B8448C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98C2386"/>
    <w:rsid w:val="0FB43560"/>
    <w:rsid w:val="17706E2E"/>
    <w:rsid w:val="1E7DC8AA"/>
    <w:rsid w:val="231864DF"/>
    <w:rsid w:val="23BA2166"/>
    <w:rsid w:val="25EB62F0"/>
    <w:rsid w:val="288B689F"/>
    <w:rsid w:val="29B84826"/>
    <w:rsid w:val="2DBD1EF4"/>
    <w:rsid w:val="2EEFE4DC"/>
    <w:rsid w:val="2F7347C6"/>
    <w:rsid w:val="31AE6E42"/>
    <w:rsid w:val="31DF359E"/>
    <w:rsid w:val="34C57542"/>
    <w:rsid w:val="35F57B8F"/>
    <w:rsid w:val="37EB6510"/>
    <w:rsid w:val="39DFB05F"/>
    <w:rsid w:val="3C2123DF"/>
    <w:rsid w:val="3FBF11C7"/>
    <w:rsid w:val="3FFF0089"/>
    <w:rsid w:val="45B9A6A7"/>
    <w:rsid w:val="4DFF1AC4"/>
    <w:rsid w:val="50B666E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6B7924A"/>
    <w:rsid w:val="76BF380D"/>
    <w:rsid w:val="777DE8A3"/>
    <w:rsid w:val="77D3D625"/>
    <w:rsid w:val="77EFA57B"/>
    <w:rsid w:val="77FC031D"/>
    <w:rsid w:val="78F77457"/>
    <w:rsid w:val="7A5D3247"/>
    <w:rsid w:val="7AF1DFE4"/>
    <w:rsid w:val="7B74198E"/>
    <w:rsid w:val="7B7E8E28"/>
    <w:rsid w:val="7B7F9B17"/>
    <w:rsid w:val="7BE93B7C"/>
    <w:rsid w:val="7D7E6B1A"/>
    <w:rsid w:val="7DF7641F"/>
    <w:rsid w:val="7DFAAEC9"/>
    <w:rsid w:val="7DFF0654"/>
    <w:rsid w:val="7ED62C38"/>
    <w:rsid w:val="7F6D4CB5"/>
    <w:rsid w:val="7F6F8B95"/>
    <w:rsid w:val="7FB59AFD"/>
    <w:rsid w:val="7FBB0556"/>
    <w:rsid w:val="7FBF6935"/>
    <w:rsid w:val="7FD7D6C2"/>
    <w:rsid w:val="7FE82673"/>
    <w:rsid w:val="7FF3EAA6"/>
    <w:rsid w:val="7FFF92C6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49"/>
    <w:unhideWhenUsed/>
    <w:qFormat/>
    <w:uiPriority w:val="99"/>
    <w:rPr>
      <w:b/>
      <w:bCs/>
    </w:rPr>
  </w:style>
  <w:style w:type="paragraph" w:styleId="5">
    <w:name w:val="annotation text"/>
    <w:basedOn w:val="1"/>
    <w:link w:val="48"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7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1">
    <w:name w:val="Subtitle"/>
    <w:basedOn w:val="1"/>
    <w:next w:val="1"/>
    <w:link w:val="46"/>
    <w:qFormat/>
    <w:uiPriority w:val="0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character" w:styleId="14">
    <w:name w:val="Strong"/>
    <w:qFormat/>
    <w:uiPriority w:val="0"/>
    <w:rPr>
      <w:b/>
      <w:sz w:val="21"/>
    </w:rPr>
  </w:style>
  <w:style w:type="character" w:styleId="15">
    <w:name w:val="FollowedHyperlink"/>
    <w:qFormat/>
    <w:uiPriority w:val="0"/>
    <w:rPr>
      <w:color w:val="800080"/>
      <w:sz w:val="20"/>
      <w:u w:val="single"/>
    </w:rPr>
  </w:style>
  <w:style w:type="character" w:styleId="16">
    <w:name w:val="Emphasis"/>
    <w:qFormat/>
    <w:uiPriority w:val="0"/>
    <w:rPr>
      <w:i/>
      <w:sz w:val="21"/>
    </w:rPr>
  </w:style>
  <w:style w:type="character" w:styleId="17">
    <w:name w:val="Hyperlink"/>
    <w:qFormat/>
    <w:uiPriority w:val="99"/>
    <w:rPr>
      <w:color w:val="0000FF"/>
      <w:sz w:val="20"/>
      <w:u w:val="single"/>
    </w:rPr>
  </w:style>
  <w:style w:type="character" w:styleId="18">
    <w:name w:val="annotation reference"/>
    <w:basedOn w:val="13"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22">
    <w:name w:val="NormalCharacter"/>
    <w:semiHidden/>
    <w:qFormat/>
    <w:uiPriority w:val="0"/>
    <w:rPr>
      <w:sz w:val="20"/>
    </w:rPr>
  </w:style>
  <w:style w:type="table" w:customStyle="1" w:styleId="2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AnnotationReference"/>
    <w:qFormat/>
    <w:uiPriority w:val="0"/>
    <w:rPr>
      <w:sz w:val="20"/>
    </w:rPr>
  </w:style>
  <w:style w:type="character" w:customStyle="1" w:styleId="25">
    <w:name w:val="262"/>
    <w:qFormat/>
    <w:uiPriority w:val="0"/>
    <w:rPr>
      <w:color w:val="000000"/>
      <w:sz w:val="21"/>
    </w:rPr>
  </w:style>
  <w:style w:type="character" w:customStyle="1" w:styleId="26">
    <w:name w:val="UserStyle_0"/>
    <w:qFormat/>
    <w:uiPriority w:val="0"/>
    <w:rPr>
      <w:sz w:val="20"/>
    </w:rPr>
  </w:style>
  <w:style w:type="character" w:customStyle="1" w:styleId="27">
    <w:name w:val="264"/>
    <w:qFormat/>
    <w:uiPriority w:val="0"/>
    <w:rPr>
      <w:b/>
      <w:i/>
      <w:sz w:val="21"/>
    </w:rPr>
  </w:style>
  <w:style w:type="character" w:customStyle="1" w:styleId="28">
    <w:name w:val="UserStyle_1"/>
    <w:basedOn w:val="22"/>
    <w:link w:val="29"/>
    <w:qFormat/>
    <w:uiPriority w:val="0"/>
    <w:rPr>
      <w:sz w:val="20"/>
    </w:rPr>
  </w:style>
  <w:style w:type="paragraph" w:customStyle="1" w:styleId="29">
    <w:name w:val="AnnotationText"/>
    <w:basedOn w:val="1"/>
    <w:link w:val="28"/>
    <w:qFormat/>
    <w:uiPriority w:val="0"/>
    <w:pPr>
      <w:jc w:val="left"/>
    </w:pPr>
  </w:style>
  <w:style w:type="character" w:customStyle="1" w:styleId="30">
    <w:name w:val="263"/>
    <w:qFormat/>
    <w:uiPriority w:val="0"/>
    <w:rPr>
      <w:b/>
      <w:color w:val="000000"/>
      <w:sz w:val="21"/>
    </w:rPr>
  </w:style>
  <w:style w:type="character" w:customStyle="1" w:styleId="31">
    <w:name w:val="UserStyle_2"/>
    <w:qFormat/>
    <w:uiPriority w:val="0"/>
    <w:rPr>
      <w:sz w:val="20"/>
    </w:rPr>
  </w:style>
  <w:style w:type="character" w:customStyle="1" w:styleId="32">
    <w:name w:val="页眉 Char"/>
    <w:link w:val="9"/>
    <w:qFormat/>
    <w:uiPriority w:val="0"/>
    <w:rPr>
      <w:sz w:val="18"/>
      <w:szCs w:val="18"/>
    </w:rPr>
  </w:style>
  <w:style w:type="character" w:customStyle="1" w:styleId="33">
    <w:name w:val="261"/>
    <w:qFormat/>
    <w:uiPriority w:val="0"/>
    <w:rPr>
      <w:i/>
      <w:color w:val="000000"/>
      <w:sz w:val="21"/>
    </w:rPr>
  </w:style>
  <w:style w:type="character" w:customStyle="1" w:styleId="34">
    <w:name w:val="260"/>
    <w:qFormat/>
    <w:uiPriority w:val="0"/>
    <w:rPr>
      <w:i/>
      <w:color w:val="000000"/>
      <w:sz w:val="21"/>
    </w:rPr>
  </w:style>
  <w:style w:type="character" w:customStyle="1" w:styleId="35">
    <w:name w:val="UserStyle_4"/>
    <w:qFormat/>
    <w:uiPriority w:val="0"/>
    <w:rPr>
      <w:sz w:val="20"/>
    </w:rPr>
  </w:style>
  <w:style w:type="character" w:customStyle="1" w:styleId="36">
    <w:name w:val="UserStyle_5"/>
    <w:qFormat/>
    <w:uiPriority w:val="0"/>
    <w:rPr>
      <w:b/>
      <w:sz w:val="20"/>
    </w:rPr>
  </w:style>
  <w:style w:type="character" w:customStyle="1" w:styleId="37">
    <w:name w:val="UserStyle_6"/>
    <w:link w:val="38"/>
    <w:qFormat/>
    <w:uiPriority w:val="0"/>
    <w:rPr>
      <w:sz w:val="18"/>
      <w:szCs w:val="18"/>
    </w:rPr>
  </w:style>
  <w:style w:type="paragraph" w:customStyle="1" w:styleId="38">
    <w:name w:val="Acetate"/>
    <w:basedOn w:val="1"/>
    <w:link w:val="37"/>
    <w:qFormat/>
    <w:uiPriority w:val="0"/>
    <w:rPr>
      <w:sz w:val="18"/>
      <w:szCs w:val="18"/>
    </w:rPr>
  </w:style>
  <w:style w:type="character" w:customStyle="1" w:styleId="39">
    <w:name w:val="UserStyle_7"/>
    <w:link w:val="40"/>
    <w:qFormat/>
    <w:uiPriority w:val="0"/>
    <w:rPr>
      <w:rFonts w:cs="Times New Roman"/>
      <w:b/>
      <w:bCs/>
      <w:sz w:val="20"/>
    </w:rPr>
  </w:style>
  <w:style w:type="paragraph" w:customStyle="1" w:styleId="40">
    <w:name w:val="AnnotationSubject"/>
    <w:basedOn w:val="29"/>
    <w:next w:val="29"/>
    <w:link w:val="39"/>
    <w:qFormat/>
    <w:uiPriority w:val="0"/>
  </w:style>
  <w:style w:type="character" w:customStyle="1" w:styleId="41">
    <w:name w:val="UserStyle_8"/>
    <w:qFormat/>
    <w:uiPriority w:val="0"/>
    <w:rPr>
      <w:sz w:val="20"/>
    </w:rPr>
  </w:style>
  <w:style w:type="character" w:customStyle="1" w:styleId="42">
    <w:name w:val="UserStyle_9"/>
    <w:qFormat/>
    <w:uiPriority w:val="0"/>
    <w:rPr>
      <w:b/>
      <w:sz w:val="20"/>
    </w:rPr>
  </w:style>
  <w:style w:type="character" w:customStyle="1" w:styleId="43">
    <w:name w:val="页脚 Char"/>
    <w:link w:val="8"/>
    <w:qFormat/>
    <w:uiPriority w:val="99"/>
    <w:rPr>
      <w:sz w:val="18"/>
      <w:szCs w:val="18"/>
    </w:rPr>
  </w:style>
  <w:style w:type="table" w:customStyle="1" w:styleId="44">
    <w:name w:val="TableGrid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191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6">
    <w:name w:val="副标题 Char"/>
    <w:link w:val="11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48">
    <w:name w:val="批注文字 Char"/>
    <w:basedOn w:val="13"/>
    <w:link w:val="5"/>
    <w:semiHidden/>
    <w:qFormat/>
    <w:uiPriority w:val="99"/>
  </w:style>
  <w:style w:type="character" w:customStyle="1" w:styleId="49">
    <w:name w:val="批注主题 Char"/>
    <w:basedOn w:val="48"/>
    <w:link w:val="4"/>
    <w:semiHidden/>
    <w:qFormat/>
    <w:uiPriority w:val="99"/>
    <w:rPr>
      <w:b/>
      <w:bCs/>
    </w:rPr>
  </w:style>
  <w:style w:type="paragraph" w:customStyle="1" w:styleId="50">
    <w:name w:val="列表段落1"/>
    <w:basedOn w:val="1"/>
    <w:qFormat/>
    <w:uiPriority w:val="34"/>
    <w:pPr>
      <w:ind w:firstLine="420" w:firstLineChars="200"/>
    </w:pPr>
  </w:style>
  <w:style w:type="character" w:customStyle="1" w:styleId="51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5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font0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5">
    <w:name w:val="font2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6">
    <w:name w:val="font1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jpeg"/><Relationship Id="rId17" Type="http://schemas.openxmlformats.org/officeDocument/2006/relationships/image" Target="media/image2.jpe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41</Pages>
  <Words>6430</Words>
  <Characters>36651</Characters>
  <Lines>305</Lines>
  <Paragraphs>85</Paragraphs>
  <TotalTime>0</TotalTime>
  <ScaleCrop>false</ScaleCrop>
  <LinksUpToDate>false</LinksUpToDate>
  <CharactersWithSpaces>42996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2020-08-29T09:00:00Z</dcterms:created>
  <dc:creator>黑人</dc:creator>
  <cp:lastModifiedBy>mac</cp:lastModifiedBy>
  <cp:lastPrinted>2020-03-14T01:58:00Z</cp:lastPrinted>
  <dcterms:modified xsi:type="dcterms:W3CDTF">2021-04-13T11:40:23Z</dcterms:modified>
  <cp:revision>192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