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BB9B" w14:textId="77777777" w:rsidR="00DF0170" w:rsidRDefault="00DD776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 w14:paraId="662B06E4" w14:textId="77777777" w:rsidR="00DF0170" w:rsidRDefault="00DF0170">
      <w:pPr>
        <w:jc w:val="center"/>
        <w:rPr>
          <w:rFonts w:ascii="Arial" w:hAnsi="Arial" w:cs="Arial"/>
          <w:b/>
          <w:sz w:val="32"/>
          <w:szCs w:val="32"/>
        </w:rPr>
      </w:pPr>
    </w:p>
    <w:p w14:paraId="1BB45403" w14:textId="77777777" w:rsidR="00DF0170" w:rsidRDefault="00DD7766">
      <w:pPr>
        <w:spacing w:afterLines="50" w:after="156" w:line="480" w:lineRule="auto"/>
        <w:ind w:left="560" w:hangingChars="200" w:hanging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：中诚信托有限责任公司</w:t>
      </w:r>
    </w:p>
    <w:p w14:paraId="7007C23E" w14:textId="77777777" w:rsidR="00DF0170" w:rsidRDefault="00DD776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为践行我司以客户服务为先的核心价值观，进一步提升服务水平、有效规避潜在道德风险。根据驻场人员及项目运营的情况，我司拟定期对驻场人员进行轮岗管理，鉴于以上事项，我司申请对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 w:hint="eastAsia"/>
          <w:sz w:val="28"/>
          <w:szCs w:val="28"/>
        </w:rPr>
        <w:t xml:space="preserve">2019 </w:t>
      </w:r>
      <w:r>
        <w:rPr>
          <w:rFonts w:ascii="Arial" w:hAnsi="Arial" w:cs="Arial" w:hint="eastAsia"/>
          <w:sz w:val="28"/>
          <w:szCs w:val="28"/>
        </w:rPr>
        <w:t>年中诚信托新能源</w:t>
      </w:r>
      <w:r>
        <w:rPr>
          <w:rFonts w:ascii="Arial" w:hAnsi="Arial" w:cs="Arial" w:hint="eastAsia"/>
          <w:sz w:val="28"/>
          <w:szCs w:val="28"/>
        </w:rPr>
        <w:t xml:space="preserve"> 3 </w:t>
      </w:r>
      <w:r>
        <w:rPr>
          <w:rFonts w:ascii="Arial" w:hAnsi="Arial" w:cs="Arial" w:hint="eastAsia"/>
          <w:sz w:val="28"/>
          <w:szCs w:val="28"/>
        </w:rPr>
        <w:t>号集合资金信托计划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项目驻场人员</w:t>
      </w:r>
      <w:r>
        <w:rPr>
          <w:rFonts w:ascii="Arial" w:hAnsi="Arial" w:cs="Arial" w:hint="eastAsia"/>
          <w:sz w:val="28"/>
          <w:szCs w:val="28"/>
        </w:rPr>
        <w:t>王振杰</w:t>
      </w:r>
      <w:r>
        <w:rPr>
          <w:rFonts w:ascii="Arial" w:hAnsi="Arial" w:cs="Arial"/>
          <w:sz w:val="28"/>
          <w:szCs w:val="28"/>
        </w:rPr>
        <w:t>更换为</w:t>
      </w:r>
      <w:r>
        <w:rPr>
          <w:rFonts w:ascii="Arial" w:hAnsi="Arial" w:cs="Arial" w:hint="eastAsia"/>
          <w:sz w:val="28"/>
          <w:szCs w:val="28"/>
        </w:rPr>
        <w:t>姬娟娟</w:t>
      </w:r>
      <w:r>
        <w:rPr>
          <w:rFonts w:ascii="Arial" w:hAnsi="Arial" w:cs="Arial"/>
          <w:sz w:val="28"/>
          <w:szCs w:val="28"/>
        </w:rPr>
        <w:t>。</w:t>
      </w:r>
    </w:p>
    <w:p w14:paraId="74B3A57A" w14:textId="77777777" w:rsidR="00DF0170" w:rsidRDefault="00DD776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</w:t>
      </w:r>
      <w:r>
        <w:rPr>
          <w:rFonts w:ascii="Arial" w:hAnsi="Arial" w:cs="Arial" w:hint="eastAsia"/>
          <w:sz w:val="28"/>
          <w:szCs w:val="28"/>
        </w:rPr>
        <w:t>一月</w:t>
      </w:r>
      <w:r>
        <w:rPr>
          <w:rFonts w:ascii="Arial" w:hAnsi="Arial" w:cs="Arial"/>
          <w:sz w:val="28"/>
          <w:szCs w:val="28"/>
        </w:rPr>
        <w:t>派遣更换人员到驻场项目上进行</w:t>
      </w:r>
      <w:r>
        <w:rPr>
          <w:rFonts w:ascii="Arial" w:hAnsi="Arial" w:cs="Arial" w:hint="eastAsia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 w14:paraId="2AE03B53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7509852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69F07254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85EFA20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EAE6FE5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5078EF8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E046D6E" w14:textId="173726D2" w:rsidR="00DF0170" w:rsidRDefault="00DD776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 w:rsidRPr="00DD7766">
        <w:rPr>
          <w:rFonts w:ascii="Arial" w:hAnsi="Arial" w:cs="Arial" w:hint="eastAsia"/>
          <w:sz w:val="28"/>
          <w:szCs w:val="28"/>
        </w:rPr>
        <w:t>北京康正国际资产评估有限公司</w:t>
      </w:r>
    </w:p>
    <w:p w14:paraId="5AE6C450" w14:textId="77777777" w:rsidR="00DF0170" w:rsidRDefault="00DD776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               2021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 w:hint="eastAsia"/>
          <w:sz w:val="28"/>
          <w:szCs w:val="28"/>
        </w:rPr>
        <w:t>日</w:t>
      </w:r>
    </w:p>
    <w:p w14:paraId="62062978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171DCD4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8316AA3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AD4BCD8" w14:textId="77777777" w:rsidR="00DF0170" w:rsidRDefault="00DD776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14:paraId="1E5D64D7" w14:textId="77777777" w:rsidR="00DF0170" w:rsidRDefault="00DF0170"/>
    <w:p w14:paraId="7FF252AF" w14:textId="3081926E" w:rsidR="00DF0170" w:rsidRDefault="00DD7766"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我司现委托本单位员工姬娟娟（身份证号：</w:t>
      </w:r>
      <w:r>
        <w:rPr>
          <w:rFonts w:hint="eastAsia"/>
          <w:sz w:val="24"/>
          <w:szCs w:val="24"/>
        </w:rPr>
        <w:t>411628199402181121</w:t>
      </w:r>
      <w:r>
        <w:rPr>
          <w:rFonts w:hint="eastAsia"/>
          <w:sz w:val="24"/>
          <w:szCs w:val="24"/>
        </w:rPr>
        <w:t>）进驻</w:t>
      </w:r>
      <w:r w:rsidR="006F649B" w:rsidRPr="006F649B">
        <w:rPr>
          <w:rFonts w:hint="eastAsia"/>
          <w:sz w:val="24"/>
          <w:szCs w:val="24"/>
        </w:rPr>
        <w:t>金驰生活服务（河南）有限责任公司</w:t>
      </w:r>
      <w:r>
        <w:rPr>
          <w:rFonts w:hint="eastAsia"/>
          <w:sz w:val="24"/>
          <w:szCs w:val="24"/>
        </w:rPr>
        <w:t>，对“</w:t>
      </w:r>
      <w:r>
        <w:rPr>
          <w:rFonts w:hint="eastAsia"/>
          <w:sz w:val="24"/>
          <w:szCs w:val="24"/>
        </w:rPr>
        <w:t xml:space="preserve">2019 </w:t>
      </w:r>
      <w:r>
        <w:rPr>
          <w:rFonts w:hint="eastAsia"/>
          <w:sz w:val="24"/>
          <w:szCs w:val="24"/>
        </w:rPr>
        <w:t>年中诚信托新能源</w:t>
      </w:r>
      <w:r>
        <w:rPr>
          <w:rFonts w:hint="eastAsia"/>
          <w:sz w:val="24"/>
          <w:szCs w:val="24"/>
        </w:rPr>
        <w:t xml:space="preserve"> 3 </w:t>
      </w:r>
      <w:r>
        <w:rPr>
          <w:rFonts w:hint="eastAsia"/>
          <w:sz w:val="24"/>
          <w:szCs w:val="24"/>
        </w:rPr>
        <w:t>号集合资金信托计划”项目《投资监管服务协议》（合同编号：</w:t>
      </w:r>
      <w:r>
        <w:rPr>
          <w:sz w:val="24"/>
          <w:szCs w:val="24"/>
        </w:rPr>
        <w:t>2019JH0105TZJG01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14:paraId="0E5B07D3" w14:textId="77777777" w:rsidR="00DF0170" w:rsidRDefault="00DD7766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  <w:r>
        <w:rPr>
          <w:rFonts w:hint="eastAsia"/>
          <w:sz w:val="24"/>
          <w:szCs w:val="24"/>
        </w:rPr>
        <w:t xml:space="preserve">                                     </w:t>
      </w:r>
    </w:p>
    <w:p w14:paraId="5547F40E" w14:textId="77777777" w:rsidR="00DF0170" w:rsidRDefault="00DF0170">
      <w:pPr>
        <w:spacing w:line="360" w:lineRule="auto"/>
        <w:rPr>
          <w:sz w:val="24"/>
          <w:szCs w:val="24"/>
        </w:rPr>
      </w:pPr>
    </w:p>
    <w:p w14:paraId="446AA516" w14:textId="77777777" w:rsidR="00DF0170" w:rsidRDefault="00DF0170">
      <w:pPr>
        <w:rPr>
          <w:sz w:val="24"/>
          <w:szCs w:val="24"/>
        </w:rPr>
      </w:pPr>
    </w:p>
    <w:p w14:paraId="4A4C1B54" w14:textId="77777777" w:rsidR="00DF0170" w:rsidRDefault="00DF0170">
      <w:pPr>
        <w:rPr>
          <w:sz w:val="24"/>
          <w:szCs w:val="24"/>
        </w:rPr>
      </w:pPr>
    </w:p>
    <w:p w14:paraId="64C1334A" w14:textId="77777777" w:rsidR="00DF0170" w:rsidRDefault="00DF0170">
      <w:pPr>
        <w:rPr>
          <w:sz w:val="24"/>
          <w:szCs w:val="24"/>
        </w:rPr>
      </w:pPr>
    </w:p>
    <w:p w14:paraId="62D98C8D" w14:textId="77777777" w:rsidR="00DF0170" w:rsidRDefault="00DF0170">
      <w:pPr>
        <w:rPr>
          <w:sz w:val="24"/>
          <w:szCs w:val="24"/>
        </w:rPr>
      </w:pPr>
    </w:p>
    <w:p w14:paraId="4EF1E1ED" w14:textId="77777777" w:rsidR="00DF0170" w:rsidRDefault="00DF0170">
      <w:pPr>
        <w:rPr>
          <w:sz w:val="24"/>
          <w:szCs w:val="24"/>
        </w:rPr>
      </w:pPr>
    </w:p>
    <w:p w14:paraId="30751FBC" w14:textId="77777777" w:rsidR="00DF0170" w:rsidRDefault="00DF0170">
      <w:pPr>
        <w:rPr>
          <w:sz w:val="24"/>
          <w:szCs w:val="24"/>
        </w:rPr>
      </w:pPr>
    </w:p>
    <w:p w14:paraId="184F3296" w14:textId="77777777" w:rsidR="00DF0170" w:rsidRDefault="00DF0170">
      <w:pPr>
        <w:rPr>
          <w:sz w:val="24"/>
          <w:szCs w:val="24"/>
        </w:rPr>
      </w:pPr>
    </w:p>
    <w:p w14:paraId="31545C51" w14:textId="77777777" w:rsidR="00DF0170" w:rsidRDefault="00DF0170">
      <w:pPr>
        <w:rPr>
          <w:sz w:val="24"/>
          <w:szCs w:val="24"/>
        </w:rPr>
      </w:pPr>
    </w:p>
    <w:p w14:paraId="0C664F45" w14:textId="77777777" w:rsidR="00DF0170" w:rsidRDefault="00DF0170">
      <w:pPr>
        <w:rPr>
          <w:sz w:val="24"/>
          <w:szCs w:val="24"/>
        </w:rPr>
      </w:pPr>
    </w:p>
    <w:p w14:paraId="4BFBB440" w14:textId="77777777" w:rsidR="00DF0170" w:rsidRDefault="00DF0170">
      <w:pPr>
        <w:rPr>
          <w:sz w:val="24"/>
          <w:szCs w:val="24"/>
        </w:rPr>
      </w:pPr>
    </w:p>
    <w:p w14:paraId="123EDF35" w14:textId="77777777" w:rsidR="00DF0170" w:rsidRDefault="00DF0170">
      <w:pPr>
        <w:rPr>
          <w:sz w:val="24"/>
          <w:szCs w:val="24"/>
        </w:rPr>
      </w:pPr>
    </w:p>
    <w:p w14:paraId="1105B392" w14:textId="77777777" w:rsidR="00DF0170" w:rsidRDefault="00DF0170">
      <w:pPr>
        <w:rPr>
          <w:sz w:val="24"/>
          <w:szCs w:val="24"/>
        </w:rPr>
      </w:pPr>
    </w:p>
    <w:p w14:paraId="22C6AE2D" w14:textId="77777777" w:rsidR="00DF0170" w:rsidRDefault="00DF0170">
      <w:pPr>
        <w:rPr>
          <w:sz w:val="24"/>
          <w:szCs w:val="24"/>
        </w:rPr>
      </w:pPr>
    </w:p>
    <w:p w14:paraId="3B14A86C" w14:textId="77777777" w:rsidR="00DF0170" w:rsidRDefault="00DF0170">
      <w:pPr>
        <w:rPr>
          <w:sz w:val="24"/>
          <w:szCs w:val="24"/>
        </w:rPr>
      </w:pPr>
    </w:p>
    <w:p w14:paraId="228E1A4B" w14:textId="77777777" w:rsidR="00DF0170" w:rsidRDefault="00DF0170">
      <w:pPr>
        <w:rPr>
          <w:sz w:val="24"/>
          <w:szCs w:val="24"/>
        </w:rPr>
      </w:pPr>
    </w:p>
    <w:p w14:paraId="409367AB" w14:textId="77777777" w:rsidR="00DF0170" w:rsidRDefault="00DF0170">
      <w:pPr>
        <w:rPr>
          <w:sz w:val="24"/>
          <w:szCs w:val="24"/>
        </w:rPr>
      </w:pPr>
    </w:p>
    <w:p w14:paraId="71FCDC57" w14:textId="7C24DEB7" w:rsidR="00DF0170" w:rsidRDefault="00DD7766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 w:rsidRPr="00DD7766">
        <w:rPr>
          <w:rFonts w:hint="eastAsia"/>
          <w:bCs/>
          <w:sz w:val="24"/>
          <w:szCs w:val="24"/>
        </w:rPr>
        <w:t>北京康正国际资产评估有限公司</w:t>
      </w:r>
    </w:p>
    <w:p w14:paraId="0C9DF1EA" w14:textId="77777777" w:rsidR="00DF0170" w:rsidRDefault="00DD7766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DF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70"/>
    <w:rsid w:val="006F649B"/>
    <w:rsid w:val="00DD7766"/>
    <w:rsid w:val="00D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ABCF5"/>
  <w15:docId w15:val="{87D7EBEF-0A44-4E1D-BA7D-4189B5C4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艳清</cp:lastModifiedBy>
  <cp:revision>5</cp:revision>
  <dcterms:created xsi:type="dcterms:W3CDTF">2021-10-14T09:38:00Z</dcterms:created>
  <dcterms:modified xsi:type="dcterms:W3CDTF">2021-10-14T03:05:00Z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2278C0907327CC320E926761240576E6</vt:lpwstr>
  </property>
</Properties>
</file>