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E2" w:rsidRPr="00AB1890" w:rsidRDefault="00AB1890" w:rsidP="00AB1890">
      <w:pPr>
        <w:jc w:val="center"/>
        <w:rPr>
          <w:rFonts w:ascii="仿宋" w:eastAsia="仿宋" w:hAnsi="仿宋"/>
          <w:b/>
          <w:sz w:val="32"/>
        </w:rPr>
      </w:pPr>
      <w:r w:rsidRPr="00AB1890">
        <w:rPr>
          <w:rFonts w:ascii="仿宋" w:eastAsia="仿宋" w:hAnsi="仿宋"/>
          <w:b/>
          <w:sz w:val="32"/>
        </w:rPr>
        <w:t>龙光绿岛湖项目</w:t>
      </w:r>
      <w:r w:rsidRPr="00AB1890">
        <w:rPr>
          <w:rFonts w:ascii="仿宋" w:eastAsia="仿宋" w:hAnsi="仿宋" w:hint="eastAsia"/>
          <w:b/>
          <w:sz w:val="32"/>
        </w:rPr>
        <w:t>（标的项目）未产生销售的说明函</w:t>
      </w:r>
    </w:p>
    <w:p w:rsidR="00AB1890" w:rsidRDefault="00AB1890" w:rsidP="00AB1890">
      <w:pPr>
        <w:jc w:val="left"/>
        <w:rPr>
          <w:sz w:val="24"/>
        </w:rPr>
      </w:pPr>
    </w:p>
    <w:p w:rsidR="00AB1890" w:rsidRPr="00AB1890" w:rsidRDefault="00AB1890" w:rsidP="00AB1890">
      <w:pPr>
        <w:jc w:val="left"/>
        <w:rPr>
          <w:rFonts w:ascii="仿宋" w:eastAsia="仿宋" w:hAnsi="仿宋"/>
          <w:sz w:val="28"/>
        </w:rPr>
      </w:pPr>
      <w:r w:rsidRPr="00AB1890">
        <w:rPr>
          <w:rFonts w:ascii="仿宋" w:eastAsia="仿宋" w:hAnsi="仿宋"/>
          <w:sz w:val="28"/>
        </w:rPr>
        <w:t>中诚信托有限责任公司</w:t>
      </w:r>
      <w:r w:rsidRPr="00AB1890">
        <w:rPr>
          <w:rFonts w:ascii="仿宋" w:eastAsia="仿宋" w:hAnsi="仿宋" w:hint="eastAsia"/>
          <w:sz w:val="28"/>
        </w:rPr>
        <w:t>：</w:t>
      </w:r>
    </w:p>
    <w:p w:rsidR="00AB1890" w:rsidRPr="00AB1890" w:rsidRDefault="00AB1890" w:rsidP="00AB1890">
      <w:pPr>
        <w:ind w:firstLine="480"/>
        <w:jc w:val="left"/>
        <w:rPr>
          <w:rFonts w:ascii="仿宋" w:eastAsia="仿宋" w:hAnsi="仿宋"/>
          <w:sz w:val="28"/>
        </w:rPr>
      </w:pPr>
      <w:r w:rsidRPr="00AB1890">
        <w:rPr>
          <w:rFonts w:ascii="仿宋" w:eastAsia="仿宋" w:hAnsi="仿宋" w:hint="eastAsia"/>
          <w:sz w:val="28"/>
        </w:rPr>
        <w:t>根据编号</w:t>
      </w:r>
      <w:r w:rsidRPr="00AB1890">
        <w:rPr>
          <w:rFonts w:ascii="仿宋" w:eastAsia="仿宋" w:hAnsi="仿宋"/>
          <w:sz w:val="28"/>
        </w:rPr>
        <w:t>为2018JH0631-</w:t>
      </w:r>
      <w:r w:rsidRPr="00AB1890">
        <w:rPr>
          <w:rFonts w:ascii="仿宋" w:eastAsia="仿宋" w:hAnsi="仿宋" w:hint="eastAsia"/>
          <w:sz w:val="28"/>
        </w:rPr>
        <w:t>THJGFWX</w:t>
      </w:r>
      <w:r w:rsidRPr="00AB1890">
        <w:rPr>
          <w:rFonts w:ascii="仿宋" w:eastAsia="仿宋" w:hAnsi="仿宋"/>
          <w:sz w:val="28"/>
        </w:rPr>
        <w:t>Y01</w:t>
      </w:r>
      <w:r w:rsidRPr="00AB1890">
        <w:rPr>
          <w:rFonts w:ascii="仿宋" w:eastAsia="仿宋" w:hAnsi="仿宋" w:hint="eastAsia"/>
          <w:sz w:val="28"/>
        </w:rPr>
        <w:t>的</w:t>
      </w:r>
      <w:r w:rsidRPr="00AB1890">
        <w:rPr>
          <w:rFonts w:ascii="仿宋" w:eastAsia="仿宋" w:hAnsi="仿宋"/>
          <w:sz w:val="28"/>
        </w:rPr>
        <w:t>《</w:t>
      </w:r>
      <w:r w:rsidRPr="00AB1890">
        <w:rPr>
          <w:rFonts w:ascii="仿宋" w:eastAsia="仿宋" w:hAnsi="仿宋" w:hint="eastAsia"/>
          <w:sz w:val="28"/>
        </w:rPr>
        <w:t>投后</w:t>
      </w:r>
      <w:r w:rsidRPr="00AB1890">
        <w:rPr>
          <w:rFonts w:ascii="仿宋" w:eastAsia="仿宋" w:hAnsi="仿宋"/>
          <w:sz w:val="28"/>
        </w:rPr>
        <w:t>监管服务协议》</w:t>
      </w:r>
      <w:r>
        <w:rPr>
          <w:rFonts w:ascii="仿宋" w:eastAsia="仿宋" w:hAnsi="仿宋" w:hint="eastAsia"/>
          <w:sz w:val="28"/>
        </w:rPr>
        <w:t>，</w:t>
      </w:r>
      <w:r w:rsidRPr="00AB1890">
        <w:rPr>
          <w:rFonts w:ascii="仿宋" w:eastAsia="仿宋" w:hAnsi="仿宋" w:hint="eastAsia"/>
          <w:sz w:val="28"/>
        </w:rPr>
        <w:t>我司为“2018年中诚信托·信源1号龙光佛山</w:t>
      </w:r>
      <w:proofErr w:type="gramStart"/>
      <w:r w:rsidRPr="00AB1890">
        <w:rPr>
          <w:rFonts w:ascii="仿宋" w:eastAsia="仿宋" w:hAnsi="仿宋" w:hint="eastAsia"/>
          <w:sz w:val="28"/>
        </w:rPr>
        <w:t>山</w:t>
      </w:r>
      <w:proofErr w:type="gramEnd"/>
      <w:r w:rsidRPr="00AB1890">
        <w:rPr>
          <w:rFonts w:ascii="仿宋" w:eastAsia="仿宋" w:hAnsi="仿宋" w:hint="eastAsia"/>
          <w:sz w:val="28"/>
        </w:rPr>
        <w:t>湖项目集合资金信托计划”（以下简称“信托计划”）提供专业的房地产信托投资第三方监管服务</w:t>
      </w:r>
      <w:r>
        <w:rPr>
          <w:rFonts w:ascii="仿宋" w:eastAsia="仿宋" w:hAnsi="仿宋" w:hint="eastAsia"/>
          <w:sz w:val="28"/>
        </w:rPr>
        <w:t>。</w:t>
      </w:r>
    </w:p>
    <w:p w:rsidR="00AB1890" w:rsidRDefault="00AB1890" w:rsidP="00AB1890">
      <w:pPr>
        <w:ind w:firstLine="480"/>
        <w:jc w:val="left"/>
        <w:rPr>
          <w:rFonts w:ascii="仿宋" w:eastAsia="仿宋" w:hAnsi="仿宋"/>
          <w:sz w:val="28"/>
        </w:rPr>
      </w:pPr>
      <w:r w:rsidRPr="00AB1890">
        <w:rPr>
          <w:rFonts w:ascii="仿宋" w:eastAsia="仿宋" w:hAnsi="仿宋" w:hint="eastAsia"/>
          <w:sz w:val="28"/>
        </w:rPr>
        <w:t>兹证明，截止</w:t>
      </w:r>
      <w:r w:rsidR="000D34FD">
        <w:rPr>
          <w:rFonts w:ascii="仿宋" w:eastAsia="仿宋" w:hAnsi="仿宋" w:hint="eastAsia"/>
          <w:sz w:val="28"/>
        </w:rPr>
        <w:t>到</w:t>
      </w:r>
      <w:r w:rsidRPr="00AB1890">
        <w:rPr>
          <w:rFonts w:ascii="仿宋" w:eastAsia="仿宋" w:hAnsi="仿宋" w:hint="eastAsia"/>
          <w:sz w:val="28"/>
        </w:rPr>
        <w:t>2</w:t>
      </w:r>
      <w:r w:rsidRPr="00AB1890">
        <w:rPr>
          <w:rFonts w:ascii="仿宋" w:eastAsia="仿宋" w:hAnsi="仿宋"/>
          <w:sz w:val="28"/>
        </w:rPr>
        <w:t>020年</w:t>
      </w:r>
      <w:r w:rsidRPr="00AB1890">
        <w:rPr>
          <w:rFonts w:ascii="仿宋" w:eastAsia="仿宋" w:hAnsi="仿宋" w:hint="eastAsia"/>
          <w:sz w:val="28"/>
        </w:rPr>
        <w:t>1月</w:t>
      </w:r>
      <w:r w:rsidR="009A57D4">
        <w:rPr>
          <w:rFonts w:ascii="仿宋" w:eastAsia="仿宋" w:hAnsi="仿宋" w:hint="eastAsia"/>
          <w:sz w:val="28"/>
        </w:rPr>
        <w:t>20</w:t>
      </w:r>
      <w:r w:rsidRPr="00AB1890">
        <w:rPr>
          <w:rFonts w:ascii="仿宋" w:eastAsia="仿宋" w:hAnsi="仿宋"/>
          <w:sz w:val="28"/>
        </w:rPr>
        <w:t>日</w:t>
      </w:r>
      <w:r w:rsidRPr="00AB1890">
        <w:rPr>
          <w:rFonts w:ascii="仿宋" w:eastAsia="仿宋" w:hAnsi="仿宋" w:hint="eastAsia"/>
          <w:sz w:val="28"/>
        </w:rPr>
        <w:t>，佛山市</w:t>
      </w:r>
      <w:proofErr w:type="gramStart"/>
      <w:r w:rsidRPr="00AB1890">
        <w:rPr>
          <w:rFonts w:ascii="仿宋" w:eastAsia="仿宋" w:hAnsi="仿宋" w:hint="eastAsia"/>
          <w:sz w:val="28"/>
        </w:rPr>
        <w:t>龙光骏绅房地产</w:t>
      </w:r>
      <w:proofErr w:type="gramEnd"/>
      <w:r w:rsidRPr="00AB1890">
        <w:rPr>
          <w:rFonts w:ascii="仿宋" w:eastAsia="仿宋" w:hAnsi="仿宋" w:hint="eastAsia"/>
          <w:sz w:val="28"/>
        </w:rPr>
        <w:t>有限公司（以下简称</w:t>
      </w:r>
      <w:r w:rsidR="00840F9A">
        <w:rPr>
          <w:rFonts w:ascii="仿宋" w:eastAsia="仿宋" w:hAnsi="仿宋" w:hint="eastAsia"/>
          <w:sz w:val="28"/>
        </w:rPr>
        <w:t>“</w:t>
      </w:r>
      <w:r w:rsidRPr="00AB1890">
        <w:rPr>
          <w:rFonts w:ascii="仿宋" w:eastAsia="仿宋" w:hAnsi="仿宋" w:hint="eastAsia"/>
          <w:sz w:val="28"/>
        </w:rPr>
        <w:t>标的公司</w:t>
      </w:r>
      <w:r w:rsidR="00840F9A">
        <w:rPr>
          <w:rFonts w:ascii="仿宋" w:eastAsia="仿宋" w:hAnsi="仿宋" w:hint="eastAsia"/>
          <w:sz w:val="28"/>
        </w:rPr>
        <w:t>”</w:t>
      </w:r>
      <w:r w:rsidRPr="00AB1890">
        <w:rPr>
          <w:rFonts w:ascii="仿宋" w:eastAsia="仿宋" w:hAnsi="仿宋" w:hint="eastAsia"/>
          <w:sz w:val="28"/>
        </w:rPr>
        <w:t>）所开发建设的龙光绿岛湖项目（</w:t>
      </w:r>
      <w:r>
        <w:rPr>
          <w:rFonts w:ascii="仿宋" w:eastAsia="仿宋" w:hAnsi="仿宋" w:hint="eastAsia"/>
          <w:sz w:val="28"/>
        </w:rPr>
        <w:t>信托计划项下的标的项目</w:t>
      </w:r>
      <w:r w:rsidRPr="00AB1890">
        <w:rPr>
          <w:rFonts w:ascii="仿宋" w:eastAsia="仿宋" w:hAnsi="仿宋" w:hint="eastAsia"/>
          <w:sz w:val="28"/>
        </w:rPr>
        <w:t>）</w:t>
      </w:r>
      <w:r>
        <w:rPr>
          <w:rFonts w:ascii="仿宋" w:eastAsia="仿宋" w:hAnsi="仿宋" w:hint="eastAsia"/>
          <w:sz w:val="28"/>
        </w:rPr>
        <w:t>未取得《</w:t>
      </w:r>
      <w:r w:rsidR="000D34FD">
        <w:rPr>
          <w:rFonts w:ascii="仿宋" w:eastAsia="仿宋" w:hAnsi="仿宋" w:hint="eastAsia"/>
          <w:sz w:val="28"/>
        </w:rPr>
        <w:t>商品房</w:t>
      </w:r>
      <w:r w:rsidRPr="00AB1890">
        <w:rPr>
          <w:rFonts w:ascii="仿宋" w:eastAsia="仿宋" w:hAnsi="仿宋" w:hint="eastAsia"/>
          <w:sz w:val="28"/>
        </w:rPr>
        <w:t>预售许可证</w:t>
      </w:r>
      <w:r>
        <w:rPr>
          <w:rFonts w:ascii="仿宋" w:eastAsia="仿宋" w:hAnsi="仿宋" w:hint="eastAsia"/>
          <w:sz w:val="28"/>
        </w:rPr>
        <w:t>》</w:t>
      </w:r>
      <w:r w:rsidR="00DD0DFB">
        <w:rPr>
          <w:rFonts w:ascii="仿宋" w:eastAsia="仿宋" w:hAnsi="仿宋" w:hint="eastAsia"/>
          <w:sz w:val="28"/>
        </w:rPr>
        <w:t>，</w:t>
      </w:r>
      <w:r w:rsidR="000D34FD">
        <w:rPr>
          <w:rFonts w:ascii="仿宋" w:eastAsia="仿宋" w:hAnsi="仿宋" w:hint="eastAsia"/>
          <w:sz w:val="28"/>
        </w:rPr>
        <w:t>项目地销售中心尚未建设完成，项目公司的三个账户——中国农业银行佛山金叶支行（基本户，44439101040009174）、中国工商银行佛山市高新支行（2013096819200141880）、平安银行佛山</w:t>
      </w:r>
      <w:proofErr w:type="gramStart"/>
      <w:r w:rsidR="000D34FD">
        <w:rPr>
          <w:rFonts w:ascii="仿宋" w:eastAsia="仿宋" w:hAnsi="仿宋" w:hint="eastAsia"/>
          <w:sz w:val="28"/>
        </w:rPr>
        <w:t>汾</w:t>
      </w:r>
      <w:proofErr w:type="gramEnd"/>
      <w:r w:rsidR="000D34FD">
        <w:rPr>
          <w:rFonts w:ascii="仿宋" w:eastAsia="仿宋" w:hAnsi="仿宋" w:hint="eastAsia"/>
          <w:sz w:val="28"/>
        </w:rPr>
        <w:t>江支行（</w:t>
      </w:r>
      <w:r w:rsidR="00840F9A">
        <w:rPr>
          <w:rFonts w:ascii="仿宋" w:eastAsia="仿宋" w:hAnsi="仿宋" w:hint="eastAsia"/>
          <w:sz w:val="28"/>
        </w:rPr>
        <w:t>15012019022655）</w:t>
      </w:r>
      <w:r w:rsidR="000D34FD">
        <w:rPr>
          <w:rFonts w:ascii="仿宋" w:eastAsia="仿宋" w:hAnsi="仿宋" w:hint="eastAsia"/>
          <w:sz w:val="28"/>
        </w:rPr>
        <w:t>未收取任何与销售相关的款项。</w:t>
      </w:r>
    </w:p>
    <w:p w:rsidR="00DD0DFB" w:rsidRDefault="00DD0DFB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840F9A" w:rsidRDefault="00840F9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840F9A" w:rsidRDefault="00840F9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DD0DFB" w:rsidRDefault="00DD0DFB" w:rsidP="00AB1890">
      <w:pPr>
        <w:ind w:firstLine="4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                     </w:t>
      </w:r>
      <w:proofErr w:type="gramStart"/>
      <w:r>
        <w:rPr>
          <w:rFonts w:ascii="仿宋" w:eastAsia="仿宋" w:hAnsi="仿宋"/>
          <w:sz w:val="28"/>
        </w:rPr>
        <w:t>北京康正国际</w:t>
      </w:r>
      <w:proofErr w:type="gramEnd"/>
      <w:r>
        <w:rPr>
          <w:rFonts w:ascii="仿宋" w:eastAsia="仿宋" w:hAnsi="仿宋"/>
          <w:sz w:val="28"/>
        </w:rPr>
        <w:t>资产评估有限公司</w:t>
      </w:r>
    </w:p>
    <w:p w:rsidR="00DD0DFB" w:rsidRDefault="00DD0DFB" w:rsidP="00AB1890">
      <w:pPr>
        <w:ind w:firstLine="4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                                 2020年</w:t>
      </w:r>
      <w:r>
        <w:rPr>
          <w:rFonts w:ascii="仿宋" w:eastAsia="仿宋" w:hAnsi="仿宋" w:hint="eastAsia"/>
          <w:sz w:val="28"/>
        </w:rPr>
        <w:t>1月</w:t>
      </w:r>
      <w:r w:rsidR="009A57D4">
        <w:rPr>
          <w:rFonts w:ascii="仿宋" w:eastAsia="仿宋" w:hAnsi="仿宋"/>
          <w:sz w:val="28"/>
        </w:rPr>
        <w:t>2</w:t>
      </w:r>
      <w:r w:rsidR="009A57D4"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日</w:t>
      </w:r>
    </w:p>
    <w:p w:rsidR="0097168A" w:rsidRDefault="0097168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97168A" w:rsidRDefault="0097168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97168A" w:rsidRDefault="0097168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97168A" w:rsidRDefault="0097168A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97168A" w:rsidRPr="0097168A" w:rsidRDefault="0097168A" w:rsidP="009A57D4">
      <w:pPr>
        <w:spacing w:beforeLines="100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 w:hint="eastAsia"/>
          <w:b/>
          <w:color w:val="000000"/>
          <w:sz w:val="24"/>
        </w:rPr>
        <w:lastRenderedPageBreak/>
        <w:t>截止</w:t>
      </w:r>
      <w:r w:rsidR="007011EA">
        <w:rPr>
          <w:rFonts w:ascii="Arial" w:hAnsi="Arial" w:cs="Arial" w:hint="eastAsia"/>
          <w:b/>
          <w:color w:val="000000"/>
          <w:sz w:val="24"/>
        </w:rPr>
        <w:t>到</w:t>
      </w:r>
      <w:r>
        <w:rPr>
          <w:rFonts w:ascii="Arial" w:hAnsi="Arial" w:cs="Arial" w:hint="eastAsia"/>
          <w:b/>
          <w:color w:val="000000"/>
          <w:sz w:val="24"/>
        </w:rPr>
        <w:t>20</w:t>
      </w:r>
      <w:r>
        <w:rPr>
          <w:rFonts w:ascii="Arial" w:hAnsi="Arial" w:cs="Arial"/>
          <w:b/>
          <w:color w:val="000000"/>
          <w:sz w:val="24"/>
        </w:rPr>
        <w:t>20</w:t>
      </w:r>
      <w:r>
        <w:rPr>
          <w:rFonts w:ascii="Arial" w:hAnsi="Arial" w:cs="Arial" w:hint="eastAsia"/>
          <w:b/>
          <w:color w:val="000000"/>
          <w:sz w:val="24"/>
        </w:rPr>
        <w:t>年</w:t>
      </w:r>
      <w:r>
        <w:rPr>
          <w:rFonts w:ascii="Arial" w:hAnsi="Arial" w:cs="Arial" w:hint="eastAsia"/>
          <w:b/>
          <w:color w:val="000000"/>
          <w:sz w:val="24"/>
        </w:rPr>
        <w:t>1</w:t>
      </w:r>
      <w:r>
        <w:rPr>
          <w:rFonts w:ascii="Arial" w:hAnsi="Arial" w:cs="Arial" w:hint="eastAsia"/>
          <w:b/>
          <w:color w:val="000000"/>
          <w:sz w:val="24"/>
        </w:rPr>
        <w:t>月</w:t>
      </w:r>
      <w:r>
        <w:rPr>
          <w:rFonts w:ascii="Arial" w:hAnsi="Arial" w:cs="Arial"/>
          <w:b/>
          <w:color w:val="000000"/>
          <w:sz w:val="24"/>
        </w:rPr>
        <w:t>20</w:t>
      </w:r>
      <w:r>
        <w:rPr>
          <w:rFonts w:ascii="Arial" w:hAnsi="Arial" w:cs="Arial" w:hint="eastAsia"/>
          <w:b/>
          <w:color w:val="000000"/>
          <w:sz w:val="24"/>
        </w:rPr>
        <w:t>日各银行账户余额汇总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3936"/>
        <w:gridCol w:w="2501"/>
        <w:gridCol w:w="1586"/>
      </w:tblGrid>
      <w:tr w:rsidR="0097168A" w:rsidTr="005A11BD">
        <w:trPr>
          <w:trHeight w:val="340"/>
          <w:jc w:val="center"/>
        </w:trPr>
        <w:tc>
          <w:tcPr>
            <w:tcW w:w="524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序号</w:t>
            </w:r>
          </w:p>
        </w:tc>
        <w:tc>
          <w:tcPr>
            <w:tcW w:w="4296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开户行</w:t>
            </w:r>
          </w:p>
        </w:tc>
        <w:tc>
          <w:tcPr>
            <w:tcW w:w="2722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账号</w:t>
            </w:r>
          </w:p>
        </w:tc>
        <w:tc>
          <w:tcPr>
            <w:tcW w:w="1718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余额（元）</w:t>
            </w:r>
          </w:p>
        </w:tc>
      </w:tr>
      <w:tr w:rsidR="0097168A" w:rsidTr="005A11BD">
        <w:trPr>
          <w:trHeight w:val="340"/>
          <w:jc w:val="center"/>
        </w:trPr>
        <w:tc>
          <w:tcPr>
            <w:tcW w:w="524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1</w:t>
            </w:r>
          </w:p>
        </w:tc>
        <w:tc>
          <w:tcPr>
            <w:tcW w:w="4296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中国农业银行佛山金业支行（基本户）</w:t>
            </w:r>
          </w:p>
        </w:tc>
        <w:tc>
          <w:tcPr>
            <w:tcW w:w="2722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44439101040009174</w:t>
            </w:r>
          </w:p>
        </w:tc>
        <w:tc>
          <w:tcPr>
            <w:tcW w:w="1718" w:type="dxa"/>
            <w:noWrap/>
            <w:vAlign w:val="center"/>
          </w:tcPr>
          <w:p w:rsidR="0097168A" w:rsidRDefault="0097168A" w:rsidP="005A11BD">
            <w:pPr>
              <w:jc w:val="right"/>
              <w:rPr>
                <w:rFonts w:ascii="Arial" w:hAnsi="Arial"/>
                <w:color w:val="000000"/>
                <w:sz w:val="18"/>
                <w:szCs w:val="15"/>
              </w:rPr>
            </w:pPr>
            <w:r w:rsidRPr="0097168A">
              <w:rPr>
                <w:rFonts w:ascii="Arial" w:hAnsi="Arial"/>
                <w:color w:val="000000"/>
                <w:sz w:val="18"/>
                <w:szCs w:val="15"/>
              </w:rPr>
              <w:t>6</w:t>
            </w:r>
            <w:r>
              <w:rPr>
                <w:rFonts w:ascii="Arial" w:hAnsi="Arial"/>
                <w:color w:val="000000"/>
                <w:sz w:val="18"/>
                <w:szCs w:val="15"/>
              </w:rPr>
              <w:t>,</w:t>
            </w:r>
            <w:r w:rsidRPr="0097168A">
              <w:rPr>
                <w:rFonts w:ascii="Arial" w:hAnsi="Arial"/>
                <w:color w:val="000000"/>
                <w:sz w:val="18"/>
                <w:szCs w:val="15"/>
              </w:rPr>
              <w:t>572</w:t>
            </w:r>
            <w:r>
              <w:rPr>
                <w:rFonts w:ascii="Arial" w:hAnsi="Arial"/>
                <w:color w:val="000000"/>
                <w:sz w:val="18"/>
                <w:szCs w:val="15"/>
              </w:rPr>
              <w:t>,</w:t>
            </w:r>
            <w:r w:rsidRPr="0097168A">
              <w:rPr>
                <w:rFonts w:ascii="Arial" w:hAnsi="Arial"/>
                <w:color w:val="000000"/>
                <w:sz w:val="18"/>
                <w:szCs w:val="15"/>
              </w:rPr>
              <w:t>544.19</w:t>
            </w:r>
          </w:p>
        </w:tc>
      </w:tr>
      <w:tr w:rsidR="0097168A" w:rsidTr="005A11BD">
        <w:trPr>
          <w:trHeight w:val="340"/>
          <w:jc w:val="center"/>
        </w:trPr>
        <w:tc>
          <w:tcPr>
            <w:tcW w:w="524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2</w:t>
            </w:r>
          </w:p>
        </w:tc>
        <w:tc>
          <w:tcPr>
            <w:tcW w:w="4296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中国工商银行佛山市高新支行</w:t>
            </w:r>
          </w:p>
        </w:tc>
        <w:tc>
          <w:tcPr>
            <w:tcW w:w="2722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2013096819200141880</w:t>
            </w:r>
          </w:p>
        </w:tc>
        <w:tc>
          <w:tcPr>
            <w:tcW w:w="1718" w:type="dxa"/>
            <w:noWrap/>
            <w:vAlign w:val="center"/>
          </w:tcPr>
          <w:p w:rsidR="0097168A" w:rsidRDefault="0097168A" w:rsidP="0097168A">
            <w:pPr>
              <w:jc w:val="right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/>
                <w:color w:val="000000"/>
                <w:sz w:val="18"/>
                <w:szCs w:val="15"/>
              </w:rPr>
              <w:t>1,152,621.38</w:t>
            </w:r>
          </w:p>
        </w:tc>
      </w:tr>
      <w:tr w:rsidR="0097168A" w:rsidTr="005A11BD">
        <w:trPr>
          <w:trHeight w:val="340"/>
          <w:jc w:val="center"/>
        </w:trPr>
        <w:tc>
          <w:tcPr>
            <w:tcW w:w="524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/>
                <w:color w:val="000000"/>
                <w:sz w:val="18"/>
                <w:szCs w:val="15"/>
              </w:rPr>
              <w:t>3</w:t>
            </w:r>
          </w:p>
        </w:tc>
        <w:tc>
          <w:tcPr>
            <w:tcW w:w="4296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平安银行佛山</w:t>
            </w:r>
            <w:proofErr w:type="gramStart"/>
            <w:r>
              <w:rPr>
                <w:rFonts w:ascii="Arial" w:hAnsi="Arial" w:hint="eastAsia"/>
                <w:color w:val="000000"/>
                <w:sz w:val="18"/>
                <w:szCs w:val="15"/>
              </w:rPr>
              <w:t>汾</w:t>
            </w:r>
            <w:proofErr w:type="gramEnd"/>
            <w:r>
              <w:rPr>
                <w:rFonts w:ascii="Arial" w:hAnsi="Arial" w:hint="eastAsia"/>
                <w:color w:val="000000"/>
                <w:sz w:val="18"/>
                <w:szCs w:val="15"/>
              </w:rPr>
              <w:t>江支行</w:t>
            </w:r>
          </w:p>
        </w:tc>
        <w:tc>
          <w:tcPr>
            <w:tcW w:w="2722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color w:val="000000"/>
                <w:sz w:val="18"/>
                <w:szCs w:val="15"/>
              </w:rPr>
              <w:t>15012019022655</w:t>
            </w:r>
          </w:p>
        </w:tc>
        <w:tc>
          <w:tcPr>
            <w:tcW w:w="1718" w:type="dxa"/>
            <w:noWrap/>
            <w:vAlign w:val="center"/>
          </w:tcPr>
          <w:p w:rsidR="0097168A" w:rsidRDefault="0097168A" w:rsidP="005A11BD">
            <w:pPr>
              <w:jc w:val="right"/>
              <w:rPr>
                <w:rFonts w:ascii="Arial" w:hAnsi="Arial"/>
                <w:color w:val="000000"/>
                <w:sz w:val="18"/>
                <w:szCs w:val="15"/>
              </w:rPr>
            </w:pPr>
            <w:r w:rsidRPr="00BF7508">
              <w:rPr>
                <w:rFonts w:ascii="Arial" w:hAnsi="Arial" w:hint="eastAsia"/>
                <w:color w:val="000000"/>
                <w:sz w:val="18"/>
                <w:szCs w:val="15"/>
              </w:rPr>
              <w:t>5,2</w:t>
            </w:r>
            <w:r w:rsidRPr="00BF7508">
              <w:rPr>
                <w:rFonts w:ascii="Arial" w:hAnsi="Arial"/>
                <w:color w:val="000000"/>
                <w:sz w:val="18"/>
                <w:szCs w:val="15"/>
              </w:rPr>
              <w:t>80</w:t>
            </w:r>
            <w:r w:rsidRPr="00BF7508">
              <w:rPr>
                <w:rFonts w:ascii="Arial" w:hAnsi="Arial" w:hint="eastAsia"/>
                <w:color w:val="000000"/>
                <w:sz w:val="18"/>
                <w:szCs w:val="15"/>
              </w:rPr>
              <w:t>.60</w:t>
            </w:r>
          </w:p>
        </w:tc>
      </w:tr>
      <w:tr w:rsidR="0097168A" w:rsidTr="005A11BD">
        <w:trPr>
          <w:trHeight w:val="340"/>
          <w:jc w:val="center"/>
        </w:trPr>
        <w:tc>
          <w:tcPr>
            <w:tcW w:w="4820" w:type="dxa"/>
            <w:gridSpan w:val="2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总</w:t>
            </w: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 xml:space="preserve">    </w:t>
            </w: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计</w:t>
            </w:r>
          </w:p>
        </w:tc>
        <w:tc>
          <w:tcPr>
            <w:tcW w:w="2722" w:type="dxa"/>
            <w:noWrap/>
            <w:vAlign w:val="center"/>
          </w:tcPr>
          <w:p w:rsidR="0097168A" w:rsidRDefault="0097168A" w:rsidP="005A11BD">
            <w:pPr>
              <w:jc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——</w:t>
            </w:r>
          </w:p>
        </w:tc>
        <w:tc>
          <w:tcPr>
            <w:tcW w:w="1718" w:type="dxa"/>
            <w:noWrap/>
            <w:vAlign w:val="center"/>
          </w:tcPr>
          <w:p w:rsidR="0097168A" w:rsidRDefault="0097168A" w:rsidP="005A11BD">
            <w:pPr>
              <w:widowControl/>
              <w:jc w:val="right"/>
              <w:textAlignment w:val="center"/>
              <w:rPr>
                <w:rFonts w:ascii="Arial" w:hAnsi="Arial"/>
                <w:b/>
                <w:color w:val="000000"/>
                <w:sz w:val="18"/>
                <w:szCs w:val="15"/>
              </w:rPr>
            </w:pPr>
            <w:r w:rsidRPr="00BF7508">
              <w:rPr>
                <w:rFonts w:ascii="Arial" w:hAnsi="Arial"/>
                <w:b/>
                <w:color w:val="000000"/>
                <w:sz w:val="18"/>
                <w:szCs w:val="15"/>
              </w:rPr>
              <w:t>1</w:t>
            </w: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,</w:t>
            </w:r>
            <w:r w:rsidRPr="00BF7508">
              <w:rPr>
                <w:rFonts w:ascii="Arial" w:hAnsi="Arial"/>
                <w:b/>
                <w:color w:val="000000"/>
                <w:sz w:val="18"/>
                <w:szCs w:val="15"/>
              </w:rPr>
              <w:t>218</w:t>
            </w:r>
            <w:r>
              <w:rPr>
                <w:rFonts w:ascii="Arial" w:hAnsi="Arial" w:hint="eastAsia"/>
                <w:b/>
                <w:color w:val="000000"/>
                <w:sz w:val="18"/>
                <w:szCs w:val="15"/>
              </w:rPr>
              <w:t>,</w:t>
            </w:r>
            <w:r w:rsidRPr="00BF7508">
              <w:rPr>
                <w:rFonts w:ascii="Arial" w:hAnsi="Arial"/>
                <w:b/>
                <w:color w:val="000000"/>
                <w:sz w:val="18"/>
                <w:szCs w:val="15"/>
              </w:rPr>
              <w:t>053.81</w:t>
            </w:r>
          </w:p>
        </w:tc>
      </w:tr>
    </w:tbl>
    <w:p w:rsidR="00A350E9" w:rsidRDefault="00A350E9" w:rsidP="00A350E9">
      <w:pPr>
        <w:jc w:val="left"/>
        <w:rPr>
          <w:rFonts w:ascii="仿宋" w:eastAsia="仿宋" w:hAnsi="仿宋"/>
          <w:sz w:val="28"/>
        </w:rPr>
      </w:pPr>
    </w:p>
    <w:p w:rsidR="0097168A" w:rsidRDefault="0097168A" w:rsidP="00AB1890">
      <w:pPr>
        <w:ind w:firstLine="4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附件：</w:t>
      </w:r>
    </w:p>
    <w:p w:rsidR="00032548" w:rsidRPr="007011EA" w:rsidRDefault="00032548" w:rsidP="007011EA">
      <w:pPr>
        <w:spacing w:line="480" w:lineRule="auto"/>
        <w:ind w:firstLineChars="200" w:firstLine="482"/>
        <w:jc w:val="left"/>
        <w:rPr>
          <w:rFonts w:ascii="Arial" w:eastAsia="宋体" w:hAnsi="Arial" w:cs="Arial"/>
          <w:b/>
          <w:color w:val="000000"/>
          <w:sz w:val="24"/>
          <w:szCs w:val="24"/>
        </w:rPr>
      </w:pPr>
      <w:r w:rsidRPr="007011EA">
        <w:rPr>
          <w:rFonts w:ascii="Arial" w:eastAsia="宋体" w:hAnsi="Arial" w:cs="Arial"/>
          <w:b/>
          <w:color w:val="000000"/>
          <w:sz w:val="24"/>
          <w:szCs w:val="24"/>
        </w:rPr>
        <w:t xml:space="preserve">1. </w:t>
      </w:r>
      <w:r w:rsidRPr="007011EA">
        <w:rPr>
          <w:rFonts w:ascii="Arial" w:eastAsia="宋体" w:hAnsi="宋体" w:cs="Arial"/>
          <w:b/>
          <w:color w:val="000000"/>
          <w:sz w:val="24"/>
          <w:szCs w:val="24"/>
        </w:rPr>
        <w:t>中国农业银行佛山金业支行（基本户）</w:t>
      </w:r>
    </w:p>
    <w:p w:rsidR="00032548" w:rsidRDefault="00032548" w:rsidP="00AB1890">
      <w:pPr>
        <w:ind w:firstLine="480"/>
        <w:jc w:val="left"/>
        <w:rPr>
          <w:rFonts w:ascii="仿宋" w:eastAsia="仿宋" w:hAnsi="仿宋"/>
          <w:sz w:val="28"/>
        </w:rPr>
      </w:pPr>
      <w:r w:rsidRPr="00032548">
        <w:rPr>
          <w:rFonts w:ascii="仿宋" w:eastAsia="仿宋" w:hAnsi="仿宋"/>
          <w:noProof/>
          <w:sz w:val="28"/>
        </w:rPr>
        <w:drawing>
          <wp:inline distT="0" distB="0" distL="0" distR="0">
            <wp:extent cx="5274310" cy="1281242"/>
            <wp:effectExtent l="0" t="0" r="0" b="0"/>
            <wp:docPr id="5" name="图片 5" descr="C:\Users\lenovo\AppData\Local\Temp\WeChat Files\563169849506014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Temp\WeChat Files\5631698495060140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68A" w:rsidRPr="007011EA" w:rsidRDefault="00032548" w:rsidP="007011EA">
      <w:pPr>
        <w:spacing w:line="480" w:lineRule="auto"/>
        <w:ind w:firstLineChars="200" w:firstLine="482"/>
        <w:jc w:val="left"/>
        <w:rPr>
          <w:rFonts w:ascii="Arial" w:eastAsia="宋体" w:hAnsi="宋体" w:cs="Arial"/>
          <w:b/>
          <w:color w:val="000000"/>
          <w:sz w:val="24"/>
          <w:szCs w:val="24"/>
        </w:rPr>
      </w:pPr>
      <w:r w:rsidRPr="007011EA">
        <w:rPr>
          <w:rFonts w:ascii="Arial" w:eastAsia="宋体" w:hAnsi="宋体" w:cs="Arial"/>
          <w:b/>
          <w:color w:val="000000"/>
          <w:sz w:val="24"/>
          <w:szCs w:val="24"/>
        </w:rPr>
        <w:t>2.</w:t>
      </w:r>
      <w:r w:rsidR="007011EA">
        <w:rPr>
          <w:rFonts w:ascii="Arial" w:eastAsia="宋体" w:hAnsi="宋体" w:cs="Arial" w:hint="eastAsia"/>
          <w:b/>
          <w:color w:val="000000"/>
          <w:sz w:val="24"/>
          <w:szCs w:val="24"/>
        </w:rPr>
        <w:t xml:space="preserve"> </w:t>
      </w:r>
      <w:r w:rsidR="0097168A" w:rsidRPr="007011EA">
        <w:rPr>
          <w:rFonts w:ascii="Arial" w:eastAsia="宋体" w:hAnsi="宋体" w:cs="Arial"/>
          <w:b/>
          <w:color w:val="000000"/>
          <w:sz w:val="24"/>
          <w:szCs w:val="24"/>
        </w:rPr>
        <w:t>中国工商银行佛山市高新支行</w:t>
      </w:r>
    </w:p>
    <w:p w:rsidR="00A350E9" w:rsidRPr="003C262E" w:rsidRDefault="0097168A" w:rsidP="003C262E">
      <w:pPr>
        <w:ind w:firstLine="480"/>
        <w:jc w:val="left"/>
        <w:rPr>
          <w:rFonts w:ascii="仿宋" w:eastAsia="仿宋" w:hAnsi="仿宋"/>
          <w:sz w:val="28"/>
        </w:rPr>
      </w:pPr>
      <w:r w:rsidRPr="0097168A">
        <w:rPr>
          <w:rFonts w:ascii="仿宋" w:eastAsia="仿宋" w:hAnsi="仿宋"/>
          <w:noProof/>
          <w:sz w:val="28"/>
        </w:rPr>
        <w:drawing>
          <wp:inline distT="0" distB="0" distL="0" distR="0">
            <wp:extent cx="5274310" cy="1810281"/>
            <wp:effectExtent l="0" t="0" r="0" b="0"/>
            <wp:docPr id="1" name="图片 1" descr="C:\Users\lenovo\AppData\Local\Temp\WeChat Files\309829029761355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3098290297613551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68A" w:rsidRPr="007011EA" w:rsidRDefault="003C262E" w:rsidP="007011EA">
      <w:pPr>
        <w:spacing w:line="480" w:lineRule="auto"/>
        <w:ind w:firstLineChars="200" w:firstLine="482"/>
        <w:jc w:val="left"/>
        <w:rPr>
          <w:rFonts w:ascii="Arial" w:eastAsia="宋体" w:hAnsi="宋体" w:cs="Arial"/>
          <w:b/>
          <w:color w:val="000000"/>
          <w:sz w:val="24"/>
          <w:szCs w:val="24"/>
        </w:rPr>
      </w:pPr>
      <w:r w:rsidRPr="007011EA">
        <w:rPr>
          <w:rFonts w:ascii="Arial" w:eastAsia="宋体" w:hAnsi="宋体" w:cs="Arial" w:hint="eastAsia"/>
          <w:b/>
          <w:color w:val="000000"/>
          <w:sz w:val="24"/>
          <w:szCs w:val="24"/>
        </w:rPr>
        <w:t>3</w:t>
      </w:r>
      <w:r w:rsidRPr="007011EA">
        <w:rPr>
          <w:rFonts w:ascii="Arial" w:eastAsia="宋体" w:hAnsi="宋体" w:cs="Arial"/>
          <w:b/>
          <w:color w:val="000000"/>
          <w:sz w:val="24"/>
          <w:szCs w:val="24"/>
        </w:rPr>
        <w:t>.</w:t>
      </w:r>
      <w:r w:rsidR="007011EA">
        <w:rPr>
          <w:rFonts w:ascii="Arial" w:eastAsia="宋体" w:hAnsi="宋体" w:cs="Arial" w:hint="eastAsia"/>
          <w:b/>
          <w:color w:val="000000"/>
          <w:sz w:val="24"/>
          <w:szCs w:val="24"/>
        </w:rPr>
        <w:t xml:space="preserve"> </w:t>
      </w:r>
      <w:r w:rsidR="0097168A" w:rsidRPr="007011EA">
        <w:rPr>
          <w:rFonts w:ascii="Arial" w:eastAsia="宋体" w:hAnsi="宋体" w:cs="Arial" w:hint="eastAsia"/>
          <w:b/>
          <w:color w:val="000000"/>
          <w:sz w:val="24"/>
          <w:szCs w:val="24"/>
        </w:rPr>
        <w:t>平安银行佛山汾江支行</w:t>
      </w:r>
    </w:p>
    <w:p w:rsidR="0097168A" w:rsidRDefault="003C262E" w:rsidP="00AB1890">
      <w:pPr>
        <w:ind w:firstLine="480"/>
        <w:jc w:val="left"/>
        <w:rPr>
          <w:rFonts w:ascii="仿宋" w:eastAsia="仿宋" w:hAnsi="仿宋"/>
          <w:sz w:val="28"/>
        </w:rPr>
      </w:pPr>
      <w:r w:rsidRPr="003C262E">
        <w:rPr>
          <w:rFonts w:ascii="仿宋" w:eastAsia="仿宋" w:hAnsi="仿宋"/>
          <w:noProof/>
          <w:sz w:val="28"/>
        </w:rPr>
        <w:drawing>
          <wp:inline distT="0" distB="0" distL="0" distR="0">
            <wp:extent cx="4732655" cy="1294130"/>
            <wp:effectExtent l="0" t="0" r="0" b="0"/>
            <wp:docPr id="7" name="图片 7" descr="C:\Users\lenovo\AppData\Local\Temp\WeChat Files\59797595753918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Temp\WeChat Files\597975957539183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439" cy="130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E9" w:rsidRPr="003C262E" w:rsidRDefault="0097168A" w:rsidP="003C262E">
      <w:pPr>
        <w:ind w:firstLine="480"/>
        <w:jc w:val="left"/>
        <w:rPr>
          <w:rFonts w:ascii="仿宋" w:eastAsia="仿宋" w:hAnsi="仿宋"/>
          <w:sz w:val="28"/>
        </w:rPr>
      </w:pPr>
      <w:r w:rsidRPr="0097168A">
        <w:rPr>
          <w:rFonts w:ascii="仿宋" w:eastAsia="仿宋" w:hAnsi="仿宋"/>
          <w:noProof/>
          <w:sz w:val="28"/>
        </w:rPr>
        <w:lastRenderedPageBreak/>
        <w:drawing>
          <wp:inline distT="0" distB="0" distL="0" distR="0">
            <wp:extent cx="4732986" cy="1119789"/>
            <wp:effectExtent l="0" t="0" r="0" b="0"/>
            <wp:docPr id="3" name="图片 3" descr="C:\Users\lenovo\AppData\Local\Temp\WeChat Files\659535111246631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WeChat Files\6595351112466316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435" cy="112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0E9" w:rsidRPr="003C262E" w:rsidSect="0019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64C" w:rsidRDefault="00A3364C" w:rsidP="00AB1890">
      <w:r>
        <w:separator/>
      </w:r>
    </w:p>
  </w:endnote>
  <w:endnote w:type="continuationSeparator" w:id="0">
    <w:p w:rsidR="00A3364C" w:rsidRDefault="00A3364C" w:rsidP="00AB1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64C" w:rsidRDefault="00A3364C" w:rsidP="00AB1890">
      <w:r>
        <w:separator/>
      </w:r>
    </w:p>
  </w:footnote>
  <w:footnote w:type="continuationSeparator" w:id="0">
    <w:p w:rsidR="00A3364C" w:rsidRDefault="00A3364C" w:rsidP="00AB1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33C9F"/>
    <w:multiLevelType w:val="hybridMultilevel"/>
    <w:tmpl w:val="B34859D6"/>
    <w:lvl w:ilvl="0" w:tplc="654EE3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70B"/>
    <w:rsid w:val="00032548"/>
    <w:rsid w:val="000C0ED6"/>
    <w:rsid w:val="000D34FD"/>
    <w:rsid w:val="00192C48"/>
    <w:rsid w:val="002533DB"/>
    <w:rsid w:val="00267F25"/>
    <w:rsid w:val="003A270B"/>
    <w:rsid w:val="003C262E"/>
    <w:rsid w:val="003E74E2"/>
    <w:rsid w:val="00476E89"/>
    <w:rsid w:val="005221CB"/>
    <w:rsid w:val="00544D1D"/>
    <w:rsid w:val="007011EA"/>
    <w:rsid w:val="00840F9A"/>
    <w:rsid w:val="00845266"/>
    <w:rsid w:val="0097168A"/>
    <w:rsid w:val="009A57D4"/>
    <w:rsid w:val="00A3364C"/>
    <w:rsid w:val="00A350E9"/>
    <w:rsid w:val="00AB1890"/>
    <w:rsid w:val="00DD0DFB"/>
    <w:rsid w:val="00F7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89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7168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7168A"/>
  </w:style>
  <w:style w:type="paragraph" w:styleId="a6">
    <w:name w:val="List Paragraph"/>
    <w:basedOn w:val="a"/>
    <w:uiPriority w:val="34"/>
    <w:qFormat/>
    <w:rsid w:val="0097168A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7011E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01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臧一行</cp:lastModifiedBy>
  <cp:revision>6</cp:revision>
  <dcterms:created xsi:type="dcterms:W3CDTF">2020-01-20T12:45:00Z</dcterms:created>
  <dcterms:modified xsi:type="dcterms:W3CDTF">2020-01-21T03:55:00Z</dcterms:modified>
</cp:coreProperties>
</file>