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4E0C9B" w14:textId="77777777" w:rsidR="00E351AC" w:rsidRDefault="00127287">
      <w:pPr>
        <w:jc w:val="center"/>
        <w:rPr>
          <w:rFonts w:ascii="宋体" w:eastAsia="宋体" w:hAnsi="宋体" w:cs="宋体"/>
        </w:rPr>
      </w:pPr>
      <w:r>
        <w:rPr>
          <w:rFonts w:ascii="宋体" w:eastAsia="宋体" w:hAnsi="宋体" w:cs="宋体" w:hint="eastAsia"/>
          <w:b/>
          <w:bCs/>
          <w:sz w:val="28"/>
          <w:szCs w:val="36"/>
        </w:rPr>
        <w:t>情况说明</w:t>
      </w:r>
    </w:p>
    <w:p w14:paraId="6A467218" w14:textId="77777777" w:rsidR="00E351AC" w:rsidRDefault="00127287">
      <w:pPr>
        <w:spacing w:line="360" w:lineRule="auto"/>
        <w:rPr>
          <w:rFonts w:ascii="宋体" w:eastAsia="宋体" w:hAnsi="宋体" w:cs="宋体"/>
          <w:sz w:val="24"/>
          <w:szCs w:val="32"/>
        </w:rPr>
      </w:pPr>
      <w:r>
        <w:rPr>
          <w:rFonts w:ascii="宋体" w:eastAsia="宋体" w:hAnsi="宋体" w:cs="宋体" w:hint="eastAsia"/>
          <w:sz w:val="24"/>
          <w:szCs w:val="32"/>
        </w:rPr>
        <w:t>中诚信托有限责任公司：</w:t>
      </w:r>
    </w:p>
    <w:p w14:paraId="2B93F01E" w14:textId="01B7962A" w:rsidR="00E351AC" w:rsidRDefault="00127287">
      <w:pPr>
        <w:spacing w:line="360" w:lineRule="auto"/>
        <w:ind w:firstLine="420"/>
        <w:rPr>
          <w:rFonts w:ascii="宋体" w:eastAsia="宋体" w:hAnsi="宋体" w:cs="宋体"/>
          <w:sz w:val="24"/>
          <w:szCs w:val="32"/>
        </w:rPr>
      </w:pPr>
      <w:r>
        <w:rPr>
          <w:rFonts w:ascii="宋体" w:eastAsia="宋体" w:hAnsi="宋体" w:cs="宋体" w:hint="eastAsia"/>
          <w:sz w:val="24"/>
          <w:szCs w:val="32"/>
        </w:rPr>
        <w:t>因永鹏生活服务（贵州）有限公司为方便公司日常资金管理与归集、维护与各银行的合作关系，现计划将其名下开通的按揭户内资金转入中国银行贵阳金阳支行开立的一般户：</w:t>
      </w:r>
      <w:r>
        <w:rPr>
          <w:rFonts w:ascii="宋体" w:eastAsia="宋体" w:hAnsi="宋体" w:cs="宋体" w:hint="eastAsia"/>
          <w:sz w:val="24"/>
          <w:szCs w:val="32"/>
        </w:rPr>
        <w:t>1330 6301 4257</w:t>
      </w:r>
      <w:r>
        <w:rPr>
          <w:rFonts w:ascii="宋体" w:eastAsia="宋体" w:hAnsi="宋体" w:cs="宋体" w:hint="eastAsia"/>
          <w:sz w:val="24"/>
          <w:szCs w:val="32"/>
        </w:rPr>
        <w:t>以及浙商银行贵阳分行开通账户：</w:t>
      </w:r>
      <w:r>
        <w:rPr>
          <w:rFonts w:ascii="宋体" w:eastAsia="宋体" w:hAnsi="宋体" w:cs="宋体" w:hint="eastAsia"/>
          <w:sz w:val="24"/>
          <w:szCs w:val="32"/>
        </w:rPr>
        <w:t xml:space="preserve">7010 0000 1012 0100 0677 </w:t>
      </w:r>
      <w:r>
        <w:rPr>
          <w:rFonts w:ascii="宋体" w:eastAsia="宋体" w:hAnsi="宋体" w:cs="宋体" w:hint="eastAsia"/>
          <w:sz w:val="24"/>
          <w:szCs w:val="32"/>
        </w:rPr>
        <w:t>78</w:t>
      </w:r>
      <w:r>
        <w:rPr>
          <w:rFonts w:ascii="宋体" w:eastAsia="宋体" w:hAnsi="宋体" w:cs="宋体" w:hint="eastAsia"/>
          <w:sz w:val="24"/>
          <w:szCs w:val="32"/>
        </w:rPr>
        <w:t>。应贵司要求，需确认浙商银行贵阳分行账户未开通网银转账与银企直联功能，我方经银行、网上银行</w:t>
      </w:r>
      <w:r>
        <w:rPr>
          <w:rFonts w:ascii="宋体" w:eastAsia="宋体" w:hAnsi="宋体" w:cs="宋体" w:hint="eastAsia"/>
          <w:sz w:val="24"/>
          <w:szCs w:val="32"/>
        </w:rPr>
        <w:t>U</w:t>
      </w:r>
      <w:r>
        <w:rPr>
          <w:rFonts w:ascii="宋体" w:eastAsia="宋体" w:hAnsi="宋体" w:cs="宋体" w:hint="eastAsia"/>
          <w:sz w:val="24"/>
          <w:szCs w:val="32"/>
        </w:rPr>
        <w:t>盾权限确认，该账户只开通网上银行（查询），未开通网银转账与银企直联业务</w:t>
      </w:r>
      <w:r>
        <w:rPr>
          <w:rFonts w:ascii="宋体" w:eastAsia="宋体" w:hAnsi="宋体" w:cs="宋体" w:hint="eastAsia"/>
          <w:sz w:val="24"/>
          <w:szCs w:val="32"/>
        </w:rPr>
        <w:t>。</w:t>
      </w:r>
    </w:p>
    <w:p w14:paraId="656F69DD" w14:textId="77777777" w:rsidR="00E351AC" w:rsidRDefault="00127287">
      <w:pPr>
        <w:spacing w:line="360" w:lineRule="auto"/>
        <w:ind w:firstLine="420"/>
        <w:rPr>
          <w:rFonts w:ascii="宋体" w:eastAsia="宋体" w:hAnsi="宋体" w:cs="宋体"/>
          <w:sz w:val="24"/>
          <w:szCs w:val="32"/>
        </w:rPr>
      </w:pPr>
      <w:r>
        <w:rPr>
          <w:rFonts w:ascii="宋体" w:eastAsia="宋体" w:hAnsi="宋体" w:cs="宋体" w:hint="eastAsia"/>
          <w:sz w:val="24"/>
          <w:szCs w:val="32"/>
        </w:rPr>
        <w:t>特此说明</w:t>
      </w:r>
    </w:p>
    <w:p w14:paraId="7E3D419C" w14:textId="77777777" w:rsidR="00E351AC" w:rsidRDefault="00127287">
      <w:pPr>
        <w:spacing w:line="360" w:lineRule="auto"/>
        <w:ind w:firstLine="420"/>
        <w:rPr>
          <w:rFonts w:ascii="宋体" w:eastAsia="宋体" w:hAnsi="宋体" w:cs="宋体"/>
          <w:sz w:val="24"/>
          <w:szCs w:val="32"/>
        </w:rPr>
      </w:pPr>
      <w:r>
        <w:rPr>
          <w:rFonts w:ascii="宋体" w:eastAsia="宋体" w:hAnsi="宋体" w:cs="宋体" w:hint="eastAsia"/>
          <w:sz w:val="24"/>
          <w:szCs w:val="32"/>
        </w:rPr>
        <w:t xml:space="preserve">                                        2020 </w:t>
      </w:r>
      <w:r>
        <w:rPr>
          <w:rFonts w:ascii="宋体" w:eastAsia="宋体" w:hAnsi="宋体" w:cs="宋体" w:hint="eastAsia"/>
          <w:sz w:val="24"/>
          <w:szCs w:val="32"/>
        </w:rPr>
        <w:t>年</w:t>
      </w:r>
      <w:r>
        <w:rPr>
          <w:rFonts w:ascii="宋体" w:eastAsia="宋体" w:hAnsi="宋体" w:cs="宋体" w:hint="eastAsia"/>
          <w:sz w:val="24"/>
          <w:szCs w:val="32"/>
        </w:rPr>
        <w:t xml:space="preserve"> 10 </w:t>
      </w:r>
      <w:r>
        <w:rPr>
          <w:rFonts w:ascii="宋体" w:eastAsia="宋体" w:hAnsi="宋体" w:cs="宋体" w:hint="eastAsia"/>
          <w:sz w:val="24"/>
          <w:szCs w:val="32"/>
        </w:rPr>
        <w:t>月</w:t>
      </w:r>
      <w:r>
        <w:rPr>
          <w:rFonts w:ascii="宋体" w:eastAsia="宋体" w:hAnsi="宋体" w:cs="宋体" w:hint="eastAsia"/>
          <w:sz w:val="24"/>
          <w:szCs w:val="32"/>
        </w:rPr>
        <w:t xml:space="preserve"> 30 </w:t>
      </w:r>
      <w:r>
        <w:rPr>
          <w:rFonts w:ascii="宋体" w:eastAsia="宋体" w:hAnsi="宋体" w:cs="宋体" w:hint="eastAsia"/>
          <w:sz w:val="24"/>
          <w:szCs w:val="32"/>
        </w:rPr>
        <w:t>日</w:t>
      </w:r>
    </w:p>
    <w:p w14:paraId="0F0B0752" w14:textId="77777777" w:rsidR="00E351AC" w:rsidRDefault="00127287">
      <w:pPr>
        <w:spacing w:line="360" w:lineRule="auto"/>
        <w:ind w:firstLine="420"/>
        <w:rPr>
          <w:rFonts w:ascii="宋体" w:eastAsia="宋体" w:hAnsi="宋体" w:cs="宋体"/>
          <w:sz w:val="24"/>
          <w:szCs w:val="32"/>
        </w:rPr>
      </w:pPr>
      <w:r>
        <w:rPr>
          <w:rFonts w:ascii="宋体" w:eastAsia="宋体" w:hAnsi="宋体" w:cs="宋体" w:hint="eastAsia"/>
          <w:sz w:val="24"/>
          <w:szCs w:val="32"/>
        </w:rPr>
        <w:t xml:space="preserve">                                     </w:t>
      </w:r>
      <w:r>
        <w:rPr>
          <w:rFonts w:ascii="宋体" w:eastAsia="宋体" w:hAnsi="宋体" w:cs="宋体" w:hint="eastAsia"/>
          <w:sz w:val="24"/>
          <w:szCs w:val="32"/>
        </w:rPr>
        <w:t>北京康正国际资产评估有限公司</w:t>
      </w:r>
    </w:p>
    <w:sectPr w:rsidR="00E351A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2F42F5" w14:textId="77777777" w:rsidR="00127287" w:rsidRDefault="00127287" w:rsidP="00127287">
      <w:r>
        <w:separator/>
      </w:r>
    </w:p>
  </w:endnote>
  <w:endnote w:type="continuationSeparator" w:id="0">
    <w:p w14:paraId="36FAFD3F" w14:textId="77777777" w:rsidR="00127287" w:rsidRDefault="00127287" w:rsidP="00127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247BD4" w14:textId="77777777" w:rsidR="00127287" w:rsidRDefault="00127287" w:rsidP="00127287">
      <w:r>
        <w:separator/>
      </w:r>
    </w:p>
  </w:footnote>
  <w:footnote w:type="continuationSeparator" w:id="0">
    <w:p w14:paraId="0531146B" w14:textId="77777777" w:rsidR="00127287" w:rsidRDefault="00127287" w:rsidP="001272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13C7673"/>
    <w:rsid w:val="00127287"/>
    <w:rsid w:val="00E351AC"/>
    <w:rsid w:val="04776EDE"/>
    <w:rsid w:val="0A93001E"/>
    <w:rsid w:val="1AFB41D2"/>
    <w:rsid w:val="594C3FDB"/>
    <w:rsid w:val="713C76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0C03B5"/>
  <w15:docId w15:val="{9A8F2DC0-C6FE-4B2B-93C0-78CBD77EA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2728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127287"/>
    <w:rPr>
      <w:rFonts w:asciiTheme="minorHAnsi" w:eastAsiaTheme="minorEastAsia" w:hAnsiTheme="minorHAnsi" w:cstheme="minorBidi"/>
      <w:kern w:val="2"/>
      <w:sz w:val="18"/>
      <w:szCs w:val="18"/>
    </w:rPr>
  </w:style>
  <w:style w:type="paragraph" w:styleId="a5">
    <w:name w:val="footer"/>
    <w:basedOn w:val="a"/>
    <w:link w:val="a6"/>
    <w:rsid w:val="00127287"/>
    <w:pPr>
      <w:tabs>
        <w:tab w:val="center" w:pos="4153"/>
        <w:tab w:val="right" w:pos="8306"/>
      </w:tabs>
      <w:snapToGrid w:val="0"/>
      <w:jc w:val="left"/>
    </w:pPr>
    <w:rPr>
      <w:sz w:val="18"/>
      <w:szCs w:val="18"/>
    </w:rPr>
  </w:style>
  <w:style w:type="character" w:customStyle="1" w:styleId="a6">
    <w:name w:val="页脚 字符"/>
    <w:basedOn w:val="a0"/>
    <w:link w:val="a5"/>
    <w:rsid w:val="00127287"/>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51</Words>
  <Characters>296</Characters>
  <Application>Microsoft Office Word</Application>
  <DocSecurity>0</DocSecurity>
  <Lines>2</Lines>
  <Paragraphs>1</Paragraphs>
  <ScaleCrop>false</ScaleCrop>
  <Company/>
  <LinksUpToDate>false</LinksUpToDate>
  <CharactersWithSpaces>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陈裔</dc:creator>
  <cp:lastModifiedBy>t h</cp:lastModifiedBy>
  <cp:revision>2</cp:revision>
  <dcterms:created xsi:type="dcterms:W3CDTF">2020-10-21T09:16:00Z</dcterms:created>
  <dcterms:modified xsi:type="dcterms:W3CDTF">2020-10-30T06:22:00Z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2052-11.1.0.10069</vt:lpwstr>
  </property>
</Properties>
</file>