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54A" w:rsidRPr="007A2139" w:rsidRDefault="0079554A" w:rsidP="00F7227B">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79554A" w:rsidRPr="004839FA" w:rsidRDefault="0079554A" w:rsidP="00F7227B">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6152C5" w:rsidRPr="004839FA">
        <w:rPr>
          <w:rFonts w:ascii="黑体" w:eastAsia="黑体" w:hAnsi="宋体" w:cs="黑体"/>
        </w:rPr>
        <w:t>20</w:t>
      </w:r>
      <w:r w:rsidR="006152C5">
        <w:rPr>
          <w:rFonts w:ascii="黑体" w:eastAsia="黑体" w:hAnsi="宋体" w:cs="黑体" w:hint="eastAsia"/>
        </w:rPr>
        <w:t>2</w:t>
      </w:r>
      <w:r w:rsidR="00E15E1A">
        <w:rPr>
          <w:rFonts w:ascii="黑体" w:eastAsia="黑体" w:hAnsi="宋体" w:cs="黑体"/>
        </w:rPr>
        <w:t>3</w:t>
      </w:r>
      <w:r w:rsidRPr="004839FA">
        <w:rPr>
          <w:rFonts w:ascii="黑体" w:eastAsia="黑体" w:hAnsi="宋体" w:cs="黑体"/>
        </w:rPr>
        <w:t xml:space="preserve">]    </w:t>
      </w:r>
      <w:r w:rsidRPr="004839FA">
        <w:rPr>
          <w:rFonts w:ascii="黑体" w:eastAsia="黑体" w:hAnsi="宋体" w:cs="黑体" w:hint="eastAsia"/>
        </w:rPr>
        <w:t>号</w:t>
      </w:r>
    </w:p>
    <w:p w:rsidR="0079554A" w:rsidRDefault="0079554A" w:rsidP="00F7227B">
      <w:pPr>
        <w:tabs>
          <w:tab w:val="left" w:pos="7560"/>
        </w:tabs>
        <w:spacing w:beforeLines="20" w:before="62" w:afterLines="20" w:after="62" w:line="480" w:lineRule="auto"/>
        <w:ind w:firstLineChars="200" w:firstLine="482"/>
        <w:rPr>
          <w:rFonts w:ascii="宋体"/>
          <w:b/>
          <w:bCs/>
          <w:sz w:val="24"/>
          <w:szCs w:val="24"/>
        </w:rPr>
      </w:pPr>
    </w:p>
    <w:p w:rsidR="0079554A" w:rsidRPr="007A2139" w:rsidRDefault="0079554A" w:rsidP="00F7227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E15E1A">
        <w:rPr>
          <w:rFonts w:ascii="宋体" w:hAnsi="宋体" w:cs="宋体" w:hint="eastAsia"/>
          <w:b/>
          <w:bCs/>
          <w:sz w:val="24"/>
          <w:szCs w:val="24"/>
          <w:u w:val="single"/>
        </w:rPr>
        <w:t>解放军总医院第四医学中心</w:t>
      </w:r>
      <w:r w:rsidRPr="007A2139">
        <w:rPr>
          <w:rFonts w:ascii="宋体" w:hAnsi="宋体" w:cs="宋体"/>
          <w:sz w:val="24"/>
          <w:szCs w:val="24"/>
          <w:u w:val="single"/>
        </w:rPr>
        <w:t xml:space="preserve">           </w:t>
      </w:r>
      <w:r w:rsidR="00E15E1A">
        <w:rPr>
          <w:rFonts w:ascii="宋体" w:hAnsi="宋体" w:cs="宋体"/>
          <w:sz w:val="24"/>
          <w:szCs w:val="24"/>
          <w:u w:val="single"/>
        </w:rPr>
        <w:t xml:space="preserve"> </w:t>
      </w:r>
      <w:r w:rsidRPr="007A2139">
        <w:rPr>
          <w:rFonts w:ascii="宋体" w:hAnsi="宋体" w:cs="宋体"/>
          <w:sz w:val="24"/>
          <w:szCs w:val="24"/>
          <w:u w:val="single"/>
        </w:rPr>
        <w:t xml:space="preserve">   </w:t>
      </w:r>
    </w:p>
    <w:p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79554A" w:rsidRPr="007A2139" w:rsidRDefault="0079554A" w:rsidP="00F7227B">
      <w:pPr>
        <w:spacing w:line="400" w:lineRule="exact"/>
        <w:ind w:firstLineChars="200" w:firstLine="480"/>
        <w:rPr>
          <w:rFonts w:ascii="宋体"/>
          <w:sz w:val="24"/>
          <w:szCs w:val="24"/>
        </w:rPr>
      </w:pPr>
    </w:p>
    <w:p w:rsidR="0079554A" w:rsidRPr="007A2139" w:rsidRDefault="0079554A" w:rsidP="00F7227B">
      <w:pPr>
        <w:spacing w:line="360" w:lineRule="auto"/>
        <w:ind w:firstLineChars="200" w:firstLine="480"/>
        <w:rPr>
          <w:rFonts w:ascii="宋体"/>
          <w:sz w:val="24"/>
          <w:szCs w:val="24"/>
        </w:rPr>
      </w:pPr>
      <w:r w:rsidRPr="007A2139">
        <w:rPr>
          <w:rFonts w:ascii="宋体" w:hAnsi="宋体" w:cs="宋体" w:hint="eastAsia"/>
          <w:sz w:val="24"/>
          <w:szCs w:val="24"/>
        </w:rPr>
        <w:t>依照《中华人民共和国</w:t>
      </w:r>
      <w:r w:rsidR="003F69B3">
        <w:rPr>
          <w:rFonts w:ascii="宋体" w:hAnsi="宋体" w:cs="宋体" w:hint="eastAsia"/>
          <w:sz w:val="24"/>
          <w:szCs w:val="24"/>
        </w:rPr>
        <w:t>民法典</w:t>
      </w:r>
      <w:r w:rsidRPr="007A2139">
        <w:rPr>
          <w:rFonts w:ascii="宋体" w:hAnsi="宋体" w:cs="宋体" w:hint="eastAsia"/>
          <w:sz w:val="24"/>
          <w:szCs w:val="24"/>
        </w:rPr>
        <w:t>》《中华人民共和国资产评估法》等法律、行政法规，经</w:t>
      </w:r>
      <w:r w:rsidR="00C0264E">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79554A" w:rsidRPr="007A2139" w:rsidRDefault="0079554A" w:rsidP="00F7227B">
      <w:pPr>
        <w:spacing w:line="400" w:lineRule="exact"/>
        <w:ind w:firstLineChars="200" w:firstLine="480"/>
        <w:rPr>
          <w:rFonts w:ascii="宋体"/>
          <w:sz w:val="24"/>
          <w:szCs w:val="24"/>
          <w:u w:val="single"/>
        </w:rPr>
      </w:pPr>
    </w:p>
    <w:p w:rsidR="0079554A" w:rsidRPr="007A2139" w:rsidRDefault="0079554A" w:rsidP="00F7227B">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E15E1A" w:rsidRPr="00E15E1A">
        <w:rPr>
          <w:rFonts w:ascii="宋体" w:hAnsi="宋体" w:cs="宋体" w:hint="eastAsia"/>
          <w:b/>
          <w:bCs/>
          <w:sz w:val="24"/>
          <w:szCs w:val="24"/>
          <w:u w:val="single"/>
        </w:rPr>
        <w:t>北京市丰台区丰台西路47号</w:t>
      </w:r>
      <w:r w:rsidR="00E15E1A" w:rsidRPr="00E15E1A">
        <w:rPr>
          <w:rFonts w:ascii="宋体" w:hAnsi="宋体" w:cs="宋体"/>
          <w:b/>
          <w:bCs/>
          <w:sz w:val="24"/>
          <w:szCs w:val="24"/>
          <w:u w:val="single"/>
        </w:rPr>
        <w:t>6-1-601</w:t>
      </w:r>
      <w:r w:rsidR="00E15E1A">
        <w:rPr>
          <w:rFonts w:ascii="宋体" w:hAnsi="宋体" w:cs="宋体" w:hint="eastAsia"/>
          <w:b/>
          <w:bCs/>
          <w:sz w:val="24"/>
          <w:szCs w:val="24"/>
          <w:u w:val="single"/>
        </w:rPr>
        <w:t>等1</w:t>
      </w:r>
      <w:r w:rsidR="00E15E1A">
        <w:rPr>
          <w:rFonts w:ascii="宋体" w:hAnsi="宋体" w:cs="宋体"/>
          <w:b/>
          <w:bCs/>
          <w:sz w:val="24"/>
          <w:szCs w:val="24"/>
          <w:u w:val="single"/>
        </w:rPr>
        <w:t>0</w:t>
      </w:r>
      <w:r w:rsidR="00E15E1A">
        <w:rPr>
          <w:rFonts w:ascii="宋体" w:hAnsi="宋体" w:cs="宋体" w:hint="eastAsia"/>
          <w:b/>
          <w:bCs/>
          <w:sz w:val="24"/>
          <w:szCs w:val="24"/>
          <w:u w:val="single"/>
        </w:rPr>
        <w:t>套住宅用房</w:t>
      </w:r>
      <w:r w:rsidRPr="007A2139">
        <w:rPr>
          <w:rFonts w:ascii="宋体" w:hAnsi="宋体" w:cs="宋体"/>
          <w:b/>
          <w:bCs/>
          <w:sz w:val="24"/>
          <w:szCs w:val="24"/>
          <w:u w:val="single"/>
        </w:rPr>
        <w:t xml:space="preserve">  </w:t>
      </w:r>
    </w:p>
    <w:p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E15E1A" w:rsidRPr="00E15E1A">
        <w:rPr>
          <w:rFonts w:ascii="宋体" w:hAnsi="宋体" w:cs="宋体" w:hint="eastAsia"/>
          <w:b/>
          <w:bCs/>
          <w:sz w:val="24"/>
          <w:szCs w:val="24"/>
          <w:u w:val="single"/>
        </w:rPr>
        <w:t>为估价委托人核定估价对象在设定条件下的房地产市场价值提供参考依据</w:t>
      </w:r>
      <w:r w:rsidR="00E15E1A">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79554A" w:rsidRPr="007A2139" w:rsidRDefault="0079554A" w:rsidP="00F7227B">
      <w:pPr>
        <w:pStyle w:val="2"/>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E15E1A" w:rsidRPr="00E15E1A">
        <w:rPr>
          <w:rFonts w:hint="eastAsia"/>
          <w:u w:val="single"/>
        </w:rPr>
        <w:t>详见估价委托书</w:t>
      </w:r>
      <w:r w:rsidRPr="007A2139">
        <w:rPr>
          <w:b w:val="0"/>
          <w:bCs w:val="0"/>
          <w:u w:val="single"/>
        </w:rPr>
        <w:t xml:space="preserve">               </w:t>
      </w:r>
    </w:p>
    <w:p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E15E1A">
        <w:rPr>
          <w:rFonts w:ascii="宋体" w:hAnsi="宋体" w:cs="宋体"/>
          <w:b/>
          <w:bCs/>
          <w:sz w:val="24"/>
          <w:szCs w:val="24"/>
          <w:u w:val="single"/>
        </w:rPr>
        <w:t>14</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E15E1A">
        <w:rPr>
          <w:rFonts w:ascii="宋体" w:hAnsi="宋体" w:cs="宋体"/>
          <w:b/>
          <w:bCs/>
          <w:sz w:val="24"/>
          <w:szCs w:val="24"/>
          <w:u w:val="single"/>
        </w:rPr>
        <w:t>8</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E15E1A">
        <w:rPr>
          <w:rFonts w:ascii="宋体" w:hAnsi="宋体" w:cs="宋体"/>
          <w:b/>
          <w:bCs/>
          <w:sz w:val="24"/>
          <w:szCs w:val="24"/>
          <w:u w:val="single"/>
        </w:rPr>
        <w:t>28</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15E1A">
        <w:rPr>
          <w:rFonts w:ascii="宋体" w:hAnsi="宋体" w:cs="宋体"/>
          <w:b/>
          <w:bCs/>
          <w:sz w:val="24"/>
          <w:szCs w:val="24"/>
          <w:u w:val="single"/>
        </w:rPr>
        <w:t xml:space="preserve"> </w:t>
      </w:r>
    </w:p>
    <w:p w:rsidR="0079554A" w:rsidRPr="007A2139" w:rsidRDefault="0079554A" w:rsidP="00F7227B">
      <w:pPr>
        <w:spacing w:beforeLines="20" w:before="62" w:afterLines="20" w:after="62" w:line="400" w:lineRule="exact"/>
        <w:ind w:firstLineChars="200" w:firstLine="482"/>
        <w:rPr>
          <w:rFonts w:ascii="宋体"/>
          <w:b/>
          <w:bCs/>
          <w:sz w:val="24"/>
          <w:szCs w:val="24"/>
        </w:rPr>
      </w:pPr>
    </w:p>
    <w:p w:rsidR="0079554A" w:rsidRPr="007A2139" w:rsidRDefault="0079554A" w:rsidP="00F7227B">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79554A" w:rsidRPr="007A2139" w:rsidRDefault="0079554A" w:rsidP="00F7227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日以前将上述资料交给乙方。在正常情况下，乙方收到上述应提供的全部资料后，组织评估专业人</w:t>
      </w:r>
      <w:r w:rsidRPr="00D25EC4">
        <w:rPr>
          <w:rFonts w:ascii="宋体" w:hAnsi="宋体" w:cs="宋体" w:hint="eastAsia"/>
          <w:sz w:val="24"/>
          <w:szCs w:val="24"/>
        </w:rPr>
        <w:t>员在</w:t>
      </w:r>
      <w:r w:rsidR="00D25EC4" w:rsidRPr="00D25EC4">
        <w:rPr>
          <w:rFonts w:ascii="宋体" w:hAnsi="宋体" w:cs="宋体" w:hint="eastAsia"/>
          <w:sz w:val="24"/>
          <w:szCs w:val="24"/>
        </w:rPr>
        <w:t>十个工作日内</w:t>
      </w:r>
      <w:r w:rsidRPr="00D25EC4">
        <w:rPr>
          <w:rFonts w:ascii="宋体" w:hAnsi="宋体" w:cs="宋体" w:hint="eastAsia"/>
          <w:sz w:val="24"/>
          <w:szCs w:val="24"/>
        </w:rPr>
        <w:t>完成甲</w:t>
      </w:r>
      <w:r w:rsidRPr="007A2139">
        <w:rPr>
          <w:rFonts w:ascii="宋体" w:hAnsi="宋体" w:cs="宋体" w:hint="eastAsia"/>
          <w:sz w:val="24"/>
          <w:szCs w:val="24"/>
        </w:rPr>
        <w:t>方委托的评估工作，并向甲方提交《不动产估价报告书》。若甲方（含其指定不动产权利人、此次经济行为相关方）不能及时提供资料，乙方可以顺延提交报告的时间。</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79554A" w:rsidRPr="00FE49CB" w:rsidRDefault="0079554A" w:rsidP="00E15E1A">
      <w:pPr>
        <w:tabs>
          <w:tab w:val="left" w:pos="720"/>
        </w:tabs>
        <w:spacing w:beforeLines="20" w:before="62" w:afterLines="20" w:after="62" w:line="360" w:lineRule="auto"/>
        <w:ind w:firstLineChars="200" w:firstLine="480"/>
        <w:rPr>
          <w:rFonts w:ascii="宋体" w:hint="eastAsia"/>
          <w:sz w:val="24"/>
          <w:szCs w:val="24"/>
          <w:u w:val="single"/>
        </w:rPr>
      </w:pPr>
      <w:r w:rsidRPr="007A2139">
        <w:rPr>
          <w:rFonts w:ascii="宋体" w:hAnsi="宋体" w:cs="宋体"/>
          <w:sz w:val="24"/>
          <w:szCs w:val="24"/>
        </w:rPr>
        <w:t>1.</w:t>
      </w:r>
      <w:r w:rsidR="00E15E1A" w:rsidRPr="00E15E1A">
        <w:rPr>
          <w:rFonts w:ascii="宋体" w:hAnsi="宋体" w:cs="宋体" w:hint="eastAsia"/>
          <w:sz w:val="24"/>
          <w:szCs w:val="24"/>
        </w:rPr>
        <w:t xml:space="preserve"> </w:t>
      </w:r>
      <w:r w:rsidR="00E15E1A">
        <w:rPr>
          <w:rFonts w:ascii="宋体" w:hAnsi="宋体" w:cs="宋体" w:hint="eastAsia"/>
          <w:sz w:val="24"/>
          <w:szCs w:val="24"/>
        </w:rPr>
        <w:t>参照北京市物价局、北京市房屋土地管理局关于房地产中介服务收费的通知【京价（房）字[1997]第398号】的相关规定，根据《中央军委机关事务管理局采购服务站中标通知书》，统一折扣率为</w:t>
      </w:r>
      <w:r w:rsidR="00E15E1A">
        <w:rPr>
          <w:rFonts w:ascii="宋体" w:hAnsi="宋体" w:cs="宋体" w:hint="eastAsia"/>
          <w:b/>
          <w:sz w:val="24"/>
          <w:szCs w:val="24"/>
        </w:rPr>
        <w:t>63.86%</w:t>
      </w:r>
      <w:r w:rsidRPr="007A2139">
        <w:rPr>
          <w:rFonts w:ascii="宋体" w:hAnsi="宋体" w:cs="宋体" w:hint="eastAsia"/>
          <w:sz w:val="24"/>
          <w:szCs w:val="24"/>
        </w:rPr>
        <w:t>。</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E15E1A" w:rsidRPr="00E15E1A">
        <w:rPr>
          <w:rFonts w:ascii="宋体" w:hAnsi="宋体" w:cs="宋体" w:hint="eastAsia"/>
          <w:sz w:val="24"/>
          <w:szCs w:val="24"/>
        </w:rPr>
        <w:t>乙方实地查勘后，甲方即支付给乙方</w:t>
      </w:r>
      <w:r w:rsidR="00E15E1A">
        <w:rPr>
          <w:rFonts w:ascii="宋体" w:hAnsi="宋体" w:cs="宋体"/>
          <w:sz w:val="24"/>
          <w:szCs w:val="24"/>
        </w:rPr>
        <w:t>15</w:t>
      </w:r>
      <w:bookmarkStart w:id="0" w:name="_GoBack"/>
      <w:bookmarkEnd w:id="0"/>
      <w:r w:rsidR="00E15E1A" w:rsidRPr="00E15E1A">
        <w:rPr>
          <w:rFonts w:ascii="宋体" w:hAnsi="宋体" w:cs="宋体" w:hint="eastAsia"/>
          <w:sz w:val="24"/>
          <w:szCs w:val="24"/>
        </w:rPr>
        <w:t>00元/套作为预收款；提交电子版《不动产估价报告书》后三个工作日内，甲方支付给乙方全款，收到全款后乙方向甲方提交纸质版《不动产估价报告书》。乙方应在每次收款前提供等额的增值税普通发票。</w:t>
      </w:r>
    </w:p>
    <w:p w:rsidR="0079554A" w:rsidRPr="007A2139" w:rsidRDefault="003F5354"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79554A" w:rsidRPr="007A2139">
        <w:rPr>
          <w:rFonts w:ascii="宋体" w:hAnsi="宋体" w:cs="宋体"/>
          <w:sz w:val="24"/>
          <w:szCs w:val="24"/>
        </w:rPr>
        <w:t>.</w:t>
      </w:r>
      <w:r w:rsidR="0079554A" w:rsidRPr="007A2139">
        <w:rPr>
          <w:rFonts w:ascii="宋体" w:hAnsi="宋体" w:cs="宋体" w:hint="eastAsia"/>
          <w:sz w:val="24"/>
          <w:szCs w:val="24"/>
        </w:rPr>
        <w:t>乙方账号如下：</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6152C5" w:rsidRPr="007A2139">
        <w:rPr>
          <w:rFonts w:ascii="宋体" w:hAnsi="宋体" w:cs="宋体" w:hint="eastAsia"/>
          <w:sz w:val="24"/>
          <w:szCs w:val="24"/>
        </w:rPr>
        <w:t>交通银行北京</w:t>
      </w:r>
      <w:r w:rsidR="006152C5">
        <w:rPr>
          <w:rFonts w:ascii="宋体" w:hAnsi="宋体" w:cs="宋体" w:hint="eastAsia"/>
          <w:sz w:val="24"/>
          <w:szCs w:val="24"/>
        </w:rPr>
        <w:t>和平里</w:t>
      </w:r>
      <w:r w:rsidR="006152C5" w:rsidRPr="007A2139">
        <w:rPr>
          <w:rFonts w:ascii="宋体" w:hAnsi="宋体" w:cs="宋体" w:hint="eastAsia"/>
          <w:sz w:val="24"/>
          <w:szCs w:val="24"/>
        </w:rPr>
        <w:t>支行</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79554A" w:rsidRPr="003F2A53" w:rsidRDefault="0079554A" w:rsidP="00F7227B">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6152C5">
        <w:rPr>
          <w:rFonts w:ascii="宋体" w:hAnsi="宋体" w:cs="宋体" w:hint="eastAsia"/>
          <w:sz w:val="24"/>
          <w:szCs w:val="24"/>
        </w:rPr>
        <w:t>224</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C0264E">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79554A" w:rsidRDefault="0079554A" w:rsidP="00F7227B">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F7227B" w:rsidRPr="007A2139" w:rsidRDefault="00F7227B" w:rsidP="00F7227B">
      <w:pPr>
        <w:tabs>
          <w:tab w:val="left" w:pos="720"/>
        </w:tabs>
        <w:spacing w:beforeLines="20" w:before="62" w:afterLines="20" w:after="62" w:line="360" w:lineRule="auto"/>
        <w:ind w:firstLineChars="200" w:firstLine="480"/>
        <w:outlineLvl w:val="0"/>
        <w:rPr>
          <w:rFonts w:ascii="宋体"/>
          <w:sz w:val="24"/>
          <w:szCs w:val="24"/>
        </w:rPr>
      </w:pPr>
      <w:r w:rsidRPr="00F7227B">
        <w:rPr>
          <w:rFonts w:ascii="宋体" w:hint="eastAsia"/>
          <w:sz w:val="24"/>
          <w:szCs w:val="24"/>
        </w:rPr>
        <w:t>5. 甲方有义务正确、恰当地使用《不动产估价报告书》。</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F7227B">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w:t>
      </w:r>
      <w:r w:rsidRPr="007A2139">
        <w:rPr>
          <w:rFonts w:ascii="宋体" w:hAnsi="宋体" w:cs="宋体" w:hint="eastAsia"/>
          <w:sz w:val="24"/>
          <w:szCs w:val="24"/>
        </w:rPr>
        <w:lastRenderedPageBreak/>
        <w:t>资料，以及为执行公允的评估程序所需的必要协助。</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w:t>
      </w:r>
      <w:r w:rsidR="00EF77C5">
        <w:rPr>
          <w:rFonts w:ascii="宋体" w:hAnsi="宋体" w:cs="宋体" w:hint="eastAsia"/>
          <w:sz w:val="24"/>
          <w:szCs w:val="24"/>
        </w:rPr>
        <w:t>适用</w:t>
      </w:r>
      <w:r w:rsidRPr="007A2139">
        <w:rPr>
          <w:rFonts w:ascii="宋体" w:hAnsi="宋体" w:cs="宋体" w:hint="eastAsia"/>
          <w:sz w:val="24"/>
          <w:szCs w:val="24"/>
        </w:rPr>
        <w:t>，乙方应对甲方复估或重估书</w:t>
      </w:r>
      <w:r w:rsidRPr="00D25EC4">
        <w:rPr>
          <w:rFonts w:ascii="宋体" w:hAnsi="宋体" w:cs="宋体" w:hint="eastAsia"/>
          <w:sz w:val="24"/>
          <w:szCs w:val="24"/>
        </w:rPr>
        <w:t>面申请后</w:t>
      </w:r>
      <w:r w:rsidR="00D25EC4" w:rsidRPr="00D25EC4">
        <w:rPr>
          <w:rFonts w:ascii="宋体" w:hAnsi="宋体" w:cs="宋体" w:hint="eastAsia"/>
          <w:sz w:val="24"/>
          <w:szCs w:val="24"/>
        </w:rPr>
        <w:t>十个工作日内</w:t>
      </w:r>
      <w:r w:rsidRPr="00D25EC4">
        <w:rPr>
          <w:rFonts w:ascii="宋体" w:hAnsi="宋体" w:cs="宋体" w:hint="eastAsia"/>
          <w:sz w:val="24"/>
          <w:szCs w:val="24"/>
        </w:rPr>
        <w:t>完成估</w:t>
      </w:r>
      <w:r w:rsidRPr="007A2139">
        <w:rPr>
          <w:rFonts w:ascii="宋体" w:hAnsi="宋体" w:cs="宋体" w:hint="eastAsia"/>
          <w:sz w:val="24"/>
          <w:szCs w:val="24"/>
        </w:rPr>
        <w:t>价对象的复估或重估报告书，交付甲方。</w:t>
      </w:r>
    </w:p>
    <w:p w:rsidR="0079554A" w:rsidRPr="007A2139" w:rsidRDefault="0079554A" w:rsidP="00F7227B">
      <w:pPr>
        <w:pStyle w:val="a6"/>
        <w:spacing w:beforeLines="20" w:before="62" w:afterLines="20" w:after="62"/>
        <w:ind w:firstLineChars="200" w:firstLine="480"/>
        <w:rPr>
          <w:rFonts w:ascii="宋体" w:eastAsia="宋体" w:hAnsi="宋体"/>
        </w:rPr>
      </w:pPr>
    </w:p>
    <w:p w:rsidR="0079554A" w:rsidRPr="007A2139" w:rsidRDefault="0079554A" w:rsidP="00F7227B">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79554A" w:rsidRPr="007A2139" w:rsidRDefault="003477E9" w:rsidP="00F7227B">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79554A" w:rsidRPr="007A2139">
        <w:rPr>
          <w:rFonts w:ascii="宋体" w:hAnsi="宋体" w:cs="宋体" w:hint="eastAsia"/>
          <w:sz w:val="24"/>
          <w:szCs w:val="24"/>
        </w:rPr>
        <w:t>履行本合同出具的《不动产估价报告书》的使用者为：甲方及法律法规规定的使用者。</w:t>
      </w:r>
      <w:r w:rsidR="0079554A" w:rsidRPr="007A2139">
        <w:rPr>
          <w:rFonts w:ascii="宋体" w:hAnsi="宋体" w:cs="宋体"/>
          <w:sz w:val="24"/>
          <w:szCs w:val="24"/>
        </w:rPr>
        <w:t xml:space="preserve"> </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w:t>
      </w:r>
      <w:r w:rsidR="003F69B3">
        <w:rPr>
          <w:rFonts w:ascii="宋体" w:hAnsi="宋体" w:cs="宋体" w:hint="eastAsia"/>
          <w:sz w:val="24"/>
          <w:szCs w:val="24"/>
        </w:rPr>
        <w:t>民法典</w:t>
      </w:r>
      <w:r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3477E9">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w:t>
      </w:r>
      <w:r w:rsidRPr="007A2139">
        <w:rPr>
          <w:rFonts w:ascii="宋体" w:hAnsi="宋体" w:cs="宋体" w:hint="eastAsia"/>
          <w:sz w:val="24"/>
          <w:szCs w:val="24"/>
        </w:rPr>
        <w:lastRenderedPageBreak/>
        <w:t>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w:t>
      </w:r>
      <w:r w:rsidR="0070563D">
        <w:rPr>
          <w:rFonts w:ascii="宋体" w:hAnsi="宋体" w:cs="宋体" w:hint="eastAsia"/>
          <w:sz w:val="24"/>
          <w:szCs w:val="24"/>
        </w:rPr>
        <w:t>基数，从逾期之日起，每逾期一日，甲方向乙方支付应付款项的万分之</w:t>
      </w:r>
      <w:r w:rsidR="00C0264E">
        <w:rPr>
          <w:rFonts w:ascii="宋体" w:hAnsi="宋体" w:cs="宋体" w:hint="eastAsia"/>
          <w:sz w:val="24"/>
          <w:szCs w:val="24"/>
        </w:rPr>
        <w:t>五</w:t>
      </w:r>
      <w:r w:rsidRPr="007A2139">
        <w:rPr>
          <w:rFonts w:ascii="宋体" w:hAnsi="宋体" w:cs="宋体" w:hint="eastAsia"/>
          <w:sz w:val="24"/>
          <w:szCs w:val="24"/>
        </w:rPr>
        <w:t>作为违约金。</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w:t>
      </w:r>
      <w:r w:rsidR="0070563D">
        <w:rPr>
          <w:rFonts w:ascii="宋体" w:hAnsi="宋体" w:cs="宋体" w:hint="eastAsia"/>
          <w:sz w:val="24"/>
          <w:szCs w:val="24"/>
        </w:rPr>
        <w:t>动产估价报告书》，每逾期一日，乙方向甲方支付估价服务费的万分之</w:t>
      </w:r>
      <w:r w:rsidR="00C0264E">
        <w:rPr>
          <w:rFonts w:ascii="宋体" w:hAnsi="宋体" w:cs="宋体" w:hint="eastAsia"/>
          <w:sz w:val="24"/>
          <w:szCs w:val="24"/>
        </w:rPr>
        <w:t>五</w:t>
      </w:r>
      <w:r w:rsidRPr="007A2139">
        <w:rPr>
          <w:rFonts w:ascii="宋体" w:hAnsi="宋体" w:cs="宋体" w:hint="eastAsia"/>
          <w:sz w:val="24"/>
          <w:szCs w:val="24"/>
        </w:rPr>
        <w:t>作为违约金。</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79554A" w:rsidRPr="007A2139" w:rsidRDefault="006772AC" w:rsidP="006772AC">
      <w:pPr>
        <w:pStyle w:val="a8"/>
        <w:snapToGrid w:val="0"/>
        <w:spacing w:beforeLines="20" w:before="62" w:afterLines="20" w:after="62" w:line="360" w:lineRule="auto"/>
        <w:ind w:firstLineChars="200" w:firstLine="480"/>
        <w:jc w:val="both"/>
        <w:rPr>
          <w:rFonts w:ascii="宋体" w:eastAsia="宋体" w:hAnsi="宋体"/>
          <w:sz w:val="24"/>
          <w:szCs w:val="24"/>
        </w:rPr>
      </w:pPr>
      <w:r w:rsidRPr="006772AC">
        <w:rPr>
          <w:rFonts w:ascii="宋体" w:eastAsia="宋体" w:hAnsi="宋体" w:cs="宋体" w:hint="eastAsia"/>
          <w:sz w:val="24"/>
          <w:szCs w:val="24"/>
        </w:rPr>
        <w:t>本合同内容以及合同履行过程中的任何信息，甲乙双方及双方参与的人员应严格保密；未经对方书面同意，不得向任何第三方透露，法律法规要求披露的除外。</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w:t>
      </w:r>
      <w:r w:rsidR="003F69B3">
        <w:rPr>
          <w:rFonts w:ascii="宋体" w:eastAsia="宋体" w:hAnsi="宋体" w:cs="宋体" w:hint="eastAsia"/>
          <w:sz w:val="24"/>
          <w:szCs w:val="24"/>
        </w:rPr>
        <w:t>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因</w:t>
      </w:r>
      <w:r>
        <w:rPr>
          <w:rFonts w:ascii="宋体" w:eastAsia="宋体" w:hAnsi="宋体" w:cs="宋体" w:hint="eastAsia"/>
          <w:sz w:val="24"/>
          <w:szCs w:val="24"/>
        </w:rPr>
        <w:t>履行</w:t>
      </w:r>
      <w:r w:rsidRPr="007A2139">
        <w:rPr>
          <w:rFonts w:ascii="宋体" w:eastAsia="宋体" w:hAnsi="宋体" w:cs="宋体" w:hint="eastAsia"/>
          <w:sz w:val="24"/>
          <w:szCs w:val="24"/>
        </w:rPr>
        <w:t>本合同</w:t>
      </w:r>
      <w:r>
        <w:rPr>
          <w:rFonts w:ascii="宋体" w:eastAsia="宋体" w:hAnsi="宋体" w:cs="宋体" w:hint="eastAsia"/>
          <w:sz w:val="24"/>
          <w:szCs w:val="24"/>
        </w:rPr>
        <w:t>而发生</w:t>
      </w:r>
      <w:r w:rsidRPr="007A2139">
        <w:rPr>
          <w:rFonts w:ascii="宋体" w:eastAsia="宋体" w:hAnsi="宋体" w:cs="宋体" w:hint="eastAsia"/>
          <w:sz w:val="24"/>
          <w:szCs w:val="24"/>
        </w:rPr>
        <w:t>的一切争议，双方应</w:t>
      </w:r>
      <w:r>
        <w:rPr>
          <w:rFonts w:ascii="宋体" w:eastAsia="宋体" w:hAnsi="宋体" w:cs="宋体" w:hint="eastAsia"/>
          <w:sz w:val="24"/>
          <w:szCs w:val="24"/>
        </w:rPr>
        <w:t>首先协商解决；协商不成时</w:t>
      </w:r>
      <w:r w:rsidRPr="007A2139">
        <w:rPr>
          <w:rFonts w:ascii="宋体" w:eastAsia="宋体" w:hAnsi="宋体" w:cs="宋体" w:hint="eastAsia"/>
          <w:sz w:val="24"/>
          <w:szCs w:val="24"/>
        </w:rPr>
        <w:t>，任何一方均有权</w:t>
      </w:r>
      <w:r>
        <w:rPr>
          <w:rFonts w:ascii="宋体" w:eastAsia="宋体" w:hAnsi="宋体" w:cs="宋体" w:hint="eastAsia"/>
          <w:sz w:val="24"/>
          <w:szCs w:val="24"/>
        </w:rPr>
        <w:t>将争议提交北京仲裁委员会并按照申请仲裁时该会现行有效的仲裁</w:t>
      </w:r>
      <w:r>
        <w:rPr>
          <w:rFonts w:ascii="宋体" w:eastAsia="宋体" w:hAnsi="宋体" w:cs="宋体" w:hint="eastAsia"/>
          <w:sz w:val="24"/>
          <w:szCs w:val="24"/>
        </w:rPr>
        <w:lastRenderedPageBreak/>
        <w:t>规则进行仲裁。仲裁裁决是终局的，对各方均有约束力。仲裁费用由败诉方承担。</w:t>
      </w:r>
    </w:p>
    <w:p w:rsidR="0079554A" w:rsidRPr="007A2139" w:rsidRDefault="0079554A" w:rsidP="00F7227B">
      <w:pPr>
        <w:tabs>
          <w:tab w:val="left" w:pos="720"/>
          <w:tab w:val="left" w:pos="5595"/>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79554A" w:rsidRPr="007A2139" w:rsidRDefault="0079554A" w:rsidP="00F7227B">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Pr="007A2139">
        <w:rPr>
          <w:rFonts w:ascii="宋体" w:hAnsi="宋体" w:cs="宋体" w:hint="eastAsia"/>
          <w:sz w:val="24"/>
          <w:szCs w:val="24"/>
        </w:rPr>
        <w:t>份</w:t>
      </w:r>
      <w:r w:rsidR="00C0264E" w:rsidRPr="00C0264E">
        <w:rPr>
          <w:rFonts w:ascii="宋体" w:hAnsi="宋体" w:cs="宋体" w:hint="eastAsia"/>
          <w:sz w:val="24"/>
          <w:szCs w:val="24"/>
        </w:rPr>
        <w:t>，具有同等法律效力</w:t>
      </w:r>
      <w:r w:rsidRPr="007A2139">
        <w:rPr>
          <w:rFonts w:ascii="宋体" w:hAnsi="宋体" w:cs="宋体" w:hint="eastAsia"/>
          <w:sz w:val="24"/>
          <w:szCs w:val="24"/>
        </w:rPr>
        <w:t>。</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79554A" w:rsidRPr="007A2139" w:rsidRDefault="0079554A" w:rsidP="00C21946">
      <w:pPr>
        <w:ind w:right="105" w:firstLine="496"/>
        <w:rPr>
          <w:sz w:val="24"/>
          <w:szCs w:val="24"/>
        </w:rPr>
      </w:pPr>
    </w:p>
    <w:p w:rsidR="0079554A" w:rsidRDefault="0079554A" w:rsidP="00C21946">
      <w:pPr>
        <w:ind w:right="105" w:firstLine="496"/>
        <w:rPr>
          <w:sz w:val="24"/>
          <w:szCs w:val="24"/>
        </w:rPr>
      </w:pPr>
    </w:p>
    <w:p w:rsidR="0079554A" w:rsidRPr="007A2139" w:rsidRDefault="0079554A" w:rsidP="00C21946">
      <w:pPr>
        <w:ind w:right="105" w:firstLine="496"/>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79554A" w:rsidRPr="007A2139" w:rsidRDefault="0079554A" w:rsidP="003F2A53">
      <w:pPr>
        <w:spacing w:line="480" w:lineRule="auto"/>
        <w:ind w:right="108" w:firstLine="493"/>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p>
    <w:p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79554A"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9AB" w:rsidRDefault="00AA29AB" w:rsidP="00427355">
      <w:r>
        <w:separator/>
      </w:r>
    </w:p>
  </w:endnote>
  <w:endnote w:type="continuationSeparator" w:id="0">
    <w:p w:rsidR="00AA29AB" w:rsidRDefault="00AA29A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54A" w:rsidRDefault="0079554A">
    <w:pPr>
      <w:pStyle w:val="ac"/>
      <w:jc w:val="center"/>
    </w:pPr>
    <w:r>
      <w:rPr>
        <w:lang w:val="zh-CN"/>
      </w:rPr>
      <w:t xml:space="preserve"> </w:t>
    </w:r>
    <w:r>
      <w:rPr>
        <w:b/>
        <w:bCs/>
      </w:rPr>
      <w:fldChar w:fldCharType="begin"/>
    </w:r>
    <w:r>
      <w:rPr>
        <w:b/>
        <w:bCs/>
      </w:rPr>
      <w:instrText>PAGE</w:instrText>
    </w:r>
    <w:r>
      <w:rPr>
        <w:b/>
        <w:bCs/>
      </w:rPr>
      <w:fldChar w:fldCharType="separate"/>
    </w:r>
    <w:r w:rsidR="000A3CD1">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A3CD1">
      <w:rPr>
        <w:b/>
        <w:bCs/>
        <w:noProof/>
      </w:rPr>
      <w:t>5</w:t>
    </w:r>
    <w:r>
      <w:rPr>
        <w:b/>
        <w:bCs/>
      </w:rPr>
      <w:fldChar w:fldCharType="end"/>
    </w:r>
  </w:p>
  <w:p w:rsidR="0079554A" w:rsidRDefault="0079554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9AB" w:rsidRDefault="00AA29AB" w:rsidP="00427355">
      <w:r>
        <w:separator/>
      </w:r>
    </w:p>
  </w:footnote>
  <w:footnote w:type="continuationSeparator" w:id="0">
    <w:p w:rsidR="00AA29AB" w:rsidRDefault="00AA29A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0D8"/>
    <w:rsid w:val="000366A2"/>
    <w:rsid w:val="0009219B"/>
    <w:rsid w:val="000A1092"/>
    <w:rsid w:val="000A3CD1"/>
    <w:rsid w:val="00116144"/>
    <w:rsid w:val="0013379B"/>
    <w:rsid w:val="001570D8"/>
    <w:rsid w:val="001579C8"/>
    <w:rsid w:val="00171D3E"/>
    <w:rsid w:val="001E0D7D"/>
    <w:rsid w:val="001E3C50"/>
    <w:rsid w:val="002E52E4"/>
    <w:rsid w:val="003477E9"/>
    <w:rsid w:val="003C4C14"/>
    <w:rsid w:val="003F2A53"/>
    <w:rsid w:val="003F5354"/>
    <w:rsid w:val="003F69B3"/>
    <w:rsid w:val="00427355"/>
    <w:rsid w:val="004839FA"/>
    <w:rsid w:val="00534F27"/>
    <w:rsid w:val="00543A6A"/>
    <w:rsid w:val="00594DD6"/>
    <w:rsid w:val="005A0132"/>
    <w:rsid w:val="005B6011"/>
    <w:rsid w:val="005E0287"/>
    <w:rsid w:val="005F1AD7"/>
    <w:rsid w:val="006152C5"/>
    <w:rsid w:val="006772AC"/>
    <w:rsid w:val="006926F5"/>
    <w:rsid w:val="0070563D"/>
    <w:rsid w:val="0079554A"/>
    <w:rsid w:val="007A2139"/>
    <w:rsid w:val="007D0891"/>
    <w:rsid w:val="007D2EC2"/>
    <w:rsid w:val="00834F20"/>
    <w:rsid w:val="008D4FDE"/>
    <w:rsid w:val="008E11D1"/>
    <w:rsid w:val="009117F5"/>
    <w:rsid w:val="00A22AF2"/>
    <w:rsid w:val="00A7312D"/>
    <w:rsid w:val="00AA009D"/>
    <w:rsid w:val="00AA29AB"/>
    <w:rsid w:val="00B7192D"/>
    <w:rsid w:val="00C0264E"/>
    <w:rsid w:val="00C21946"/>
    <w:rsid w:val="00C84E2D"/>
    <w:rsid w:val="00CB083A"/>
    <w:rsid w:val="00CB09B2"/>
    <w:rsid w:val="00CC685A"/>
    <w:rsid w:val="00D14E79"/>
    <w:rsid w:val="00D25EC4"/>
    <w:rsid w:val="00D818CD"/>
    <w:rsid w:val="00D853A6"/>
    <w:rsid w:val="00E15E1A"/>
    <w:rsid w:val="00E86F9D"/>
    <w:rsid w:val="00EB48DF"/>
    <w:rsid w:val="00EF77C5"/>
    <w:rsid w:val="00F24910"/>
    <w:rsid w:val="00F7227B"/>
    <w:rsid w:val="00FC4782"/>
    <w:rsid w:val="00FD0271"/>
    <w:rsid w:val="00FE49CB"/>
    <w:rsid w:val="00FF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C493BE"/>
  <w15:docId w15:val="{F066FD64-301F-4D20-8BFC-FAAD7DF5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445</Words>
  <Characters>2539</Characters>
  <Application>Microsoft Office Word</Application>
  <DocSecurity>0</DocSecurity>
  <Lines>21</Lines>
  <Paragraphs>5</Paragraphs>
  <ScaleCrop>false</ScaleCrop>
  <Company>CHINA</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kg</cp:lastModifiedBy>
  <cp:revision>32</cp:revision>
  <cp:lastPrinted>2016-12-07T02:30:00Z</cp:lastPrinted>
  <dcterms:created xsi:type="dcterms:W3CDTF">2016-12-06T09:40:00Z</dcterms:created>
  <dcterms:modified xsi:type="dcterms:W3CDTF">2023-10-16T08:19:00Z</dcterms:modified>
</cp:coreProperties>
</file>