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149B" w14:textId="77777777" w:rsidR="00AA69E4" w:rsidRDefault="00FD7054">
      <w:pPr>
        <w:jc w:val="center"/>
        <w:rPr>
          <w:b/>
          <w:bCs/>
          <w:sz w:val="32"/>
          <w:szCs w:val="32"/>
        </w:rPr>
      </w:pPr>
      <w:r>
        <w:rPr>
          <w:rFonts w:hint="eastAsia"/>
          <w:b/>
          <w:bCs/>
          <w:sz w:val="32"/>
          <w:szCs w:val="32"/>
        </w:rPr>
        <w:t>关于中航信托</w:t>
      </w:r>
      <w:r>
        <w:rPr>
          <w:b/>
          <w:bCs/>
          <w:sz w:val="32"/>
          <w:szCs w:val="32"/>
        </w:rPr>
        <w:t>-</w:t>
      </w:r>
      <w:r>
        <w:rPr>
          <w:rFonts w:hint="eastAsia"/>
          <w:b/>
          <w:bCs/>
          <w:sz w:val="32"/>
          <w:szCs w:val="32"/>
        </w:rPr>
        <w:t>福州世茂印山海项目</w:t>
      </w:r>
      <w:r>
        <w:rPr>
          <w:rFonts w:hint="eastAsia"/>
          <w:b/>
          <w:bCs/>
          <w:sz w:val="32"/>
          <w:szCs w:val="32"/>
        </w:rPr>
        <w:t>2021</w:t>
      </w:r>
      <w:r>
        <w:rPr>
          <w:rFonts w:hint="eastAsia"/>
          <w:b/>
          <w:bCs/>
          <w:sz w:val="32"/>
          <w:szCs w:val="32"/>
        </w:rPr>
        <w:t>年</w:t>
      </w:r>
      <w:r>
        <w:rPr>
          <w:rFonts w:hint="eastAsia"/>
          <w:b/>
          <w:bCs/>
          <w:sz w:val="32"/>
          <w:szCs w:val="32"/>
        </w:rPr>
        <w:t>11</w:t>
      </w:r>
      <w:r>
        <w:rPr>
          <w:b/>
          <w:bCs/>
          <w:sz w:val="32"/>
          <w:szCs w:val="32"/>
        </w:rPr>
        <w:t>月资金计</w:t>
      </w:r>
      <w:r>
        <w:rPr>
          <w:rFonts w:hint="eastAsia"/>
          <w:b/>
          <w:bCs/>
          <w:sz w:val="32"/>
          <w:szCs w:val="32"/>
        </w:rPr>
        <w:t>划</w:t>
      </w:r>
    </w:p>
    <w:p w14:paraId="43F97F69" w14:textId="77777777" w:rsidR="00AA69E4" w:rsidRDefault="00FD7054">
      <w:pPr>
        <w:jc w:val="center"/>
        <w:rPr>
          <w:b/>
          <w:bCs/>
          <w:sz w:val="32"/>
          <w:szCs w:val="32"/>
        </w:rPr>
      </w:pPr>
      <w:r>
        <w:rPr>
          <w:rFonts w:hint="eastAsia"/>
          <w:b/>
          <w:bCs/>
          <w:sz w:val="32"/>
          <w:szCs w:val="32"/>
        </w:rPr>
        <w:t>审核说明</w:t>
      </w:r>
    </w:p>
    <w:p w14:paraId="5599B7C9" w14:textId="77777777" w:rsidR="00AA69E4" w:rsidRDefault="00FD7054">
      <w:pPr>
        <w:spacing w:line="360" w:lineRule="auto"/>
        <w:rPr>
          <w:rFonts w:ascii="宋体" w:hAnsi="宋体"/>
          <w:b/>
          <w:bCs/>
          <w:sz w:val="28"/>
          <w:szCs w:val="28"/>
        </w:rPr>
      </w:pPr>
      <w:r>
        <w:rPr>
          <w:rFonts w:ascii="宋体" w:hAnsi="宋体" w:hint="eastAsia"/>
          <w:b/>
          <w:bCs/>
          <w:sz w:val="28"/>
          <w:szCs w:val="28"/>
        </w:rPr>
        <w:t>中航信托股份有限公司：</w:t>
      </w:r>
    </w:p>
    <w:p w14:paraId="052C6F4B" w14:textId="77777777" w:rsidR="00AA69E4" w:rsidRDefault="00FD7054">
      <w:pPr>
        <w:spacing w:line="360" w:lineRule="auto"/>
        <w:ind w:firstLineChars="200" w:firstLine="480"/>
        <w:rPr>
          <w:rFonts w:ascii="宋体" w:hAnsi="宋体"/>
          <w:sz w:val="24"/>
          <w:szCs w:val="24"/>
        </w:rPr>
      </w:pPr>
      <w:r>
        <w:rPr>
          <w:rFonts w:ascii="宋体" w:hAnsi="宋体" w:hint="eastAsia"/>
          <w:sz w:val="24"/>
          <w:szCs w:val="24"/>
        </w:rPr>
        <w:t>福建东方新天地投资发展有限公司（以下简称项目公司）提交了2021年11</w:t>
      </w:r>
      <w:r>
        <w:rPr>
          <w:rFonts w:ascii="宋体" w:hAnsi="宋体"/>
          <w:sz w:val="24"/>
          <w:szCs w:val="24"/>
        </w:rPr>
        <w:t>月</w:t>
      </w:r>
      <w:r>
        <w:rPr>
          <w:rFonts w:ascii="宋体" w:hAnsi="宋体" w:hint="eastAsia"/>
          <w:sz w:val="24"/>
          <w:szCs w:val="24"/>
        </w:rPr>
        <w:t>份《月度资金计划表》，我司对项目公司申报的资金使用计划进行了审核，审核结果如下：</w:t>
      </w:r>
    </w:p>
    <w:p w14:paraId="14B6387C" w14:textId="77777777" w:rsidR="00AA69E4" w:rsidRDefault="00FD7054">
      <w:pPr>
        <w:numPr>
          <w:ilvl w:val="0"/>
          <w:numId w:val="1"/>
        </w:num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t>中航</w:t>
      </w:r>
      <w:r>
        <w:rPr>
          <w:rFonts w:ascii="宋体" w:hAnsi="宋体"/>
          <w:b/>
          <w:sz w:val="24"/>
          <w:szCs w:val="24"/>
        </w:rPr>
        <w:t>-</w:t>
      </w:r>
      <w:r>
        <w:rPr>
          <w:rFonts w:ascii="宋体" w:hAnsi="宋体" w:hint="eastAsia"/>
          <w:b/>
          <w:sz w:val="24"/>
          <w:szCs w:val="24"/>
        </w:rPr>
        <w:t>福州世茂印山海项目2021年11</w:t>
      </w:r>
      <w:r>
        <w:rPr>
          <w:rFonts w:ascii="宋体" w:hAnsi="宋体"/>
          <w:b/>
          <w:sz w:val="24"/>
          <w:szCs w:val="24"/>
        </w:rPr>
        <w:t>月</w:t>
      </w:r>
      <w:r>
        <w:rPr>
          <w:rFonts w:ascii="宋体" w:hAnsi="宋体" w:hint="eastAsia"/>
          <w:b/>
          <w:sz w:val="24"/>
          <w:szCs w:val="24"/>
        </w:rPr>
        <w:t>资金汇总</w:t>
      </w:r>
    </w:p>
    <w:p w14:paraId="2DA1B547" w14:textId="77777777" w:rsidR="00AA69E4" w:rsidRDefault="00FD7054">
      <w:pPr>
        <w:spacing w:line="360" w:lineRule="auto"/>
        <w:ind w:firstLineChars="200" w:firstLine="480"/>
        <w:rPr>
          <w:rFonts w:ascii="宋体" w:hAnsi="宋体"/>
          <w:sz w:val="24"/>
          <w:szCs w:val="24"/>
        </w:rPr>
      </w:pPr>
      <w:r>
        <w:rPr>
          <w:rFonts w:ascii="宋体" w:hAnsi="宋体" w:hint="eastAsia"/>
          <w:sz w:val="24"/>
          <w:szCs w:val="24"/>
        </w:rPr>
        <w:t>项目公司提交的2021年11月资金支出计划，</w:t>
      </w:r>
      <w:r>
        <w:rPr>
          <w:rFonts w:ascii="宋体" w:hAnsi="宋体"/>
          <w:sz w:val="24"/>
          <w:szCs w:val="24"/>
        </w:rPr>
        <w:t>计划</w:t>
      </w:r>
      <w:r>
        <w:rPr>
          <w:rFonts w:ascii="宋体" w:hAnsi="宋体" w:hint="eastAsia"/>
          <w:sz w:val="24"/>
          <w:szCs w:val="24"/>
        </w:rPr>
        <w:t>资金支出共计26笔，合计约 2,727.25万元。其中：工程类支出 332.76万元，商票到期承兑1,059.70万元，保理到期承兑1,174.29</w:t>
      </w:r>
      <w:r>
        <w:rPr>
          <w:rFonts w:asciiTheme="minorEastAsia" w:eastAsiaTheme="minorEastAsia" w:hAnsiTheme="minorEastAsia" w:hint="eastAsia"/>
          <w:szCs w:val="24"/>
        </w:rPr>
        <w:t>万元</w:t>
      </w:r>
      <w:r>
        <w:rPr>
          <w:rFonts w:ascii="宋体" w:hAnsi="宋体" w:hint="eastAsia"/>
          <w:sz w:val="24"/>
          <w:szCs w:val="24"/>
        </w:rPr>
        <w:t>，营销类支出</w:t>
      </w:r>
      <w:r>
        <w:rPr>
          <w:rFonts w:ascii="宋体" w:hAnsi="宋体"/>
          <w:sz w:val="24"/>
          <w:szCs w:val="24"/>
        </w:rPr>
        <w:t>100.00</w:t>
      </w:r>
      <w:r>
        <w:rPr>
          <w:rFonts w:ascii="宋体" w:hAnsi="宋体" w:hint="eastAsia"/>
          <w:sz w:val="24"/>
          <w:szCs w:val="24"/>
        </w:rPr>
        <w:t>万元，</w:t>
      </w:r>
      <w:bookmarkStart w:id="0" w:name="_Hlk73633292"/>
      <w:r>
        <w:rPr>
          <w:rFonts w:ascii="宋体" w:hAnsi="宋体" w:hint="eastAsia"/>
          <w:sz w:val="24"/>
          <w:szCs w:val="24"/>
        </w:rPr>
        <w:t>管理类支出5</w:t>
      </w:r>
      <w:r>
        <w:rPr>
          <w:rFonts w:ascii="宋体" w:hAnsi="宋体"/>
          <w:sz w:val="24"/>
          <w:szCs w:val="24"/>
        </w:rPr>
        <w:t>0.00</w:t>
      </w:r>
      <w:r>
        <w:rPr>
          <w:rFonts w:ascii="宋体" w:hAnsi="宋体" w:hint="eastAsia"/>
          <w:sz w:val="24"/>
          <w:szCs w:val="24"/>
        </w:rPr>
        <w:t>万元，</w:t>
      </w:r>
      <w:bookmarkEnd w:id="0"/>
      <w:r>
        <w:rPr>
          <w:rFonts w:ascii="宋体" w:hAnsi="宋体" w:hint="eastAsia"/>
          <w:sz w:val="24"/>
          <w:szCs w:val="24"/>
        </w:rPr>
        <w:t>财务类支出</w:t>
      </w:r>
      <w:r>
        <w:rPr>
          <w:rFonts w:ascii="宋体" w:hAnsi="宋体"/>
          <w:sz w:val="24"/>
          <w:szCs w:val="24"/>
        </w:rPr>
        <w:t>0.50</w:t>
      </w:r>
      <w:r>
        <w:rPr>
          <w:rFonts w:ascii="宋体" w:hAnsi="宋体" w:hint="eastAsia"/>
          <w:sz w:val="24"/>
          <w:szCs w:val="24"/>
        </w:rPr>
        <w:t>万元，其他类支出1</w:t>
      </w:r>
      <w:r>
        <w:rPr>
          <w:rFonts w:ascii="宋体" w:hAnsi="宋体"/>
          <w:sz w:val="24"/>
          <w:szCs w:val="24"/>
        </w:rPr>
        <w:t>0.00</w:t>
      </w:r>
      <w:r>
        <w:rPr>
          <w:rFonts w:ascii="宋体" w:hAnsi="宋体" w:hint="eastAsia"/>
          <w:sz w:val="24"/>
          <w:szCs w:val="24"/>
        </w:rPr>
        <w:t>万元。</w:t>
      </w:r>
    </w:p>
    <w:tbl>
      <w:tblPr>
        <w:tblStyle w:val="af2"/>
        <w:tblW w:w="0" w:type="auto"/>
        <w:tblLayout w:type="fixed"/>
        <w:tblLook w:val="04A0" w:firstRow="1" w:lastRow="0" w:firstColumn="1" w:lastColumn="0" w:noHBand="0" w:noVBand="1"/>
      </w:tblPr>
      <w:tblGrid>
        <w:gridCol w:w="1526"/>
        <w:gridCol w:w="1749"/>
        <w:gridCol w:w="1749"/>
        <w:gridCol w:w="1749"/>
        <w:gridCol w:w="1749"/>
      </w:tblGrid>
      <w:tr w:rsidR="00AA69E4" w14:paraId="316917CD" w14:textId="77777777">
        <w:trPr>
          <w:trHeight w:val="714"/>
        </w:trPr>
        <w:tc>
          <w:tcPr>
            <w:tcW w:w="8522" w:type="dxa"/>
            <w:gridSpan w:val="5"/>
          </w:tcPr>
          <w:p w14:paraId="2FB44288" w14:textId="77777777" w:rsidR="00AA69E4" w:rsidRDefault="00FD7054">
            <w:pPr>
              <w:jc w:val="center"/>
              <w:rPr>
                <w:rFonts w:ascii="Arial" w:hAnsi="Arial"/>
                <w:szCs w:val="24"/>
              </w:rPr>
            </w:pPr>
            <w:r>
              <w:rPr>
                <w:rFonts w:ascii="Arial" w:hAnsi="Arial" w:hint="eastAsia"/>
                <w:b/>
                <w:bCs/>
                <w:szCs w:val="24"/>
              </w:rPr>
              <w:t>中航信托•天垣</w:t>
            </w:r>
            <w:r>
              <w:rPr>
                <w:rFonts w:ascii="Arial" w:hAnsi="Arial" w:hint="eastAsia"/>
                <w:b/>
                <w:bCs/>
                <w:szCs w:val="24"/>
              </w:rPr>
              <w:t>20A101</w:t>
            </w:r>
            <w:r>
              <w:rPr>
                <w:rFonts w:ascii="Arial" w:hAnsi="Arial" w:hint="eastAsia"/>
                <w:b/>
                <w:bCs/>
                <w:szCs w:val="24"/>
              </w:rPr>
              <w:t>号房地产开发股权投资集合资金信托计划</w:t>
            </w:r>
            <w:r>
              <w:rPr>
                <w:rFonts w:ascii="Arial" w:hAnsi="Arial"/>
                <w:b/>
                <w:bCs/>
                <w:szCs w:val="24"/>
              </w:rPr>
              <w:t>-</w:t>
            </w:r>
            <w:r>
              <w:rPr>
                <w:rFonts w:ascii="Arial" w:hAnsi="Arial" w:hint="eastAsia"/>
                <w:b/>
                <w:bCs/>
                <w:szCs w:val="24"/>
              </w:rPr>
              <w:t>世茂</w:t>
            </w:r>
            <w:r>
              <w:rPr>
                <w:rFonts w:ascii="Arial" w:hAnsi="Arial"/>
                <w:b/>
                <w:bCs/>
                <w:szCs w:val="24"/>
              </w:rPr>
              <w:t>-</w:t>
            </w:r>
            <w:r>
              <w:rPr>
                <w:rFonts w:ascii="Arial" w:hAnsi="Arial" w:hint="eastAsia"/>
                <w:b/>
                <w:bCs/>
                <w:szCs w:val="24"/>
              </w:rPr>
              <w:t>福州印山海项目月度资金使用计划（</w:t>
            </w:r>
            <w:r>
              <w:rPr>
                <w:rFonts w:ascii="Arial" w:hAnsi="Arial" w:hint="eastAsia"/>
                <w:b/>
                <w:bCs/>
                <w:szCs w:val="24"/>
              </w:rPr>
              <w:t>2021</w:t>
            </w:r>
            <w:r>
              <w:rPr>
                <w:rFonts w:ascii="Arial" w:hAnsi="Arial" w:hint="eastAsia"/>
                <w:b/>
                <w:bCs/>
                <w:szCs w:val="24"/>
              </w:rPr>
              <w:t>年</w:t>
            </w:r>
            <w:r>
              <w:rPr>
                <w:rFonts w:ascii="Arial" w:hAnsi="Arial" w:hint="eastAsia"/>
                <w:b/>
                <w:bCs/>
                <w:szCs w:val="24"/>
              </w:rPr>
              <w:t>11</w:t>
            </w:r>
            <w:r>
              <w:rPr>
                <w:rFonts w:ascii="Arial" w:hAnsi="Arial"/>
                <w:b/>
                <w:bCs/>
                <w:szCs w:val="24"/>
              </w:rPr>
              <w:t>月</w:t>
            </w:r>
            <w:r>
              <w:rPr>
                <w:rFonts w:ascii="Arial" w:hAnsi="Arial" w:hint="eastAsia"/>
                <w:b/>
                <w:bCs/>
                <w:szCs w:val="24"/>
              </w:rPr>
              <w:t>份）</w:t>
            </w:r>
          </w:p>
        </w:tc>
      </w:tr>
      <w:tr w:rsidR="00AA69E4" w14:paraId="459A5E25" w14:textId="77777777">
        <w:trPr>
          <w:trHeight w:val="686"/>
        </w:trPr>
        <w:tc>
          <w:tcPr>
            <w:tcW w:w="8522" w:type="dxa"/>
            <w:gridSpan w:val="5"/>
          </w:tcPr>
          <w:p w14:paraId="27C2D663" w14:textId="77777777" w:rsidR="00AA69E4" w:rsidRDefault="00FD7054">
            <w:pPr>
              <w:jc w:val="left"/>
              <w:rPr>
                <w:rFonts w:ascii="Arial" w:hAnsi="Arial"/>
                <w:b/>
                <w:bCs/>
                <w:szCs w:val="24"/>
              </w:rPr>
            </w:pPr>
            <w:r>
              <w:rPr>
                <w:rFonts w:ascii="Arial" w:hAnsi="Arial" w:hint="eastAsia"/>
                <w:b/>
                <w:bCs/>
                <w:szCs w:val="24"/>
              </w:rPr>
              <w:t>编制：福建东方新天地投资发展有限公司</w:t>
            </w:r>
          </w:p>
          <w:p w14:paraId="78A74F4E" w14:textId="77777777" w:rsidR="00AA69E4" w:rsidRDefault="00FD7054">
            <w:pPr>
              <w:pStyle w:val="af0"/>
              <w:spacing w:beforeLines="50" w:before="156" w:afterLines="50" w:after="156"/>
              <w:ind w:firstLineChars="0" w:firstLine="0"/>
              <w:jc w:val="right"/>
              <w:rPr>
                <w:rFonts w:ascii="Arial" w:hAnsi="Arial"/>
              </w:rPr>
            </w:pPr>
            <w:r>
              <w:rPr>
                <w:rFonts w:ascii="Arial" w:hAnsi="Arial" w:hint="eastAsia"/>
                <w:b/>
                <w:bCs/>
              </w:rPr>
              <w:t>单位：万元</w:t>
            </w:r>
          </w:p>
        </w:tc>
      </w:tr>
      <w:tr w:rsidR="00AA69E4" w14:paraId="42091882" w14:textId="77777777">
        <w:trPr>
          <w:trHeight w:val="357"/>
        </w:trPr>
        <w:tc>
          <w:tcPr>
            <w:tcW w:w="1526" w:type="dxa"/>
            <w:vAlign w:val="center"/>
          </w:tcPr>
          <w:p w14:paraId="4E1A8031" w14:textId="77777777" w:rsidR="00AA69E4" w:rsidRDefault="00FD7054">
            <w:pPr>
              <w:jc w:val="center"/>
              <w:rPr>
                <w:rFonts w:ascii="Arial" w:hAnsi="Arial"/>
                <w:szCs w:val="24"/>
              </w:rPr>
            </w:pPr>
            <w:r>
              <w:rPr>
                <w:rFonts w:ascii="Arial" w:hAnsi="Arial"/>
                <w:b/>
                <w:bCs/>
                <w:szCs w:val="24"/>
              </w:rPr>
              <w:t>用款分类</w:t>
            </w:r>
          </w:p>
        </w:tc>
        <w:tc>
          <w:tcPr>
            <w:tcW w:w="1749" w:type="dxa"/>
            <w:vAlign w:val="center"/>
          </w:tcPr>
          <w:p w14:paraId="69B4ADF7" w14:textId="77777777" w:rsidR="00AA69E4" w:rsidRDefault="00FD7054">
            <w:pPr>
              <w:jc w:val="center"/>
              <w:rPr>
                <w:rFonts w:ascii="Arial" w:hAnsi="Arial"/>
                <w:szCs w:val="24"/>
              </w:rPr>
            </w:pPr>
            <w:r>
              <w:rPr>
                <w:rFonts w:ascii="Arial" w:hAnsi="Arial" w:hint="eastAsia"/>
                <w:b/>
                <w:bCs/>
                <w:szCs w:val="24"/>
              </w:rPr>
              <w:t>合同金额</w:t>
            </w:r>
          </w:p>
        </w:tc>
        <w:tc>
          <w:tcPr>
            <w:tcW w:w="1749" w:type="dxa"/>
            <w:vAlign w:val="center"/>
          </w:tcPr>
          <w:p w14:paraId="5382D896" w14:textId="77777777" w:rsidR="00AA69E4" w:rsidRDefault="00FD7054">
            <w:pPr>
              <w:jc w:val="center"/>
              <w:rPr>
                <w:rFonts w:ascii="Arial" w:hAnsi="Arial"/>
                <w:szCs w:val="24"/>
              </w:rPr>
            </w:pPr>
            <w:r>
              <w:rPr>
                <w:rFonts w:ascii="Arial" w:hAnsi="Arial" w:hint="eastAsia"/>
                <w:b/>
                <w:bCs/>
                <w:szCs w:val="24"/>
              </w:rPr>
              <w:t>实际累计已付款</w:t>
            </w:r>
          </w:p>
        </w:tc>
        <w:tc>
          <w:tcPr>
            <w:tcW w:w="1749" w:type="dxa"/>
            <w:vAlign w:val="center"/>
          </w:tcPr>
          <w:p w14:paraId="5DBBD5FF" w14:textId="77777777" w:rsidR="00AA69E4" w:rsidRDefault="00FD7054">
            <w:pPr>
              <w:jc w:val="center"/>
              <w:rPr>
                <w:rFonts w:ascii="Arial" w:hAnsi="Arial"/>
                <w:b/>
                <w:bCs/>
                <w:szCs w:val="24"/>
              </w:rPr>
            </w:pPr>
            <w:r>
              <w:rPr>
                <w:rFonts w:ascii="Arial" w:hAnsi="Arial" w:hint="eastAsia"/>
                <w:b/>
                <w:bCs/>
                <w:szCs w:val="24"/>
              </w:rPr>
              <w:t>本月申请金额</w:t>
            </w:r>
          </w:p>
        </w:tc>
        <w:tc>
          <w:tcPr>
            <w:tcW w:w="1749" w:type="dxa"/>
            <w:vAlign w:val="center"/>
          </w:tcPr>
          <w:p w14:paraId="0A0D79DF" w14:textId="77777777" w:rsidR="00AA69E4" w:rsidRDefault="00FD7054">
            <w:pPr>
              <w:jc w:val="center"/>
              <w:rPr>
                <w:rFonts w:ascii="Arial" w:hAnsi="Arial"/>
                <w:szCs w:val="24"/>
              </w:rPr>
            </w:pPr>
            <w:r>
              <w:rPr>
                <w:rFonts w:ascii="Arial" w:hAnsi="Arial" w:hint="eastAsia"/>
                <w:b/>
                <w:bCs/>
                <w:szCs w:val="24"/>
              </w:rPr>
              <w:t>备注</w:t>
            </w:r>
          </w:p>
        </w:tc>
      </w:tr>
      <w:tr w:rsidR="00AA69E4" w14:paraId="70EAD543" w14:textId="77777777">
        <w:trPr>
          <w:trHeight w:val="543"/>
        </w:trPr>
        <w:tc>
          <w:tcPr>
            <w:tcW w:w="1526" w:type="dxa"/>
            <w:vAlign w:val="center"/>
          </w:tcPr>
          <w:p w14:paraId="71FE0B6A" w14:textId="77777777" w:rsidR="00AA69E4" w:rsidRDefault="00FD7054">
            <w:pPr>
              <w:spacing w:line="360" w:lineRule="auto"/>
              <w:jc w:val="left"/>
              <w:rPr>
                <w:rFonts w:ascii="Arial" w:hAnsi="Arial"/>
                <w:szCs w:val="24"/>
              </w:rPr>
            </w:pPr>
            <w:r>
              <w:rPr>
                <w:rFonts w:ascii="Arial" w:hAnsi="Arial"/>
                <w:szCs w:val="24"/>
              </w:rPr>
              <w:t>工程</w:t>
            </w:r>
            <w:r>
              <w:rPr>
                <w:rFonts w:ascii="Arial" w:hAnsi="Arial" w:hint="eastAsia"/>
                <w:szCs w:val="24"/>
              </w:rPr>
              <w:t>类</w:t>
            </w:r>
          </w:p>
        </w:tc>
        <w:tc>
          <w:tcPr>
            <w:tcW w:w="1749" w:type="dxa"/>
            <w:vAlign w:val="center"/>
          </w:tcPr>
          <w:p w14:paraId="3A08D9B2" w14:textId="77777777" w:rsidR="00AA69E4" w:rsidRDefault="00FD7054">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 xml:space="preserve"> 2,225.55</w:t>
            </w:r>
          </w:p>
        </w:tc>
        <w:tc>
          <w:tcPr>
            <w:tcW w:w="1749" w:type="dxa"/>
            <w:vAlign w:val="center"/>
          </w:tcPr>
          <w:p w14:paraId="009442A2" w14:textId="77777777" w:rsidR="00AA69E4" w:rsidRDefault="00FD7054">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923.01</w:t>
            </w:r>
          </w:p>
        </w:tc>
        <w:tc>
          <w:tcPr>
            <w:tcW w:w="1749" w:type="dxa"/>
            <w:vAlign w:val="center"/>
          </w:tcPr>
          <w:p w14:paraId="52CCE078" w14:textId="77777777" w:rsidR="00AA69E4" w:rsidRDefault="00FD7054">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 xml:space="preserve"> 332.76</w:t>
            </w:r>
          </w:p>
        </w:tc>
        <w:tc>
          <w:tcPr>
            <w:tcW w:w="1749" w:type="dxa"/>
            <w:vAlign w:val="center"/>
          </w:tcPr>
          <w:p w14:paraId="18CC4E76" w14:textId="77777777" w:rsidR="00AA69E4" w:rsidRDefault="00AA69E4">
            <w:pPr>
              <w:widowControl/>
              <w:rPr>
                <w:color w:val="000000"/>
                <w:kern w:val="0"/>
                <w:sz w:val="22"/>
              </w:rPr>
            </w:pPr>
          </w:p>
        </w:tc>
      </w:tr>
      <w:tr w:rsidR="00AA69E4" w14:paraId="66DA5467" w14:textId="77777777">
        <w:trPr>
          <w:trHeight w:val="543"/>
        </w:trPr>
        <w:tc>
          <w:tcPr>
            <w:tcW w:w="1526" w:type="dxa"/>
            <w:vAlign w:val="center"/>
          </w:tcPr>
          <w:p w14:paraId="7C0467B8" w14:textId="77777777" w:rsidR="00AA69E4" w:rsidRDefault="00FD7054">
            <w:pPr>
              <w:spacing w:line="360" w:lineRule="auto"/>
              <w:jc w:val="left"/>
              <w:rPr>
                <w:rFonts w:ascii="Arial" w:hAnsi="Arial"/>
                <w:szCs w:val="24"/>
              </w:rPr>
            </w:pPr>
            <w:r>
              <w:rPr>
                <w:rFonts w:ascii="Arial" w:hAnsi="Arial" w:hint="eastAsia"/>
                <w:szCs w:val="24"/>
              </w:rPr>
              <w:t>合同商票承兑</w:t>
            </w:r>
          </w:p>
        </w:tc>
        <w:tc>
          <w:tcPr>
            <w:tcW w:w="1749" w:type="dxa"/>
            <w:vAlign w:val="center"/>
          </w:tcPr>
          <w:p w14:paraId="500BEBC3"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746083A9" w14:textId="77777777" w:rsidR="00AA69E4" w:rsidRDefault="00AA69E4">
            <w:pPr>
              <w:widowControl/>
              <w:jc w:val="right"/>
              <w:rPr>
                <w:rFonts w:asciiTheme="minorEastAsia" w:eastAsiaTheme="minorEastAsia" w:hAnsiTheme="minorEastAsia"/>
                <w:color w:val="000000"/>
                <w:sz w:val="22"/>
              </w:rPr>
            </w:pPr>
          </w:p>
        </w:tc>
        <w:tc>
          <w:tcPr>
            <w:tcW w:w="1749" w:type="dxa"/>
            <w:vAlign w:val="center"/>
          </w:tcPr>
          <w:p w14:paraId="35A7D2D8" w14:textId="77777777" w:rsidR="00AA69E4" w:rsidRDefault="00FD7054">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1,059.70</w:t>
            </w:r>
            <w:r>
              <w:rPr>
                <w:rFonts w:ascii="宋体" w:hAnsi="宋体" w:cs="宋体" w:hint="eastAsia"/>
                <w:color w:val="000000"/>
                <w:kern w:val="0"/>
                <w:sz w:val="28"/>
                <w:szCs w:val="28"/>
                <w:lang w:bidi="ar"/>
              </w:rPr>
              <w:t xml:space="preserve"> </w:t>
            </w:r>
          </w:p>
        </w:tc>
        <w:tc>
          <w:tcPr>
            <w:tcW w:w="1749" w:type="dxa"/>
            <w:vAlign w:val="center"/>
          </w:tcPr>
          <w:p w14:paraId="02508A67" w14:textId="77777777" w:rsidR="00AA69E4" w:rsidRDefault="00AA69E4">
            <w:pPr>
              <w:widowControl/>
              <w:rPr>
                <w:color w:val="000000"/>
                <w:sz w:val="22"/>
              </w:rPr>
            </w:pPr>
          </w:p>
        </w:tc>
      </w:tr>
      <w:tr w:rsidR="00AA69E4" w14:paraId="4EC078DD" w14:textId="77777777">
        <w:trPr>
          <w:trHeight w:val="543"/>
        </w:trPr>
        <w:tc>
          <w:tcPr>
            <w:tcW w:w="1526" w:type="dxa"/>
            <w:vAlign w:val="center"/>
          </w:tcPr>
          <w:p w14:paraId="60E4DC18" w14:textId="77777777" w:rsidR="00AA69E4" w:rsidRDefault="00FD7054">
            <w:pPr>
              <w:spacing w:line="360" w:lineRule="auto"/>
              <w:jc w:val="left"/>
              <w:rPr>
                <w:rFonts w:ascii="Arial" w:hAnsi="Arial"/>
                <w:szCs w:val="24"/>
              </w:rPr>
            </w:pPr>
            <w:r>
              <w:rPr>
                <w:rFonts w:ascii="Arial" w:hAnsi="Arial" w:hint="eastAsia"/>
                <w:szCs w:val="24"/>
              </w:rPr>
              <w:t>合同保理承兑</w:t>
            </w:r>
          </w:p>
        </w:tc>
        <w:tc>
          <w:tcPr>
            <w:tcW w:w="1749" w:type="dxa"/>
            <w:vAlign w:val="center"/>
          </w:tcPr>
          <w:p w14:paraId="46DC6C0B"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1129CE58" w14:textId="77777777" w:rsidR="00AA69E4" w:rsidRDefault="00AA69E4">
            <w:pPr>
              <w:jc w:val="right"/>
              <w:rPr>
                <w:rFonts w:asciiTheme="minorEastAsia" w:eastAsiaTheme="minorEastAsia" w:hAnsiTheme="minorEastAsia"/>
                <w:szCs w:val="24"/>
              </w:rPr>
            </w:pPr>
          </w:p>
        </w:tc>
        <w:tc>
          <w:tcPr>
            <w:tcW w:w="1749" w:type="dxa"/>
            <w:vAlign w:val="center"/>
          </w:tcPr>
          <w:p w14:paraId="0BDDD279"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1,174.29</w:t>
            </w:r>
          </w:p>
        </w:tc>
        <w:tc>
          <w:tcPr>
            <w:tcW w:w="1749" w:type="dxa"/>
            <w:vAlign w:val="center"/>
          </w:tcPr>
          <w:p w14:paraId="57E030E4" w14:textId="77777777" w:rsidR="00AA69E4" w:rsidRDefault="00AA69E4">
            <w:pPr>
              <w:jc w:val="center"/>
              <w:rPr>
                <w:rFonts w:ascii="Arial" w:hAnsi="Arial"/>
                <w:szCs w:val="24"/>
              </w:rPr>
            </w:pPr>
          </w:p>
        </w:tc>
      </w:tr>
      <w:tr w:rsidR="00AA69E4" w14:paraId="08CA6599" w14:textId="77777777">
        <w:trPr>
          <w:trHeight w:val="543"/>
        </w:trPr>
        <w:tc>
          <w:tcPr>
            <w:tcW w:w="1526" w:type="dxa"/>
            <w:vAlign w:val="center"/>
          </w:tcPr>
          <w:p w14:paraId="48E98E8D" w14:textId="77777777" w:rsidR="00AA69E4" w:rsidRDefault="00FD7054">
            <w:pPr>
              <w:spacing w:line="360" w:lineRule="auto"/>
              <w:jc w:val="left"/>
              <w:rPr>
                <w:rFonts w:ascii="Arial" w:hAnsi="Arial"/>
                <w:szCs w:val="24"/>
              </w:rPr>
            </w:pPr>
            <w:r>
              <w:rPr>
                <w:rFonts w:ascii="Arial" w:hAnsi="Arial" w:hint="eastAsia"/>
                <w:szCs w:val="24"/>
              </w:rPr>
              <w:t>开发类</w:t>
            </w:r>
          </w:p>
        </w:tc>
        <w:tc>
          <w:tcPr>
            <w:tcW w:w="1749" w:type="dxa"/>
            <w:vAlign w:val="center"/>
          </w:tcPr>
          <w:p w14:paraId="430E9003"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20B7A64C"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407377F8"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28CE2E13" w14:textId="77777777" w:rsidR="00AA69E4" w:rsidRDefault="00AA69E4">
            <w:pPr>
              <w:jc w:val="center"/>
              <w:rPr>
                <w:rFonts w:ascii="Arial" w:hAnsi="Arial"/>
                <w:szCs w:val="24"/>
              </w:rPr>
            </w:pPr>
          </w:p>
        </w:tc>
      </w:tr>
      <w:tr w:rsidR="00AA69E4" w14:paraId="7A8CF03E" w14:textId="77777777">
        <w:trPr>
          <w:trHeight w:val="543"/>
        </w:trPr>
        <w:tc>
          <w:tcPr>
            <w:tcW w:w="1526" w:type="dxa"/>
            <w:vAlign w:val="center"/>
          </w:tcPr>
          <w:p w14:paraId="57A85820" w14:textId="77777777" w:rsidR="00AA69E4" w:rsidRDefault="00FD7054">
            <w:pPr>
              <w:spacing w:line="360" w:lineRule="auto"/>
              <w:jc w:val="left"/>
              <w:rPr>
                <w:rFonts w:ascii="Arial" w:hAnsi="Arial"/>
                <w:szCs w:val="24"/>
              </w:rPr>
            </w:pPr>
            <w:r>
              <w:rPr>
                <w:rFonts w:ascii="Arial" w:hAnsi="Arial"/>
                <w:szCs w:val="24"/>
              </w:rPr>
              <w:t>设计类</w:t>
            </w:r>
          </w:p>
        </w:tc>
        <w:tc>
          <w:tcPr>
            <w:tcW w:w="1749" w:type="dxa"/>
            <w:vAlign w:val="center"/>
          </w:tcPr>
          <w:p w14:paraId="7049B0A5"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560A8ECB"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6E14EE77"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0.00</w:t>
            </w:r>
          </w:p>
        </w:tc>
        <w:tc>
          <w:tcPr>
            <w:tcW w:w="1749" w:type="dxa"/>
            <w:vAlign w:val="center"/>
          </w:tcPr>
          <w:p w14:paraId="340D3A93" w14:textId="77777777" w:rsidR="00AA69E4" w:rsidRDefault="00AA69E4">
            <w:pPr>
              <w:jc w:val="center"/>
              <w:rPr>
                <w:rFonts w:ascii="Arial" w:hAnsi="Arial"/>
                <w:szCs w:val="24"/>
              </w:rPr>
            </w:pPr>
          </w:p>
        </w:tc>
      </w:tr>
      <w:tr w:rsidR="00AA69E4" w14:paraId="4272D1DC" w14:textId="77777777">
        <w:trPr>
          <w:trHeight w:val="543"/>
        </w:trPr>
        <w:tc>
          <w:tcPr>
            <w:tcW w:w="1526" w:type="dxa"/>
            <w:vAlign w:val="center"/>
          </w:tcPr>
          <w:p w14:paraId="0BE9685F" w14:textId="77777777" w:rsidR="00AA69E4" w:rsidRDefault="00FD7054">
            <w:pPr>
              <w:spacing w:line="360" w:lineRule="auto"/>
              <w:jc w:val="left"/>
              <w:rPr>
                <w:rFonts w:ascii="Arial" w:hAnsi="Arial"/>
                <w:szCs w:val="24"/>
              </w:rPr>
            </w:pPr>
            <w:r>
              <w:rPr>
                <w:rFonts w:ascii="Arial" w:hAnsi="Arial"/>
                <w:szCs w:val="24"/>
              </w:rPr>
              <w:t>营销类</w:t>
            </w:r>
          </w:p>
        </w:tc>
        <w:tc>
          <w:tcPr>
            <w:tcW w:w="1749" w:type="dxa"/>
            <w:vAlign w:val="center"/>
          </w:tcPr>
          <w:p w14:paraId="1455C314"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3929A371"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0D700357"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szCs w:val="24"/>
              </w:rPr>
              <w:t>100.00</w:t>
            </w:r>
          </w:p>
        </w:tc>
        <w:tc>
          <w:tcPr>
            <w:tcW w:w="1749" w:type="dxa"/>
            <w:vAlign w:val="center"/>
          </w:tcPr>
          <w:p w14:paraId="1D3CD98E" w14:textId="77777777" w:rsidR="00AA69E4" w:rsidRDefault="00AA69E4">
            <w:pPr>
              <w:jc w:val="center"/>
              <w:rPr>
                <w:rFonts w:ascii="Arial" w:hAnsi="Arial"/>
                <w:szCs w:val="24"/>
              </w:rPr>
            </w:pPr>
          </w:p>
        </w:tc>
      </w:tr>
      <w:tr w:rsidR="00AA69E4" w14:paraId="54585D84" w14:textId="77777777">
        <w:trPr>
          <w:trHeight w:val="543"/>
        </w:trPr>
        <w:tc>
          <w:tcPr>
            <w:tcW w:w="1526" w:type="dxa"/>
            <w:vAlign w:val="center"/>
          </w:tcPr>
          <w:p w14:paraId="49E9C461" w14:textId="77777777" w:rsidR="00AA69E4" w:rsidRDefault="00FD7054">
            <w:pPr>
              <w:spacing w:line="360" w:lineRule="auto"/>
              <w:jc w:val="left"/>
              <w:rPr>
                <w:rFonts w:ascii="Arial" w:hAnsi="Arial"/>
                <w:szCs w:val="24"/>
              </w:rPr>
            </w:pPr>
            <w:r>
              <w:rPr>
                <w:rFonts w:ascii="Arial" w:hAnsi="Arial" w:hint="eastAsia"/>
                <w:szCs w:val="24"/>
              </w:rPr>
              <w:t>管理类</w:t>
            </w:r>
          </w:p>
        </w:tc>
        <w:tc>
          <w:tcPr>
            <w:tcW w:w="1749" w:type="dxa"/>
            <w:vAlign w:val="center"/>
          </w:tcPr>
          <w:p w14:paraId="281FA6D0"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614F50C7"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szCs w:val="24"/>
              </w:rPr>
              <w:t>0.00</w:t>
            </w:r>
          </w:p>
        </w:tc>
        <w:tc>
          <w:tcPr>
            <w:tcW w:w="1749" w:type="dxa"/>
            <w:vAlign w:val="center"/>
          </w:tcPr>
          <w:p w14:paraId="3ADACC9E"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5</w:t>
            </w:r>
            <w:r>
              <w:rPr>
                <w:rFonts w:asciiTheme="minorEastAsia" w:eastAsiaTheme="minorEastAsia" w:hAnsiTheme="minorEastAsia"/>
                <w:szCs w:val="24"/>
              </w:rPr>
              <w:t>0.00</w:t>
            </w:r>
          </w:p>
        </w:tc>
        <w:tc>
          <w:tcPr>
            <w:tcW w:w="1749" w:type="dxa"/>
            <w:vAlign w:val="center"/>
          </w:tcPr>
          <w:p w14:paraId="76E89992" w14:textId="77777777" w:rsidR="00AA69E4" w:rsidRDefault="00AA69E4">
            <w:pPr>
              <w:jc w:val="center"/>
              <w:rPr>
                <w:rFonts w:ascii="Arial" w:hAnsi="Arial"/>
                <w:szCs w:val="24"/>
              </w:rPr>
            </w:pPr>
          </w:p>
        </w:tc>
      </w:tr>
      <w:tr w:rsidR="00AA69E4" w14:paraId="3E65843C" w14:textId="77777777">
        <w:trPr>
          <w:trHeight w:val="526"/>
        </w:trPr>
        <w:tc>
          <w:tcPr>
            <w:tcW w:w="1526" w:type="dxa"/>
            <w:vAlign w:val="center"/>
          </w:tcPr>
          <w:p w14:paraId="5D0864F2" w14:textId="77777777" w:rsidR="00AA69E4" w:rsidRDefault="00FD7054">
            <w:pPr>
              <w:spacing w:line="360" w:lineRule="auto"/>
              <w:jc w:val="left"/>
              <w:rPr>
                <w:rFonts w:ascii="Arial" w:hAnsi="Arial"/>
                <w:szCs w:val="24"/>
              </w:rPr>
            </w:pPr>
            <w:r>
              <w:rPr>
                <w:rFonts w:ascii="Arial" w:hAnsi="Arial" w:hint="eastAsia"/>
                <w:szCs w:val="24"/>
              </w:rPr>
              <w:t>财务类</w:t>
            </w:r>
          </w:p>
        </w:tc>
        <w:tc>
          <w:tcPr>
            <w:tcW w:w="1749" w:type="dxa"/>
            <w:vAlign w:val="center"/>
          </w:tcPr>
          <w:p w14:paraId="26158982"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234901CA"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42D679C0"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.50</w:t>
            </w:r>
          </w:p>
        </w:tc>
        <w:tc>
          <w:tcPr>
            <w:tcW w:w="1749" w:type="dxa"/>
            <w:vAlign w:val="center"/>
          </w:tcPr>
          <w:p w14:paraId="39098CA6" w14:textId="77777777" w:rsidR="00AA69E4" w:rsidRDefault="00AA69E4">
            <w:pPr>
              <w:jc w:val="center"/>
              <w:rPr>
                <w:rFonts w:ascii="Arial" w:hAnsi="Arial"/>
                <w:szCs w:val="24"/>
              </w:rPr>
            </w:pPr>
          </w:p>
        </w:tc>
      </w:tr>
      <w:tr w:rsidR="00AA69E4" w14:paraId="62965CF1" w14:textId="77777777">
        <w:trPr>
          <w:trHeight w:val="543"/>
        </w:trPr>
        <w:tc>
          <w:tcPr>
            <w:tcW w:w="1526" w:type="dxa"/>
            <w:vAlign w:val="center"/>
          </w:tcPr>
          <w:p w14:paraId="578EDA05" w14:textId="77777777" w:rsidR="00AA69E4" w:rsidRDefault="00FD7054">
            <w:pPr>
              <w:spacing w:line="360" w:lineRule="auto"/>
              <w:jc w:val="left"/>
              <w:rPr>
                <w:rFonts w:ascii="Arial" w:hAnsi="Arial"/>
                <w:szCs w:val="24"/>
              </w:rPr>
            </w:pPr>
            <w:r>
              <w:rPr>
                <w:rFonts w:ascii="Arial" w:hAnsi="Arial" w:hint="eastAsia"/>
                <w:szCs w:val="24"/>
              </w:rPr>
              <w:t>其他类</w:t>
            </w:r>
          </w:p>
        </w:tc>
        <w:tc>
          <w:tcPr>
            <w:tcW w:w="1749" w:type="dxa"/>
            <w:vAlign w:val="center"/>
          </w:tcPr>
          <w:p w14:paraId="1E4EE50F"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53B631DC"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0</w:t>
            </w:r>
            <w:r>
              <w:rPr>
                <w:rFonts w:asciiTheme="minorEastAsia" w:eastAsiaTheme="minorEastAsia" w:hAnsiTheme="minorEastAsia"/>
                <w:szCs w:val="24"/>
              </w:rPr>
              <w:t>.00</w:t>
            </w:r>
          </w:p>
        </w:tc>
        <w:tc>
          <w:tcPr>
            <w:tcW w:w="1749" w:type="dxa"/>
            <w:vAlign w:val="center"/>
          </w:tcPr>
          <w:p w14:paraId="0FA3B4B8" w14:textId="77777777" w:rsidR="00AA69E4" w:rsidRDefault="00FD7054">
            <w:pPr>
              <w:jc w:val="right"/>
              <w:rPr>
                <w:rFonts w:asciiTheme="minorEastAsia" w:eastAsiaTheme="minorEastAsia" w:hAnsiTheme="minorEastAsia"/>
                <w:szCs w:val="24"/>
              </w:rPr>
            </w:pPr>
            <w:r>
              <w:rPr>
                <w:rFonts w:asciiTheme="minorEastAsia" w:eastAsiaTheme="minorEastAsia" w:hAnsiTheme="minorEastAsia" w:hint="eastAsia"/>
                <w:szCs w:val="24"/>
              </w:rPr>
              <w:t>1</w:t>
            </w:r>
            <w:r>
              <w:rPr>
                <w:rFonts w:asciiTheme="minorEastAsia" w:eastAsiaTheme="minorEastAsia" w:hAnsiTheme="minorEastAsia"/>
                <w:szCs w:val="24"/>
              </w:rPr>
              <w:t>0.00</w:t>
            </w:r>
          </w:p>
        </w:tc>
        <w:tc>
          <w:tcPr>
            <w:tcW w:w="1749" w:type="dxa"/>
            <w:vAlign w:val="center"/>
          </w:tcPr>
          <w:p w14:paraId="1658AA9F" w14:textId="77777777" w:rsidR="00AA69E4" w:rsidRDefault="00AA69E4">
            <w:pPr>
              <w:jc w:val="center"/>
              <w:rPr>
                <w:rFonts w:ascii="Arial" w:hAnsi="Arial"/>
                <w:szCs w:val="24"/>
              </w:rPr>
            </w:pPr>
          </w:p>
        </w:tc>
      </w:tr>
      <w:tr w:rsidR="00AA69E4" w14:paraId="030427D4" w14:textId="77777777">
        <w:trPr>
          <w:trHeight w:val="373"/>
        </w:trPr>
        <w:tc>
          <w:tcPr>
            <w:tcW w:w="1526" w:type="dxa"/>
            <w:vAlign w:val="center"/>
          </w:tcPr>
          <w:p w14:paraId="3D7878D2" w14:textId="77777777" w:rsidR="00AA69E4" w:rsidRDefault="00FD7054">
            <w:pPr>
              <w:spacing w:line="360" w:lineRule="auto"/>
              <w:jc w:val="center"/>
              <w:rPr>
                <w:rFonts w:ascii="Arial" w:hAnsi="Arial"/>
                <w:szCs w:val="24"/>
              </w:rPr>
            </w:pPr>
            <w:r>
              <w:rPr>
                <w:rFonts w:ascii="Arial" w:hAnsi="Arial"/>
                <w:b/>
                <w:szCs w:val="24"/>
              </w:rPr>
              <w:t>总计</w:t>
            </w:r>
          </w:p>
        </w:tc>
        <w:tc>
          <w:tcPr>
            <w:tcW w:w="1749" w:type="dxa"/>
            <w:vAlign w:val="center"/>
          </w:tcPr>
          <w:p w14:paraId="51BFE003" w14:textId="77777777" w:rsidR="00AA69E4" w:rsidRDefault="00FD7054">
            <w:pPr>
              <w:widowControl/>
              <w:jc w:val="right"/>
              <w:textAlignment w:val="center"/>
              <w:rPr>
                <w:rFonts w:ascii="宋体" w:hAnsi="宋体" w:cs="宋体"/>
                <w:color w:val="000000"/>
                <w:sz w:val="28"/>
                <w:szCs w:val="28"/>
              </w:rPr>
            </w:pPr>
            <w:r>
              <w:rPr>
                <w:rFonts w:asciiTheme="minorEastAsia" w:eastAsiaTheme="minorEastAsia" w:hAnsiTheme="minorEastAsia"/>
                <w:szCs w:val="24"/>
                <w:lang w:bidi="ar"/>
              </w:rPr>
              <w:t>2,386.05</w:t>
            </w:r>
          </w:p>
        </w:tc>
        <w:tc>
          <w:tcPr>
            <w:tcW w:w="1749" w:type="dxa"/>
            <w:vAlign w:val="center"/>
          </w:tcPr>
          <w:p w14:paraId="4901B71E" w14:textId="77777777" w:rsidR="00AA69E4" w:rsidRDefault="00FD7054">
            <w:pPr>
              <w:jc w:val="right"/>
              <w:rPr>
                <w:rFonts w:asciiTheme="minorEastAsia" w:eastAsiaTheme="minorEastAsia" w:hAnsiTheme="minorEastAsia"/>
                <w:b/>
                <w:bCs/>
                <w:szCs w:val="24"/>
              </w:rPr>
            </w:pPr>
            <w:r>
              <w:rPr>
                <w:rFonts w:asciiTheme="minorEastAsia" w:eastAsiaTheme="minorEastAsia" w:hAnsiTheme="minorEastAsia" w:hint="eastAsia"/>
                <w:szCs w:val="24"/>
                <w:lang w:bidi="ar"/>
              </w:rPr>
              <w:t>923.01</w:t>
            </w:r>
          </w:p>
        </w:tc>
        <w:tc>
          <w:tcPr>
            <w:tcW w:w="1749" w:type="dxa"/>
            <w:vAlign w:val="center"/>
          </w:tcPr>
          <w:p w14:paraId="61DAE68B" w14:textId="77777777" w:rsidR="00AA69E4" w:rsidRDefault="00FD7054">
            <w:pPr>
              <w:widowControl/>
              <w:jc w:val="right"/>
              <w:textAlignment w:val="center"/>
              <w:rPr>
                <w:rFonts w:ascii="宋体" w:hAnsi="宋体" w:cs="宋体"/>
                <w:color w:val="000000"/>
                <w:sz w:val="28"/>
                <w:szCs w:val="28"/>
              </w:rPr>
            </w:pPr>
            <w:r>
              <w:rPr>
                <w:rFonts w:asciiTheme="minorEastAsia" w:eastAsiaTheme="minorEastAsia" w:hAnsiTheme="minorEastAsia" w:hint="eastAsia"/>
                <w:szCs w:val="24"/>
                <w:lang w:bidi="ar"/>
              </w:rPr>
              <w:t>2,727.25</w:t>
            </w:r>
          </w:p>
        </w:tc>
        <w:tc>
          <w:tcPr>
            <w:tcW w:w="1749" w:type="dxa"/>
            <w:vAlign w:val="center"/>
          </w:tcPr>
          <w:p w14:paraId="25CB4AE0" w14:textId="77777777" w:rsidR="00AA69E4" w:rsidRDefault="00AA69E4">
            <w:pPr>
              <w:jc w:val="center"/>
              <w:rPr>
                <w:rFonts w:ascii="Arial" w:hAnsi="Arial"/>
                <w:b/>
                <w:szCs w:val="24"/>
              </w:rPr>
            </w:pPr>
          </w:p>
        </w:tc>
      </w:tr>
    </w:tbl>
    <w:p w14:paraId="5178A92F" w14:textId="77777777" w:rsidR="00AA69E4" w:rsidRDefault="00FD7054">
      <w:pPr>
        <w:pStyle w:val="af0"/>
        <w:spacing w:beforeLines="50" w:before="156" w:afterLines="50" w:after="156" w:line="360" w:lineRule="auto"/>
        <w:ind w:firstLineChars="0" w:firstLine="0"/>
        <w:rPr>
          <w:rFonts w:ascii="Arial" w:hAnsi="Arial" w:cs="Arial"/>
          <w:bCs/>
          <w:sz w:val="15"/>
          <w:szCs w:val="13"/>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1CFF609F" w14:textId="77777777" w:rsidR="00AA69E4" w:rsidRDefault="00FD7054">
      <w:pPr>
        <w:spacing w:beforeLines="50" w:before="156" w:afterLines="50" w:after="156" w:line="360" w:lineRule="auto"/>
        <w:ind w:firstLineChars="50" w:firstLine="120"/>
        <w:rPr>
          <w:rFonts w:ascii="宋体" w:hAnsi="宋体"/>
          <w:b/>
          <w:sz w:val="24"/>
          <w:szCs w:val="24"/>
        </w:rPr>
      </w:pPr>
      <w:r>
        <w:rPr>
          <w:rFonts w:ascii="宋体" w:hAnsi="宋体" w:hint="eastAsia"/>
          <w:b/>
          <w:sz w:val="24"/>
          <w:szCs w:val="24"/>
        </w:rPr>
        <w:lastRenderedPageBreak/>
        <w:t>二、本11月资金计划与上10月资金使用情况</w:t>
      </w:r>
    </w:p>
    <w:tbl>
      <w:tblPr>
        <w:tblpPr w:leftFromText="180" w:rightFromText="180" w:vertAnchor="text" w:horzAnchor="page" w:tblpX="2221" w:tblpY="463"/>
        <w:tblOverlap w:val="never"/>
        <w:tblW w:w="7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033"/>
        <w:gridCol w:w="2033"/>
        <w:gridCol w:w="1747"/>
      </w:tblGrid>
      <w:tr w:rsidR="00AA69E4" w14:paraId="7AF2B191" w14:textId="77777777">
        <w:trPr>
          <w:trHeight w:hRule="exact" w:val="508"/>
          <w:tblHeader/>
        </w:trPr>
        <w:tc>
          <w:tcPr>
            <w:tcW w:w="1844" w:type="dxa"/>
            <w:vAlign w:val="center"/>
          </w:tcPr>
          <w:p w14:paraId="0C2A7780" w14:textId="77777777" w:rsidR="00AA69E4" w:rsidRDefault="00FD7054">
            <w:pPr>
              <w:spacing w:line="360" w:lineRule="auto"/>
              <w:jc w:val="center"/>
              <w:rPr>
                <w:rFonts w:ascii="Arial" w:hAnsi="Arial"/>
                <w:szCs w:val="24"/>
              </w:rPr>
            </w:pPr>
            <w:r>
              <w:rPr>
                <w:rFonts w:ascii="Arial" w:hAnsi="Arial" w:cs="宋体" w:hint="eastAsia"/>
                <w:b/>
                <w:bCs/>
                <w:szCs w:val="24"/>
              </w:rPr>
              <w:t>类别</w:t>
            </w:r>
          </w:p>
        </w:tc>
        <w:tc>
          <w:tcPr>
            <w:tcW w:w="2033" w:type="dxa"/>
            <w:vAlign w:val="center"/>
          </w:tcPr>
          <w:p w14:paraId="543724C4" w14:textId="77777777" w:rsidR="00AA69E4" w:rsidRDefault="00FD7054">
            <w:pPr>
              <w:spacing w:line="360" w:lineRule="auto"/>
              <w:jc w:val="center"/>
              <w:rPr>
                <w:rFonts w:ascii="Arial" w:hAnsi="Arial" w:cs="宋体"/>
                <w:b/>
                <w:bCs/>
                <w:szCs w:val="24"/>
              </w:rPr>
            </w:pPr>
            <w:r>
              <w:rPr>
                <w:rFonts w:ascii="Arial" w:hAnsi="Arial" w:cs="宋体" w:hint="eastAsia"/>
                <w:b/>
                <w:bCs/>
                <w:szCs w:val="24"/>
              </w:rPr>
              <w:t>上</w:t>
            </w:r>
            <w:r>
              <w:rPr>
                <w:rFonts w:ascii="Arial" w:hAnsi="Arial" w:cs="宋体" w:hint="eastAsia"/>
                <w:b/>
                <w:bCs/>
                <w:szCs w:val="24"/>
              </w:rPr>
              <w:t>10</w:t>
            </w:r>
            <w:r>
              <w:rPr>
                <w:rFonts w:ascii="Arial" w:hAnsi="Arial" w:cs="宋体" w:hint="eastAsia"/>
                <w:b/>
                <w:bCs/>
                <w:szCs w:val="24"/>
              </w:rPr>
              <w:t>月使用金额</w:t>
            </w:r>
          </w:p>
        </w:tc>
        <w:tc>
          <w:tcPr>
            <w:tcW w:w="2033" w:type="dxa"/>
            <w:vAlign w:val="center"/>
          </w:tcPr>
          <w:p w14:paraId="628A670A" w14:textId="77777777" w:rsidR="00AA69E4" w:rsidRDefault="00FD7054">
            <w:pPr>
              <w:spacing w:line="360" w:lineRule="auto"/>
              <w:jc w:val="center"/>
              <w:rPr>
                <w:rFonts w:ascii="Arial" w:hAnsi="Arial" w:cs="宋体"/>
                <w:b/>
                <w:bCs/>
                <w:szCs w:val="24"/>
              </w:rPr>
            </w:pPr>
            <w:r>
              <w:rPr>
                <w:rFonts w:ascii="Arial" w:hAnsi="Arial" w:cs="宋体" w:hint="eastAsia"/>
                <w:b/>
                <w:bCs/>
                <w:szCs w:val="24"/>
              </w:rPr>
              <w:t>本</w:t>
            </w:r>
            <w:r>
              <w:rPr>
                <w:rFonts w:ascii="Arial" w:hAnsi="Arial" w:cs="宋体" w:hint="eastAsia"/>
                <w:b/>
                <w:bCs/>
                <w:szCs w:val="24"/>
              </w:rPr>
              <w:t>11</w:t>
            </w:r>
            <w:r>
              <w:rPr>
                <w:rFonts w:ascii="Arial" w:hAnsi="Arial" w:cs="宋体" w:hint="eastAsia"/>
                <w:b/>
                <w:bCs/>
                <w:szCs w:val="24"/>
              </w:rPr>
              <w:t>月申请金额</w:t>
            </w:r>
          </w:p>
        </w:tc>
        <w:tc>
          <w:tcPr>
            <w:tcW w:w="1747" w:type="dxa"/>
            <w:vAlign w:val="center"/>
          </w:tcPr>
          <w:p w14:paraId="729FE3CA" w14:textId="77777777" w:rsidR="00AA69E4" w:rsidRDefault="00FD7054">
            <w:pPr>
              <w:spacing w:line="360" w:lineRule="auto"/>
              <w:jc w:val="center"/>
              <w:rPr>
                <w:rFonts w:ascii="Arial" w:hAnsi="Arial" w:cs="宋体"/>
                <w:b/>
                <w:bCs/>
                <w:szCs w:val="24"/>
              </w:rPr>
            </w:pPr>
            <w:r>
              <w:rPr>
                <w:rFonts w:ascii="Arial" w:hAnsi="Arial" w:cs="宋体" w:hint="eastAsia"/>
                <w:b/>
                <w:bCs/>
                <w:szCs w:val="24"/>
              </w:rPr>
              <w:t>环比增减</w:t>
            </w:r>
          </w:p>
        </w:tc>
      </w:tr>
      <w:tr w:rsidR="00AA69E4" w14:paraId="271A98E8" w14:textId="77777777">
        <w:trPr>
          <w:trHeight w:val="642"/>
        </w:trPr>
        <w:tc>
          <w:tcPr>
            <w:tcW w:w="1844" w:type="dxa"/>
            <w:vAlign w:val="center"/>
          </w:tcPr>
          <w:p w14:paraId="4B930B2D" w14:textId="77777777" w:rsidR="00AA69E4" w:rsidRDefault="00FD7054">
            <w:pPr>
              <w:jc w:val="center"/>
              <w:textAlignment w:val="top"/>
              <w:rPr>
                <w:rFonts w:ascii="Arial" w:hAnsi="Arial" w:cs="宋体"/>
                <w:color w:val="000000"/>
                <w:kern w:val="0"/>
                <w:szCs w:val="24"/>
                <w:lang w:bidi="ar"/>
              </w:rPr>
            </w:pPr>
            <w:r>
              <w:rPr>
                <w:rFonts w:ascii="Arial" w:hAnsi="Arial" w:hint="eastAsia"/>
                <w:szCs w:val="24"/>
              </w:rPr>
              <w:t>土地款类</w:t>
            </w:r>
          </w:p>
        </w:tc>
        <w:tc>
          <w:tcPr>
            <w:tcW w:w="2033" w:type="dxa"/>
            <w:vAlign w:val="center"/>
          </w:tcPr>
          <w:p w14:paraId="63208ECB" w14:textId="77777777" w:rsidR="00AA69E4" w:rsidRDefault="00AA69E4">
            <w:pPr>
              <w:spacing w:line="360" w:lineRule="auto"/>
              <w:jc w:val="center"/>
              <w:rPr>
                <w:rFonts w:ascii="Arial" w:hAnsi="Arial"/>
                <w:color w:val="000000"/>
                <w:szCs w:val="24"/>
              </w:rPr>
            </w:pPr>
          </w:p>
        </w:tc>
        <w:tc>
          <w:tcPr>
            <w:tcW w:w="2033" w:type="dxa"/>
            <w:vAlign w:val="center"/>
          </w:tcPr>
          <w:p w14:paraId="7312EC97" w14:textId="77777777" w:rsidR="00AA69E4" w:rsidRDefault="00AA69E4">
            <w:pPr>
              <w:spacing w:line="360" w:lineRule="auto"/>
              <w:jc w:val="center"/>
              <w:rPr>
                <w:rFonts w:ascii="Arial" w:hAnsi="Arial"/>
                <w:color w:val="000000"/>
                <w:szCs w:val="24"/>
              </w:rPr>
            </w:pPr>
          </w:p>
        </w:tc>
        <w:tc>
          <w:tcPr>
            <w:tcW w:w="1747" w:type="dxa"/>
            <w:vAlign w:val="center"/>
          </w:tcPr>
          <w:p w14:paraId="380B5DCF" w14:textId="77777777" w:rsidR="00AA69E4" w:rsidRDefault="00AA69E4">
            <w:pPr>
              <w:spacing w:line="360" w:lineRule="auto"/>
              <w:jc w:val="center"/>
              <w:rPr>
                <w:rFonts w:ascii="Arial" w:hAnsi="Arial"/>
                <w:szCs w:val="24"/>
              </w:rPr>
            </w:pPr>
          </w:p>
        </w:tc>
      </w:tr>
      <w:tr w:rsidR="00AA69E4" w14:paraId="448C1329" w14:textId="77777777">
        <w:trPr>
          <w:trHeight w:val="642"/>
        </w:trPr>
        <w:tc>
          <w:tcPr>
            <w:tcW w:w="1844" w:type="dxa"/>
            <w:vAlign w:val="center"/>
          </w:tcPr>
          <w:p w14:paraId="4268B36E" w14:textId="77777777" w:rsidR="00AA69E4" w:rsidRDefault="00FD7054">
            <w:pPr>
              <w:jc w:val="center"/>
              <w:textAlignment w:val="top"/>
              <w:rPr>
                <w:rFonts w:ascii="Arial" w:hAnsi="Arial" w:cs="宋体"/>
                <w:color w:val="000000"/>
                <w:kern w:val="0"/>
                <w:szCs w:val="24"/>
                <w:lang w:bidi="ar"/>
              </w:rPr>
            </w:pPr>
            <w:r>
              <w:rPr>
                <w:rFonts w:ascii="Arial" w:hAnsi="Arial" w:hint="eastAsia"/>
                <w:szCs w:val="24"/>
              </w:rPr>
              <w:t>开发类</w:t>
            </w:r>
          </w:p>
        </w:tc>
        <w:tc>
          <w:tcPr>
            <w:tcW w:w="2033" w:type="dxa"/>
            <w:vAlign w:val="center"/>
          </w:tcPr>
          <w:p w14:paraId="45B850D0" w14:textId="77777777" w:rsidR="00AA69E4" w:rsidRDefault="00AA69E4">
            <w:pPr>
              <w:spacing w:line="360" w:lineRule="auto"/>
              <w:jc w:val="center"/>
              <w:rPr>
                <w:rFonts w:ascii="Arial" w:hAnsi="Arial" w:cs="宋体"/>
                <w:color w:val="000000"/>
                <w:szCs w:val="24"/>
              </w:rPr>
            </w:pPr>
          </w:p>
        </w:tc>
        <w:tc>
          <w:tcPr>
            <w:tcW w:w="2033" w:type="dxa"/>
            <w:vAlign w:val="center"/>
          </w:tcPr>
          <w:p w14:paraId="4B010AD6" w14:textId="77777777" w:rsidR="00AA69E4" w:rsidRDefault="00AA69E4">
            <w:pPr>
              <w:spacing w:line="360" w:lineRule="auto"/>
              <w:jc w:val="center"/>
              <w:rPr>
                <w:rFonts w:ascii="Arial" w:hAnsi="Arial"/>
                <w:color w:val="000000"/>
                <w:szCs w:val="24"/>
              </w:rPr>
            </w:pPr>
          </w:p>
        </w:tc>
        <w:tc>
          <w:tcPr>
            <w:tcW w:w="1747" w:type="dxa"/>
            <w:vAlign w:val="center"/>
          </w:tcPr>
          <w:p w14:paraId="02099454" w14:textId="77777777" w:rsidR="00AA69E4" w:rsidRDefault="00AA69E4">
            <w:pPr>
              <w:spacing w:line="360" w:lineRule="auto"/>
              <w:jc w:val="right"/>
              <w:rPr>
                <w:rFonts w:ascii="Arial" w:hAnsi="Arial"/>
                <w:szCs w:val="24"/>
              </w:rPr>
            </w:pPr>
          </w:p>
        </w:tc>
      </w:tr>
      <w:tr w:rsidR="00AA69E4" w14:paraId="2603A806" w14:textId="77777777">
        <w:trPr>
          <w:trHeight w:val="642"/>
        </w:trPr>
        <w:tc>
          <w:tcPr>
            <w:tcW w:w="1844" w:type="dxa"/>
            <w:vAlign w:val="center"/>
          </w:tcPr>
          <w:p w14:paraId="4CC7F206" w14:textId="77777777" w:rsidR="00AA69E4" w:rsidRDefault="00FD7054">
            <w:pPr>
              <w:jc w:val="center"/>
              <w:textAlignment w:val="top"/>
              <w:rPr>
                <w:rFonts w:ascii="Arial" w:hAnsi="Arial" w:cs="宋体"/>
                <w:color w:val="000000"/>
                <w:kern w:val="0"/>
                <w:szCs w:val="24"/>
                <w:lang w:bidi="ar"/>
              </w:rPr>
            </w:pPr>
            <w:r>
              <w:rPr>
                <w:rFonts w:ascii="Arial" w:hAnsi="Arial" w:hint="eastAsia"/>
                <w:szCs w:val="24"/>
              </w:rPr>
              <w:t>工程类</w:t>
            </w:r>
          </w:p>
        </w:tc>
        <w:tc>
          <w:tcPr>
            <w:tcW w:w="2033" w:type="dxa"/>
            <w:vAlign w:val="center"/>
          </w:tcPr>
          <w:p w14:paraId="2D9CB0C4" w14:textId="77777777" w:rsidR="00AA69E4" w:rsidRDefault="00FD7054">
            <w:pPr>
              <w:spacing w:line="360" w:lineRule="auto"/>
              <w:jc w:val="right"/>
              <w:rPr>
                <w:rFonts w:ascii="Arial" w:hAnsi="Arial"/>
                <w:szCs w:val="24"/>
              </w:rPr>
            </w:pPr>
            <w:r>
              <w:rPr>
                <w:rFonts w:ascii="Arial" w:hAnsi="Arial" w:hint="eastAsia"/>
                <w:szCs w:val="24"/>
              </w:rPr>
              <w:t>0</w:t>
            </w:r>
          </w:p>
        </w:tc>
        <w:tc>
          <w:tcPr>
            <w:tcW w:w="2033" w:type="dxa"/>
            <w:vAlign w:val="center"/>
          </w:tcPr>
          <w:p w14:paraId="6F3607D9"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332.76</w:t>
            </w:r>
          </w:p>
        </w:tc>
        <w:tc>
          <w:tcPr>
            <w:tcW w:w="1747" w:type="dxa"/>
            <w:vAlign w:val="center"/>
          </w:tcPr>
          <w:p w14:paraId="06D7F5F7"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332.76</w:t>
            </w:r>
          </w:p>
        </w:tc>
      </w:tr>
      <w:tr w:rsidR="00AA69E4" w14:paraId="4B18602C" w14:textId="77777777">
        <w:trPr>
          <w:trHeight w:val="642"/>
        </w:trPr>
        <w:tc>
          <w:tcPr>
            <w:tcW w:w="1844" w:type="dxa"/>
            <w:vAlign w:val="center"/>
          </w:tcPr>
          <w:p w14:paraId="7551B6DB" w14:textId="77777777" w:rsidR="00AA69E4" w:rsidRDefault="00FD7054">
            <w:pPr>
              <w:jc w:val="center"/>
              <w:textAlignment w:val="top"/>
              <w:rPr>
                <w:rFonts w:ascii="Arial" w:hAnsi="Arial" w:cs="宋体"/>
                <w:color w:val="000000"/>
                <w:kern w:val="0"/>
                <w:szCs w:val="24"/>
                <w:lang w:bidi="ar"/>
              </w:rPr>
            </w:pPr>
            <w:r>
              <w:rPr>
                <w:rFonts w:ascii="Arial" w:hAnsi="Arial" w:hint="eastAsia"/>
                <w:szCs w:val="24"/>
              </w:rPr>
              <w:t>合同商票承兑</w:t>
            </w:r>
          </w:p>
        </w:tc>
        <w:tc>
          <w:tcPr>
            <w:tcW w:w="2033" w:type="dxa"/>
            <w:vAlign w:val="center"/>
          </w:tcPr>
          <w:p w14:paraId="5AE0F71A" w14:textId="77777777" w:rsidR="00AA69E4" w:rsidRDefault="00FD7054">
            <w:pPr>
              <w:spacing w:line="360" w:lineRule="auto"/>
              <w:jc w:val="right"/>
              <w:rPr>
                <w:rFonts w:ascii="Arial" w:hAnsi="Arial"/>
                <w:szCs w:val="24"/>
              </w:rPr>
            </w:pPr>
            <w:r>
              <w:rPr>
                <w:rFonts w:ascii="Arial" w:hAnsi="Arial" w:hint="eastAsia"/>
                <w:szCs w:val="24"/>
                <w:lang w:bidi="ar"/>
              </w:rPr>
              <w:t>287.17</w:t>
            </w:r>
          </w:p>
        </w:tc>
        <w:tc>
          <w:tcPr>
            <w:tcW w:w="2033" w:type="dxa"/>
            <w:vAlign w:val="center"/>
          </w:tcPr>
          <w:p w14:paraId="037490EB"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1,059.70</w:t>
            </w:r>
          </w:p>
        </w:tc>
        <w:tc>
          <w:tcPr>
            <w:tcW w:w="1747" w:type="dxa"/>
            <w:vAlign w:val="bottom"/>
          </w:tcPr>
          <w:p w14:paraId="29E82D23"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772.53</w:t>
            </w:r>
          </w:p>
        </w:tc>
      </w:tr>
      <w:tr w:rsidR="00AA69E4" w14:paraId="77F08762" w14:textId="77777777">
        <w:trPr>
          <w:trHeight w:val="90"/>
        </w:trPr>
        <w:tc>
          <w:tcPr>
            <w:tcW w:w="1844" w:type="dxa"/>
            <w:vAlign w:val="center"/>
          </w:tcPr>
          <w:p w14:paraId="012E4444" w14:textId="77777777" w:rsidR="00AA69E4" w:rsidRDefault="00FD7054">
            <w:pPr>
              <w:jc w:val="center"/>
              <w:textAlignment w:val="top"/>
              <w:rPr>
                <w:rFonts w:ascii="Arial" w:hAnsi="Arial"/>
                <w:szCs w:val="24"/>
              </w:rPr>
            </w:pPr>
            <w:r>
              <w:rPr>
                <w:rFonts w:ascii="Arial" w:hAnsi="Arial" w:hint="eastAsia"/>
                <w:szCs w:val="24"/>
              </w:rPr>
              <w:t>合同保理承兑</w:t>
            </w:r>
          </w:p>
        </w:tc>
        <w:tc>
          <w:tcPr>
            <w:tcW w:w="2033" w:type="dxa"/>
            <w:vAlign w:val="center"/>
          </w:tcPr>
          <w:p w14:paraId="66FD94BB" w14:textId="77777777" w:rsidR="00AA69E4" w:rsidRDefault="00FD7054">
            <w:pPr>
              <w:widowControl/>
              <w:jc w:val="right"/>
              <w:textAlignment w:val="top"/>
              <w:rPr>
                <w:rFonts w:ascii="Arial" w:hAnsi="Arial" w:cs="Arial"/>
                <w:color w:val="000000"/>
                <w:szCs w:val="21"/>
              </w:rPr>
            </w:pPr>
            <w:r>
              <w:rPr>
                <w:rFonts w:ascii="Arial" w:hAnsi="Arial" w:cs="Arial" w:hint="eastAsia"/>
                <w:color w:val="000000"/>
                <w:kern w:val="0"/>
                <w:szCs w:val="21"/>
                <w:lang w:bidi="ar"/>
              </w:rPr>
              <w:t>464.34</w:t>
            </w:r>
          </w:p>
        </w:tc>
        <w:tc>
          <w:tcPr>
            <w:tcW w:w="2033" w:type="dxa"/>
            <w:vAlign w:val="center"/>
          </w:tcPr>
          <w:p w14:paraId="293FB456"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1,174.29</w:t>
            </w:r>
          </w:p>
        </w:tc>
        <w:tc>
          <w:tcPr>
            <w:tcW w:w="1747" w:type="dxa"/>
            <w:vAlign w:val="bottom"/>
          </w:tcPr>
          <w:p w14:paraId="0BF6037D"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709.95</w:t>
            </w:r>
          </w:p>
        </w:tc>
      </w:tr>
      <w:tr w:rsidR="00AA69E4" w14:paraId="5B3A76B1" w14:textId="77777777">
        <w:trPr>
          <w:trHeight w:val="642"/>
        </w:trPr>
        <w:tc>
          <w:tcPr>
            <w:tcW w:w="1844" w:type="dxa"/>
            <w:vAlign w:val="center"/>
          </w:tcPr>
          <w:p w14:paraId="6186A48C" w14:textId="77777777" w:rsidR="00AA69E4" w:rsidRDefault="00FD7054">
            <w:pPr>
              <w:jc w:val="center"/>
              <w:textAlignment w:val="top"/>
              <w:rPr>
                <w:rFonts w:ascii="Arial" w:hAnsi="Arial"/>
                <w:szCs w:val="24"/>
              </w:rPr>
            </w:pPr>
            <w:r>
              <w:rPr>
                <w:rFonts w:ascii="Arial" w:hAnsi="Arial" w:hint="eastAsia"/>
                <w:szCs w:val="24"/>
              </w:rPr>
              <w:t>设计类</w:t>
            </w:r>
          </w:p>
        </w:tc>
        <w:tc>
          <w:tcPr>
            <w:tcW w:w="2033" w:type="dxa"/>
            <w:vAlign w:val="center"/>
          </w:tcPr>
          <w:p w14:paraId="05638912" w14:textId="77777777" w:rsidR="00AA69E4" w:rsidRDefault="00AA69E4">
            <w:pPr>
              <w:spacing w:line="360" w:lineRule="auto"/>
              <w:jc w:val="right"/>
              <w:rPr>
                <w:rFonts w:ascii="Arial" w:hAnsi="Arial"/>
                <w:szCs w:val="24"/>
              </w:rPr>
            </w:pPr>
          </w:p>
        </w:tc>
        <w:tc>
          <w:tcPr>
            <w:tcW w:w="2033" w:type="dxa"/>
            <w:vAlign w:val="center"/>
          </w:tcPr>
          <w:p w14:paraId="568E34D4" w14:textId="77777777" w:rsidR="00AA69E4" w:rsidRDefault="00AA69E4">
            <w:pPr>
              <w:widowControl/>
              <w:spacing w:line="360" w:lineRule="auto"/>
              <w:jc w:val="right"/>
              <w:rPr>
                <w:rFonts w:ascii="Arial" w:hAnsi="Arial"/>
                <w:szCs w:val="24"/>
              </w:rPr>
            </w:pPr>
          </w:p>
        </w:tc>
        <w:tc>
          <w:tcPr>
            <w:tcW w:w="1747" w:type="dxa"/>
            <w:vAlign w:val="center"/>
          </w:tcPr>
          <w:p w14:paraId="288D992F" w14:textId="77777777" w:rsidR="00AA69E4" w:rsidRDefault="00AA69E4">
            <w:pPr>
              <w:widowControl/>
              <w:spacing w:line="360" w:lineRule="auto"/>
              <w:jc w:val="right"/>
              <w:rPr>
                <w:rFonts w:ascii="Arial" w:hAnsi="Arial"/>
                <w:szCs w:val="24"/>
                <w:lang w:bidi="ar"/>
              </w:rPr>
            </w:pPr>
          </w:p>
        </w:tc>
      </w:tr>
      <w:tr w:rsidR="00AA69E4" w14:paraId="3E724171" w14:textId="77777777">
        <w:trPr>
          <w:trHeight w:val="642"/>
        </w:trPr>
        <w:tc>
          <w:tcPr>
            <w:tcW w:w="1844" w:type="dxa"/>
            <w:vAlign w:val="center"/>
          </w:tcPr>
          <w:p w14:paraId="6CE83D3D" w14:textId="77777777" w:rsidR="00AA69E4" w:rsidRDefault="00FD7054">
            <w:pPr>
              <w:jc w:val="center"/>
              <w:textAlignment w:val="top"/>
              <w:rPr>
                <w:rFonts w:ascii="Arial" w:hAnsi="Arial" w:cs="宋体"/>
                <w:color w:val="000000"/>
                <w:kern w:val="0"/>
                <w:szCs w:val="24"/>
                <w:lang w:bidi="ar"/>
              </w:rPr>
            </w:pPr>
            <w:r>
              <w:rPr>
                <w:rFonts w:ascii="Arial" w:hAnsi="Arial" w:hint="eastAsia"/>
                <w:szCs w:val="24"/>
              </w:rPr>
              <w:t>营销类</w:t>
            </w:r>
          </w:p>
        </w:tc>
        <w:tc>
          <w:tcPr>
            <w:tcW w:w="2033" w:type="dxa"/>
            <w:vAlign w:val="center"/>
          </w:tcPr>
          <w:p w14:paraId="24823E4E" w14:textId="77777777" w:rsidR="00AA69E4" w:rsidRDefault="00FD7054">
            <w:pPr>
              <w:spacing w:line="360" w:lineRule="auto"/>
              <w:jc w:val="right"/>
              <w:rPr>
                <w:rFonts w:ascii="Arial" w:hAnsi="Arial"/>
                <w:szCs w:val="24"/>
              </w:rPr>
            </w:pPr>
            <w:r>
              <w:rPr>
                <w:rFonts w:ascii="Arial" w:hAnsi="Arial" w:hint="eastAsia"/>
                <w:szCs w:val="24"/>
              </w:rPr>
              <w:t>0.67</w:t>
            </w:r>
          </w:p>
        </w:tc>
        <w:tc>
          <w:tcPr>
            <w:tcW w:w="2033" w:type="dxa"/>
            <w:vAlign w:val="center"/>
          </w:tcPr>
          <w:p w14:paraId="339CF49A" w14:textId="77777777" w:rsidR="00AA69E4" w:rsidRDefault="00FD7054">
            <w:pPr>
              <w:spacing w:line="360" w:lineRule="auto"/>
              <w:jc w:val="right"/>
              <w:rPr>
                <w:rFonts w:ascii="Arial" w:hAnsi="Arial"/>
                <w:szCs w:val="24"/>
              </w:rPr>
            </w:pPr>
            <w:r>
              <w:rPr>
                <w:rFonts w:ascii="Arial" w:hAnsi="Arial" w:hint="eastAsia"/>
                <w:szCs w:val="24"/>
              </w:rPr>
              <w:t>100.00</w:t>
            </w:r>
          </w:p>
        </w:tc>
        <w:tc>
          <w:tcPr>
            <w:tcW w:w="1747" w:type="dxa"/>
            <w:vAlign w:val="bottom"/>
          </w:tcPr>
          <w:p w14:paraId="27608F9D"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99.33</w:t>
            </w:r>
          </w:p>
        </w:tc>
      </w:tr>
      <w:tr w:rsidR="00AA69E4" w14:paraId="72C7D064" w14:textId="77777777">
        <w:trPr>
          <w:trHeight w:val="642"/>
        </w:trPr>
        <w:tc>
          <w:tcPr>
            <w:tcW w:w="1844" w:type="dxa"/>
            <w:vAlign w:val="center"/>
          </w:tcPr>
          <w:p w14:paraId="404569DC" w14:textId="77777777" w:rsidR="00AA69E4" w:rsidRDefault="00FD7054">
            <w:pPr>
              <w:jc w:val="center"/>
              <w:textAlignment w:val="top"/>
              <w:rPr>
                <w:rFonts w:ascii="Arial" w:hAnsi="Arial"/>
                <w:szCs w:val="24"/>
              </w:rPr>
            </w:pPr>
            <w:r>
              <w:rPr>
                <w:rFonts w:ascii="Arial" w:hAnsi="Arial" w:hint="eastAsia"/>
                <w:szCs w:val="24"/>
              </w:rPr>
              <w:t>管理类</w:t>
            </w:r>
          </w:p>
        </w:tc>
        <w:tc>
          <w:tcPr>
            <w:tcW w:w="2033" w:type="dxa"/>
            <w:vAlign w:val="center"/>
          </w:tcPr>
          <w:p w14:paraId="41FB06A5" w14:textId="77777777" w:rsidR="00AA69E4" w:rsidRDefault="00FD7054">
            <w:pPr>
              <w:spacing w:line="360" w:lineRule="auto"/>
              <w:jc w:val="right"/>
              <w:rPr>
                <w:rFonts w:ascii="Arial" w:hAnsi="Arial"/>
                <w:szCs w:val="24"/>
              </w:rPr>
            </w:pPr>
            <w:r>
              <w:rPr>
                <w:rFonts w:ascii="Arial" w:hAnsi="Arial" w:hint="eastAsia"/>
                <w:szCs w:val="24"/>
              </w:rPr>
              <w:t>14.98</w:t>
            </w:r>
          </w:p>
        </w:tc>
        <w:tc>
          <w:tcPr>
            <w:tcW w:w="2033" w:type="dxa"/>
            <w:vAlign w:val="center"/>
          </w:tcPr>
          <w:p w14:paraId="563ACD18" w14:textId="77777777" w:rsidR="00AA69E4" w:rsidRDefault="00FD7054">
            <w:pPr>
              <w:spacing w:line="360" w:lineRule="auto"/>
              <w:jc w:val="right"/>
              <w:rPr>
                <w:rFonts w:ascii="Arial" w:hAnsi="Arial"/>
                <w:szCs w:val="24"/>
              </w:rPr>
            </w:pPr>
            <w:r>
              <w:rPr>
                <w:rFonts w:ascii="Arial" w:hAnsi="Arial" w:hint="eastAsia"/>
                <w:szCs w:val="24"/>
              </w:rPr>
              <w:t>50.00</w:t>
            </w:r>
          </w:p>
        </w:tc>
        <w:tc>
          <w:tcPr>
            <w:tcW w:w="1747" w:type="dxa"/>
            <w:vAlign w:val="bottom"/>
          </w:tcPr>
          <w:p w14:paraId="28DAF3CD"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35.02</w:t>
            </w:r>
          </w:p>
        </w:tc>
      </w:tr>
      <w:tr w:rsidR="00AA69E4" w14:paraId="3263642A" w14:textId="77777777">
        <w:trPr>
          <w:trHeight w:val="642"/>
        </w:trPr>
        <w:tc>
          <w:tcPr>
            <w:tcW w:w="1844" w:type="dxa"/>
            <w:vAlign w:val="center"/>
          </w:tcPr>
          <w:p w14:paraId="7692931F" w14:textId="77777777" w:rsidR="00AA69E4" w:rsidRDefault="00FD7054">
            <w:pPr>
              <w:jc w:val="center"/>
              <w:textAlignment w:val="top"/>
              <w:rPr>
                <w:rFonts w:ascii="Arial" w:hAnsi="Arial"/>
                <w:szCs w:val="24"/>
              </w:rPr>
            </w:pPr>
            <w:r>
              <w:rPr>
                <w:rFonts w:ascii="Arial" w:hAnsi="Arial" w:hint="eastAsia"/>
                <w:szCs w:val="24"/>
              </w:rPr>
              <w:t>财务类</w:t>
            </w:r>
          </w:p>
        </w:tc>
        <w:tc>
          <w:tcPr>
            <w:tcW w:w="2033" w:type="dxa"/>
            <w:vAlign w:val="center"/>
          </w:tcPr>
          <w:p w14:paraId="702303C5" w14:textId="77777777" w:rsidR="00AA69E4" w:rsidRDefault="00FD7054">
            <w:pPr>
              <w:spacing w:line="360" w:lineRule="auto"/>
              <w:jc w:val="right"/>
              <w:rPr>
                <w:rFonts w:ascii="Arial" w:hAnsi="Arial"/>
                <w:szCs w:val="24"/>
              </w:rPr>
            </w:pPr>
            <w:r>
              <w:rPr>
                <w:rFonts w:ascii="Arial" w:hAnsi="Arial" w:hint="eastAsia"/>
                <w:szCs w:val="24"/>
              </w:rPr>
              <w:t>0.02</w:t>
            </w:r>
          </w:p>
        </w:tc>
        <w:tc>
          <w:tcPr>
            <w:tcW w:w="2033" w:type="dxa"/>
            <w:vAlign w:val="center"/>
          </w:tcPr>
          <w:p w14:paraId="0A5491FC" w14:textId="77777777" w:rsidR="00AA69E4" w:rsidRDefault="00FD7054">
            <w:pPr>
              <w:spacing w:line="360" w:lineRule="auto"/>
              <w:jc w:val="right"/>
              <w:rPr>
                <w:rFonts w:ascii="Arial" w:hAnsi="Arial"/>
                <w:szCs w:val="24"/>
              </w:rPr>
            </w:pPr>
            <w:r>
              <w:rPr>
                <w:rFonts w:ascii="Arial" w:hAnsi="Arial" w:hint="eastAsia"/>
                <w:szCs w:val="24"/>
              </w:rPr>
              <w:t>0.5</w:t>
            </w:r>
          </w:p>
        </w:tc>
        <w:tc>
          <w:tcPr>
            <w:tcW w:w="1747" w:type="dxa"/>
            <w:vAlign w:val="bottom"/>
          </w:tcPr>
          <w:p w14:paraId="697115EF"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0.48</w:t>
            </w:r>
          </w:p>
        </w:tc>
      </w:tr>
      <w:tr w:rsidR="00AA69E4" w14:paraId="01054FF3" w14:textId="77777777">
        <w:trPr>
          <w:trHeight w:val="642"/>
        </w:trPr>
        <w:tc>
          <w:tcPr>
            <w:tcW w:w="1844" w:type="dxa"/>
            <w:vAlign w:val="center"/>
          </w:tcPr>
          <w:p w14:paraId="2A068024" w14:textId="77777777" w:rsidR="00AA69E4" w:rsidRDefault="00FD7054">
            <w:pPr>
              <w:jc w:val="center"/>
              <w:textAlignment w:val="top"/>
              <w:rPr>
                <w:rFonts w:ascii="Arial" w:hAnsi="Arial"/>
                <w:szCs w:val="24"/>
              </w:rPr>
            </w:pPr>
            <w:r>
              <w:rPr>
                <w:rFonts w:ascii="Arial" w:hAnsi="Arial"/>
                <w:szCs w:val="24"/>
              </w:rPr>
              <w:t>其他类</w:t>
            </w:r>
          </w:p>
        </w:tc>
        <w:tc>
          <w:tcPr>
            <w:tcW w:w="2033" w:type="dxa"/>
            <w:vAlign w:val="center"/>
          </w:tcPr>
          <w:p w14:paraId="566EB999" w14:textId="77777777" w:rsidR="00AA69E4" w:rsidRDefault="00FD7054">
            <w:pPr>
              <w:spacing w:line="360" w:lineRule="auto"/>
              <w:jc w:val="right"/>
              <w:rPr>
                <w:rFonts w:ascii="Arial" w:hAnsi="Arial"/>
                <w:szCs w:val="24"/>
              </w:rPr>
            </w:pPr>
            <w:r>
              <w:rPr>
                <w:rFonts w:ascii="Arial" w:hAnsi="Arial" w:hint="eastAsia"/>
                <w:szCs w:val="24"/>
              </w:rPr>
              <w:t>23.97</w:t>
            </w:r>
          </w:p>
        </w:tc>
        <w:tc>
          <w:tcPr>
            <w:tcW w:w="2033" w:type="dxa"/>
            <w:vAlign w:val="center"/>
          </w:tcPr>
          <w:p w14:paraId="70D2F839" w14:textId="77777777" w:rsidR="00AA69E4" w:rsidRDefault="00FD7054">
            <w:pPr>
              <w:spacing w:line="360" w:lineRule="auto"/>
              <w:jc w:val="right"/>
              <w:rPr>
                <w:rFonts w:ascii="Arial" w:hAnsi="Arial"/>
                <w:szCs w:val="24"/>
              </w:rPr>
            </w:pPr>
            <w:r>
              <w:rPr>
                <w:rFonts w:ascii="Arial" w:hAnsi="Arial" w:hint="eastAsia"/>
                <w:szCs w:val="24"/>
              </w:rPr>
              <w:t>10.00</w:t>
            </w:r>
          </w:p>
        </w:tc>
        <w:tc>
          <w:tcPr>
            <w:tcW w:w="1747" w:type="dxa"/>
            <w:vAlign w:val="bottom"/>
          </w:tcPr>
          <w:p w14:paraId="68899425" w14:textId="77777777" w:rsidR="00AA69E4" w:rsidRDefault="00FD7054">
            <w:pPr>
              <w:widowControl/>
              <w:spacing w:line="360" w:lineRule="auto"/>
              <w:jc w:val="right"/>
              <w:rPr>
                <w:rFonts w:ascii="Arial" w:hAnsi="Arial"/>
                <w:szCs w:val="24"/>
                <w:lang w:bidi="ar"/>
              </w:rPr>
            </w:pPr>
            <w:r>
              <w:rPr>
                <w:rFonts w:ascii="Arial" w:hAnsi="Arial" w:hint="eastAsia"/>
                <w:szCs w:val="24"/>
                <w:lang w:bidi="ar"/>
              </w:rPr>
              <w:t>-13.97</w:t>
            </w:r>
          </w:p>
        </w:tc>
      </w:tr>
      <w:tr w:rsidR="00AA69E4" w14:paraId="469B119A" w14:textId="77777777">
        <w:trPr>
          <w:trHeight w:val="642"/>
        </w:trPr>
        <w:tc>
          <w:tcPr>
            <w:tcW w:w="1844" w:type="dxa"/>
            <w:vAlign w:val="center"/>
          </w:tcPr>
          <w:p w14:paraId="43D8BE19" w14:textId="77777777" w:rsidR="00AA69E4" w:rsidRDefault="00FD7054">
            <w:pPr>
              <w:jc w:val="center"/>
              <w:textAlignment w:val="top"/>
              <w:rPr>
                <w:rFonts w:ascii="Arial" w:hAnsi="Arial"/>
                <w:b/>
                <w:szCs w:val="24"/>
              </w:rPr>
            </w:pPr>
            <w:r>
              <w:rPr>
                <w:rFonts w:ascii="Arial" w:hAnsi="Arial" w:hint="eastAsia"/>
                <w:b/>
                <w:szCs w:val="24"/>
              </w:rPr>
              <w:t>合计：</w:t>
            </w:r>
          </w:p>
        </w:tc>
        <w:tc>
          <w:tcPr>
            <w:tcW w:w="2033" w:type="dxa"/>
            <w:vAlign w:val="center"/>
          </w:tcPr>
          <w:p w14:paraId="6D018DFC" w14:textId="77777777" w:rsidR="00AA69E4" w:rsidRDefault="00FD7054">
            <w:pPr>
              <w:widowControl/>
              <w:jc w:val="right"/>
              <w:textAlignment w:val="center"/>
              <w:rPr>
                <w:rFonts w:ascii="宋体" w:hAnsi="宋体" w:cs="宋体"/>
                <w:b/>
                <w:bCs/>
                <w:color w:val="000000"/>
                <w:sz w:val="20"/>
                <w:szCs w:val="20"/>
              </w:rPr>
            </w:pPr>
            <w:r>
              <w:rPr>
                <w:rFonts w:ascii="Arial" w:hAnsi="Arial"/>
                <w:b/>
                <w:bCs/>
                <w:szCs w:val="24"/>
                <w:lang w:bidi="ar"/>
              </w:rPr>
              <w:t>791.15</w:t>
            </w:r>
          </w:p>
        </w:tc>
        <w:tc>
          <w:tcPr>
            <w:tcW w:w="2033" w:type="dxa"/>
            <w:vAlign w:val="center"/>
          </w:tcPr>
          <w:p w14:paraId="6FB0FE18" w14:textId="77777777" w:rsidR="00AA69E4" w:rsidRDefault="00FD7054">
            <w:pPr>
              <w:widowControl/>
              <w:jc w:val="right"/>
              <w:textAlignment w:val="center"/>
              <w:rPr>
                <w:rFonts w:ascii="宋体" w:hAnsi="宋体" w:cs="宋体"/>
                <w:b/>
                <w:bCs/>
                <w:color w:val="000000"/>
                <w:sz w:val="28"/>
                <w:szCs w:val="28"/>
              </w:rPr>
            </w:pPr>
            <w:r>
              <w:rPr>
                <w:rFonts w:ascii="Arial" w:hAnsi="Arial" w:hint="eastAsia"/>
                <w:b/>
                <w:bCs/>
                <w:szCs w:val="24"/>
                <w:lang w:bidi="ar"/>
              </w:rPr>
              <w:t xml:space="preserve"> 2,727.25</w:t>
            </w:r>
          </w:p>
        </w:tc>
        <w:tc>
          <w:tcPr>
            <w:tcW w:w="1747" w:type="dxa"/>
            <w:vAlign w:val="center"/>
          </w:tcPr>
          <w:p w14:paraId="7410E12B" w14:textId="77777777" w:rsidR="00AA69E4" w:rsidRDefault="00FD7054">
            <w:pPr>
              <w:widowControl/>
              <w:jc w:val="right"/>
              <w:textAlignment w:val="bottom"/>
              <w:rPr>
                <w:rFonts w:ascii="宋体" w:hAnsi="宋体" w:cs="宋体"/>
                <w:color w:val="000000"/>
                <w:sz w:val="22"/>
              </w:rPr>
            </w:pPr>
            <w:r>
              <w:rPr>
                <w:rFonts w:ascii="Arial" w:hAnsi="Arial" w:hint="eastAsia"/>
                <w:b/>
                <w:bCs/>
                <w:szCs w:val="24"/>
                <w:lang w:bidi="ar"/>
              </w:rPr>
              <w:t>1,936.10</w:t>
            </w:r>
            <w:r>
              <w:rPr>
                <w:rFonts w:ascii="宋体" w:hAnsi="宋体" w:cs="宋体" w:hint="eastAsia"/>
                <w:color w:val="000000"/>
                <w:kern w:val="0"/>
                <w:sz w:val="22"/>
                <w:lang w:bidi="ar"/>
              </w:rPr>
              <w:t xml:space="preserve"> </w:t>
            </w:r>
          </w:p>
        </w:tc>
      </w:tr>
    </w:tbl>
    <w:p w14:paraId="45FF18D6" w14:textId="77777777" w:rsidR="00AA69E4" w:rsidRDefault="00FD7054">
      <w:pPr>
        <w:spacing w:line="360" w:lineRule="auto"/>
        <w:jc w:val="right"/>
        <w:rPr>
          <w:rFonts w:ascii="宋体" w:hAnsi="宋体" w:cs="宋体"/>
          <w:bCs/>
          <w:sz w:val="24"/>
          <w:szCs w:val="24"/>
          <w:lang w:bidi="zh-CN"/>
        </w:rPr>
      </w:pPr>
      <w:r>
        <w:rPr>
          <w:rFonts w:ascii="宋体" w:hAnsi="宋体" w:cs="宋体" w:hint="eastAsia"/>
          <w:bCs/>
          <w:sz w:val="24"/>
          <w:szCs w:val="24"/>
          <w:lang w:bidi="zh-CN"/>
        </w:rPr>
        <w:t>单位：万元</w:t>
      </w:r>
    </w:p>
    <w:p w14:paraId="6668A60D" w14:textId="77777777" w:rsidR="00AA69E4" w:rsidRDefault="00FD7054">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color w:val="000000"/>
          <w:sz w:val="24"/>
          <w:szCs w:val="24"/>
          <w:lang w:bidi="zh-CN"/>
        </w:rPr>
        <w:t>项目公司2021年11月资金计划较10月资金使用增加1,936.10万元，主要是由于应付商业保理到期承兑1,174.29万元。本月承兑到期商票为1,059.70万。</w:t>
      </w:r>
    </w:p>
    <w:p w14:paraId="57B73888" w14:textId="77777777" w:rsidR="00AA69E4" w:rsidRDefault="00FD7054">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color w:val="000000"/>
          <w:sz w:val="24"/>
          <w:szCs w:val="24"/>
          <w:lang w:bidi="zh-CN"/>
        </w:rPr>
        <w:t>由于商票与保理需要刚性兑付约为2,233.99万元，已经大于项目公司可以动用资金1,649.76万元，存在不能按时承兑的风险。目前项目公司正在与集团公司沟通，处理该事项。</w:t>
      </w:r>
    </w:p>
    <w:p w14:paraId="2B00A441" w14:textId="77777777" w:rsidR="00AA69E4" w:rsidRDefault="00AA69E4">
      <w:pPr>
        <w:spacing w:beforeLines="50" w:before="156" w:afterLines="50" w:after="156" w:line="360" w:lineRule="auto"/>
        <w:ind w:firstLineChars="200" w:firstLine="480"/>
        <w:rPr>
          <w:rFonts w:ascii="宋体" w:hAnsi="宋体"/>
          <w:color w:val="000000"/>
          <w:sz w:val="24"/>
          <w:szCs w:val="24"/>
          <w:lang w:bidi="zh-CN"/>
        </w:rPr>
      </w:pPr>
    </w:p>
    <w:p w14:paraId="52AA2C33" w14:textId="77777777" w:rsidR="00AA69E4" w:rsidRDefault="00AA69E4">
      <w:pPr>
        <w:pStyle w:val="a0"/>
        <w:ind w:firstLine="480"/>
        <w:rPr>
          <w:rFonts w:ascii="宋体" w:hAnsi="宋体"/>
          <w:color w:val="000000"/>
          <w:sz w:val="24"/>
          <w:szCs w:val="24"/>
          <w:lang w:bidi="zh-CN"/>
        </w:rPr>
      </w:pPr>
    </w:p>
    <w:p w14:paraId="656E9184" w14:textId="77777777" w:rsidR="00AA69E4" w:rsidRDefault="00AA69E4">
      <w:pPr>
        <w:pStyle w:val="a0"/>
        <w:ind w:firstLine="480"/>
        <w:rPr>
          <w:rFonts w:ascii="宋体" w:hAnsi="宋体"/>
          <w:color w:val="000000"/>
          <w:sz w:val="24"/>
          <w:szCs w:val="24"/>
          <w:lang w:bidi="zh-CN"/>
        </w:rPr>
      </w:pPr>
    </w:p>
    <w:p w14:paraId="5DD171DB" w14:textId="77777777" w:rsidR="00AA69E4" w:rsidRDefault="00FD7054">
      <w:pPr>
        <w:spacing w:beforeLines="50" w:before="156" w:afterLines="50" w:after="156" w:line="360" w:lineRule="auto"/>
        <w:ind w:firstLineChars="50" w:firstLine="120"/>
        <w:rPr>
          <w:rFonts w:ascii="宋体" w:hAnsi="宋体"/>
          <w:b/>
          <w:color w:val="000000"/>
          <w:sz w:val="24"/>
          <w:szCs w:val="24"/>
          <w:lang w:bidi="zh-CN"/>
        </w:rPr>
      </w:pPr>
      <w:r>
        <w:rPr>
          <w:rFonts w:ascii="宋体" w:hAnsi="宋体" w:hint="eastAsia"/>
          <w:b/>
          <w:color w:val="000000"/>
          <w:sz w:val="24"/>
          <w:szCs w:val="24"/>
          <w:lang w:bidi="zh-CN"/>
        </w:rPr>
        <w:lastRenderedPageBreak/>
        <w:t>三、202</w:t>
      </w:r>
      <w:r>
        <w:rPr>
          <w:rFonts w:ascii="宋体" w:hAnsi="宋体"/>
          <w:b/>
          <w:color w:val="000000"/>
          <w:sz w:val="24"/>
          <w:szCs w:val="24"/>
          <w:lang w:bidi="zh-CN"/>
        </w:rPr>
        <w:t>1</w:t>
      </w:r>
      <w:r>
        <w:rPr>
          <w:rFonts w:ascii="宋体" w:hAnsi="宋体" w:hint="eastAsia"/>
          <w:b/>
          <w:color w:val="000000"/>
          <w:sz w:val="24"/>
          <w:szCs w:val="24"/>
          <w:lang w:bidi="zh-CN"/>
        </w:rPr>
        <w:t>年10月份资金使用情况</w:t>
      </w:r>
    </w:p>
    <w:p w14:paraId="4709D6E5" w14:textId="77777777" w:rsidR="00AA69E4" w:rsidRDefault="00FD7054">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color w:val="000000"/>
          <w:sz w:val="24"/>
          <w:szCs w:val="24"/>
          <w:lang w:bidi="zh-CN"/>
        </w:rPr>
        <w:t>项目公司2021年10月资金支出共计20笔，合计791.15万元。</w:t>
      </w:r>
    </w:p>
    <w:p w14:paraId="5F85DE17" w14:textId="77777777" w:rsidR="00AA69E4" w:rsidRDefault="00FD7054">
      <w:pPr>
        <w:spacing w:beforeLines="50" w:before="156" w:afterLines="50" w:after="156" w:line="360" w:lineRule="auto"/>
        <w:ind w:firstLineChars="200" w:firstLine="482"/>
        <w:jc w:val="center"/>
        <w:rPr>
          <w:rFonts w:ascii="宋体" w:hAnsi="宋体" w:cs="宋体"/>
          <w:b/>
          <w:bCs/>
          <w:sz w:val="24"/>
          <w:lang w:bidi="ar"/>
        </w:rPr>
      </w:pPr>
      <w:r>
        <w:rPr>
          <w:rFonts w:ascii="宋体" w:hAnsi="宋体" w:cs="宋体" w:hint="eastAsia"/>
          <w:b/>
          <w:bCs/>
          <w:sz w:val="24"/>
          <w:lang w:bidi="ar"/>
        </w:rPr>
        <w:t>10</w:t>
      </w:r>
      <w:r>
        <w:rPr>
          <w:rFonts w:ascii="宋体" w:hAnsi="宋体" w:cs="宋体"/>
          <w:b/>
          <w:bCs/>
          <w:sz w:val="24"/>
          <w:lang w:bidi="ar"/>
        </w:rPr>
        <w:t>月份资金计划</w:t>
      </w:r>
      <w:r>
        <w:rPr>
          <w:rFonts w:ascii="宋体" w:hAnsi="宋体" w:cs="宋体" w:hint="eastAsia"/>
          <w:b/>
          <w:bCs/>
          <w:sz w:val="24"/>
          <w:lang w:bidi="ar"/>
        </w:rPr>
        <w:t>金额与执行情况对比表（万元）</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101"/>
        <w:gridCol w:w="910"/>
        <w:gridCol w:w="1128"/>
        <w:gridCol w:w="5263"/>
      </w:tblGrid>
      <w:tr w:rsidR="00AA69E4" w14:paraId="72DB403F" w14:textId="77777777">
        <w:trPr>
          <w:cantSplit/>
          <w:trHeight w:hRule="exact" w:val="966"/>
          <w:tblHeader/>
          <w:jc w:val="center"/>
        </w:trPr>
        <w:tc>
          <w:tcPr>
            <w:tcW w:w="536" w:type="dxa"/>
            <w:vAlign w:val="center"/>
          </w:tcPr>
          <w:p w14:paraId="2DA5FC76" w14:textId="77777777" w:rsidR="00AA69E4" w:rsidRDefault="00FD7054">
            <w:pPr>
              <w:jc w:val="center"/>
              <w:textAlignment w:val="top"/>
              <w:rPr>
                <w:rFonts w:ascii="Arial" w:hAnsi="Arial" w:cs="宋体"/>
                <w:b/>
                <w:bCs/>
                <w:color w:val="000000"/>
                <w:kern w:val="0"/>
                <w:sz w:val="18"/>
                <w:szCs w:val="18"/>
                <w:lang w:bidi="ar"/>
              </w:rPr>
            </w:pPr>
            <w:bookmarkStart w:id="1" w:name="_Hlk76380231"/>
            <w:r>
              <w:rPr>
                <w:rFonts w:ascii="Arial" w:hAnsi="Arial" w:cs="宋体" w:hint="eastAsia"/>
                <w:b/>
                <w:bCs/>
                <w:color w:val="000000"/>
                <w:kern w:val="0"/>
                <w:sz w:val="18"/>
                <w:szCs w:val="18"/>
                <w:lang w:bidi="ar"/>
              </w:rPr>
              <w:t>资金</w:t>
            </w:r>
          </w:p>
          <w:p w14:paraId="53D3081E" w14:textId="77777777" w:rsidR="00AA69E4" w:rsidRDefault="00FD7054">
            <w:pPr>
              <w:jc w:val="center"/>
              <w:textAlignment w:val="top"/>
              <w:rPr>
                <w:rFonts w:ascii="Arial" w:hAnsi="Arial"/>
                <w:sz w:val="18"/>
                <w:szCs w:val="18"/>
              </w:rPr>
            </w:pPr>
            <w:r>
              <w:rPr>
                <w:rFonts w:ascii="Arial" w:hAnsi="Arial" w:cs="宋体" w:hint="eastAsia"/>
                <w:b/>
                <w:bCs/>
                <w:color w:val="000000"/>
                <w:kern w:val="0"/>
                <w:sz w:val="18"/>
                <w:szCs w:val="18"/>
                <w:lang w:bidi="ar"/>
              </w:rPr>
              <w:t>类别</w:t>
            </w:r>
          </w:p>
        </w:tc>
        <w:tc>
          <w:tcPr>
            <w:tcW w:w="1101" w:type="dxa"/>
            <w:vAlign w:val="center"/>
          </w:tcPr>
          <w:p w14:paraId="61EB4B27" w14:textId="77777777" w:rsidR="00AA69E4" w:rsidRDefault="00FD7054">
            <w:pPr>
              <w:jc w:val="center"/>
              <w:textAlignment w:val="top"/>
              <w:rPr>
                <w:rFonts w:ascii="Arial" w:hAnsi="Arial"/>
                <w:szCs w:val="21"/>
              </w:rPr>
            </w:pPr>
            <w:r>
              <w:rPr>
                <w:rFonts w:ascii="Arial" w:hAnsi="Arial" w:cs="宋体" w:hint="eastAsia"/>
                <w:b/>
                <w:bCs/>
                <w:color w:val="000000"/>
                <w:kern w:val="0"/>
                <w:szCs w:val="21"/>
                <w:lang w:bidi="ar"/>
              </w:rPr>
              <w:t>10</w:t>
            </w:r>
            <w:r>
              <w:rPr>
                <w:rFonts w:ascii="Arial" w:hAnsi="Arial" w:cs="宋体"/>
                <w:b/>
                <w:bCs/>
                <w:color w:val="000000"/>
                <w:kern w:val="0"/>
                <w:szCs w:val="21"/>
                <w:lang w:bidi="ar"/>
              </w:rPr>
              <w:t>月份计划</w:t>
            </w:r>
            <w:r>
              <w:rPr>
                <w:rFonts w:ascii="Arial" w:hAnsi="Arial" w:cs="宋体" w:hint="eastAsia"/>
                <w:b/>
                <w:bCs/>
                <w:color w:val="000000"/>
                <w:kern w:val="0"/>
                <w:szCs w:val="21"/>
                <w:lang w:bidi="ar"/>
              </w:rPr>
              <w:t>申请额</w:t>
            </w:r>
          </w:p>
        </w:tc>
        <w:tc>
          <w:tcPr>
            <w:tcW w:w="910" w:type="dxa"/>
            <w:vAlign w:val="center"/>
          </w:tcPr>
          <w:p w14:paraId="1AAEF25C" w14:textId="77777777" w:rsidR="00AA69E4" w:rsidRDefault="00FD7054">
            <w:pPr>
              <w:jc w:val="center"/>
              <w:textAlignment w:val="top"/>
              <w:rPr>
                <w:rFonts w:ascii="Arial" w:hAnsi="Arial" w:cs="宋体"/>
                <w:b/>
                <w:bCs/>
                <w:color w:val="000000"/>
                <w:kern w:val="0"/>
                <w:szCs w:val="21"/>
                <w:lang w:bidi="ar"/>
              </w:rPr>
            </w:pPr>
            <w:r>
              <w:rPr>
                <w:rFonts w:ascii="Arial" w:hAnsi="Arial" w:cs="宋体" w:hint="eastAsia"/>
                <w:b/>
                <w:bCs/>
                <w:color w:val="000000"/>
                <w:kern w:val="0"/>
                <w:szCs w:val="21"/>
                <w:lang w:bidi="ar"/>
              </w:rPr>
              <w:t>10</w:t>
            </w:r>
            <w:r>
              <w:rPr>
                <w:rFonts w:ascii="Arial" w:hAnsi="Arial" w:cs="宋体"/>
                <w:b/>
                <w:bCs/>
                <w:color w:val="000000"/>
                <w:kern w:val="0"/>
                <w:szCs w:val="21"/>
                <w:lang w:bidi="ar"/>
              </w:rPr>
              <w:t>月份</w:t>
            </w:r>
          </w:p>
          <w:p w14:paraId="44946912" w14:textId="77777777" w:rsidR="00AA69E4" w:rsidRDefault="00FD7054">
            <w:pPr>
              <w:jc w:val="center"/>
              <w:textAlignment w:val="top"/>
              <w:rPr>
                <w:rFonts w:ascii="Arial" w:hAnsi="Arial"/>
                <w:szCs w:val="21"/>
              </w:rPr>
            </w:pPr>
            <w:r>
              <w:rPr>
                <w:rFonts w:ascii="Arial" w:hAnsi="Arial" w:cs="宋体" w:hint="eastAsia"/>
                <w:b/>
                <w:bCs/>
                <w:color w:val="000000"/>
                <w:kern w:val="0"/>
                <w:szCs w:val="21"/>
                <w:lang w:bidi="ar"/>
              </w:rPr>
              <w:t>执行额</w:t>
            </w:r>
          </w:p>
        </w:tc>
        <w:tc>
          <w:tcPr>
            <w:tcW w:w="1128" w:type="dxa"/>
            <w:vAlign w:val="center"/>
          </w:tcPr>
          <w:p w14:paraId="0C8FB37B" w14:textId="77777777" w:rsidR="00AA69E4" w:rsidRDefault="00FD7054">
            <w:pPr>
              <w:pStyle w:val="af0"/>
              <w:spacing w:after="0"/>
              <w:ind w:firstLineChars="0" w:firstLine="0"/>
              <w:jc w:val="center"/>
              <w:rPr>
                <w:rFonts w:ascii="Arial" w:hAnsi="Arial" w:cs="宋体"/>
                <w:b/>
                <w:bCs/>
                <w:color w:val="000000"/>
                <w:kern w:val="0"/>
                <w:szCs w:val="21"/>
                <w:lang w:bidi="ar"/>
              </w:rPr>
            </w:pPr>
            <w:r>
              <w:rPr>
                <w:rFonts w:ascii="Arial" w:hAnsi="Arial" w:cs="宋体" w:hint="eastAsia"/>
                <w:b/>
                <w:bCs/>
                <w:color w:val="000000"/>
                <w:kern w:val="0"/>
                <w:szCs w:val="21"/>
                <w:lang w:bidi="ar"/>
              </w:rPr>
              <w:t>资金</w:t>
            </w:r>
          </w:p>
          <w:p w14:paraId="7FE52449" w14:textId="77777777" w:rsidR="00AA69E4" w:rsidRDefault="00FD7054">
            <w:pPr>
              <w:pStyle w:val="af0"/>
              <w:spacing w:after="0"/>
              <w:ind w:firstLineChars="0" w:firstLine="0"/>
              <w:jc w:val="center"/>
              <w:rPr>
                <w:rFonts w:ascii="Arial" w:hAnsi="Arial" w:cs="宋体"/>
                <w:color w:val="000000"/>
                <w:kern w:val="0"/>
                <w:szCs w:val="21"/>
                <w:lang w:bidi="ar"/>
              </w:rPr>
            </w:pPr>
            <w:r>
              <w:rPr>
                <w:rFonts w:ascii="Arial" w:hAnsi="Arial" w:cs="宋体" w:hint="eastAsia"/>
                <w:b/>
                <w:bCs/>
                <w:color w:val="000000"/>
                <w:kern w:val="0"/>
                <w:szCs w:val="21"/>
                <w:lang w:bidi="ar"/>
              </w:rPr>
              <w:t>使用率</w:t>
            </w:r>
          </w:p>
        </w:tc>
        <w:tc>
          <w:tcPr>
            <w:tcW w:w="5263" w:type="dxa"/>
            <w:vAlign w:val="center"/>
          </w:tcPr>
          <w:p w14:paraId="14AE03FA" w14:textId="77777777" w:rsidR="00AA69E4" w:rsidRDefault="00FD7054">
            <w:pPr>
              <w:pStyle w:val="af0"/>
              <w:ind w:firstLineChars="0" w:firstLine="0"/>
              <w:jc w:val="center"/>
              <w:rPr>
                <w:rFonts w:ascii="Arial" w:hAnsi="Arial" w:cs="宋体"/>
                <w:color w:val="000000"/>
                <w:kern w:val="0"/>
                <w:sz w:val="18"/>
                <w:szCs w:val="18"/>
                <w:lang w:bidi="ar"/>
              </w:rPr>
            </w:pPr>
            <w:r>
              <w:rPr>
                <w:rFonts w:ascii="Arial" w:hAnsi="Arial" w:cs="宋体" w:hint="eastAsia"/>
                <w:b/>
                <w:bCs/>
                <w:color w:val="000000"/>
                <w:kern w:val="0"/>
                <w:sz w:val="18"/>
                <w:szCs w:val="18"/>
                <w:lang w:bidi="ar"/>
              </w:rPr>
              <w:t>支出说明</w:t>
            </w:r>
          </w:p>
        </w:tc>
      </w:tr>
      <w:tr w:rsidR="00AA69E4" w14:paraId="49A3A681" w14:textId="77777777">
        <w:trPr>
          <w:cantSplit/>
          <w:trHeight w:hRule="exact" w:val="920"/>
          <w:jc w:val="center"/>
        </w:trPr>
        <w:tc>
          <w:tcPr>
            <w:tcW w:w="536" w:type="dxa"/>
            <w:vAlign w:val="center"/>
          </w:tcPr>
          <w:p w14:paraId="603C9417" w14:textId="77777777" w:rsidR="00AA69E4" w:rsidRDefault="00FD7054">
            <w:pPr>
              <w:jc w:val="center"/>
              <w:textAlignment w:val="top"/>
              <w:rPr>
                <w:rFonts w:ascii="Arial" w:hAnsi="Arial" w:cs="宋体"/>
                <w:color w:val="000000"/>
                <w:kern w:val="0"/>
                <w:szCs w:val="24"/>
                <w:lang w:bidi="ar"/>
              </w:rPr>
            </w:pPr>
            <w:r>
              <w:rPr>
                <w:rFonts w:ascii="Arial" w:hAnsi="Arial" w:hint="eastAsia"/>
                <w:szCs w:val="24"/>
              </w:rPr>
              <w:t>工程费</w:t>
            </w:r>
          </w:p>
        </w:tc>
        <w:tc>
          <w:tcPr>
            <w:tcW w:w="1101" w:type="dxa"/>
            <w:vAlign w:val="center"/>
          </w:tcPr>
          <w:p w14:paraId="0F0A2314" w14:textId="77777777" w:rsidR="00AA69E4" w:rsidRDefault="00FD7054">
            <w:pPr>
              <w:widowControl/>
              <w:jc w:val="right"/>
              <w:textAlignment w:val="center"/>
              <w:rPr>
                <w:rFonts w:ascii="Arial" w:hAnsi="Arial"/>
                <w:szCs w:val="21"/>
                <w:lang w:bidi="ar"/>
              </w:rPr>
            </w:pPr>
            <w:r>
              <w:rPr>
                <w:rFonts w:ascii="Arial" w:hAnsi="Arial"/>
                <w:szCs w:val="21"/>
                <w:lang w:bidi="ar"/>
              </w:rPr>
              <w:t xml:space="preserve"> 521.58</w:t>
            </w:r>
          </w:p>
        </w:tc>
        <w:tc>
          <w:tcPr>
            <w:tcW w:w="910" w:type="dxa"/>
            <w:vAlign w:val="center"/>
          </w:tcPr>
          <w:p w14:paraId="12F07F40" w14:textId="77777777" w:rsidR="00AA69E4" w:rsidRDefault="00FD7054">
            <w:pPr>
              <w:widowControl/>
              <w:jc w:val="right"/>
              <w:textAlignment w:val="center"/>
              <w:rPr>
                <w:rFonts w:ascii="Arial" w:hAnsi="Arial"/>
                <w:szCs w:val="24"/>
                <w:lang w:bidi="ar"/>
              </w:rPr>
            </w:pPr>
            <w:r>
              <w:rPr>
                <w:rFonts w:ascii="Arial" w:hAnsi="Arial"/>
                <w:szCs w:val="24"/>
                <w:lang w:bidi="ar"/>
              </w:rPr>
              <w:t>0.00</w:t>
            </w:r>
          </w:p>
        </w:tc>
        <w:tc>
          <w:tcPr>
            <w:tcW w:w="1128" w:type="dxa"/>
            <w:vAlign w:val="center"/>
          </w:tcPr>
          <w:p w14:paraId="2F4E6A95" w14:textId="77777777" w:rsidR="00AA69E4" w:rsidRDefault="00FD7054">
            <w:pPr>
              <w:textAlignment w:val="top"/>
              <w:rPr>
                <w:rFonts w:ascii="Arial" w:hAnsi="Arial"/>
                <w:szCs w:val="21"/>
                <w:lang w:bidi="ar"/>
              </w:rPr>
            </w:pPr>
            <w:r>
              <w:rPr>
                <w:rFonts w:ascii="Arial" w:hAnsi="Arial"/>
                <w:szCs w:val="21"/>
                <w:lang w:bidi="ar"/>
              </w:rPr>
              <w:t>0.00%</w:t>
            </w:r>
          </w:p>
        </w:tc>
        <w:tc>
          <w:tcPr>
            <w:tcW w:w="5263" w:type="dxa"/>
            <w:vAlign w:val="center"/>
          </w:tcPr>
          <w:p w14:paraId="6E5B8FAC"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无</w:t>
            </w:r>
          </w:p>
        </w:tc>
      </w:tr>
      <w:tr w:rsidR="00AA69E4" w14:paraId="5E138CAF" w14:textId="77777777" w:rsidTr="00FD7054">
        <w:trPr>
          <w:cantSplit/>
          <w:trHeight w:hRule="exact" w:val="1353"/>
          <w:jc w:val="center"/>
        </w:trPr>
        <w:tc>
          <w:tcPr>
            <w:tcW w:w="536" w:type="dxa"/>
            <w:vAlign w:val="center"/>
          </w:tcPr>
          <w:p w14:paraId="263787CB" w14:textId="77777777" w:rsidR="00AA69E4" w:rsidRDefault="00FD7054">
            <w:pPr>
              <w:jc w:val="center"/>
              <w:textAlignment w:val="top"/>
              <w:rPr>
                <w:rFonts w:ascii="Arial" w:hAnsi="Arial"/>
                <w:szCs w:val="24"/>
              </w:rPr>
            </w:pPr>
            <w:r>
              <w:rPr>
                <w:rFonts w:ascii="Arial" w:hAnsi="Arial" w:hint="eastAsia"/>
                <w:szCs w:val="24"/>
              </w:rPr>
              <w:t>保理</w:t>
            </w:r>
          </w:p>
        </w:tc>
        <w:tc>
          <w:tcPr>
            <w:tcW w:w="1101" w:type="dxa"/>
            <w:vAlign w:val="center"/>
          </w:tcPr>
          <w:p w14:paraId="3B6143EC" w14:textId="77777777" w:rsidR="00AA69E4" w:rsidRDefault="00FD7054">
            <w:pPr>
              <w:widowControl/>
              <w:jc w:val="right"/>
              <w:textAlignment w:val="center"/>
              <w:rPr>
                <w:rFonts w:ascii="Arial" w:hAnsi="Arial"/>
                <w:szCs w:val="21"/>
                <w:lang w:bidi="ar"/>
              </w:rPr>
            </w:pPr>
            <w:r>
              <w:rPr>
                <w:rFonts w:ascii="Arial" w:hAnsi="Arial"/>
                <w:szCs w:val="21"/>
                <w:lang w:bidi="ar"/>
              </w:rPr>
              <w:t>1,174.29</w:t>
            </w:r>
          </w:p>
        </w:tc>
        <w:tc>
          <w:tcPr>
            <w:tcW w:w="910" w:type="dxa"/>
            <w:vAlign w:val="center"/>
          </w:tcPr>
          <w:p w14:paraId="1D779206" w14:textId="77777777" w:rsidR="00AA69E4" w:rsidRDefault="00FD7054">
            <w:pPr>
              <w:widowControl/>
              <w:jc w:val="right"/>
              <w:textAlignment w:val="center"/>
              <w:rPr>
                <w:rFonts w:ascii="Arial" w:hAnsi="Arial"/>
                <w:szCs w:val="24"/>
                <w:lang w:bidi="ar"/>
              </w:rPr>
            </w:pPr>
            <w:r>
              <w:rPr>
                <w:rFonts w:ascii="Arial" w:hAnsi="Arial"/>
                <w:szCs w:val="24"/>
                <w:lang w:bidi="ar"/>
              </w:rPr>
              <w:t>464.34</w:t>
            </w:r>
          </w:p>
        </w:tc>
        <w:tc>
          <w:tcPr>
            <w:tcW w:w="1128" w:type="dxa"/>
            <w:vAlign w:val="center"/>
          </w:tcPr>
          <w:p w14:paraId="0F29A921" w14:textId="77777777" w:rsidR="00AA69E4" w:rsidRDefault="00FD7054">
            <w:pPr>
              <w:widowControl/>
              <w:jc w:val="center"/>
              <w:textAlignment w:val="top"/>
              <w:rPr>
                <w:rFonts w:ascii="Arial" w:hAnsi="Arial"/>
                <w:szCs w:val="21"/>
                <w:lang w:bidi="ar"/>
              </w:rPr>
            </w:pPr>
            <w:r>
              <w:rPr>
                <w:rFonts w:ascii="Arial" w:hAnsi="Arial"/>
                <w:szCs w:val="21"/>
                <w:lang w:bidi="ar"/>
              </w:rPr>
              <w:t>39.54%</w:t>
            </w:r>
          </w:p>
        </w:tc>
        <w:tc>
          <w:tcPr>
            <w:tcW w:w="5263" w:type="dxa"/>
            <w:vAlign w:val="center"/>
          </w:tcPr>
          <w:p w14:paraId="4C4A0C43"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1、《粗芦岛丽水蓝湾项目门窗、栏杆及幕墙工程》第一期，现金承兑保理221.27万</w:t>
            </w:r>
          </w:p>
          <w:p w14:paraId="4FC545CC"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2、《粗芦岛丽水蓝湾总承包工程》第八期，现金承兑保理243.07万</w:t>
            </w:r>
          </w:p>
        </w:tc>
      </w:tr>
      <w:tr w:rsidR="00AA69E4" w14:paraId="66B532FE" w14:textId="77777777">
        <w:trPr>
          <w:cantSplit/>
          <w:trHeight w:hRule="exact" w:val="2171"/>
          <w:jc w:val="center"/>
        </w:trPr>
        <w:tc>
          <w:tcPr>
            <w:tcW w:w="536" w:type="dxa"/>
            <w:vAlign w:val="center"/>
          </w:tcPr>
          <w:p w14:paraId="2F08ECCB" w14:textId="77777777" w:rsidR="00AA69E4" w:rsidRDefault="00FD7054">
            <w:pPr>
              <w:jc w:val="center"/>
              <w:textAlignment w:val="top"/>
              <w:rPr>
                <w:rFonts w:ascii="Arial" w:hAnsi="Arial"/>
                <w:szCs w:val="24"/>
              </w:rPr>
            </w:pPr>
            <w:r>
              <w:rPr>
                <w:rFonts w:ascii="Arial" w:hAnsi="Arial" w:hint="eastAsia"/>
                <w:szCs w:val="24"/>
              </w:rPr>
              <w:t>商票</w:t>
            </w:r>
          </w:p>
        </w:tc>
        <w:tc>
          <w:tcPr>
            <w:tcW w:w="1101" w:type="dxa"/>
            <w:vAlign w:val="center"/>
          </w:tcPr>
          <w:p w14:paraId="0470EBB6" w14:textId="77777777" w:rsidR="00AA69E4" w:rsidRDefault="00FD7054">
            <w:pPr>
              <w:widowControl/>
              <w:jc w:val="right"/>
              <w:textAlignment w:val="center"/>
              <w:rPr>
                <w:rFonts w:ascii="Arial" w:hAnsi="Arial"/>
                <w:szCs w:val="21"/>
                <w:lang w:bidi="ar"/>
              </w:rPr>
            </w:pPr>
            <w:r>
              <w:rPr>
                <w:rFonts w:ascii="Arial" w:hAnsi="Arial"/>
                <w:szCs w:val="21"/>
                <w:lang w:bidi="ar"/>
              </w:rPr>
              <w:t>154.97</w:t>
            </w:r>
          </w:p>
        </w:tc>
        <w:tc>
          <w:tcPr>
            <w:tcW w:w="910" w:type="dxa"/>
            <w:vAlign w:val="center"/>
          </w:tcPr>
          <w:p w14:paraId="7B0F4EED" w14:textId="77777777" w:rsidR="00AA69E4" w:rsidRDefault="00FD7054">
            <w:pPr>
              <w:widowControl/>
              <w:jc w:val="right"/>
              <w:textAlignment w:val="center"/>
              <w:rPr>
                <w:rFonts w:ascii="Arial" w:hAnsi="Arial"/>
                <w:szCs w:val="24"/>
                <w:lang w:bidi="ar"/>
              </w:rPr>
            </w:pPr>
            <w:r>
              <w:rPr>
                <w:rFonts w:ascii="Arial" w:hAnsi="Arial"/>
                <w:szCs w:val="24"/>
                <w:lang w:bidi="ar"/>
              </w:rPr>
              <w:t>287.17</w:t>
            </w:r>
          </w:p>
        </w:tc>
        <w:tc>
          <w:tcPr>
            <w:tcW w:w="1128" w:type="dxa"/>
            <w:vAlign w:val="center"/>
          </w:tcPr>
          <w:p w14:paraId="1553C194" w14:textId="77777777" w:rsidR="00AA69E4" w:rsidRDefault="00FD7054">
            <w:pPr>
              <w:widowControl/>
              <w:jc w:val="center"/>
              <w:textAlignment w:val="top"/>
              <w:rPr>
                <w:rFonts w:ascii="Arial" w:hAnsi="Arial"/>
                <w:szCs w:val="21"/>
                <w:lang w:bidi="ar"/>
              </w:rPr>
            </w:pPr>
            <w:r>
              <w:rPr>
                <w:rFonts w:ascii="Arial" w:hAnsi="Arial"/>
                <w:szCs w:val="21"/>
                <w:lang w:bidi="ar"/>
              </w:rPr>
              <w:t>185.31%</w:t>
            </w:r>
          </w:p>
        </w:tc>
        <w:tc>
          <w:tcPr>
            <w:tcW w:w="5263" w:type="dxa"/>
            <w:vAlign w:val="center"/>
          </w:tcPr>
          <w:p w14:paraId="4935F866"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1、《丽水蓝湾项目总承包工程合同》第九期第4次，现金承兑商业票据230</w:t>
            </w:r>
            <w:r>
              <w:rPr>
                <w:rFonts w:ascii="宋体" w:hAnsi="宋体" w:cs="宋体"/>
                <w:sz w:val="18"/>
                <w:szCs w:val="18"/>
                <w:lang w:bidi="ar"/>
              </w:rPr>
              <w:t>.</w:t>
            </w:r>
            <w:r>
              <w:rPr>
                <w:rFonts w:ascii="宋体" w:hAnsi="宋体" w:cs="宋体" w:hint="eastAsia"/>
                <w:sz w:val="18"/>
                <w:szCs w:val="18"/>
                <w:lang w:bidi="ar"/>
              </w:rPr>
              <w:t>0</w:t>
            </w:r>
            <w:r>
              <w:rPr>
                <w:rFonts w:ascii="宋体" w:hAnsi="宋体" w:cs="宋体"/>
                <w:sz w:val="18"/>
                <w:szCs w:val="18"/>
                <w:lang w:bidi="ar"/>
              </w:rPr>
              <w:t>0</w:t>
            </w:r>
            <w:r>
              <w:rPr>
                <w:rFonts w:ascii="宋体" w:hAnsi="宋体" w:cs="宋体" w:hint="eastAsia"/>
                <w:sz w:val="18"/>
                <w:szCs w:val="18"/>
                <w:lang w:bidi="ar"/>
              </w:rPr>
              <w:t>万</w:t>
            </w:r>
          </w:p>
          <w:p w14:paraId="36872C49"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2、《2019-2020粗芦岛项目营建费》2020年补充+10%差价，现金承兑商业票据38.91万</w:t>
            </w:r>
          </w:p>
          <w:p w14:paraId="7ABAAE14"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3、《福州粗芦岛丽水蓝湾电梯安装合同》第二期，现金承兑商业票据18.26万</w:t>
            </w:r>
          </w:p>
        </w:tc>
      </w:tr>
      <w:tr w:rsidR="00AA69E4" w14:paraId="6F71CE18" w14:textId="77777777">
        <w:trPr>
          <w:cantSplit/>
          <w:trHeight w:hRule="exact" w:val="946"/>
          <w:jc w:val="center"/>
        </w:trPr>
        <w:tc>
          <w:tcPr>
            <w:tcW w:w="536" w:type="dxa"/>
            <w:vAlign w:val="center"/>
          </w:tcPr>
          <w:p w14:paraId="507232AF" w14:textId="77777777" w:rsidR="00AA69E4" w:rsidRDefault="00FD7054">
            <w:pPr>
              <w:jc w:val="center"/>
              <w:textAlignment w:val="top"/>
              <w:rPr>
                <w:rFonts w:ascii="Arial" w:hAnsi="Arial"/>
                <w:szCs w:val="24"/>
              </w:rPr>
            </w:pPr>
            <w:r>
              <w:rPr>
                <w:rFonts w:ascii="Arial" w:hAnsi="Arial" w:hint="eastAsia"/>
                <w:szCs w:val="24"/>
              </w:rPr>
              <w:t>营销费</w:t>
            </w:r>
          </w:p>
        </w:tc>
        <w:tc>
          <w:tcPr>
            <w:tcW w:w="1101" w:type="dxa"/>
            <w:vAlign w:val="center"/>
          </w:tcPr>
          <w:p w14:paraId="480F3971" w14:textId="77777777" w:rsidR="00AA69E4" w:rsidRDefault="00FD7054">
            <w:pPr>
              <w:widowControl/>
              <w:jc w:val="right"/>
              <w:textAlignment w:val="center"/>
              <w:rPr>
                <w:rFonts w:ascii="Arial" w:hAnsi="Arial"/>
                <w:szCs w:val="21"/>
                <w:lang w:bidi="ar"/>
              </w:rPr>
            </w:pPr>
            <w:r>
              <w:rPr>
                <w:rFonts w:ascii="Arial" w:hAnsi="Arial" w:hint="eastAsia"/>
                <w:szCs w:val="21"/>
                <w:lang w:bidi="ar"/>
              </w:rPr>
              <w:t>100</w:t>
            </w:r>
            <w:r>
              <w:rPr>
                <w:rFonts w:ascii="Arial" w:hAnsi="Arial"/>
                <w:szCs w:val="21"/>
                <w:lang w:bidi="ar"/>
              </w:rPr>
              <w:t>.00</w:t>
            </w:r>
          </w:p>
        </w:tc>
        <w:tc>
          <w:tcPr>
            <w:tcW w:w="910" w:type="dxa"/>
            <w:vAlign w:val="center"/>
          </w:tcPr>
          <w:p w14:paraId="0B1B840A" w14:textId="77777777" w:rsidR="00AA69E4" w:rsidRDefault="00FD7054">
            <w:pPr>
              <w:widowControl/>
              <w:jc w:val="right"/>
              <w:textAlignment w:val="center"/>
              <w:rPr>
                <w:rFonts w:ascii="Arial" w:hAnsi="Arial"/>
                <w:szCs w:val="24"/>
                <w:lang w:bidi="ar"/>
              </w:rPr>
            </w:pPr>
            <w:r>
              <w:rPr>
                <w:rFonts w:ascii="Arial" w:hAnsi="Arial"/>
                <w:szCs w:val="24"/>
                <w:lang w:bidi="ar"/>
              </w:rPr>
              <w:t>0.67</w:t>
            </w:r>
          </w:p>
        </w:tc>
        <w:tc>
          <w:tcPr>
            <w:tcW w:w="1128" w:type="dxa"/>
            <w:vAlign w:val="center"/>
          </w:tcPr>
          <w:p w14:paraId="39A51AE5" w14:textId="77777777" w:rsidR="00AA69E4" w:rsidRDefault="00FD7054">
            <w:pPr>
              <w:widowControl/>
              <w:jc w:val="center"/>
              <w:textAlignment w:val="top"/>
              <w:rPr>
                <w:rFonts w:ascii="Arial" w:hAnsi="Arial"/>
                <w:szCs w:val="21"/>
                <w:lang w:bidi="ar"/>
              </w:rPr>
            </w:pPr>
            <w:r>
              <w:rPr>
                <w:rFonts w:ascii="Arial" w:hAnsi="Arial"/>
                <w:szCs w:val="21"/>
                <w:lang w:bidi="ar"/>
              </w:rPr>
              <w:t>0.67%</w:t>
            </w:r>
          </w:p>
        </w:tc>
        <w:tc>
          <w:tcPr>
            <w:tcW w:w="5263" w:type="dxa"/>
            <w:vAlign w:val="center"/>
          </w:tcPr>
          <w:p w14:paraId="0E05A3ED" w14:textId="77777777" w:rsidR="00AA69E4" w:rsidRDefault="00FD705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1、2021年5月份分销带客活动合同（大榕树）现金支付0.53万</w:t>
            </w:r>
          </w:p>
          <w:p w14:paraId="096E81AF" w14:textId="77777777" w:rsidR="00AA69E4" w:rsidRDefault="00FD7054">
            <w:pPr>
              <w:pStyle w:val="af0"/>
              <w:numPr>
                <w:ilvl w:val="255"/>
                <w:numId w:val="0"/>
              </w:numPr>
              <w:spacing w:after="0" w:line="240" w:lineRule="atLeast"/>
              <w:jc w:val="left"/>
              <w:rPr>
                <w:rFonts w:ascii="宋体" w:hAnsi="宋体" w:cs="宋体"/>
                <w:sz w:val="18"/>
                <w:szCs w:val="18"/>
                <w:lang w:bidi="ar"/>
              </w:rPr>
            </w:pPr>
            <w:r>
              <w:rPr>
                <w:rFonts w:ascii="宋体" w:hAnsi="宋体" w:cs="宋体" w:hint="eastAsia"/>
                <w:sz w:val="18"/>
                <w:szCs w:val="18"/>
                <w:lang w:bidi="ar"/>
              </w:rPr>
              <w:t>2、2021年6月份分销带客活动合同（大榕树）现金支付0.14万</w:t>
            </w:r>
          </w:p>
        </w:tc>
      </w:tr>
      <w:tr w:rsidR="00AA69E4" w14:paraId="3E506995" w14:textId="77777777">
        <w:trPr>
          <w:cantSplit/>
          <w:trHeight w:hRule="exact" w:val="3775"/>
          <w:jc w:val="center"/>
        </w:trPr>
        <w:tc>
          <w:tcPr>
            <w:tcW w:w="536" w:type="dxa"/>
            <w:vAlign w:val="center"/>
          </w:tcPr>
          <w:p w14:paraId="7BFC5F68" w14:textId="77777777" w:rsidR="00AA69E4" w:rsidRDefault="00FD7054">
            <w:pPr>
              <w:jc w:val="center"/>
              <w:textAlignment w:val="top"/>
              <w:rPr>
                <w:rFonts w:ascii="Arial" w:hAnsi="Arial"/>
                <w:szCs w:val="24"/>
              </w:rPr>
            </w:pPr>
            <w:r>
              <w:rPr>
                <w:rFonts w:ascii="Arial" w:hAnsi="Arial" w:hint="eastAsia"/>
                <w:szCs w:val="24"/>
              </w:rPr>
              <w:t>管理类</w:t>
            </w:r>
          </w:p>
        </w:tc>
        <w:tc>
          <w:tcPr>
            <w:tcW w:w="1101" w:type="dxa"/>
            <w:vAlign w:val="center"/>
          </w:tcPr>
          <w:p w14:paraId="1BE5202E" w14:textId="77777777" w:rsidR="00AA69E4" w:rsidRDefault="00FD7054">
            <w:pPr>
              <w:widowControl/>
              <w:jc w:val="right"/>
              <w:textAlignment w:val="center"/>
              <w:rPr>
                <w:rFonts w:ascii="Arial" w:hAnsi="Arial"/>
                <w:szCs w:val="21"/>
                <w:lang w:bidi="ar"/>
              </w:rPr>
            </w:pPr>
            <w:r>
              <w:rPr>
                <w:rFonts w:ascii="Arial" w:hAnsi="Arial" w:hint="eastAsia"/>
                <w:szCs w:val="21"/>
                <w:lang w:bidi="ar"/>
              </w:rPr>
              <w:t>50</w:t>
            </w:r>
            <w:r>
              <w:rPr>
                <w:rFonts w:ascii="Arial" w:hAnsi="Arial"/>
                <w:szCs w:val="21"/>
                <w:lang w:bidi="ar"/>
              </w:rPr>
              <w:t>.00</w:t>
            </w:r>
          </w:p>
        </w:tc>
        <w:tc>
          <w:tcPr>
            <w:tcW w:w="910" w:type="dxa"/>
            <w:vAlign w:val="center"/>
          </w:tcPr>
          <w:p w14:paraId="401040E1" w14:textId="77777777" w:rsidR="00AA69E4" w:rsidRDefault="00FD7054">
            <w:pPr>
              <w:widowControl/>
              <w:jc w:val="right"/>
              <w:textAlignment w:val="center"/>
              <w:rPr>
                <w:rFonts w:ascii="Arial" w:hAnsi="Arial"/>
                <w:szCs w:val="24"/>
                <w:lang w:bidi="ar"/>
              </w:rPr>
            </w:pPr>
            <w:r>
              <w:rPr>
                <w:rFonts w:ascii="Arial" w:hAnsi="Arial"/>
                <w:szCs w:val="24"/>
                <w:lang w:bidi="ar"/>
              </w:rPr>
              <w:t>14.98</w:t>
            </w:r>
          </w:p>
        </w:tc>
        <w:tc>
          <w:tcPr>
            <w:tcW w:w="1128" w:type="dxa"/>
            <w:vAlign w:val="center"/>
          </w:tcPr>
          <w:p w14:paraId="4A95CC1B" w14:textId="77777777" w:rsidR="00AA69E4" w:rsidRDefault="00FD7054">
            <w:pPr>
              <w:widowControl/>
              <w:jc w:val="center"/>
              <w:textAlignment w:val="top"/>
              <w:rPr>
                <w:rFonts w:ascii="Arial" w:hAnsi="Arial"/>
                <w:szCs w:val="21"/>
                <w:lang w:bidi="ar"/>
              </w:rPr>
            </w:pPr>
            <w:r>
              <w:rPr>
                <w:rFonts w:ascii="Arial" w:hAnsi="Arial"/>
                <w:szCs w:val="21"/>
                <w:lang w:bidi="ar"/>
              </w:rPr>
              <w:t>29.96%</w:t>
            </w:r>
          </w:p>
        </w:tc>
        <w:tc>
          <w:tcPr>
            <w:tcW w:w="5263" w:type="dxa"/>
            <w:vAlign w:val="center"/>
          </w:tcPr>
          <w:p w14:paraId="6FC415E0"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1、2021年9月电费</w:t>
            </w:r>
            <w:r>
              <w:rPr>
                <w:rFonts w:ascii="宋体" w:hAnsi="宋体" w:cs="宋体"/>
                <w:sz w:val="18"/>
                <w:szCs w:val="18"/>
                <w:lang w:bidi="ar"/>
              </w:rPr>
              <w:t>支付</w:t>
            </w:r>
            <w:r>
              <w:rPr>
                <w:rFonts w:ascii="宋体" w:hAnsi="宋体" w:cs="宋体" w:hint="eastAsia"/>
                <w:sz w:val="18"/>
                <w:szCs w:val="18"/>
                <w:lang w:bidi="ar"/>
              </w:rPr>
              <w:t>3.37</w:t>
            </w:r>
            <w:r>
              <w:rPr>
                <w:rFonts w:ascii="宋体" w:hAnsi="宋体" w:cs="宋体"/>
                <w:sz w:val="18"/>
                <w:szCs w:val="18"/>
                <w:lang w:bidi="ar"/>
              </w:rPr>
              <w:t>万</w:t>
            </w:r>
          </w:p>
          <w:p w14:paraId="50882C0F"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2、</w:t>
            </w:r>
            <w:r>
              <w:rPr>
                <w:rFonts w:ascii="宋体" w:hAnsi="宋体" w:cs="宋体"/>
                <w:sz w:val="18"/>
                <w:szCs w:val="18"/>
                <w:lang w:bidi="ar"/>
              </w:rPr>
              <w:t>2021年9月话费支付0.30万</w:t>
            </w:r>
          </w:p>
          <w:p w14:paraId="130F14B1"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3、</w:t>
            </w:r>
            <w:r>
              <w:rPr>
                <w:rFonts w:ascii="宋体" w:hAnsi="宋体" w:cs="宋体"/>
                <w:sz w:val="18"/>
                <w:szCs w:val="18"/>
                <w:lang w:bidi="ar"/>
              </w:rPr>
              <w:t>2020年8月《班车租赁协议》（启迪星）支付2.51万</w:t>
            </w:r>
          </w:p>
          <w:p w14:paraId="44998A97"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4、</w:t>
            </w:r>
            <w:r>
              <w:rPr>
                <w:rFonts w:ascii="宋体" w:hAnsi="宋体" w:cs="宋体"/>
                <w:sz w:val="18"/>
                <w:szCs w:val="18"/>
                <w:lang w:bidi="ar"/>
              </w:rPr>
              <w:t>粗芦岛项目员工9月餐补报销支付0.09万</w:t>
            </w:r>
          </w:p>
          <w:p w14:paraId="516696D9"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5、2021年9月外包服务费支付0.0</w:t>
            </w:r>
            <w:r>
              <w:rPr>
                <w:rFonts w:ascii="宋体" w:hAnsi="宋体" w:cs="宋体"/>
                <w:sz w:val="18"/>
                <w:szCs w:val="18"/>
                <w:lang w:bidi="ar"/>
              </w:rPr>
              <w:t>5</w:t>
            </w:r>
            <w:r>
              <w:rPr>
                <w:rFonts w:ascii="宋体" w:hAnsi="宋体" w:cs="宋体" w:hint="eastAsia"/>
                <w:sz w:val="18"/>
                <w:szCs w:val="18"/>
                <w:lang w:bidi="ar"/>
              </w:rPr>
              <w:t>万</w:t>
            </w:r>
          </w:p>
          <w:p w14:paraId="67B5F46C"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6、2021年9月代收代缴社保及住房公积金5.6</w:t>
            </w:r>
            <w:r>
              <w:rPr>
                <w:rFonts w:ascii="宋体" w:hAnsi="宋体" w:cs="宋体"/>
                <w:sz w:val="18"/>
                <w:szCs w:val="18"/>
                <w:lang w:bidi="ar"/>
              </w:rPr>
              <w:t>5</w:t>
            </w:r>
            <w:r>
              <w:rPr>
                <w:rFonts w:ascii="宋体" w:hAnsi="宋体" w:cs="宋体" w:hint="eastAsia"/>
                <w:sz w:val="18"/>
                <w:szCs w:val="18"/>
                <w:lang w:bidi="ar"/>
              </w:rPr>
              <w:t>万</w:t>
            </w:r>
          </w:p>
          <w:p w14:paraId="4A6EBB29"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7、</w:t>
            </w:r>
            <w:r>
              <w:rPr>
                <w:rFonts w:ascii="宋体" w:hAnsi="宋体" w:cs="宋体"/>
                <w:sz w:val="18"/>
                <w:szCs w:val="18"/>
                <w:lang w:bidi="ar"/>
              </w:rPr>
              <w:t>员工江凤星2021年6、7、8月话费报销0.08万</w:t>
            </w:r>
          </w:p>
          <w:p w14:paraId="150EEB44"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8、</w:t>
            </w:r>
            <w:r>
              <w:rPr>
                <w:rFonts w:ascii="宋体" w:hAnsi="宋体" w:cs="宋体"/>
                <w:sz w:val="18"/>
                <w:szCs w:val="18"/>
                <w:lang w:bidi="ar"/>
              </w:rPr>
              <w:t>员工高芳2021年7月2日招待购买茶叶报销0.99万</w:t>
            </w:r>
          </w:p>
          <w:p w14:paraId="78643B3C" w14:textId="77777777" w:rsidR="00AA69E4" w:rsidRDefault="00FD7054">
            <w:pPr>
              <w:pStyle w:val="af0"/>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9、</w:t>
            </w:r>
            <w:r>
              <w:rPr>
                <w:rFonts w:ascii="宋体" w:hAnsi="宋体" w:cs="宋体"/>
                <w:sz w:val="18"/>
                <w:szCs w:val="18"/>
                <w:lang w:bidi="ar"/>
              </w:rPr>
              <w:t>员工高芳2021年9月14日答谢行政审批单位费用报销2.00万</w:t>
            </w:r>
          </w:p>
          <w:p w14:paraId="38415B18" w14:textId="77777777" w:rsidR="00AA69E4" w:rsidRDefault="00FD7054">
            <w:pPr>
              <w:pStyle w:val="af0"/>
              <w:spacing w:after="0" w:line="240" w:lineRule="atLeast"/>
              <w:ind w:firstLineChars="0" w:firstLine="0"/>
              <w:jc w:val="left"/>
              <w:rPr>
                <w:rFonts w:ascii="宋体" w:hAnsi="宋体" w:cs="宋体"/>
                <w:color w:val="000000"/>
                <w:kern w:val="0"/>
                <w:sz w:val="20"/>
                <w:szCs w:val="20"/>
                <w:lang w:bidi="ar"/>
              </w:rPr>
            </w:pPr>
            <w:r>
              <w:rPr>
                <w:rFonts w:ascii="宋体" w:hAnsi="宋体" w:cs="宋体" w:hint="eastAsia"/>
                <w:sz w:val="18"/>
                <w:szCs w:val="18"/>
                <w:lang w:bidi="ar"/>
              </w:rPr>
              <w:t>10、</w:t>
            </w:r>
            <w:r>
              <w:rPr>
                <w:rFonts w:ascii="宋体" w:hAnsi="宋体" w:cs="宋体"/>
                <w:sz w:val="18"/>
                <w:szCs w:val="18"/>
                <w:lang w:bidi="ar"/>
              </w:rPr>
              <w:t>员工高芳2021年第二季度员工私车公用费用报销0.24万</w:t>
            </w:r>
          </w:p>
        </w:tc>
      </w:tr>
      <w:tr w:rsidR="00AA69E4" w14:paraId="144EADF0" w14:textId="77777777">
        <w:trPr>
          <w:cantSplit/>
          <w:trHeight w:hRule="exact" w:val="800"/>
          <w:jc w:val="center"/>
        </w:trPr>
        <w:tc>
          <w:tcPr>
            <w:tcW w:w="536" w:type="dxa"/>
            <w:vAlign w:val="center"/>
          </w:tcPr>
          <w:p w14:paraId="2DEF4602" w14:textId="77777777" w:rsidR="00AA69E4" w:rsidRDefault="00FD7054">
            <w:pPr>
              <w:jc w:val="center"/>
              <w:textAlignment w:val="top"/>
              <w:rPr>
                <w:rFonts w:ascii="Arial" w:hAnsi="Arial"/>
                <w:szCs w:val="24"/>
              </w:rPr>
            </w:pPr>
            <w:r>
              <w:rPr>
                <w:rFonts w:ascii="Arial" w:hAnsi="Arial" w:hint="eastAsia"/>
                <w:szCs w:val="24"/>
              </w:rPr>
              <w:t>财务类</w:t>
            </w:r>
          </w:p>
        </w:tc>
        <w:tc>
          <w:tcPr>
            <w:tcW w:w="1101" w:type="dxa"/>
            <w:vAlign w:val="center"/>
          </w:tcPr>
          <w:p w14:paraId="4F5D7C23" w14:textId="77777777" w:rsidR="00AA69E4" w:rsidRDefault="00FD7054">
            <w:pPr>
              <w:widowControl/>
              <w:jc w:val="right"/>
              <w:textAlignment w:val="center"/>
              <w:rPr>
                <w:rFonts w:ascii="Arial" w:hAnsi="Arial"/>
                <w:szCs w:val="21"/>
                <w:lang w:bidi="ar"/>
              </w:rPr>
            </w:pPr>
            <w:r>
              <w:rPr>
                <w:rFonts w:ascii="Arial" w:hAnsi="Arial"/>
                <w:szCs w:val="21"/>
                <w:lang w:bidi="ar"/>
              </w:rPr>
              <w:t>0.50</w:t>
            </w:r>
          </w:p>
        </w:tc>
        <w:tc>
          <w:tcPr>
            <w:tcW w:w="910" w:type="dxa"/>
            <w:vAlign w:val="center"/>
          </w:tcPr>
          <w:p w14:paraId="50703A82" w14:textId="77777777" w:rsidR="00AA69E4" w:rsidRDefault="00FD7054">
            <w:pPr>
              <w:widowControl/>
              <w:jc w:val="right"/>
              <w:textAlignment w:val="center"/>
              <w:rPr>
                <w:rFonts w:ascii="Arial" w:hAnsi="Arial"/>
                <w:szCs w:val="24"/>
                <w:lang w:bidi="ar"/>
              </w:rPr>
            </w:pPr>
            <w:r>
              <w:rPr>
                <w:rFonts w:ascii="Arial" w:hAnsi="Arial"/>
                <w:szCs w:val="24"/>
                <w:lang w:bidi="ar"/>
              </w:rPr>
              <w:t>0.02</w:t>
            </w:r>
          </w:p>
        </w:tc>
        <w:tc>
          <w:tcPr>
            <w:tcW w:w="1128" w:type="dxa"/>
            <w:vAlign w:val="center"/>
          </w:tcPr>
          <w:p w14:paraId="7C81675D" w14:textId="77777777" w:rsidR="00AA69E4" w:rsidRDefault="00FD7054">
            <w:pPr>
              <w:widowControl/>
              <w:jc w:val="center"/>
              <w:textAlignment w:val="top"/>
              <w:rPr>
                <w:rFonts w:ascii="Arial" w:hAnsi="Arial"/>
                <w:szCs w:val="21"/>
                <w:lang w:bidi="ar"/>
              </w:rPr>
            </w:pPr>
            <w:r>
              <w:rPr>
                <w:rFonts w:ascii="Arial" w:hAnsi="Arial"/>
                <w:szCs w:val="21"/>
                <w:lang w:bidi="ar"/>
              </w:rPr>
              <w:t>4.00%</w:t>
            </w:r>
          </w:p>
        </w:tc>
        <w:tc>
          <w:tcPr>
            <w:tcW w:w="5263" w:type="dxa"/>
            <w:vAlign w:val="center"/>
          </w:tcPr>
          <w:p w14:paraId="0B674855" w14:textId="77777777" w:rsidR="00AA69E4" w:rsidRDefault="00FD7054">
            <w:pPr>
              <w:pStyle w:val="af0"/>
              <w:numPr>
                <w:ilvl w:val="0"/>
                <w:numId w:val="2"/>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跨行支付手续费0</w:t>
            </w:r>
            <w:r>
              <w:rPr>
                <w:rFonts w:ascii="宋体" w:hAnsi="宋体" w:cs="宋体"/>
                <w:sz w:val="18"/>
                <w:szCs w:val="18"/>
                <w:lang w:bidi="ar"/>
              </w:rPr>
              <w:t>.0</w:t>
            </w:r>
            <w:r>
              <w:rPr>
                <w:rFonts w:ascii="宋体" w:hAnsi="宋体" w:cs="宋体" w:hint="eastAsia"/>
                <w:sz w:val="18"/>
                <w:szCs w:val="18"/>
                <w:lang w:bidi="ar"/>
              </w:rPr>
              <w:t xml:space="preserve">2元 </w:t>
            </w:r>
          </w:p>
        </w:tc>
      </w:tr>
      <w:tr w:rsidR="00AA69E4" w14:paraId="77894BCC" w14:textId="77777777">
        <w:trPr>
          <w:cantSplit/>
          <w:trHeight w:hRule="exact" w:val="1023"/>
          <w:jc w:val="center"/>
        </w:trPr>
        <w:tc>
          <w:tcPr>
            <w:tcW w:w="536" w:type="dxa"/>
            <w:vAlign w:val="center"/>
          </w:tcPr>
          <w:p w14:paraId="2973877C" w14:textId="77777777" w:rsidR="00AA69E4" w:rsidRDefault="00FD7054">
            <w:pPr>
              <w:jc w:val="center"/>
              <w:textAlignment w:val="top"/>
              <w:rPr>
                <w:rFonts w:ascii="Arial" w:hAnsi="Arial"/>
                <w:szCs w:val="24"/>
              </w:rPr>
            </w:pPr>
            <w:r>
              <w:rPr>
                <w:rFonts w:ascii="Arial" w:hAnsi="Arial" w:hint="eastAsia"/>
                <w:szCs w:val="24"/>
              </w:rPr>
              <w:t>其他类</w:t>
            </w:r>
          </w:p>
        </w:tc>
        <w:tc>
          <w:tcPr>
            <w:tcW w:w="1101" w:type="dxa"/>
            <w:vAlign w:val="center"/>
          </w:tcPr>
          <w:p w14:paraId="50217BD5" w14:textId="77777777" w:rsidR="00AA69E4" w:rsidRDefault="00FD7054">
            <w:pPr>
              <w:widowControl/>
              <w:jc w:val="right"/>
              <w:textAlignment w:val="center"/>
              <w:rPr>
                <w:rFonts w:ascii="Arial" w:hAnsi="Arial"/>
                <w:szCs w:val="21"/>
                <w:lang w:bidi="ar"/>
              </w:rPr>
            </w:pPr>
            <w:r>
              <w:rPr>
                <w:rFonts w:ascii="Arial" w:hAnsi="Arial"/>
                <w:szCs w:val="21"/>
                <w:lang w:bidi="ar"/>
              </w:rPr>
              <w:t>10.00</w:t>
            </w:r>
          </w:p>
        </w:tc>
        <w:tc>
          <w:tcPr>
            <w:tcW w:w="910" w:type="dxa"/>
            <w:vAlign w:val="center"/>
          </w:tcPr>
          <w:p w14:paraId="2F9887C7" w14:textId="77777777" w:rsidR="00AA69E4" w:rsidRDefault="00FD7054">
            <w:pPr>
              <w:widowControl/>
              <w:jc w:val="right"/>
              <w:textAlignment w:val="center"/>
              <w:rPr>
                <w:rFonts w:ascii="Arial" w:hAnsi="Arial"/>
                <w:szCs w:val="24"/>
                <w:lang w:bidi="ar"/>
              </w:rPr>
            </w:pPr>
            <w:r>
              <w:rPr>
                <w:rFonts w:ascii="Arial" w:hAnsi="Arial"/>
                <w:szCs w:val="24"/>
                <w:lang w:bidi="ar"/>
              </w:rPr>
              <w:t>23.97</w:t>
            </w:r>
          </w:p>
        </w:tc>
        <w:tc>
          <w:tcPr>
            <w:tcW w:w="1128" w:type="dxa"/>
            <w:vAlign w:val="center"/>
          </w:tcPr>
          <w:p w14:paraId="099D9844" w14:textId="77777777" w:rsidR="00AA69E4" w:rsidRDefault="00FD7054">
            <w:pPr>
              <w:widowControl/>
              <w:jc w:val="center"/>
              <w:textAlignment w:val="top"/>
              <w:rPr>
                <w:rFonts w:ascii="Arial" w:hAnsi="Arial"/>
                <w:szCs w:val="21"/>
                <w:lang w:bidi="ar"/>
              </w:rPr>
            </w:pPr>
            <w:r>
              <w:rPr>
                <w:rFonts w:ascii="Arial" w:hAnsi="Arial"/>
                <w:szCs w:val="21"/>
                <w:lang w:bidi="ar"/>
              </w:rPr>
              <w:t>239.70%</w:t>
            </w:r>
          </w:p>
        </w:tc>
        <w:tc>
          <w:tcPr>
            <w:tcW w:w="5263" w:type="dxa"/>
            <w:vAlign w:val="center"/>
          </w:tcPr>
          <w:p w14:paraId="7DE71A4D" w14:textId="77777777" w:rsidR="00AA69E4" w:rsidRDefault="00FD7054">
            <w:pPr>
              <w:pStyle w:val="af0"/>
              <w:numPr>
                <w:ilvl w:val="0"/>
                <w:numId w:val="3"/>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代收代缴客户专项维修基金0.69万元</w:t>
            </w:r>
          </w:p>
          <w:p w14:paraId="25E9059E" w14:textId="77777777" w:rsidR="00AA69E4" w:rsidRDefault="00FD7054">
            <w:pPr>
              <w:pStyle w:val="af0"/>
              <w:numPr>
                <w:ilvl w:val="0"/>
                <w:numId w:val="3"/>
              </w:numPr>
              <w:spacing w:after="0" w:line="240" w:lineRule="atLeast"/>
              <w:ind w:firstLineChars="0" w:firstLine="0"/>
              <w:jc w:val="left"/>
              <w:rPr>
                <w:rFonts w:ascii="宋体" w:hAnsi="宋体" w:cs="宋体"/>
                <w:sz w:val="18"/>
                <w:szCs w:val="18"/>
                <w:lang w:bidi="ar"/>
              </w:rPr>
            </w:pPr>
            <w:r>
              <w:rPr>
                <w:rFonts w:ascii="宋体" w:hAnsi="宋体" w:cs="宋体" w:hint="eastAsia"/>
                <w:sz w:val="18"/>
                <w:szCs w:val="18"/>
                <w:lang w:bidi="ar"/>
              </w:rPr>
              <w:t>税费23.28</w:t>
            </w:r>
          </w:p>
        </w:tc>
      </w:tr>
      <w:tr w:rsidR="00AA69E4" w14:paraId="142D7C70" w14:textId="77777777">
        <w:trPr>
          <w:trHeight w:hRule="exact" w:val="678"/>
          <w:jc w:val="center"/>
        </w:trPr>
        <w:tc>
          <w:tcPr>
            <w:tcW w:w="536" w:type="dxa"/>
            <w:vAlign w:val="center"/>
          </w:tcPr>
          <w:p w14:paraId="692DC34C" w14:textId="77777777" w:rsidR="00AA69E4" w:rsidRDefault="00FD7054">
            <w:pPr>
              <w:jc w:val="center"/>
              <w:textAlignment w:val="top"/>
              <w:rPr>
                <w:rFonts w:ascii="Arial" w:hAnsi="Arial" w:cs="宋体"/>
                <w:b/>
                <w:color w:val="000000"/>
                <w:kern w:val="0"/>
                <w:szCs w:val="24"/>
                <w:lang w:bidi="ar"/>
              </w:rPr>
            </w:pPr>
            <w:r>
              <w:rPr>
                <w:rFonts w:ascii="Arial" w:hAnsi="Arial" w:cs="宋体" w:hint="eastAsia"/>
                <w:b/>
                <w:color w:val="000000"/>
                <w:kern w:val="0"/>
                <w:szCs w:val="24"/>
                <w:lang w:bidi="ar"/>
              </w:rPr>
              <w:lastRenderedPageBreak/>
              <w:t>合计</w:t>
            </w:r>
          </w:p>
        </w:tc>
        <w:tc>
          <w:tcPr>
            <w:tcW w:w="1101" w:type="dxa"/>
            <w:vAlign w:val="center"/>
          </w:tcPr>
          <w:p w14:paraId="1BAA33EC" w14:textId="77777777" w:rsidR="00AA69E4" w:rsidRDefault="00FD7054">
            <w:pPr>
              <w:widowControl/>
              <w:jc w:val="right"/>
              <w:textAlignment w:val="center"/>
              <w:rPr>
                <w:rFonts w:ascii="Arial" w:hAnsi="Arial"/>
                <w:szCs w:val="21"/>
                <w:lang w:bidi="ar"/>
              </w:rPr>
            </w:pPr>
            <w:r>
              <w:rPr>
                <w:rFonts w:ascii="Arial" w:hAnsi="Arial"/>
                <w:szCs w:val="21"/>
                <w:lang w:bidi="ar"/>
              </w:rPr>
              <w:t>2,011.34</w:t>
            </w:r>
          </w:p>
        </w:tc>
        <w:tc>
          <w:tcPr>
            <w:tcW w:w="910" w:type="dxa"/>
            <w:vAlign w:val="center"/>
          </w:tcPr>
          <w:p w14:paraId="6B969B21" w14:textId="77777777" w:rsidR="00AA69E4" w:rsidRDefault="00FD7054">
            <w:pPr>
              <w:widowControl/>
              <w:jc w:val="right"/>
              <w:textAlignment w:val="center"/>
              <w:rPr>
                <w:rFonts w:ascii="Arial" w:hAnsi="Arial"/>
                <w:szCs w:val="24"/>
                <w:lang w:bidi="ar"/>
              </w:rPr>
            </w:pPr>
            <w:r>
              <w:rPr>
                <w:rFonts w:ascii="Arial" w:hAnsi="Arial"/>
                <w:szCs w:val="24"/>
                <w:lang w:bidi="ar"/>
              </w:rPr>
              <w:t>791.15</w:t>
            </w:r>
          </w:p>
        </w:tc>
        <w:tc>
          <w:tcPr>
            <w:tcW w:w="1128" w:type="dxa"/>
            <w:vAlign w:val="center"/>
          </w:tcPr>
          <w:p w14:paraId="0BCA3C40" w14:textId="77777777" w:rsidR="00AA69E4" w:rsidRDefault="00FD7054">
            <w:pPr>
              <w:widowControl/>
              <w:jc w:val="center"/>
              <w:textAlignment w:val="top"/>
              <w:rPr>
                <w:rFonts w:ascii="Arial" w:hAnsi="Arial"/>
                <w:szCs w:val="21"/>
                <w:lang w:bidi="ar"/>
              </w:rPr>
            </w:pPr>
            <w:r>
              <w:rPr>
                <w:rFonts w:ascii="Arial" w:hAnsi="Arial"/>
                <w:szCs w:val="21"/>
                <w:lang w:bidi="ar"/>
              </w:rPr>
              <w:t>39.33%</w:t>
            </w:r>
          </w:p>
        </w:tc>
        <w:tc>
          <w:tcPr>
            <w:tcW w:w="5263" w:type="dxa"/>
            <w:vAlign w:val="center"/>
          </w:tcPr>
          <w:p w14:paraId="68760F15" w14:textId="77777777" w:rsidR="00AA69E4" w:rsidRDefault="00AA69E4">
            <w:pPr>
              <w:textAlignment w:val="top"/>
              <w:rPr>
                <w:rFonts w:ascii="Arial" w:hAnsi="Arial" w:cs="宋体"/>
                <w:color w:val="000000"/>
                <w:kern w:val="0"/>
                <w:szCs w:val="24"/>
                <w:lang w:bidi="ar"/>
              </w:rPr>
            </w:pPr>
          </w:p>
        </w:tc>
      </w:tr>
    </w:tbl>
    <w:bookmarkEnd w:id="1"/>
    <w:p w14:paraId="300B8611" w14:textId="77777777" w:rsidR="00AA69E4" w:rsidRDefault="00FD7054">
      <w:pPr>
        <w:pStyle w:val="af0"/>
        <w:spacing w:beforeLines="50" w:before="156" w:afterLines="50" w:after="156" w:line="360" w:lineRule="auto"/>
        <w:ind w:firstLineChars="200" w:firstLine="480"/>
        <w:rPr>
          <w:rFonts w:ascii="宋体" w:hAnsi="宋体"/>
          <w:sz w:val="24"/>
          <w:lang w:bidi="zh-CN"/>
        </w:rPr>
      </w:pPr>
      <w:r>
        <w:rPr>
          <w:rFonts w:ascii="宋体" w:hAnsi="宋体" w:hint="eastAsia"/>
          <w:sz w:val="24"/>
          <w:lang w:bidi="zh-CN"/>
        </w:rPr>
        <w:t>根据《2</w:t>
      </w:r>
      <w:r>
        <w:rPr>
          <w:rFonts w:ascii="宋体" w:hAnsi="宋体"/>
          <w:sz w:val="24"/>
          <w:lang w:bidi="zh-CN"/>
        </w:rPr>
        <w:t>021</w:t>
      </w:r>
      <w:r>
        <w:rPr>
          <w:rFonts w:ascii="宋体" w:hAnsi="宋体" w:hint="eastAsia"/>
          <w:sz w:val="24"/>
          <w:lang w:bidi="zh-CN"/>
        </w:rPr>
        <w:t>年10</w:t>
      </w:r>
      <w:r>
        <w:rPr>
          <w:rFonts w:ascii="宋体" w:hAnsi="宋体" w:cs="宋体"/>
          <w:sz w:val="24"/>
          <w:lang w:bidi="ar"/>
        </w:rPr>
        <w:t>月份资金</w:t>
      </w:r>
      <w:r>
        <w:rPr>
          <w:rFonts w:ascii="宋体" w:hAnsi="宋体" w:cs="宋体" w:hint="eastAsia"/>
          <w:sz w:val="24"/>
          <w:lang w:bidi="ar"/>
        </w:rPr>
        <w:t>使用情况</w:t>
      </w:r>
      <w:r>
        <w:rPr>
          <w:rFonts w:ascii="宋体" w:hAnsi="宋体" w:hint="eastAsia"/>
          <w:sz w:val="24"/>
          <w:lang w:bidi="zh-CN"/>
        </w:rPr>
        <w:t>》显示，由于项目开发建设基本完成，项目公司主要支出集中在工程合同款支付，及营销费用支付。本月应承兑保理调整时间，约11月份支付。项目公司的资金支付情况良好，无拖欠工程款等情况。</w:t>
      </w:r>
    </w:p>
    <w:p w14:paraId="4523088D" w14:textId="77777777" w:rsidR="00AA69E4" w:rsidRDefault="00AA69E4">
      <w:pPr>
        <w:pStyle w:val="af0"/>
        <w:spacing w:beforeLines="50" w:before="156" w:afterLines="50" w:after="156" w:line="360" w:lineRule="auto"/>
        <w:ind w:firstLineChars="0" w:firstLine="0"/>
        <w:rPr>
          <w:rFonts w:ascii="宋体" w:hAnsi="宋体"/>
          <w:sz w:val="24"/>
          <w:lang w:bidi="zh-CN"/>
        </w:rPr>
      </w:pPr>
    </w:p>
    <w:p w14:paraId="6C0BE2E9" w14:textId="77777777" w:rsidR="00AA69E4" w:rsidRDefault="00FD7054">
      <w:pPr>
        <w:spacing w:beforeLines="50" w:before="156" w:afterLines="50" w:after="156" w:line="360" w:lineRule="auto"/>
        <w:ind w:firstLineChars="50" w:firstLine="120"/>
        <w:rPr>
          <w:rFonts w:ascii="宋体" w:hAnsi="宋体"/>
          <w:b/>
          <w:color w:val="000000"/>
          <w:sz w:val="24"/>
          <w:szCs w:val="24"/>
          <w:lang w:bidi="zh-CN"/>
        </w:rPr>
      </w:pPr>
      <w:r>
        <w:rPr>
          <w:rFonts w:ascii="宋体" w:hAnsi="宋体" w:hint="eastAsia"/>
          <w:b/>
          <w:color w:val="000000"/>
          <w:sz w:val="24"/>
          <w:szCs w:val="24"/>
          <w:lang w:bidi="zh-CN"/>
        </w:rPr>
        <w:t>四、</w:t>
      </w:r>
      <w:r>
        <w:rPr>
          <w:rFonts w:ascii="宋体" w:hAnsi="宋体"/>
          <w:b/>
          <w:color w:val="000000"/>
          <w:sz w:val="24"/>
          <w:szCs w:val="24"/>
          <w:lang w:bidi="zh-CN"/>
        </w:rPr>
        <w:t>2021</w:t>
      </w:r>
      <w:r>
        <w:rPr>
          <w:rFonts w:ascii="宋体" w:hAnsi="宋体" w:hint="eastAsia"/>
          <w:b/>
          <w:color w:val="000000"/>
          <w:sz w:val="24"/>
          <w:szCs w:val="24"/>
          <w:lang w:bidi="zh-CN"/>
        </w:rPr>
        <w:t>年11月份</w:t>
      </w:r>
      <w:r>
        <w:rPr>
          <w:rFonts w:ascii="宋体" w:hAnsi="宋体"/>
          <w:b/>
          <w:color w:val="000000"/>
          <w:sz w:val="24"/>
          <w:szCs w:val="24"/>
          <w:lang w:bidi="zh-CN"/>
        </w:rPr>
        <w:t>付款情况</w:t>
      </w:r>
      <w:r>
        <w:rPr>
          <w:rFonts w:ascii="宋体" w:hAnsi="宋体" w:hint="eastAsia"/>
          <w:b/>
          <w:color w:val="000000"/>
          <w:sz w:val="24"/>
          <w:szCs w:val="24"/>
          <w:lang w:bidi="zh-CN"/>
        </w:rPr>
        <w:t>审核说明</w:t>
      </w:r>
    </w:p>
    <w:p w14:paraId="1F0CEEBF" w14:textId="77777777" w:rsidR="00AA69E4" w:rsidRDefault="00FD7054">
      <w:pPr>
        <w:numPr>
          <w:ilvl w:val="0"/>
          <w:numId w:val="4"/>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营销类资金计划</w:t>
      </w:r>
    </w:p>
    <w:p w14:paraId="4E2FD0A8" w14:textId="77777777" w:rsidR="00AA69E4" w:rsidRDefault="00FD7054">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2021年11月营销类计划支付，合计金额为</w:t>
      </w:r>
      <w:r>
        <w:rPr>
          <w:rFonts w:ascii="Arial" w:hAnsi="Arial"/>
          <w:szCs w:val="24"/>
        </w:rPr>
        <w:t>100</w:t>
      </w:r>
      <w:r>
        <w:rPr>
          <w:rFonts w:ascii="宋体" w:hAnsi="宋体" w:hint="eastAsia"/>
          <w:bCs/>
          <w:color w:val="000000"/>
          <w:sz w:val="24"/>
          <w:szCs w:val="24"/>
          <w:lang w:bidi="zh-CN"/>
        </w:rPr>
        <w:t>万元。具体分析如下：</w:t>
      </w:r>
    </w:p>
    <w:p w14:paraId="1B648A82" w14:textId="77777777" w:rsidR="00AA69E4" w:rsidRDefault="00FD7054">
      <w:pPr>
        <w:numPr>
          <w:ilvl w:val="255"/>
          <w:numId w:val="0"/>
        </w:num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由于项目公司营销费用合同是由实际已经发生费用为基础，在得到集团公司同意支付的申请后，才开始编制合同台账，营销类资金计划只能是在项目公司申请后方可得知，现申请营销类资金计划由项目公司营销人员按照集团计划大致估算的结果，为预计发生费用，无具体合同作为基础。</w:t>
      </w:r>
    </w:p>
    <w:p w14:paraId="7B227005" w14:textId="77777777" w:rsidR="00AA69E4" w:rsidRDefault="00FD705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在实际发生申报时，</w:t>
      </w:r>
      <w:r>
        <w:rPr>
          <w:rFonts w:ascii="宋体" w:hAnsi="宋体" w:hint="eastAsia"/>
          <w:sz w:val="24"/>
          <w:szCs w:val="24"/>
          <w:lang w:bidi="zh-CN"/>
        </w:rPr>
        <w:t>我司会对付款申请、发票、流程等依据进行审核，严格把控，确保资金支付合理、合规。</w:t>
      </w:r>
    </w:p>
    <w:p w14:paraId="73306500" w14:textId="77777777" w:rsidR="00AA69E4" w:rsidRDefault="00FD7054">
      <w:pPr>
        <w:numPr>
          <w:ilvl w:val="0"/>
          <w:numId w:val="4"/>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管理类资金计划</w:t>
      </w:r>
    </w:p>
    <w:p w14:paraId="229FB480" w14:textId="223A953F" w:rsidR="00AA69E4" w:rsidRDefault="00FD7054">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项目公司计划1</w:t>
      </w:r>
      <w:r w:rsidR="00321FC7">
        <w:rPr>
          <w:rFonts w:ascii="宋体" w:hAnsi="宋体"/>
          <w:bCs/>
          <w:color w:val="000000"/>
          <w:sz w:val="24"/>
          <w:szCs w:val="24"/>
          <w:lang w:bidi="zh-CN"/>
        </w:rPr>
        <w:t>1</w:t>
      </w:r>
      <w:r>
        <w:rPr>
          <w:rFonts w:ascii="宋体" w:hAnsi="宋体" w:hint="eastAsia"/>
          <w:bCs/>
          <w:color w:val="000000"/>
          <w:sz w:val="24"/>
          <w:szCs w:val="24"/>
          <w:lang w:bidi="zh-CN"/>
        </w:rPr>
        <w:t>月的管理费用共计50.00万元，包括项目公司营建费、员工工资、员工费用报销等其他日常行政费用。</w:t>
      </w:r>
    </w:p>
    <w:p w14:paraId="63DC63F2" w14:textId="77777777" w:rsidR="00AA69E4" w:rsidRDefault="00FD705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18F325C4" w14:textId="77777777" w:rsidR="00AA69E4" w:rsidRDefault="00FD7054">
      <w:pPr>
        <w:numPr>
          <w:ilvl w:val="0"/>
          <w:numId w:val="4"/>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财务类资金计划</w:t>
      </w:r>
    </w:p>
    <w:p w14:paraId="42FC846E" w14:textId="06C2CF5B" w:rsidR="00AA69E4" w:rsidRDefault="00FD7054">
      <w:pPr>
        <w:numPr>
          <w:ilvl w:val="255"/>
          <w:numId w:val="0"/>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 xml:space="preserve">      </w:t>
      </w:r>
      <w:r>
        <w:rPr>
          <w:rFonts w:ascii="宋体" w:hAnsi="宋体" w:hint="eastAsia"/>
          <w:bCs/>
          <w:color w:val="000000"/>
          <w:sz w:val="24"/>
          <w:szCs w:val="24"/>
          <w:lang w:bidi="zh-CN"/>
        </w:rPr>
        <w:t>项目公司计划1</w:t>
      </w:r>
      <w:r w:rsidR="00321FC7">
        <w:rPr>
          <w:rFonts w:ascii="宋体" w:hAnsi="宋体"/>
          <w:bCs/>
          <w:color w:val="000000"/>
          <w:sz w:val="24"/>
          <w:szCs w:val="24"/>
          <w:lang w:bidi="zh-CN"/>
        </w:rPr>
        <w:t>1</w:t>
      </w:r>
      <w:r>
        <w:rPr>
          <w:rFonts w:ascii="宋体" w:hAnsi="宋体" w:hint="eastAsia"/>
          <w:bCs/>
          <w:color w:val="000000"/>
          <w:sz w:val="24"/>
          <w:szCs w:val="24"/>
          <w:lang w:bidi="zh-CN"/>
        </w:rPr>
        <w:t>月的财务费用共计0.50万元，主要是利息支出及银行手续费。</w:t>
      </w:r>
    </w:p>
    <w:p w14:paraId="6C713A96" w14:textId="77777777" w:rsidR="00AA69E4" w:rsidRDefault="00FD7054">
      <w:pPr>
        <w:numPr>
          <w:ilvl w:val="0"/>
          <w:numId w:val="4"/>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不可预见费用资金支出计划</w:t>
      </w:r>
    </w:p>
    <w:p w14:paraId="4EE18966" w14:textId="77777777" w:rsidR="00AA69E4" w:rsidRDefault="00FD7054">
      <w:pPr>
        <w:spacing w:beforeLines="50" w:before="156" w:afterLines="50" w:after="156" w:line="360" w:lineRule="auto"/>
        <w:ind w:firstLineChars="200" w:firstLine="480"/>
        <w:rPr>
          <w:rFonts w:ascii="宋体" w:hAnsi="宋体"/>
          <w:sz w:val="24"/>
          <w:szCs w:val="24"/>
          <w:lang w:bidi="zh-CN"/>
        </w:rPr>
      </w:pPr>
      <w:r>
        <w:rPr>
          <w:rFonts w:ascii="宋体" w:hAnsi="宋体" w:hint="eastAsia"/>
          <w:sz w:val="24"/>
          <w:szCs w:val="24"/>
          <w:lang w:bidi="zh-CN"/>
        </w:rPr>
        <w:lastRenderedPageBreak/>
        <w:t>项目公司在10月份的不可预见费用为10.00万元，以备一些不可预测的资金支付。</w:t>
      </w:r>
    </w:p>
    <w:p w14:paraId="3D60E01A" w14:textId="77777777" w:rsidR="00AA69E4" w:rsidRDefault="00AA69E4">
      <w:pPr>
        <w:pStyle w:val="a0"/>
      </w:pPr>
    </w:p>
    <w:p w14:paraId="48821B50" w14:textId="77777777" w:rsidR="00AA69E4" w:rsidRDefault="00FD7054">
      <w:pPr>
        <w:numPr>
          <w:ilvl w:val="0"/>
          <w:numId w:val="4"/>
        </w:numPr>
        <w:spacing w:beforeLines="50" w:before="156" w:afterLines="50" w:after="156" w:line="360" w:lineRule="auto"/>
        <w:ind w:left="227"/>
        <w:rPr>
          <w:rFonts w:ascii="宋体" w:hAnsi="宋体"/>
          <w:bCs/>
          <w:color w:val="000000"/>
          <w:sz w:val="24"/>
          <w:szCs w:val="24"/>
          <w:lang w:bidi="zh-CN"/>
        </w:rPr>
      </w:pPr>
      <w:r>
        <w:rPr>
          <w:rFonts w:ascii="宋体" w:hAnsi="宋体" w:hint="eastAsia"/>
          <w:bCs/>
          <w:color w:val="000000"/>
          <w:sz w:val="24"/>
          <w:szCs w:val="24"/>
          <w:lang w:bidi="zh-CN"/>
        </w:rPr>
        <w:t>工程类资金计划</w:t>
      </w:r>
    </w:p>
    <w:p w14:paraId="425EAC0C" w14:textId="77777777" w:rsidR="00AA69E4" w:rsidRDefault="00FD7054">
      <w:pPr>
        <w:pStyle w:val="af4"/>
        <w:spacing w:beforeLines="50" w:before="156" w:afterLines="50" w:after="156" w:line="360" w:lineRule="auto"/>
        <w:ind w:firstLine="480"/>
        <w:rPr>
          <w:rFonts w:ascii="宋体" w:hAnsi="宋体"/>
          <w:sz w:val="24"/>
          <w:szCs w:val="24"/>
        </w:rPr>
      </w:pPr>
      <w:r>
        <w:rPr>
          <w:rFonts w:ascii="宋体" w:hAnsi="宋体" w:hint="eastAsia"/>
          <w:bCs/>
          <w:color w:val="000000"/>
          <w:sz w:val="24"/>
          <w:szCs w:val="24"/>
          <w:lang w:bidi="zh-CN"/>
        </w:rPr>
        <w:t>2021年11月工程类支付共22笔，合计金额 2,566.75</w:t>
      </w:r>
      <w:r>
        <w:rPr>
          <w:color w:val="000000"/>
          <w:kern w:val="0"/>
          <w:sz w:val="24"/>
          <w:szCs w:val="24"/>
        </w:rPr>
        <w:t>万元</w:t>
      </w:r>
      <w:r>
        <w:rPr>
          <w:rFonts w:hint="eastAsia"/>
          <w:color w:val="000000"/>
          <w:kern w:val="0"/>
          <w:sz w:val="24"/>
          <w:szCs w:val="24"/>
        </w:rPr>
        <w:t>，</w:t>
      </w:r>
      <w:r>
        <w:rPr>
          <w:rFonts w:ascii="宋体" w:hAnsi="宋体" w:hint="eastAsia"/>
          <w:sz w:val="24"/>
          <w:szCs w:val="24"/>
        </w:rPr>
        <w:t>均</w:t>
      </w:r>
      <w:r>
        <w:rPr>
          <w:rFonts w:ascii="宋体" w:hAnsi="宋体"/>
          <w:sz w:val="24"/>
          <w:szCs w:val="24"/>
        </w:rPr>
        <w:t>为工程费。具体分析如下</w:t>
      </w:r>
      <w:r>
        <w:rPr>
          <w:rFonts w:ascii="宋体" w:hAnsi="宋体" w:hint="eastAsia"/>
          <w:sz w:val="24"/>
          <w:szCs w:val="24"/>
        </w:rPr>
        <w:t>：</w:t>
      </w:r>
    </w:p>
    <w:p w14:paraId="44FB15FC" w14:textId="77777777"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w:t>
      </w:r>
      <w:r>
        <w:rPr>
          <w:rFonts w:ascii="宋体" w:hAnsi="宋体"/>
          <w:sz w:val="24"/>
          <w:szCs w:val="24"/>
        </w:rPr>
        <w:t>5</w:t>
      </w:r>
      <w:r>
        <w:rPr>
          <w:rFonts w:ascii="宋体" w:hAnsi="宋体" w:hint="eastAsia"/>
          <w:sz w:val="24"/>
          <w:szCs w:val="24"/>
        </w:rPr>
        <w:t>为《粗芦岛丽水蓝湾一期景观工程》第四期第2次工程款支付72.20万元，收款单位为福州禾鑫园林工程有限公司，合同于202</w:t>
      </w:r>
      <w:r>
        <w:rPr>
          <w:rFonts w:ascii="宋体" w:hAnsi="宋体"/>
          <w:sz w:val="24"/>
          <w:szCs w:val="24"/>
        </w:rPr>
        <w:t>0</w:t>
      </w:r>
      <w:r>
        <w:rPr>
          <w:rFonts w:ascii="宋体" w:hAnsi="宋体" w:hint="eastAsia"/>
          <w:sz w:val="24"/>
          <w:szCs w:val="24"/>
        </w:rPr>
        <w:t>年</w:t>
      </w:r>
      <w:r>
        <w:rPr>
          <w:rFonts w:ascii="宋体" w:hAnsi="宋体"/>
          <w:sz w:val="24"/>
          <w:szCs w:val="24"/>
        </w:rPr>
        <w:t>12</w:t>
      </w:r>
      <w:r>
        <w:rPr>
          <w:rFonts w:ascii="宋体" w:hAnsi="宋体" w:hint="eastAsia"/>
          <w:sz w:val="24"/>
          <w:szCs w:val="24"/>
        </w:rPr>
        <w:t>月0</w:t>
      </w:r>
      <w:r>
        <w:rPr>
          <w:rFonts w:ascii="宋体" w:hAnsi="宋体"/>
          <w:sz w:val="24"/>
          <w:szCs w:val="24"/>
        </w:rPr>
        <w:t>5</w:t>
      </w:r>
      <w:r>
        <w:rPr>
          <w:rFonts w:ascii="宋体" w:hAnsi="宋体" w:hint="eastAsia"/>
          <w:sz w:val="24"/>
          <w:szCs w:val="24"/>
        </w:rPr>
        <w:t>日签订，工期为</w:t>
      </w:r>
      <w:r>
        <w:rPr>
          <w:rFonts w:ascii="宋体" w:hAnsi="宋体"/>
          <w:sz w:val="24"/>
          <w:szCs w:val="24"/>
        </w:rPr>
        <w:t>2020/12/15-2021/07/28（共120</w:t>
      </w:r>
      <w:r>
        <w:rPr>
          <w:rFonts w:ascii="宋体" w:hAnsi="宋体" w:hint="eastAsia"/>
          <w:sz w:val="24"/>
          <w:szCs w:val="24"/>
        </w:rPr>
        <w:t>日），合同总金额为</w:t>
      </w:r>
      <w:r>
        <w:rPr>
          <w:rFonts w:ascii="宋体" w:hAnsi="宋体"/>
          <w:sz w:val="24"/>
          <w:szCs w:val="24"/>
        </w:rPr>
        <w:t>1030</w:t>
      </w:r>
      <w:r>
        <w:rPr>
          <w:rFonts w:ascii="宋体" w:hAnsi="宋体" w:hint="eastAsia"/>
          <w:sz w:val="24"/>
          <w:szCs w:val="24"/>
        </w:rPr>
        <w:t>万元（无新增款项）。本次付款是该合同第四期支付工程款。不含本次累计付款479.20万元占比46.52%，含本次累计付款 552.00万元占比53.59%。其中：第一期142.50万、第二期208.70万，为商票付款期限6个月，利率为4%，付款期限为2021/12/2。根据合同约定付款要求：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第四期申报工程造价为 548.80万元（累计完成工程量831.27万元，占比80.55%），第四期可支付金额为140.20万元，已经支付68万元，本次申请支付72.20万元符合合同付款约定。</w:t>
      </w:r>
    </w:p>
    <w:p w14:paraId="3379A1BD" w14:textId="77777777" w:rsidR="00AA69E4" w:rsidRDefault="00FD7054" w:rsidP="00FD7054">
      <w:pPr>
        <w:pStyle w:val="af4"/>
        <w:numPr>
          <w:ilvl w:val="0"/>
          <w:numId w:val="5"/>
        </w:numPr>
        <w:spacing w:line="360" w:lineRule="auto"/>
        <w:ind w:left="0" w:firstLineChars="0" w:firstLine="0"/>
        <w:jc w:val="left"/>
        <w:rPr>
          <w:rFonts w:ascii="宋体" w:hAnsi="宋体"/>
          <w:sz w:val="24"/>
          <w:szCs w:val="24"/>
        </w:rPr>
      </w:pPr>
      <w:r>
        <w:rPr>
          <w:rFonts w:ascii="宋体" w:hAnsi="宋体" w:hint="eastAsia"/>
          <w:sz w:val="24"/>
          <w:szCs w:val="24"/>
        </w:rPr>
        <w:t>用款序号6为《粗芦岛丽水蓝湾监理工程合同》第八、九（2</w:t>
      </w:r>
      <w:r>
        <w:rPr>
          <w:rFonts w:ascii="宋体" w:hAnsi="宋体"/>
          <w:sz w:val="24"/>
          <w:szCs w:val="24"/>
        </w:rPr>
        <w:t>02</w:t>
      </w:r>
      <w:r>
        <w:rPr>
          <w:rFonts w:ascii="宋体" w:hAnsi="宋体" w:hint="eastAsia"/>
          <w:sz w:val="24"/>
          <w:szCs w:val="24"/>
        </w:rPr>
        <w:t>1</w:t>
      </w:r>
      <w:r>
        <w:rPr>
          <w:rFonts w:ascii="宋体" w:hAnsi="宋体"/>
          <w:sz w:val="24"/>
          <w:szCs w:val="24"/>
        </w:rPr>
        <w:t>.2-</w:t>
      </w:r>
      <w:r>
        <w:rPr>
          <w:rFonts w:ascii="宋体" w:hAnsi="宋体" w:hint="eastAsia"/>
          <w:sz w:val="24"/>
          <w:szCs w:val="24"/>
        </w:rPr>
        <w:t>2</w:t>
      </w:r>
      <w:r>
        <w:rPr>
          <w:rFonts w:ascii="宋体" w:hAnsi="宋体"/>
          <w:sz w:val="24"/>
          <w:szCs w:val="24"/>
        </w:rPr>
        <w:t>021.05</w:t>
      </w:r>
      <w:r>
        <w:rPr>
          <w:rFonts w:ascii="宋体" w:hAnsi="宋体" w:hint="eastAsia"/>
          <w:sz w:val="24"/>
          <w:szCs w:val="24"/>
        </w:rPr>
        <w:t>）期工程款支付</w:t>
      </w:r>
      <w:r>
        <w:rPr>
          <w:rFonts w:ascii="宋体" w:hAnsi="宋体"/>
          <w:sz w:val="24"/>
          <w:szCs w:val="24"/>
        </w:rPr>
        <w:t>1</w:t>
      </w:r>
      <w:r>
        <w:rPr>
          <w:rFonts w:ascii="宋体" w:hAnsi="宋体" w:hint="eastAsia"/>
          <w:sz w:val="24"/>
          <w:szCs w:val="24"/>
        </w:rPr>
        <w:t>0</w:t>
      </w:r>
      <w:r>
        <w:rPr>
          <w:rFonts w:ascii="宋体" w:hAnsi="宋体"/>
          <w:sz w:val="24"/>
          <w:szCs w:val="24"/>
        </w:rPr>
        <w:t>.00</w:t>
      </w:r>
      <w:r>
        <w:rPr>
          <w:rFonts w:ascii="宋体" w:hAnsi="宋体" w:hint="eastAsia"/>
          <w:sz w:val="24"/>
          <w:szCs w:val="24"/>
        </w:rPr>
        <w:t>万元（每期5万元），收款单位为福建宏业建设监理有限公司，合同于20</w:t>
      </w:r>
      <w:r>
        <w:rPr>
          <w:rFonts w:ascii="宋体" w:hAnsi="宋体"/>
          <w:sz w:val="24"/>
          <w:szCs w:val="24"/>
        </w:rPr>
        <w:t>19</w:t>
      </w:r>
      <w:r>
        <w:rPr>
          <w:rFonts w:ascii="宋体" w:hAnsi="宋体" w:hint="eastAsia"/>
          <w:sz w:val="24"/>
          <w:szCs w:val="24"/>
        </w:rPr>
        <w:t>年</w:t>
      </w:r>
      <w:r>
        <w:rPr>
          <w:rFonts w:ascii="宋体" w:hAnsi="宋体"/>
          <w:sz w:val="24"/>
          <w:szCs w:val="24"/>
        </w:rPr>
        <w:t>5</w:t>
      </w:r>
      <w:r>
        <w:rPr>
          <w:rFonts w:ascii="宋体" w:hAnsi="宋体" w:hint="eastAsia"/>
          <w:sz w:val="24"/>
          <w:szCs w:val="24"/>
        </w:rPr>
        <w:t>月0</w:t>
      </w:r>
      <w:r>
        <w:rPr>
          <w:rFonts w:ascii="宋体" w:hAnsi="宋体"/>
          <w:sz w:val="24"/>
          <w:szCs w:val="24"/>
        </w:rPr>
        <w:t>5</w:t>
      </w:r>
      <w:r>
        <w:rPr>
          <w:rFonts w:ascii="宋体" w:hAnsi="宋体" w:hint="eastAsia"/>
          <w:sz w:val="24"/>
          <w:szCs w:val="24"/>
        </w:rPr>
        <w:t>日签订，工期为</w:t>
      </w:r>
      <w:r>
        <w:rPr>
          <w:rFonts w:ascii="宋体" w:hAnsi="宋体"/>
          <w:sz w:val="24"/>
          <w:szCs w:val="24"/>
        </w:rPr>
        <w:t>2019/7/25-2021/5/30</w:t>
      </w:r>
      <w:r>
        <w:rPr>
          <w:rFonts w:ascii="宋体" w:hAnsi="宋体" w:hint="eastAsia"/>
          <w:sz w:val="24"/>
          <w:szCs w:val="24"/>
        </w:rPr>
        <w:t>（共</w:t>
      </w:r>
      <w:r>
        <w:rPr>
          <w:rFonts w:ascii="宋体" w:hAnsi="宋体"/>
          <w:sz w:val="24"/>
          <w:szCs w:val="24"/>
        </w:rPr>
        <w:t>32</w:t>
      </w:r>
      <w:r>
        <w:rPr>
          <w:rFonts w:ascii="宋体" w:hAnsi="宋体" w:hint="eastAsia"/>
          <w:sz w:val="24"/>
          <w:szCs w:val="24"/>
        </w:rPr>
        <w:t>个月），合同总金额为8</w:t>
      </w:r>
      <w:r>
        <w:rPr>
          <w:rFonts w:ascii="宋体" w:hAnsi="宋体"/>
          <w:sz w:val="24"/>
          <w:szCs w:val="24"/>
        </w:rPr>
        <w:t>9.00</w:t>
      </w:r>
      <w:r>
        <w:rPr>
          <w:rFonts w:ascii="宋体" w:hAnsi="宋体" w:hint="eastAsia"/>
          <w:sz w:val="24"/>
          <w:szCs w:val="24"/>
        </w:rPr>
        <w:t>万元（无新增款项）。本次付款是该合同第八、九期支付。不含本次累计付款 44.78 万元占比50.31%，含本次累计付款</w:t>
      </w:r>
      <w:r>
        <w:rPr>
          <w:rFonts w:ascii="宋体" w:hAnsi="宋体"/>
          <w:sz w:val="24"/>
          <w:szCs w:val="24"/>
        </w:rPr>
        <w:t>54.78</w:t>
      </w:r>
      <w:r>
        <w:rPr>
          <w:rFonts w:ascii="宋体" w:hAnsi="宋体" w:hint="eastAsia"/>
          <w:sz w:val="24"/>
          <w:szCs w:val="24"/>
        </w:rPr>
        <w:t>万元占比</w:t>
      </w:r>
      <w:r>
        <w:rPr>
          <w:rFonts w:ascii="宋体" w:hAnsi="宋体"/>
          <w:sz w:val="24"/>
          <w:szCs w:val="24"/>
        </w:rPr>
        <w:t>61.55%</w:t>
      </w:r>
      <w:r>
        <w:rPr>
          <w:rFonts w:ascii="宋体" w:hAnsi="宋体" w:hint="eastAsia"/>
          <w:sz w:val="24"/>
          <w:szCs w:val="24"/>
        </w:rPr>
        <w:t>。其中第六期5万，为商票付款期限6个月，利率为4%，付款期限为2021/8/3。根据合同约定付款要求：1、本工程5%预付款；2、中期付款，按每两个月支付合同金额5万元；3、签发缺陷修妥证明书后5%（尾款）。经审核，本次申报2</w:t>
      </w:r>
      <w:r>
        <w:rPr>
          <w:rFonts w:ascii="宋体" w:hAnsi="宋体"/>
          <w:sz w:val="24"/>
          <w:szCs w:val="24"/>
        </w:rPr>
        <w:t>02</w:t>
      </w:r>
      <w:r>
        <w:rPr>
          <w:rFonts w:ascii="宋体" w:hAnsi="宋体" w:hint="eastAsia"/>
          <w:sz w:val="24"/>
          <w:szCs w:val="24"/>
        </w:rPr>
        <w:t>1</w:t>
      </w:r>
      <w:r>
        <w:rPr>
          <w:rFonts w:ascii="宋体" w:hAnsi="宋体"/>
          <w:sz w:val="24"/>
          <w:szCs w:val="24"/>
        </w:rPr>
        <w:t>.</w:t>
      </w:r>
      <w:r>
        <w:rPr>
          <w:rFonts w:ascii="宋体" w:hAnsi="宋体" w:hint="eastAsia"/>
          <w:sz w:val="24"/>
          <w:szCs w:val="24"/>
        </w:rPr>
        <w:t>0</w:t>
      </w:r>
      <w:r>
        <w:rPr>
          <w:rFonts w:ascii="宋体" w:hAnsi="宋体"/>
          <w:sz w:val="24"/>
          <w:szCs w:val="24"/>
        </w:rPr>
        <w:t>2-</w:t>
      </w:r>
      <w:r>
        <w:rPr>
          <w:rFonts w:ascii="宋体" w:hAnsi="宋体" w:hint="eastAsia"/>
          <w:sz w:val="24"/>
          <w:szCs w:val="24"/>
        </w:rPr>
        <w:t>2</w:t>
      </w:r>
      <w:r>
        <w:rPr>
          <w:rFonts w:ascii="宋体" w:hAnsi="宋体"/>
          <w:sz w:val="24"/>
          <w:szCs w:val="24"/>
        </w:rPr>
        <w:t>021.05</w:t>
      </w:r>
      <w:r>
        <w:rPr>
          <w:rFonts w:ascii="宋体" w:hAnsi="宋体" w:hint="eastAsia"/>
          <w:sz w:val="24"/>
          <w:szCs w:val="24"/>
        </w:rPr>
        <w:t>为第八、九期，本次</w:t>
      </w:r>
      <w:r>
        <w:rPr>
          <w:rFonts w:ascii="宋体" w:hAnsi="宋体" w:hint="eastAsia"/>
          <w:sz w:val="24"/>
          <w:szCs w:val="24"/>
        </w:rPr>
        <w:lastRenderedPageBreak/>
        <w:t>申请支付</w:t>
      </w:r>
      <w:r>
        <w:rPr>
          <w:rFonts w:ascii="宋体" w:hAnsi="宋体"/>
          <w:sz w:val="24"/>
          <w:szCs w:val="24"/>
        </w:rPr>
        <w:t>1</w:t>
      </w:r>
      <w:r>
        <w:rPr>
          <w:rFonts w:ascii="宋体" w:hAnsi="宋体" w:hint="eastAsia"/>
          <w:sz w:val="24"/>
          <w:szCs w:val="24"/>
        </w:rPr>
        <w:t>0</w:t>
      </w:r>
      <w:r>
        <w:rPr>
          <w:rFonts w:ascii="宋体" w:hAnsi="宋体"/>
          <w:sz w:val="24"/>
          <w:szCs w:val="24"/>
        </w:rPr>
        <w:t>.00</w:t>
      </w:r>
      <w:r>
        <w:rPr>
          <w:rFonts w:ascii="宋体" w:hAnsi="宋体" w:hint="eastAsia"/>
          <w:sz w:val="24"/>
          <w:szCs w:val="24"/>
        </w:rPr>
        <w:t>万元符合合同付款约定。</w:t>
      </w:r>
    </w:p>
    <w:p w14:paraId="6B9A5DED" w14:textId="77777777" w:rsidR="00AA69E4" w:rsidRDefault="00FD7054" w:rsidP="00FD7054">
      <w:pPr>
        <w:pStyle w:val="af4"/>
        <w:numPr>
          <w:ilvl w:val="0"/>
          <w:numId w:val="5"/>
        </w:numPr>
        <w:spacing w:line="360" w:lineRule="auto"/>
        <w:ind w:left="0" w:firstLineChars="0" w:firstLine="0"/>
        <w:jc w:val="left"/>
        <w:rPr>
          <w:rFonts w:ascii="宋体" w:hAnsi="宋体"/>
          <w:sz w:val="24"/>
          <w:szCs w:val="24"/>
        </w:rPr>
      </w:pPr>
      <w:r>
        <w:rPr>
          <w:rFonts w:ascii="宋体" w:hAnsi="宋体" w:hint="eastAsia"/>
          <w:sz w:val="24"/>
          <w:szCs w:val="24"/>
        </w:rPr>
        <w:t>用款序号7为《粗芦岛丽水蓝湾项目供配电工程合同》第二期第2次工程款支付 190.50万元，收款单位为东能（福建）工程有限公司，合同于202</w:t>
      </w:r>
      <w:r>
        <w:rPr>
          <w:rFonts w:ascii="宋体" w:hAnsi="宋体"/>
          <w:sz w:val="24"/>
          <w:szCs w:val="24"/>
        </w:rPr>
        <w:t>1</w:t>
      </w:r>
      <w:r>
        <w:rPr>
          <w:rFonts w:ascii="宋体" w:hAnsi="宋体" w:hint="eastAsia"/>
          <w:sz w:val="24"/>
          <w:szCs w:val="24"/>
        </w:rPr>
        <w:t>年2月</w:t>
      </w:r>
      <w:r>
        <w:rPr>
          <w:rFonts w:ascii="宋体" w:hAnsi="宋体"/>
          <w:sz w:val="24"/>
          <w:szCs w:val="24"/>
        </w:rPr>
        <w:t>1</w:t>
      </w:r>
      <w:r>
        <w:rPr>
          <w:rFonts w:ascii="宋体" w:hAnsi="宋体" w:hint="eastAsia"/>
          <w:sz w:val="24"/>
          <w:szCs w:val="24"/>
        </w:rPr>
        <w:t>日签订，工期为</w:t>
      </w:r>
      <w:r>
        <w:rPr>
          <w:rFonts w:ascii="宋体" w:hAnsi="宋体"/>
          <w:sz w:val="24"/>
          <w:szCs w:val="24"/>
        </w:rPr>
        <w:t>2021/2/16-2021/4/29</w:t>
      </w:r>
      <w:r>
        <w:rPr>
          <w:rFonts w:ascii="宋体" w:hAnsi="宋体" w:hint="eastAsia"/>
          <w:sz w:val="24"/>
          <w:szCs w:val="24"/>
        </w:rPr>
        <w:t>（共</w:t>
      </w:r>
      <w:r>
        <w:rPr>
          <w:rFonts w:ascii="宋体" w:hAnsi="宋体"/>
          <w:sz w:val="24"/>
          <w:szCs w:val="24"/>
        </w:rPr>
        <w:t>73</w:t>
      </w:r>
      <w:r>
        <w:rPr>
          <w:rFonts w:ascii="宋体" w:hAnsi="宋体" w:hint="eastAsia"/>
          <w:sz w:val="24"/>
          <w:szCs w:val="24"/>
        </w:rPr>
        <w:t>日），合同总金额为</w:t>
      </w:r>
      <w:r>
        <w:rPr>
          <w:rFonts w:ascii="宋体" w:hAnsi="宋体"/>
          <w:sz w:val="24"/>
          <w:szCs w:val="24"/>
        </w:rPr>
        <w:t>830.00</w:t>
      </w:r>
      <w:r>
        <w:rPr>
          <w:rFonts w:ascii="宋体" w:hAnsi="宋体" w:hint="eastAsia"/>
          <w:sz w:val="24"/>
          <w:szCs w:val="24"/>
        </w:rPr>
        <w:t>万元（无新增款项）。本次付款是该合同第二期支付工程款。不含本次累计付款 223.33万元占比26.91%，含本次累计付款 413.83万元占比49.86%。根据合同约定付款要求：1报建并通过图纸审核，付10%预付款；2高低压设备全部到货，付至45%；3电缆全部到货并按照完成，付至60%；4安装完毕送电前，付至85%；5电业局验收后，付至95%；6结算书签署后6个月内，付至100%。经审核，高低压设备全部到货已经运至现场并开始安装。第二期申请支付290.50万元，已经支付100万元，本次申请支付190.50万元符合合同付款约定。</w:t>
      </w:r>
    </w:p>
    <w:p w14:paraId="05041689" w14:textId="77777777"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用款序号8为《粗芦岛丽水蓝湾商住开发项目（一期工程）弱电工程》---第一期第2次工程款支付10.30万元，收款单位为中移建设有限公司，合同于</w:t>
      </w:r>
      <w:r>
        <w:rPr>
          <w:rFonts w:ascii="宋体" w:hAnsi="宋体"/>
          <w:sz w:val="24"/>
          <w:szCs w:val="24"/>
        </w:rPr>
        <w:t>2020</w:t>
      </w:r>
      <w:r>
        <w:rPr>
          <w:rFonts w:ascii="宋体" w:hAnsi="宋体" w:hint="eastAsia"/>
          <w:sz w:val="24"/>
          <w:szCs w:val="24"/>
        </w:rPr>
        <w:t>年</w:t>
      </w:r>
      <w:r>
        <w:rPr>
          <w:rFonts w:ascii="宋体" w:hAnsi="宋体"/>
          <w:sz w:val="24"/>
          <w:szCs w:val="24"/>
        </w:rPr>
        <w:t>5</w:t>
      </w:r>
      <w:r>
        <w:rPr>
          <w:rFonts w:ascii="宋体" w:hAnsi="宋体" w:hint="eastAsia"/>
          <w:sz w:val="24"/>
          <w:szCs w:val="24"/>
        </w:rPr>
        <w:t>月</w:t>
      </w:r>
      <w:r>
        <w:rPr>
          <w:rFonts w:ascii="宋体" w:hAnsi="宋体"/>
          <w:sz w:val="24"/>
          <w:szCs w:val="24"/>
        </w:rPr>
        <w:t>13</w:t>
      </w:r>
      <w:r>
        <w:rPr>
          <w:rFonts w:ascii="宋体" w:hAnsi="宋体" w:hint="eastAsia"/>
          <w:sz w:val="24"/>
          <w:szCs w:val="24"/>
        </w:rPr>
        <w:t>日签订，工期为</w:t>
      </w:r>
      <w:r>
        <w:rPr>
          <w:rFonts w:ascii="宋体" w:hAnsi="宋体"/>
          <w:sz w:val="24"/>
          <w:szCs w:val="24"/>
        </w:rPr>
        <w:t>202</w:t>
      </w:r>
      <w:r>
        <w:rPr>
          <w:rFonts w:ascii="宋体" w:hAnsi="宋体" w:hint="eastAsia"/>
          <w:sz w:val="24"/>
          <w:szCs w:val="24"/>
        </w:rPr>
        <w:t>1</w:t>
      </w:r>
      <w:r>
        <w:rPr>
          <w:rFonts w:ascii="宋体" w:hAnsi="宋体"/>
          <w:sz w:val="24"/>
          <w:szCs w:val="24"/>
        </w:rPr>
        <w:t>/</w:t>
      </w:r>
      <w:r>
        <w:rPr>
          <w:rFonts w:ascii="宋体" w:hAnsi="宋体" w:hint="eastAsia"/>
          <w:sz w:val="24"/>
          <w:szCs w:val="24"/>
        </w:rPr>
        <w:t>1</w:t>
      </w:r>
      <w:r>
        <w:rPr>
          <w:rFonts w:ascii="宋体" w:hAnsi="宋体"/>
          <w:sz w:val="24"/>
          <w:szCs w:val="24"/>
        </w:rPr>
        <w:t>/</w:t>
      </w:r>
      <w:r>
        <w:rPr>
          <w:rFonts w:ascii="宋体" w:hAnsi="宋体" w:hint="eastAsia"/>
          <w:sz w:val="24"/>
          <w:szCs w:val="24"/>
        </w:rPr>
        <w:t>23</w:t>
      </w:r>
      <w:r>
        <w:rPr>
          <w:rFonts w:ascii="宋体" w:hAnsi="宋体"/>
          <w:sz w:val="24"/>
          <w:szCs w:val="24"/>
        </w:rPr>
        <w:t>-2021/</w:t>
      </w:r>
      <w:r>
        <w:rPr>
          <w:rFonts w:ascii="宋体" w:hAnsi="宋体" w:hint="eastAsia"/>
          <w:sz w:val="24"/>
          <w:szCs w:val="24"/>
        </w:rPr>
        <w:t>3</w:t>
      </w:r>
      <w:r>
        <w:rPr>
          <w:rFonts w:ascii="宋体" w:hAnsi="宋体"/>
          <w:sz w:val="24"/>
          <w:szCs w:val="24"/>
        </w:rPr>
        <w:t>/3</w:t>
      </w:r>
      <w:r>
        <w:rPr>
          <w:rFonts w:ascii="宋体" w:hAnsi="宋体" w:hint="eastAsia"/>
          <w:sz w:val="24"/>
          <w:szCs w:val="24"/>
        </w:rPr>
        <w:t>1（共67日），合同总金额为88.15万元（无新增款项）。本次付款是该合同第一期第2次支付工程款。不含本次累计付款40.00万元占比45.38%，含本次累计付款50.30万元占比57.06%。根据合同约定付款要求：</w:t>
      </w:r>
      <w:r>
        <w:rPr>
          <w:rFonts w:ascii="宋体" w:hAnsi="宋体"/>
          <w:sz w:val="24"/>
          <w:szCs w:val="24"/>
        </w:rPr>
        <w:t xml:space="preserve"> 1、本工程无预付款，（无线下变更）；2、过程付款按月申请，每月支付、过程付款比例为75%；3、竣工备案及单体清洁完成，支付已完成工程量的85%；4、竣工交付完成，</w:t>
      </w:r>
      <w:r>
        <w:rPr>
          <w:rFonts w:ascii="宋体" w:hAnsi="宋体" w:hint="eastAsia"/>
          <w:sz w:val="24"/>
          <w:szCs w:val="24"/>
        </w:rPr>
        <w:t>维保责任明确并签署协议书，支付</w:t>
      </w:r>
      <w:r>
        <w:rPr>
          <w:rFonts w:ascii="宋体" w:hAnsi="宋体"/>
          <w:sz w:val="24"/>
          <w:szCs w:val="24"/>
        </w:rPr>
        <w:t>90%；5、结算书签署后6个月内，支付结算金额95%，保证金结算5%</w:t>
      </w:r>
      <w:r>
        <w:rPr>
          <w:rFonts w:ascii="宋体" w:hAnsi="宋体" w:hint="eastAsia"/>
          <w:sz w:val="24"/>
          <w:szCs w:val="24"/>
        </w:rPr>
        <w:t>。经</w:t>
      </w:r>
      <w:r>
        <w:rPr>
          <w:rFonts w:ascii="宋体" w:hAnsi="宋体"/>
          <w:sz w:val="24"/>
          <w:szCs w:val="24"/>
        </w:rPr>
        <w:t>审核，本</w:t>
      </w:r>
      <w:r>
        <w:rPr>
          <w:rFonts w:ascii="宋体" w:hAnsi="宋体" w:hint="eastAsia"/>
          <w:sz w:val="24"/>
          <w:szCs w:val="24"/>
        </w:rPr>
        <w:t>期</w:t>
      </w:r>
      <w:r>
        <w:rPr>
          <w:rFonts w:ascii="宋体" w:hAnsi="宋体"/>
          <w:sz w:val="24"/>
          <w:szCs w:val="24"/>
        </w:rPr>
        <w:t>申报工程造价为</w:t>
      </w:r>
      <w:r>
        <w:rPr>
          <w:rFonts w:ascii="宋体" w:hAnsi="宋体" w:hint="eastAsia"/>
          <w:sz w:val="24"/>
          <w:szCs w:val="24"/>
        </w:rPr>
        <w:t xml:space="preserve"> 67.07万元，本期第1次已经支付了40.00万元，</w:t>
      </w:r>
      <w:r>
        <w:rPr>
          <w:rFonts w:ascii="宋体" w:hAnsi="宋体"/>
          <w:sz w:val="24"/>
          <w:szCs w:val="24"/>
        </w:rPr>
        <w:t>本次申请</w:t>
      </w:r>
      <w:r>
        <w:rPr>
          <w:rFonts w:ascii="宋体" w:hAnsi="宋体" w:hint="eastAsia"/>
          <w:sz w:val="24"/>
          <w:szCs w:val="24"/>
        </w:rPr>
        <w:t>第2次</w:t>
      </w:r>
      <w:r>
        <w:rPr>
          <w:rFonts w:ascii="宋体" w:hAnsi="宋体"/>
          <w:sz w:val="24"/>
          <w:szCs w:val="24"/>
        </w:rPr>
        <w:t>支付</w:t>
      </w:r>
      <w:r>
        <w:rPr>
          <w:rFonts w:ascii="宋体" w:hAnsi="宋体" w:hint="eastAsia"/>
          <w:sz w:val="24"/>
          <w:szCs w:val="24"/>
        </w:rPr>
        <w:t>10.30万元符合合同付款约定。</w:t>
      </w:r>
    </w:p>
    <w:p w14:paraId="417DED28" w14:textId="77777777" w:rsidR="00AA69E4" w:rsidRDefault="00FD7054" w:rsidP="00FD7054">
      <w:pPr>
        <w:pStyle w:val="af4"/>
        <w:numPr>
          <w:ilvl w:val="0"/>
          <w:numId w:val="5"/>
        </w:numPr>
        <w:spacing w:line="360" w:lineRule="auto"/>
        <w:ind w:left="0" w:firstLineChars="0" w:firstLine="0"/>
        <w:jc w:val="left"/>
        <w:rPr>
          <w:rFonts w:ascii="宋体" w:hAnsi="宋体"/>
          <w:sz w:val="24"/>
          <w:szCs w:val="24"/>
        </w:rPr>
      </w:pPr>
      <w:r>
        <w:rPr>
          <w:rFonts w:ascii="宋体" w:hAnsi="宋体" w:hint="eastAsia"/>
          <w:sz w:val="24"/>
          <w:szCs w:val="24"/>
        </w:rPr>
        <w:t>用款序号9为《粗芦岛丽水蓝湾配电箱供货工程合同》第二期工程款支付17.95万元，收款单位为上海锦燊企业发展有限公司，合同于202</w:t>
      </w:r>
      <w:r>
        <w:rPr>
          <w:rFonts w:ascii="宋体" w:hAnsi="宋体"/>
          <w:sz w:val="24"/>
          <w:szCs w:val="24"/>
        </w:rPr>
        <w:t>0</w:t>
      </w:r>
      <w:r>
        <w:rPr>
          <w:rFonts w:ascii="宋体" w:hAnsi="宋体" w:hint="eastAsia"/>
          <w:sz w:val="24"/>
          <w:szCs w:val="24"/>
        </w:rPr>
        <w:t>年5月13日签订，供货时间为</w:t>
      </w:r>
      <w:r>
        <w:rPr>
          <w:rFonts w:ascii="宋体" w:hAnsi="宋体"/>
          <w:sz w:val="24"/>
          <w:szCs w:val="24"/>
        </w:rPr>
        <w:t>2020/</w:t>
      </w:r>
      <w:r>
        <w:rPr>
          <w:rFonts w:ascii="宋体" w:hAnsi="宋体" w:hint="eastAsia"/>
          <w:sz w:val="24"/>
          <w:szCs w:val="24"/>
        </w:rPr>
        <w:t>7</w:t>
      </w:r>
      <w:r>
        <w:rPr>
          <w:rFonts w:ascii="宋体" w:hAnsi="宋体"/>
          <w:sz w:val="24"/>
          <w:szCs w:val="24"/>
        </w:rPr>
        <w:t>/</w:t>
      </w:r>
      <w:r>
        <w:rPr>
          <w:rFonts w:ascii="宋体" w:hAnsi="宋体" w:hint="eastAsia"/>
          <w:sz w:val="24"/>
          <w:szCs w:val="24"/>
        </w:rPr>
        <w:t xml:space="preserve">14 </w:t>
      </w:r>
      <w:r>
        <w:rPr>
          <w:rFonts w:ascii="宋体" w:hAnsi="宋体"/>
          <w:sz w:val="24"/>
          <w:szCs w:val="24"/>
        </w:rPr>
        <w:t>-</w:t>
      </w:r>
      <w:r>
        <w:rPr>
          <w:rFonts w:ascii="宋体" w:hAnsi="宋体" w:hint="eastAsia"/>
          <w:sz w:val="24"/>
          <w:szCs w:val="24"/>
        </w:rPr>
        <w:t xml:space="preserve"> 2020/8/28（共45日），合同总金额为29.35万元，该合同为集团公司统一采购合同。本次付款是该合同第二期支付工程款。不含本次累计付款8.46万占比28.82%，含本次累计付款 26.41万元，占比89.98%；根据合同约定付款要求：1、本工程无预付款；2、货到工地，并取得验收合格，付90%；3、结算双方盖章后，付10%。经审核，本次申报由配电箱已经</w:t>
      </w:r>
      <w:r>
        <w:rPr>
          <w:rFonts w:ascii="宋体" w:hAnsi="宋体" w:hint="eastAsia"/>
          <w:sz w:val="24"/>
          <w:szCs w:val="24"/>
        </w:rPr>
        <w:lastRenderedPageBreak/>
        <w:t>到达现场，并经验收合格，可支付至合同价格的9</w:t>
      </w:r>
      <w:r>
        <w:rPr>
          <w:rFonts w:ascii="宋体" w:hAnsi="宋体"/>
          <w:sz w:val="24"/>
          <w:szCs w:val="24"/>
        </w:rPr>
        <w:t>0</w:t>
      </w:r>
      <w:r>
        <w:rPr>
          <w:rFonts w:ascii="宋体" w:hAnsi="宋体" w:hint="eastAsia"/>
          <w:sz w:val="24"/>
          <w:szCs w:val="24"/>
        </w:rPr>
        <w:t>%，本次申请支付17.95万元符合合同付款约定。</w:t>
      </w:r>
    </w:p>
    <w:p w14:paraId="73713FF7" w14:textId="77777777" w:rsidR="00AA69E4" w:rsidRDefault="00FD7054" w:rsidP="00FD7054">
      <w:pPr>
        <w:pStyle w:val="af4"/>
        <w:numPr>
          <w:ilvl w:val="0"/>
          <w:numId w:val="5"/>
        </w:numPr>
        <w:spacing w:line="360" w:lineRule="auto"/>
        <w:ind w:left="0" w:firstLineChars="0" w:firstLine="0"/>
        <w:jc w:val="left"/>
        <w:rPr>
          <w:rFonts w:ascii="宋体" w:hAnsi="宋体"/>
          <w:sz w:val="24"/>
          <w:szCs w:val="24"/>
        </w:rPr>
      </w:pPr>
      <w:r>
        <w:rPr>
          <w:rFonts w:ascii="宋体" w:hAnsi="宋体" w:hint="eastAsia"/>
          <w:sz w:val="24"/>
          <w:szCs w:val="24"/>
        </w:rPr>
        <w:t xml:space="preserve">用款序号10为《粗芦岛项目售楼处部分①室内软装设计》第二期工程款支付31.81万元，收款上海颐玖贰壹设计装饰工程有限公司，合同于2019年4月15日签订，软装设计：2019/4/24 </w:t>
      </w:r>
      <w:r>
        <w:rPr>
          <w:rFonts w:ascii="宋体" w:hAnsi="宋体"/>
          <w:sz w:val="24"/>
          <w:szCs w:val="24"/>
        </w:rPr>
        <w:t>-</w:t>
      </w:r>
      <w:r>
        <w:rPr>
          <w:rFonts w:ascii="宋体" w:hAnsi="宋体" w:hint="eastAsia"/>
          <w:sz w:val="24"/>
          <w:szCs w:val="24"/>
        </w:rPr>
        <w:t xml:space="preserve"> 2019/5/9（共15日），软装施工2019/5/15 </w:t>
      </w:r>
      <w:r>
        <w:rPr>
          <w:rFonts w:ascii="宋体" w:hAnsi="宋体"/>
          <w:sz w:val="24"/>
          <w:szCs w:val="24"/>
        </w:rPr>
        <w:t>-</w:t>
      </w:r>
      <w:r>
        <w:rPr>
          <w:rFonts w:ascii="宋体" w:hAnsi="宋体" w:hint="eastAsia"/>
          <w:sz w:val="24"/>
          <w:szCs w:val="24"/>
        </w:rPr>
        <w:t xml:space="preserve"> 2019/7/14（共60日），合同总金额为159.05万元。本次付款是该合同第二期支付工程款。不含本次累计付款127.24万占比80.00%，含本次累计付款159.05 万元，占比100.00%；根据合同约定付款要求：1软装提案经甲方授权后付30%，2软装深化方案及清单通过审核后付50%，3工程完工且结算后付15%，4保质期1年后5%。经审核，粗芦岛项目售楼处于2019年10月就已经施工完成并投入使用，至今已经2年，可支付至合同价格的10</w:t>
      </w:r>
      <w:r>
        <w:rPr>
          <w:rFonts w:ascii="宋体" w:hAnsi="宋体"/>
          <w:sz w:val="24"/>
          <w:szCs w:val="24"/>
        </w:rPr>
        <w:t>0</w:t>
      </w:r>
      <w:r>
        <w:rPr>
          <w:rFonts w:ascii="宋体" w:hAnsi="宋体" w:hint="eastAsia"/>
          <w:sz w:val="24"/>
          <w:szCs w:val="24"/>
        </w:rPr>
        <w:t>%，本次申请支付31.81万元符合合同付款约定。</w:t>
      </w:r>
    </w:p>
    <w:p w14:paraId="290492F4" w14:textId="7A999944"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用款序号11为商票到期承兑17.8万</w:t>
      </w:r>
      <w:r w:rsidR="00321FC7">
        <w:rPr>
          <w:rFonts w:ascii="宋体" w:hAnsi="宋体" w:hint="eastAsia"/>
          <w:sz w:val="24"/>
          <w:szCs w:val="24"/>
        </w:rPr>
        <w:t>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/6/1支付《粗芦岛丽水蓝湾项目钢质防火门供应合同》第二期17.8</w:t>
      </w:r>
      <w:r>
        <w:rPr>
          <w:rFonts w:ascii="宋体" w:hAnsi="宋体"/>
          <w:sz w:val="24"/>
          <w:szCs w:val="24"/>
        </w:rPr>
        <w:t>万元，期限6个月。经审核，</w:t>
      </w:r>
      <w:r>
        <w:rPr>
          <w:rFonts w:ascii="宋体" w:hAnsi="宋体" w:hint="eastAsia"/>
          <w:sz w:val="24"/>
          <w:szCs w:val="24"/>
        </w:rPr>
        <w:t>该商票到期日为2021/12/1，</w:t>
      </w:r>
      <w:r>
        <w:rPr>
          <w:rFonts w:ascii="宋体" w:hAnsi="宋体"/>
          <w:sz w:val="24"/>
          <w:szCs w:val="24"/>
        </w:rPr>
        <w:t>本次申请支付17.8</w:t>
      </w:r>
      <w:r>
        <w:rPr>
          <w:rFonts w:ascii="宋体" w:hAnsi="宋体" w:hint="eastAsia"/>
          <w:sz w:val="24"/>
          <w:szCs w:val="24"/>
        </w:rPr>
        <w:t>万元，符合付款约定。</w:t>
      </w:r>
    </w:p>
    <w:p w14:paraId="545A826A" w14:textId="3B9741E8"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用款序号12为商票到期承兑46.00万</w:t>
      </w:r>
      <w:r w:rsidR="00321FC7">
        <w:rPr>
          <w:rFonts w:ascii="宋体" w:hAnsi="宋体" w:hint="eastAsia"/>
          <w:sz w:val="24"/>
          <w:szCs w:val="24"/>
        </w:rPr>
        <w:t>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/6/1支付《《粗芦岛丽水蓝湾项目公共部位精装修工程合同》第二期46.00</w:t>
      </w:r>
      <w:r>
        <w:rPr>
          <w:rFonts w:ascii="宋体" w:hAnsi="宋体"/>
          <w:sz w:val="24"/>
          <w:szCs w:val="24"/>
        </w:rPr>
        <w:t>万元，期限6个月。经审核，</w:t>
      </w:r>
      <w:r>
        <w:rPr>
          <w:rFonts w:ascii="宋体" w:hAnsi="宋体" w:hint="eastAsia"/>
          <w:sz w:val="24"/>
          <w:szCs w:val="24"/>
        </w:rPr>
        <w:t>该商票到期日为2021/12/1，</w:t>
      </w:r>
      <w:r>
        <w:rPr>
          <w:rFonts w:ascii="宋体" w:hAnsi="宋体"/>
          <w:sz w:val="24"/>
          <w:szCs w:val="24"/>
        </w:rPr>
        <w:t>本次申请支付</w:t>
      </w:r>
      <w:r>
        <w:rPr>
          <w:rFonts w:ascii="宋体" w:hAnsi="宋体" w:hint="eastAsia"/>
          <w:sz w:val="24"/>
          <w:szCs w:val="24"/>
        </w:rPr>
        <w:t>46.00万元，符合付款约定。</w:t>
      </w:r>
    </w:p>
    <w:p w14:paraId="45A74D0B" w14:textId="34C83115"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用款序号13为商票到期承兑36.70万</w:t>
      </w:r>
      <w:r w:rsidR="00321FC7">
        <w:rPr>
          <w:rFonts w:ascii="宋体" w:hAnsi="宋体" w:hint="eastAsia"/>
          <w:sz w:val="24"/>
          <w:szCs w:val="24"/>
        </w:rPr>
        <w:t>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/6/1支付《粗芦岛丽水蓝湾项目钢质入户门供应合同》第一期36.70</w:t>
      </w:r>
      <w:r>
        <w:rPr>
          <w:rFonts w:ascii="宋体" w:hAnsi="宋体"/>
          <w:sz w:val="24"/>
          <w:szCs w:val="24"/>
        </w:rPr>
        <w:t>万元，期限6个月。经审核，</w:t>
      </w:r>
      <w:r>
        <w:rPr>
          <w:rFonts w:ascii="宋体" w:hAnsi="宋体" w:hint="eastAsia"/>
          <w:sz w:val="24"/>
          <w:szCs w:val="24"/>
        </w:rPr>
        <w:t>该商票到期日为2021/12/1，</w:t>
      </w:r>
      <w:r>
        <w:rPr>
          <w:rFonts w:ascii="宋体" w:hAnsi="宋体"/>
          <w:sz w:val="24"/>
          <w:szCs w:val="24"/>
        </w:rPr>
        <w:t>本次申请支付</w:t>
      </w:r>
      <w:r>
        <w:rPr>
          <w:rFonts w:ascii="宋体" w:hAnsi="宋体" w:hint="eastAsia"/>
          <w:sz w:val="24"/>
          <w:szCs w:val="24"/>
        </w:rPr>
        <w:t>36.70万元，符合付款约定。</w:t>
      </w:r>
    </w:p>
    <w:p w14:paraId="3E4382A7" w14:textId="77777777"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用款序号14为商票到期承兑142.50万，收款方为项目公司开户行农商信用社，该商票由</w:t>
      </w:r>
      <w:r>
        <w:rPr>
          <w:rFonts w:ascii="宋体" w:hAnsi="宋体"/>
          <w:sz w:val="24"/>
          <w:szCs w:val="24"/>
        </w:rPr>
        <w:t>2021</w:t>
      </w:r>
      <w:r>
        <w:rPr>
          <w:rFonts w:ascii="宋体" w:hAnsi="宋体" w:hint="eastAsia"/>
          <w:sz w:val="24"/>
          <w:szCs w:val="24"/>
        </w:rPr>
        <w:t>/6/2支付《粗芦岛丽水蓝湾一期景观工程》第一期142.50</w:t>
      </w:r>
      <w:r>
        <w:rPr>
          <w:rFonts w:ascii="宋体" w:hAnsi="宋体"/>
          <w:sz w:val="24"/>
          <w:szCs w:val="24"/>
        </w:rPr>
        <w:t>万元，期限6个月。经审核，</w:t>
      </w:r>
      <w:r>
        <w:rPr>
          <w:rFonts w:ascii="宋体" w:hAnsi="宋体" w:hint="eastAsia"/>
          <w:sz w:val="24"/>
          <w:szCs w:val="24"/>
        </w:rPr>
        <w:t>该商票到期日为2021/12/2，</w:t>
      </w:r>
      <w:r>
        <w:rPr>
          <w:rFonts w:ascii="宋体" w:hAnsi="宋体"/>
          <w:sz w:val="24"/>
          <w:szCs w:val="24"/>
        </w:rPr>
        <w:t>本次申请支付</w:t>
      </w:r>
      <w:r>
        <w:rPr>
          <w:rFonts w:ascii="宋体" w:hAnsi="宋体" w:hint="eastAsia"/>
          <w:sz w:val="24"/>
          <w:szCs w:val="24"/>
        </w:rPr>
        <w:t>142.50万元，符合付款约定。</w:t>
      </w:r>
    </w:p>
    <w:p w14:paraId="3EF80A79" w14:textId="7F0FB742"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lastRenderedPageBreak/>
        <w:t>用款序号15为商票到期承兑208.70万</w:t>
      </w:r>
      <w:r w:rsidR="00321FC7">
        <w:rPr>
          <w:rFonts w:ascii="宋体" w:hAnsi="宋体" w:hint="eastAsia"/>
          <w:sz w:val="24"/>
          <w:szCs w:val="24"/>
        </w:rPr>
        <w:t>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/6/2支付《粗芦岛丽水蓝湾一期景观工程》第二期208.70</w:t>
      </w:r>
      <w:r>
        <w:rPr>
          <w:rFonts w:ascii="宋体" w:hAnsi="宋体"/>
          <w:sz w:val="24"/>
          <w:szCs w:val="24"/>
        </w:rPr>
        <w:t>万元，期限6个月。经审核，</w:t>
      </w:r>
      <w:r>
        <w:rPr>
          <w:rFonts w:ascii="宋体" w:hAnsi="宋体" w:hint="eastAsia"/>
          <w:sz w:val="24"/>
          <w:szCs w:val="24"/>
        </w:rPr>
        <w:t>该商票到期日为2021/12/2，</w:t>
      </w:r>
      <w:r>
        <w:rPr>
          <w:rFonts w:ascii="宋体" w:hAnsi="宋体"/>
          <w:sz w:val="24"/>
          <w:szCs w:val="24"/>
        </w:rPr>
        <w:t>本次申请支付</w:t>
      </w:r>
      <w:r>
        <w:rPr>
          <w:rFonts w:ascii="宋体" w:hAnsi="宋体" w:hint="eastAsia"/>
          <w:sz w:val="24"/>
          <w:szCs w:val="24"/>
        </w:rPr>
        <w:t>208.70万元，符合付款约定。</w:t>
      </w:r>
    </w:p>
    <w:p w14:paraId="4CB69A93" w14:textId="18F66DDE"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用款序号16为商票到期承兑83.00万</w:t>
      </w:r>
      <w:r w:rsidR="00321FC7">
        <w:rPr>
          <w:rFonts w:ascii="宋体" w:hAnsi="宋体" w:hint="eastAsia"/>
          <w:sz w:val="24"/>
          <w:szCs w:val="24"/>
        </w:rPr>
        <w:t>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/6/1支付《粗芦岛丽水蓝湾商住开发项目（一期）供配电工程合同》第一期83.00</w:t>
      </w:r>
      <w:r>
        <w:rPr>
          <w:rFonts w:ascii="宋体" w:hAnsi="宋体"/>
          <w:sz w:val="24"/>
          <w:szCs w:val="24"/>
        </w:rPr>
        <w:t>万元，期限6个月。经审核，</w:t>
      </w:r>
      <w:r>
        <w:rPr>
          <w:rFonts w:ascii="宋体" w:hAnsi="宋体" w:hint="eastAsia"/>
          <w:sz w:val="24"/>
          <w:szCs w:val="24"/>
        </w:rPr>
        <w:t>该商票到期日为2021/12/1，</w:t>
      </w:r>
      <w:r>
        <w:rPr>
          <w:rFonts w:ascii="宋体" w:hAnsi="宋体"/>
          <w:sz w:val="24"/>
          <w:szCs w:val="24"/>
        </w:rPr>
        <w:t>本次申请支付</w:t>
      </w:r>
      <w:r>
        <w:rPr>
          <w:rFonts w:ascii="宋体" w:hAnsi="宋体" w:hint="eastAsia"/>
          <w:sz w:val="24"/>
          <w:szCs w:val="24"/>
        </w:rPr>
        <w:t>83.00万元，符合付款约定。</w:t>
      </w:r>
    </w:p>
    <w:p w14:paraId="1454D258" w14:textId="40E1A01C"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用款序号17为商票到期承兑104.00万</w:t>
      </w:r>
      <w:r w:rsidR="00321FC7">
        <w:rPr>
          <w:rFonts w:ascii="宋体" w:hAnsi="宋体" w:hint="eastAsia"/>
          <w:sz w:val="24"/>
          <w:szCs w:val="24"/>
        </w:rPr>
        <w:t>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/6/2支付《粗芦岛丽水蓝湾项目门窗、栏杆及幕墙工程》第四期第1次104.00</w:t>
      </w:r>
      <w:r>
        <w:rPr>
          <w:rFonts w:ascii="宋体" w:hAnsi="宋体"/>
          <w:sz w:val="24"/>
          <w:szCs w:val="24"/>
        </w:rPr>
        <w:t>万元，期限6个月。经审核，</w:t>
      </w:r>
      <w:r>
        <w:rPr>
          <w:rFonts w:ascii="宋体" w:hAnsi="宋体" w:hint="eastAsia"/>
          <w:sz w:val="24"/>
          <w:szCs w:val="24"/>
        </w:rPr>
        <w:t>该商票到期日为2021/12/2，</w:t>
      </w:r>
      <w:r>
        <w:rPr>
          <w:rFonts w:ascii="宋体" w:hAnsi="宋体"/>
          <w:sz w:val="24"/>
          <w:szCs w:val="24"/>
        </w:rPr>
        <w:t>本次申请支付</w:t>
      </w:r>
      <w:r>
        <w:rPr>
          <w:rFonts w:ascii="宋体" w:hAnsi="宋体" w:hint="eastAsia"/>
          <w:sz w:val="24"/>
          <w:szCs w:val="24"/>
        </w:rPr>
        <w:t>104.00万元，符合付款约定。</w:t>
      </w:r>
    </w:p>
    <w:p w14:paraId="151644C0" w14:textId="2AC8306F"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用款序号18为商票到期承兑172.00万</w:t>
      </w:r>
      <w:r w:rsidR="00321FC7">
        <w:rPr>
          <w:rFonts w:ascii="宋体" w:hAnsi="宋体" w:hint="eastAsia"/>
          <w:sz w:val="24"/>
          <w:szCs w:val="24"/>
        </w:rPr>
        <w:t>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/6/2支付《粗芦岛丽水蓝湾总承包工程》第十期172.00</w:t>
      </w:r>
      <w:r>
        <w:rPr>
          <w:rFonts w:ascii="宋体" w:hAnsi="宋体"/>
          <w:sz w:val="24"/>
          <w:szCs w:val="24"/>
        </w:rPr>
        <w:t>万元，期限6个月。经审核，</w:t>
      </w:r>
      <w:r>
        <w:rPr>
          <w:rFonts w:ascii="宋体" w:hAnsi="宋体" w:hint="eastAsia"/>
          <w:sz w:val="24"/>
          <w:szCs w:val="24"/>
        </w:rPr>
        <w:t>该商票到期日为2021/12/2，</w:t>
      </w:r>
      <w:r>
        <w:rPr>
          <w:rFonts w:ascii="宋体" w:hAnsi="宋体"/>
          <w:sz w:val="24"/>
          <w:szCs w:val="24"/>
        </w:rPr>
        <w:t>本次申请支付</w:t>
      </w:r>
      <w:r>
        <w:rPr>
          <w:rFonts w:ascii="宋体" w:hAnsi="宋体" w:hint="eastAsia"/>
          <w:sz w:val="24"/>
          <w:szCs w:val="24"/>
        </w:rPr>
        <w:t>172.00万元，符合付款约定。</w:t>
      </w:r>
    </w:p>
    <w:p w14:paraId="125837DE" w14:textId="5CF6D921"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用款序号19为商票到期承兑153.00万</w:t>
      </w:r>
      <w:r w:rsidR="00321FC7">
        <w:rPr>
          <w:rFonts w:ascii="宋体" w:hAnsi="宋体" w:hint="eastAsia"/>
          <w:sz w:val="24"/>
          <w:szCs w:val="24"/>
        </w:rPr>
        <w:t>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/6/2支付《粗芦岛丽水蓝湾总承包工程》第十一期153.00</w:t>
      </w:r>
      <w:r>
        <w:rPr>
          <w:rFonts w:ascii="宋体" w:hAnsi="宋体"/>
          <w:sz w:val="24"/>
          <w:szCs w:val="24"/>
        </w:rPr>
        <w:t>万元，期限6个月。经审核，</w:t>
      </w:r>
      <w:r>
        <w:rPr>
          <w:rFonts w:ascii="宋体" w:hAnsi="宋体" w:hint="eastAsia"/>
          <w:sz w:val="24"/>
          <w:szCs w:val="24"/>
        </w:rPr>
        <w:t>该商票到期日为2021/12/2，</w:t>
      </w:r>
      <w:r>
        <w:rPr>
          <w:rFonts w:ascii="宋体" w:hAnsi="宋体"/>
          <w:sz w:val="24"/>
          <w:szCs w:val="24"/>
        </w:rPr>
        <w:t>本次申请支付</w:t>
      </w:r>
      <w:r>
        <w:rPr>
          <w:rFonts w:ascii="宋体" w:hAnsi="宋体" w:hint="eastAsia"/>
          <w:sz w:val="24"/>
          <w:szCs w:val="24"/>
        </w:rPr>
        <w:t>153.00万元，符合付款约定。</w:t>
      </w:r>
    </w:p>
    <w:p w14:paraId="5D640960" w14:textId="04F4B9C8"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用款序号20为商票到期承兑96.00万</w:t>
      </w:r>
      <w:r w:rsidR="00321FC7">
        <w:rPr>
          <w:rFonts w:ascii="宋体" w:hAnsi="宋体" w:hint="eastAsia"/>
          <w:sz w:val="24"/>
          <w:szCs w:val="24"/>
        </w:rPr>
        <w:t>元</w:t>
      </w:r>
      <w:r>
        <w:rPr>
          <w:rFonts w:ascii="宋体" w:hAnsi="宋体" w:hint="eastAsia"/>
          <w:sz w:val="24"/>
          <w:szCs w:val="24"/>
        </w:rPr>
        <w:t>，收款方为项目公司开户行农商信用社，该商票由</w:t>
      </w:r>
      <w:r>
        <w:rPr>
          <w:rFonts w:ascii="宋体" w:hAnsi="宋体"/>
          <w:sz w:val="24"/>
          <w:szCs w:val="24"/>
        </w:rPr>
        <w:t>2021</w:t>
      </w:r>
      <w:r>
        <w:rPr>
          <w:rFonts w:ascii="宋体" w:hAnsi="宋体" w:hint="eastAsia"/>
          <w:sz w:val="24"/>
          <w:szCs w:val="24"/>
        </w:rPr>
        <w:t>/6/2支付《粗芦岛丽水蓝湾总承包工程》第十二期96.00</w:t>
      </w:r>
      <w:r>
        <w:rPr>
          <w:rFonts w:ascii="宋体" w:hAnsi="宋体"/>
          <w:sz w:val="24"/>
          <w:szCs w:val="24"/>
        </w:rPr>
        <w:t>万元，期限6个月。经审核，</w:t>
      </w:r>
      <w:r>
        <w:rPr>
          <w:rFonts w:ascii="宋体" w:hAnsi="宋体" w:hint="eastAsia"/>
          <w:sz w:val="24"/>
          <w:szCs w:val="24"/>
        </w:rPr>
        <w:t>该商票到期日为2021/12/2，</w:t>
      </w:r>
      <w:r>
        <w:rPr>
          <w:rFonts w:ascii="宋体" w:hAnsi="宋体"/>
          <w:sz w:val="24"/>
          <w:szCs w:val="24"/>
        </w:rPr>
        <w:t>本次申请支付</w:t>
      </w:r>
      <w:r>
        <w:rPr>
          <w:rFonts w:ascii="宋体" w:hAnsi="宋体" w:hint="eastAsia"/>
          <w:sz w:val="24"/>
          <w:szCs w:val="24"/>
        </w:rPr>
        <w:t>96.00万元，符合付款约定。</w:t>
      </w:r>
    </w:p>
    <w:p w14:paraId="685DEA86" w14:textId="3B87EB9F"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用款序号21为保理到期承兑78.11万</w:t>
      </w:r>
      <w:r w:rsidR="00321FC7">
        <w:rPr>
          <w:rFonts w:ascii="宋体" w:hAnsi="宋体" w:hint="eastAsia"/>
          <w:sz w:val="24"/>
          <w:szCs w:val="24"/>
        </w:rPr>
        <w:t>元</w:t>
      </w:r>
      <w:r>
        <w:rPr>
          <w:rFonts w:ascii="宋体" w:hAnsi="宋体" w:hint="eastAsia"/>
          <w:sz w:val="24"/>
          <w:szCs w:val="24"/>
        </w:rPr>
        <w:t>，收款方为深圳优泓商业保理有限公司，该保理由</w:t>
      </w:r>
      <w:r>
        <w:rPr>
          <w:rFonts w:ascii="宋体" w:hAnsi="宋体"/>
          <w:sz w:val="24"/>
          <w:szCs w:val="24"/>
        </w:rPr>
        <w:t>202</w:t>
      </w:r>
      <w:r>
        <w:rPr>
          <w:rFonts w:ascii="宋体" w:hAnsi="宋体" w:hint="eastAsia"/>
          <w:sz w:val="24"/>
          <w:szCs w:val="24"/>
        </w:rPr>
        <w:t>0/9/2</w:t>
      </w:r>
      <w:r>
        <w:rPr>
          <w:rFonts w:ascii="宋体" w:hAnsi="宋体"/>
          <w:sz w:val="24"/>
          <w:szCs w:val="24"/>
        </w:rPr>
        <w:t>1</w:t>
      </w:r>
      <w:r>
        <w:rPr>
          <w:rFonts w:ascii="宋体" w:hAnsi="宋体" w:hint="eastAsia"/>
          <w:sz w:val="24"/>
          <w:szCs w:val="24"/>
        </w:rPr>
        <w:t>支付《粗芦岛丽水蓝湾商住开发项目（一期工程）施工图设计合同》第二期费用78.11</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w:t>
      </w:r>
      <w:r>
        <w:rPr>
          <w:rFonts w:ascii="宋体" w:hAnsi="宋体" w:hint="eastAsia"/>
          <w:sz w:val="24"/>
          <w:szCs w:val="24"/>
        </w:rPr>
        <w:lastRenderedPageBreak/>
        <w:t>保理到期日为2021/9/22，</w:t>
      </w:r>
      <w:r>
        <w:rPr>
          <w:rFonts w:ascii="宋体" w:hAnsi="宋体"/>
          <w:sz w:val="24"/>
          <w:szCs w:val="24"/>
        </w:rPr>
        <w:t>本次申请支付</w:t>
      </w:r>
      <w:r>
        <w:rPr>
          <w:rFonts w:ascii="宋体" w:hAnsi="宋体" w:hint="eastAsia"/>
          <w:sz w:val="24"/>
          <w:szCs w:val="24"/>
        </w:rPr>
        <w:t>78.11万元，符合付款约定。</w:t>
      </w:r>
    </w:p>
    <w:p w14:paraId="3A59886A" w14:textId="686714EA"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用款序号22为保理到期承兑512.00万</w:t>
      </w:r>
      <w:r w:rsidR="00321FC7">
        <w:rPr>
          <w:rFonts w:ascii="宋体" w:hAnsi="宋体" w:hint="eastAsia"/>
          <w:sz w:val="24"/>
          <w:szCs w:val="24"/>
        </w:rPr>
        <w:t>元</w:t>
      </w:r>
      <w:r>
        <w:rPr>
          <w:rFonts w:ascii="宋体" w:hAnsi="宋体" w:hint="eastAsia"/>
          <w:sz w:val="24"/>
          <w:szCs w:val="24"/>
        </w:rPr>
        <w:t>，收款方为元达信资本管理（北京）有限公司，“元达信资本-中银理财一号但-资产管理计划”，该保理由</w:t>
      </w:r>
      <w:r>
        <w:rPr>
          <w:rFonts w:ascii="宋体" w:hAnsi="宋体"/>
          <w:sz w:val="24"/>
          <w:szCs w:val="24"/>
        </w:rPr>
        <w:t>202</w:t>
      </w:r>
      <w:r>
        <w:rPr>
          <w:rFonts w:ascii="宋体" w:hAnsi="宋体" w:hint="eastAsia"/>
          <w:sz w:val="24"/>
          <w:szCs w:val="24"/>
        </w:rPr>
        <w:t>0/9/29支付《粗芦岛丽水蓝湾总承包工程合同》第六期费用512.00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该保理到期日为2021/9/30，</w:t>
      </w:r>
      <w:r>
        <w:rPr>
          <w:rFonts w:ascii="宋体" w:hAnsi="宋体"/>
          <w:sz w:val="24"/>
          <w:szCs w:val="24"/>
        </w:rPr>
        <w:t>本次申请支付</w:t>
      </w:r>
      <w:r>
        <w:rPr>
          <w:rFonts w:ascii="宋体" w:hAnsi="宋体" w:hint="eastAsia"/>
          <w:sz w:val="24"/>
          <w:szCs w:val="24"/>
        </w:rPr>
        <w:t>512.00万元，符合付款约定。</w:t>
      </w:r>
    </w:p>
    <w:p w14:paraId="1AD2B43F" w14:textId="559A5343"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用款序号23为保理到期承兑311.00万</w:t>
      </w:r>
      <w:r w:rsidR="00321FC7">
        <w:rPr>
          <w:rFonts w:ascii="宋体" w:hAnsi="宋体" w:hint="eastAsia"/>
          <w:sz w:val="24"/>
          <w:szCs w:val="24"/>
        </w:rPr>
        <w:t>元</w:t>
      </w:r>
      <w:r>
        <w:rPr>
          <w:rFonts w:ascii="宋体" w:hAnsi="宋体" w:hint="eastAsia"/>
          <w:sz w:val="24"/>
          <w:szCs w:val="24"/>
        </w:rPr>
        <w:t>，收款方为元达信资本管理（北京）有限公司，“元达信资本-中银理财一号但-资产管理计划”，该保理由</w:t>
      </w:r>
      <w:r>
        <w:rPr>
          <w:rFonts w:ascii="宋体" w:hAnsi="宋体"/>
          <w:sz w:val="24"/>
          <w:szCs w:val="24"/>
        </w:rPr>
        <w:t>202</w:t>
      </w:r>
      <w:r>
        <w:rPr>
          <w:rFonts w:ascii="宋体" w:hAnsi="宋体" w:hint="eastAsia"/>
          <w:sz w:val="24"/>
          <w:szCs w:val="24"/>
        </w:rPr>
        <w:t>0/9/29支付《粗芦岛丽水蓝湾总承包工程合同》第七期费用311.00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该保理到期日为2021/9/30，</w:t>
      </w:r>
      <w:r>
        <w:rPr>
          <w:rFonts w:ascii="宋体" w:hAnsi="宋体"/>
          <w:sz w:val="24"/>
          <w:szCs w:val="24"/>
        </w:rPr>
        <w:t>本次申请支付</w:t>
      </w:r>
      <w:r>
        <w:rPr>
          <w:rFonts w:ascii="宋体" w:hAnsi="宋体" w:hint="eastAsia"/>
          <w:sz w:val="24"/>
          <w:szCs w:val="24"/>
        </w:rPr>
        <w:t>311.00万元，符合付款约定。</w:t>
      </w:r>
    </w:p>
    <w:p w14:paraId="28F04582" w14:textId="1C790DA7"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用款序号24为保理到期承兑139.50万</w:t>
      </w:r>
      <w:r w:rsidR="00321FC7">
        <w:rPr>
          <w:rFonts w:ascii="宋体" w:hAnsi="宋体" w:hint="eastAsia"/>
          <w:sz w:val="24"/>
          <w:szCs w:val="24"/>
        </w:rPr>
        <w:t>元</w:t>
      </w:r>
      <w:r>
        <w:rPr>
          <w:rFonts w:ascii="宋体" w:hAnsi="宋体" w:hint="eastAsia"/>
          <w:sz w:val="24"/>
          <w:szCs w:val="24"/>
        </w:rPr>
        <w:t>，收款方为深圳优泓商业保理有限公司，该保理由</w:t>
      </w:r>
      <w:r>
        <w:rPr>
          <w:rFonts w:ascii="宋体" w:hAnsi="宋体"/>
          <w:sz w:val="24"/>
          <w:szCs w:val="24"/>
        </w:rPr>
        <w:t>202</w:t>
      </w:r>
      <w:r>
        <w:rPr>
          <w:rFonts w:ascii="宋体" w:hAnsi="宋体" w:hint="eastAsia"/>
          <w:sz w:val="24"/>
          <w:szCs w:val="24"/>
        </w:rPr>
        <w:t>0/9/29支付《福州世茂粗芦岛项目综合机电工程》第二期费用139.50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该保理到期日为2021/9/30，</w:t>
      </w:r>
      <w:r>
        <w:rPr>
          <w:rFonts w:ascii="宋体" w:hAnsi="宋体"/>
          <w:sz w:val="24"/>
          <w:szCs w:val="24"/>
        </w:rPr>
        <w:t>本次申请支付</w:t>
      </w:r>
      <w:r>
        <w:rPr>
          <w:rFonts w:ascii="宋体" w:hAnsi="宋体" w:hint="eastAsia"/>
          <w:sz w:val="24"/>
          <w:szCs w:val="24"/>
        </w:rPr>
        <w:t>139.50万元，符合付款约定。</w:t>
      </w:r>
    </w:p>
    <w:p w14:paraId="3FFBA5C9" w14:textId="6B0D911D"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用款序号25为保理到期承兑41.90万</w:t>
      </w:r>
      <w:r w:rsidR="00321FC7">
        <w:rPr>
          <w:rFonts w:ascii="宋体" w:hAnsi="宋体" w:hint="eastAsia"/>
          <w:sz w:val="24"/>
          <w:szCs w:val="24"/>
        </w:rPr>
        <w:t>元</w:t>
      </w:r>
      <w:r>
        <w:rPr>
          <w:rFonts w:ascii="宋体" w:hAnsi="宋体" w:hint="eastAsia"/>
          <w:sz w:val="24"/>
          <w:szCs w:val="24"/>
        </w:rPr>
        <w:t>，收款方为深圳优泓商业保理有限公司，该保理由</w:t>
      </w:r>
      <w:r>
        <w:rPr>
          <w:rFonts w:ascii="宋体" w:hAnsi="宋体"/>
          <w:sz w:val="24"/>
          <w:szCs w:val="24"/>
        </w:rPr>
        <w:t>202</w:t>
      </w:r>
      <w:r>
        <w:rPr>
          <w:rFonts w:ascii="宋体" w:hAnsi="宋体" w:hint="eastAsia"/>
          <w:sz w:val="24"/>
          <w:szCs w:val="24"/>
        </w:rPr>
        <w:t>0/9/29支付《福州世茂粗芦岛项目综合机电工程》第三期费用41.90</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该保理到期日为2021/9/30，</w:t>
      </w:r>
      <w:r>
        <w:rPr>
          <w:rFonts w:ascii="宋体" w:hAnsi="宋体"/>
          <w:sz w:val="24"/>
          <w:szCs w:val="24"/>
        </w:rPr>
        <w:t>本次申请支付</w:t>
      </w:r>
      <w:r>
        <w:rPr>
          <w:rFonts w:ascii="宋体" w:hAnsi="宋体" w:hint="eastAsia"/>
          <w:sz w:val="24"/>
          <w:szCs w:val="24"/>
        </w:rPr>
        <w:t>41.90万元，符合付款约定。</w:t>
      </w:r>
    </w:p>
    <w:p w14:paraId="7BA62717" w14:textId="0284F063" w:rsidR="00AA69E4" w:rsidRDefault="00FD7054" w:rsidP="00FD7054">
      <w:pPr>
        <w:pStyle w:val="af4"/>
        <w:numPr>
          <w:ilvl w:val="0"/>
          <w:numId w:val="5"/>
        </w:numPr>
        <w:spacing w:beforeLines="50" w:before="156" w:afterLines="50" w:after="156" w:line="360" w:lineRule="auto"/>
        <w:ind w:left="0" w:firstLineChars="0" w:firstLine="0"/>
        <w:jc w:val="left"/>
        <w:rPr>
          <w:rFonts w:ascii="宋体" w:hAnsi="宋体"/>
          <w:sz w:val="24"/>
          <w:szCs w:val="24"/>
        </w:rPr>
      </w:pPr>
      <w:r>
        <w:rPr>
          <w:rFonts w:ascii="宋体" w:hAnsi="宋体" w:hint="eastAsia"/>
          <w:sz w:val="24"/>
          <w:szCs w:val="24"/>
        </w:rPr>
        <w:t>用款序号26为保理到期承兑91.78万</w:t>
      </w:r>
      <w:r w:rsidR="00321FC7">
        <w:rPr>
          <w:rFonts w:ascii="宋体" w:hAnsi="宋体" w:hint="eastAsia"/>
          <w:sz w:val="24"/>
          <w:szCs w:val="24"/>
        </w:rPr>
        <w:t>元</w:t>
      </w:r>
      <w:r>
        <w:rPr>
          <w:rFonts w:ascii="宋体" w:hAnsi="宋体" w:hint="eastAsia"/>
          <w:sz w:val="24"/>
          <w:szCs w:val="24"/>
        </w:rPr>
        <w:t>，收款方为深圳优泓商业保理有限公司，该保理由</w:t>
      </w:r>
      <w:r>
        <w:rPr>
          <w:rFonts w:ascii="宋体" w:hAnsi="宋体"/>
          <w:sz w:val="24"/>
          <w:szCs w:val="24"/>
        </w:rPr>
        <w:t>202</w:t>
      </w:r>
      <w:r>
        <w:rPr>
          <w:rFonts w:ascii="宋体" w:hAnsi="宋体" w:hint="eastAsia"/>
          <w:sz w:val="24"/>
          <w:szCs w:val="24"/>
        </w:rPr>
        <w:t>0/9/2</w:t>
      </w:r>
      <w:r>
        <w:rPr>
          <w:rFonts w:ascii="宋体" w:hAnsi="宋体"/>
          <w:sz w:val="24"/>
          <w:szCs w:val="24"/>
        </w:rPr>
        <w:t>1</w:t>
      </w:r>
      <w:r>
        <w:rPr>
          <w:rFonts w:ascii="宋体" w:hAnsi="宋体" w:hint="eastAsia"/>
          <w:sz w:val="24"/>
          <w:szCs w:val="24"/>
        </w:rPr>
        <w:t>支付《粗芦岛项目规划、建筑方案设计及建筑专业扩初设计》第三期费用91.78</w:t>
      </w:r>
      <w:r>
        <w:rPr>
          <w:rFonts w:ascii="宋体" w:hAnsi="宋体"/>
          <w:sz w:val="24"/>
          <w:szCs w:val="24"/>
        </w:rPr>
        <w:t>万元，期限</w:t>
      </w:r>
      <w:r>
        <w:rPr>
          <w:rFonts w:ascii="宋体" w:hAnsi="宋体" w:hint="eastAsia"/>
          <w:sz w:val="24"/>
          <w:szCs w:val="24"/>
        </w:rPr>
        <w:t>12</w:t>
      </w:r>
      <w:r>
        <w:rPr>
          <w:rFonts w:ascii="宋体" w:hAnsi="宋体"/>
          <w:sz w:val="24"/>
          <w:szCs w:val="24"/>
        </w:rPr>
        <w:t>个月，利率</w:t>
      </w:r>
      <w:r>
        <w:rPr>
          <w:rFonts w:ascii="宋体" w:hAnsi="宋体" w:hint="eastAsia"/>
          <w:sz w:val="24"/>
          <w:szCs w:val="24"/>
        </w:rPr>
        <w:t>9</w:t>
      </w:r>
      <w:r>
        <w:rPr>
          <w:rFonts w:ascii="宋体" w:hAnsi="宋体"/>
          <w:sz w:val="24"/>
          <w:szCs w:val="24"/>
        </w:rPr>
        <w:t>%。经审核，</w:t>
      </w:r>
      <w:r>
        <w:rPr>
          <w:rFonts w:ascii="宋体" w:hAnsi="宋体" w:hint="eastAsia"/>
          <w:sz w:val="24"/>
          <w:szCs w:val="24"/>
        </w:rPr>
        <w:t>该保理到期日为2021/9/22，</w:t>
      </w:r>
      <w:r>
        <w:rPr>
          <w:rFonts w:ascii="宋体" w:hAnsi="宋体"/>
          <w:sz w:val="24"/>
          <w:szCs w:val="24"/>
        </w:rPr>
        <w:t>本次申请支付</w:t>
      </w:r>
      <w:r>
        <w:rPr>
          <w:rFonts w:ascii="宋体" w:hAnsi="宋体" w:hint="eastAsia"/>
          <w:sz w:val="24"/>
          <w:szCs w:val="24"/>
        </w:rPr>
        <w:t>91.78万元，符合付款约定。</w:t>
      </w:r>
    </w:p>
    <w:p w14:paraId="38E2D8BC" w14:textId="17B73C7E" w:rsidR="00AA69E4" w:rsidRDefault="00FD7054" w:rsidP="00FD7054">
      <w:pPr>
        <w:pStyle w:val="af4"/>
        <w:spacing w:beforeLines="50" w:before="156" w:afterLines="50" w:after="156" w:line="360" w:lineRule="auto"/>
        <w:ind w:firstLine="480"/>
        <w:rPr>
          <w:rFonts w:ascii="宋体" w:hAnsi="宋体"/>
          <w:sz w:val="24"/>
          <w:szCs w:val="24"/>
          <w:lang w:bidi="zh-CN"/>
        </w:rPr>
      </w:pPr>
      <w:r>
        <w:rPr>
          <w:rFonts w:ascii="宋体" w:hAnsi="宋体" w:hint="eastAsia"/>
          <w:sz w:val="24"/>
          <w:szCs w:val="24"/>
          <w:lang w:bidi="zh-CN"/>
        </w:rPr>
        <w:t>经审核，我司认为工程类的22</w:t>
      </w:r>
      <w:r>
        <w:rPr>
          <w:rFonts w:ascii="宋体" w:hAnsi="宋体"/>
          <w:sz w:val="24"/>
          <w:szCs w:val="24"/>
          <w:lang w:bidi="zh-CN"/>
        </w:rPr>
        <w:t>笔资金计划编制合理</w:t>
      </w:r>
      <w:r>
        <w:rPr>
          <w:rFonts w:ascii="宋体" w:hAnsi="宋体" w:hint="eastAsia"/>
          <w:sz w:val="24"/>
          <w:szCs w:val="24"/>
          <w:lang w:bidi="zh-CN"/>
        </w:rPr>
        <w:t>，符合付款约定。项目公司</w:t>
      </w:r>
      <w:r>
        <w:rPr>
          <w:rFonts w:ascii="宋体" w:hAnsi="宋体" w:hint="eastAsia"/>
          <w:sz w:val="24"/>
          <w:szCs w:val="24"/>
        </w:rPr>
        <w:t>后期申请</w:t>
      </w:r>
      <w:r>
        <w:rPr>
          <w:rFonts w:ascii="宋体" w:hAnsi="宋体"/>
          <w:sz w:val="24"/>
          <w:szCs w:val="24"/>
        </w:rPr>
        <w:t>相关款项</w:t>
      </w:r>
      <w:r>
        <w:rPr>
          <w:rFonts w:ascii="宋体" w:hAnsi="宋体" w:hint="eastAsia"/>
          <w:sz w:val="24"/>
          <w:szCs w:val="24"/>
          <w:lang w:bidi="zh-CN"/>
        </w:rPr>
        <w:t>支付时，我司会对付款申请、发票、流程、现场签证等依据进行审核，严格把控，确保资金支付合理、合规。</w:t>
      </w:r>
    </w:p>
    <w:p w14:paraId="6B9879E6" w14:textId="77777777" w:rsidR="000815E1" w:rsidRDefault="000815E1" w:rsidP="00FD7054">
      <w:pPr>
        <w:pStyle w:val="af4"/>
        <w:spacing w:beforeLines="50" w:before="156" w:afterLines="50" w:after="156" w:line="360" w:lineRule="auto"/>
        <w:ind w:firstLine="480"/>
        <w:rPr>
          <w:rFonts w:ascii="宋体" w:hAnsi="宋体" w:hint="eastAsia"/>
          <w:sz w:val="24"/>
          <w:szCs w:val="24"/>
        </w:rPr>
      </w:pPr>
    </w:p>
    <w:p w14:paraId="71A16A94" w14:textId="77777777" w:rsidR="00AA69E4" w:rsidRDefault="00FD7054">
      <w:pPr>
        <w:spacing w:beforeLines="50" w:before="156" w:afterLines="50" w:after="156" w:line="360" w:lineRule="auto"/>
        <w:rPr>
          <w:rFonts w:ascii="宋体" w:hAnsi="宋体"/>
          <w:b/>
          <w:bCs/>
          <w:color w:val="000000"/>
          <w:sz w:val="24"/>
          <w:szCs w:val="24"/>
          <w:lang w:bidi="zh-CN"/>
        </w:rPr>
      </w:pPr>
      <w:r>
        <w:rPr>
          <w:rFonts w:ascii="宋体" w:hAnsi="宋体" w:hint="eastAsia"/>
          <w:b/>
          <w:bCs/>
          <w:color w:val="000000"/>
          <w:sz w:val="24"/>
          <w:szCs w:val="24"/>
          <w:lang w:bidi="zh-CN"/>
        </w:rPr>
        <w:lastRenderedPageBreak/>
        <w:t>五、结论</w:t>
      </w:r>
    </w:p>
    <w:p w14:paraId="58829824" w14:textId="77777777" w:rsidR="00AA69E4" w:rsidRDefault="00FD7054">
      <w:pPr>
        <w:spacing w:beforeLines="50" w:before="156" w:afterLines="50" w:after="156" w:line="360" w:lineRule="auto"/>
        <w:ind w:firstLineChars="200" w:firstLine="480"/>
        <w:rPr>
          <w:rFonts w:ascii="宋体" w:hAnsi="宋体"/>
          <w:color w:val="000000"/>
          <w:sz w:val="24"/>
          <w:szCs w:val="24"/>
          <w:lang w:bidi="zh-CN"/>
        </w:rPr>
      </w:pPr>
      <w:r>
        <w:rPr>
          <w:rFonts w:ascii="宋体" w:hAnsi="宋体" w:hint="eastAsia"/>
          <w:bCs/>
          <w:color w:val="000000"/>
          <w:sz w:val="24"/>
          <w:szCs w:val="24"/>
          <w:lang w:bidi="zh-CN"/>
        </w:rPr>
        <w:t>本次</w:t>
      </w:r>
      <w:r>
        <w:rPr>
          <w:rFonts w:ascii="宋体" w:hAnsi="宋体" w:hint="eastAsia"/>
          <w:sz w:val="24"/>
          <w:szCs w:val="24"/>
        </w:rPr>
        <w:t>福建东方新天地投资发展有限公司</w:t>
      </w:r>
      <w:r>
        <w:rPr>
          <w:rFonts w:ascii="宋体" w:hAnsi="宋体" w:hint="eastAsia"/>
          <w:bCs/>
          <w:color w:val="000000"/>
          <w:sz w:val="24"/>
          <w:szCs w:val="24"/>
          <w:lang w:bidi="zh-CN"/>
        </w:rPr>
        <w:t>申报的2021年11</w:t>
      </w:r>
      <w:r>
        <w:rPr>
          <w:rFonts w:ascii="宋体" w:hAnsi="宋体"/>
          <w:bCs/>
          <w:color w:val="000000"/>
          <w:sz w:val="24"/>
          <w:szCs w:val="24"/>
          <w:lang w:bidi="zh-CN"/>
        </w:rPr>
        <w:t>月资金计</w:t>
      </w:r>
      <w:r>
        <w:rPr>
          <w:rFonts w:ascii="宋体" w:hAnsi="宋体" w:hint="eastAsia"/>
          <w:bCs/>
          <w:color w:val="000000"/>
          <w:sz w:val="24"/>
          <w:szCs w:val="24"/>
          <w:lang w:bidi="zh-CN"/>
        </w:rPr>
        <w:t>划</w:t>
      </w:r>
      <w:r>
        <w:rPr>
          <w:rFonts w:ascii="宋体" w:hAnsi="宋体"/>
          <w:bCs/>
          <w:color w:val="000000"/>
          <w:sz w:val="24"/>
          <w:szCs w:val="24"/>
          <w:lang w:bidi="zh-CN"/>
        </w:rPr>
        <w:t>包含</w:t>
      </w:r>
      <w:r>
        <w:rPr>
          <w:rFonts w:ascii="宋体" w:hAnsi="宋体" w:hint="eastAsia"/>
          <w:bCs/>
          <w:color w:val="000000"/>
          <w:sz w:val="24"/>
          <w:szCs w:val="24"/>
          <w:lang w:bidi="zh-CN"/>
        </w:rPr>
        <w:t>营销类、管理类、财务类、其他类、工程类。</w:t>
      </w:r>
      <w:r>
        <w:rPr>
          <w:rFonts w:ascii="宋体" w:hAnsi="宋体"/>
          <w:bCs/>
          <w:color w:val="000000"/>
          <w:sz w:val="24"/>
          <w:szCs w:val="24"/>
          <w:lang w:bidi="zh-CN"/>
        </w:rPr>
        <w:t>分类信息明确，直观，符合项目实际情况。费用明细与现场实际情况基本吻合</w:t>
      </w:r>
      <w:r>
        <w:rPr>
          <w:rFonts w:ascii="宋体" w:hAnsi="宋体" w:hint="eastAsia"/>
          <w:bCs/>
          <w:color w:val="000000"/>
          <w:sz w:val="24"/>
          <w:szCs w:val="24"/>
          <w:lang w:bidi="zh-CN"/>
        </w:rPr>
        <w:t>，资金计划编制基本合理，我司拟同意项目公司2021年11</w:t>
      </w:r>
      <w:r>
        <w:rPr>
          <w:rFonts w:ascii="宋体" w:hAnsi="宋体"/>
          <w:bCs/>
          <w:color w:val="000000"/>
          <w:sz w:val="24"/>
          <w:szCs w:val="24"/>
          <w:lang w:bidi="zh-CN"/>
        </w:rPr>
        <w:t>月</w:t>
      </w:r>
      <w:r>
        <w:rPr>
          <w:rFonts w:ascii="宋体" w:hAnsi="宋体" w:hint="eastAsia"/>
          <w:bCs/>
          <w:color w:val="000000"/>
          <w:sz w:val="24"/>
          <w:szCs w:val="24"/>
          <w:lang w:bidi="zh-CN"/>
        </w:rPr>
        <w:t>份资金计划，并以此作为付款的依据。待实际支付时，我司人员将对相关付款资料的合理、合规性一一核实，据实支付，请审批。</w:t>
      </w:r>
    </w:p>
    <w:p w14:paraId="251377F8" w14:textId="77777777" w:rsidR="00AA69E4" w:rsidRDefault="00AA69E4">
      <w:pPr>
        <w:rPr>
          <w:color w:val="000000"/>
          <w:kern w:val="0"/>
          <w:sz w:val="22"/>
        </w:rPr>
      </w:pPr>
    </w:p>
    <w:p w14:paraId="76EE253B" w14:textId="77777777" w:rsidR="00AA69E4" w:rsidRDefault="00FD7054">
      <w:pPr>
        <w:jc w:val="right"/>
        <w:rPr>
          <w:rFonts w:ascii="宋体" w:hAnsi="宋体"/>
          <w:b/>
          <w:color w:val="000000"/>
          <w:sz w:val="24"/>
          <w:lang w:bidi="zh-CN"/>
        </w:rPr>
      </w:pPr>
      <w:r>
        <w:rPr>
          <w:rFonts w:ascii="宋体" w:hAnsi="宋体" w:hint="eastAsia"/>
          <w:b/>
          <w:color w:val="000000"/>
          <w:sz w:val="24"/>
          <w:lang w:bidi="zh-CN"/>
        </w:rPr>
        <w:t>北京康信君安资产管理有限公司</w:t>
      </w:r>
    </w:p>
    <w:p w14:paraId="291734DB" w14:textId="77777777" w:rsidR="00AA69E4" w:rsidRDefault="00FD7054">
      <w:pPr>
        <w:spacing w:beforeLines="50" w:before="156" w:line="360" w:lineRule="auto"/>
        <w:ind w:leftChars="200" w:left="420" w:firstLineChars="200" w:firstLine="440"/>
        <w:rPr>
          <w:rFonts w:ascii="宋体" w:hAnsi="宋体"/>
          <w:color w:val="000000"/>
          <w:sz w:val="24"/>
          <w:lang w:bidi="zh-CN"/>
        </w:rPr>
      </w:pPr>
      <w:r>
        <w:rPr>
          <w:rFonts w:hint="eastAsia"/>
          <w:color w:val="000000"/>
          <w:kern w:val="0"/>
          <w:sz w:val="22"/>
        </w:rPr>
        <w:t xml:space="preserve">                                        </w:t>
      </w:r>
      <w:r>
        <w:rPr>
          <w:rFonts w:ascii="宋体" w:hAnsi="宋体" w:hint="eastAsia"/>
          <w:color w:val="000000"/>
          <w:sz w:val="24"/>
          <w:lang w:bidi="zh-CN"/>
        </w:rPr>
        <w:t xml:space="preserve">     2021年11月5日</w:t>
      </w:r>
    </w:p>
    <w:sectPr w:rsidR="00AA69E4">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B498" w14:textId="77777777" w:rsidR="00597BD7" w:rsidRDefault="00FD7054">
      <w:r>
        <w:separator/>
      </w:r>
    </w:p>
  </w:endnote>
  <w:endnote w:type="continuationSeparator" w:id="0">
    <w:p w14:paraId="2B56EA49" w14:textId="77777777" w:rsidR="00597BD7" w:rsidRDefault="00FD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0EC14D8C" w14:textId="77777777" w:rsidR="00AA69E4" w:rsidRDefault="00FD7054">
        <w:pPr>
          <w:pStyle w:val="aa"/>
          <w:jc w:val="center"/>
        </w:pPr>
        <w:r>
          <w:fldChar w:fldCharType="begin"/>
        </w:r>
        <w:r>
          <w:instrText>PAGE   \* MERGEFORMAT</w:instrText>
        </w:r>
        <w:r>
          <w:fldChar w:fldCharType="separate"/>
        </w:r>
        <w:r>
          <w:rPr>
            <w:lang w:val="zh-CN"/>
          </w:rPr>
          <w:t>1</w:t>
        </w:r>
        <w:r>
          <w:fldChar w:fldCharType="end"/>
        </w:r>
      </w:p>
    </w:sdtContent>
  </w:sdt>
  <w:p w14:paraId="28C8B7D2" w14:textId="77777777" w:rsidR="00AA69E4" w:rsidRDefault="00AA69E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9896" w14:textId="77777777" w:rsidR="00597BD7" w:rsidRDefault="00FD7054">
      <w:r>
        <w:separator/>
      </w:r>
    </w:p>
  </w:footnote>
  <w:footnote w:type="continuationSeparator" w:id="0">
    <w:p w14:paraId="65E42760" w14:textId="77777777" w:rsidR="00597BD7" w:rsidRDefault="00FD7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3BC0" w14:textId="77777777" w:rsidR="00AA69E4" w:rsidRDefault="00AA69E4">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D219" w14:textId="77777777" w:rsidR="00AA69E4" w:rsidRDefault="00AA69E4">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A5C910"/>
    <w:multiLevelType w:val="singleLevel"/>
    <w:tmpl w:val="80A5C910"/>
    <w:lvl w:ilvl="0">
      <w:start w:val="1"/>
      <w:numFmt w:val="decimal"/>
      <w:suff w:val="nothing"/>
      <w:lvlText w:val="%1、"/>
      <w:lvlJc w:val="left"/>
    </w:lvl>
  </w:abstractNum>
  <w:abstractNum w:abstractNumId="1"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2" w15:restartNumberingAfterBreak="0">
    <w:nsid w:val="1E5384B0"/>
    <w:multiLevelType w:val="singleLevel"/>
    <w:tmpl w:val="1E5384B0"/>
    <w:lvl w:ilvl="0">
      <w:start w:val="1"/>
      <w:numFmt w:val="decimal"/>
      <w:suff w:val="nothing"/>
      <w:lvlText w:val="%1、"/>
      <w:lvlJc w:val="left"/>
    </w:lvl>
  </w:abstractNum>
  <w:abstractNum w:abstractNumId="3"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4" w15:restartNumberingAfterBreak="0">
    <w:nsid w:val="30D21EFA"/>
    <w:multiLevelType w:val="multilevel"/>
    <w:tmpl w:val="8328F730"/>
    <w:lvl w:ilvl="0">
      <w:start w:val="1"/>
      <w:numFmt w:val="decimal"/>
      <w:lvlText w:val="（%1）"/>
      <w:lvlJc w:val="left"/>
      <w:pPr>
        <w:ind w:left="567" w:hanging="283"/>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6A"/>
    <w:rsid w:val="00003B65"/>
    <w:rsid w:val="00003FDD"/>
    <w:rsid w:val="00007222"/>
    <w:rsid w:val="00020156"/>
    <w:rsid w:val="0002221D"/>
    <w:rsid w:val="00022612"/>
    <w:rsid w:val="000239F5"/>
    <w:rsid w:val="00025F08"/>
    <w:rsid w:val="00030AAD"/>
    <w:rsid w:val="00036211"/>
    <w:rsid w:val="00037277"/>
    <w:rsid w:val="00046379"/>
    <w:rsid w:val="00057B56"/>
    <w:rsid w:val="00063557"/>
    <w:rsid w:val="000677EB"/>
    <w:rsid w:val="00067E59"/>
    <w:rsid w:val="00070159"/>
    <w:rsid w:val="000718A0"/>
    <w:rsid w:val="0007410E"/>
    <w:rsid w:val="000815E1"/>
    <w:rsid w:val="00083C23"/>
    <w:rsid w:val="0008406A"/>
    <w:rsid w:val="00085328"/>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3FF9"/>
    <w:rsid w:val="001A67BE"/>
    <w:rsid w:val="001B1FF2"/>
    <w:rsid w:val="001B2769"/>
    <w:rsid w:val="001B2CD8"/>
    <w:rsid w:val="001B628C"/>
    <w:rsid w:val="001C3679"/>
    <w:rsid w:val="001D1740"/>
    <w:rsid w:val="001D17AD"/>
    <w:rsid w:val="001D5C58"/>
    <w:rsid w:val="001E0142"/>
    <w:rsid w:val="001E62EE"/>
    <w:rsid w:val="001F0ACE"/>
    <w:rsid w:val="00200060"/>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1BEB"/>
    <w:rsid w:val="00321FC7"/>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1771"/>
    <w:rsid w:val="0043246E"/>
    <w:rsid w:val="004326DA"/>
    <w:rsid w:val="0043542C"/>
    <w:rsid w:val="0043573A"/>
    <w:rsid w:val="00437A8C"/>
    <w:rsid w:val="00442A51"/>
    <w:rsid w:val="004536CF"/>
    <w:rsid w:val="00455573"/>
    <w:rsid w:val="00456516"/>
    <w:rsid w:val="004605BB"/>
    <w:rsid w:val="00466FDD"/>
    <w:rsid w:val="00473AE4"/>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D0872"/>
    <w:rsid w:val="004E595F"/>
    <w:rsid w:val="004F094E"/>
    <w:rsid w:val="004F3F10"/>
    <w:rsid w:val="004F4BD9"/>
    <w:rsid w:val="004F6C94"/>
    <w:rsid w:val="004F79D8"/>
    <w:rsid w:val="004F7C18"/>
    <w:rsid w:val="00501CDF"/>
    <w:rsid w:val="005027B1"/>
    <w:rsid w:val="00503EA3"/>
    <w:rsid w:val="00513BA8"/>
    <w:rsid w:val="00514BB2"/>
    <w:rsid w:val="0052468B"/>
    <w:rsid w:val="00524FA1"/>
    <w:rsid w:val="005269CD"/>
    <w:rsid w:val="0053083C"/>
    <w:rsid w:val="00530D0B"/>
    <w:rsid w:val="00550AFB"/>
    <w:rsid w:val="00554EFB"/>
    <w:rsid w:val="0055778B"/>
    <w:rsid w:val="00560E2B"/>
    <w:rsid w:val="0056627F"/>
    <w:rsid w:val="00570C18"/>
    <w:rsid w:val="0057249E"/>
    <w:rsid w:val="005725D0"/>
    <w:rsid w:val="005746AE"/>
    <w:rsid w:val="0058296B"/>
    <w:rsid w:val="005851BC"/>
    <w:rsid w:val="005910CE"/>
    <w:rsid w:val="00597BD7"/>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3F65"/>
    <w:rsid w:val="00696A37"/>
    <w:rsid w:val="00697593"/>
    <w:rsid w:val="006A0BCD"/>
    <w:rsid w:val="006B651B"/>
    <w:rsid w:val="006B7377"/>
    <w:rsid w:val="006C2199"/>
    <w:rsid w:val="006C7AE8"/>
    <w:rsid w:val="006C7DF1"/>
    <w:rsid w:val="006D49AB"/>
    <w:rsid w:val="006D7D3F"/>
    <w:rsid w:val="006E2712"/>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D9C"/>
    <w:rsid w:val="0074573F"/>
    <w:rsid w:val="0074588A"/>
    <w:rsid w:val="007476B6"/>
    <w:rsid w:val="00762770"/>
    <w:rsid w:val="007631A8"/>
    <w:rsid w:val="00764D38"/>
    <w:rsid w:val="00764FA1"/>
    <w:rsid w:val="0078342B"/>
    <w:rsid w:val="00787D3F"/>
    <w:rsid w:val="00791DD3"/>
    <w:rsid w:val="00797C80"/>
    <w:rsid w:val="007A48C5"/>
    <w:rsid w:val="007A71B3"/>
    <w:rsid w:val="007B2D17"/>
    <w:rsid w:val="007B335B"/>
    <w:rsid w:val="007B45F3"/>
    <w:rsid w:val="007B4A77"/>
    <w:rsid w:val="007C3BA6"/>
    <w:rsid w:val="007C53E4"/>
    <w:rsid w:val="007C793B"/>
    <w:rsid w:val="007D2B96"/>
    <w:rsid w:val="007E24DC"/>
    <w:rsid w:val="007E4581"/>
    <w:rsid w:val="007E50AB"/>
    <w:rsid w:val="007E5EE4"/>
    <w:rsid w:val="007F723C"/>
    <w:rsid w:val="00801491"/>
    <w:rsid w:val="0080404F"/>
    <w:rsid w:val="00807638"/>
    <w:rsid w:val="00810CEA"/>
    <w:rsid w:val="0081157E"/>
    <w:rsid w:val="00815A04"/>
    <w:rsid w:val="00815FE9"/>
    <w:rsid w:val="00817E15"/>
    <w:rsid w:val="00817F81"/>
    <w:rsid w:val="00823A82"/>
    <w:rsid w:val="0082450A"/>
    <w:rsid w:val="00826DE0"/>
    <w:rsid w:val="00826F35"/>
    <w:rsid w:val="008304FB"/>
    <w:rsid w:val="00831488"/>
    <w:rsid w:val="0084718B"/>
    <w:rsid w:val="00852D74"/>
    <w:rsid w:val="00854336"/>
    <w:rsid w:val="0086019A"/>
    <w:rsid w:val="008602B6"/>
    <w:rsid w:val="00861464"/>
    <w:rsid w:val="00861B4F"/>
    <w:rsid w:val="00864641"/>
    <w:rsid w:val="00865670"/>
    <w:rsid w:val="00865B62"/>
    <w:rsid w:val="00866F81"/>
    <w:rsid w:val="0086795A"/>
    <w:rsid w:val="0087398A"/>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203C8"/>
    <w:rsid w:val="00922AB3"/>
    <w:rsid w:val="0092688A"/>
    <w:rsid w:val="00926B89"/>
    <w:rsid w:val="00931CBB"/>
    <w:rsid w:val="00931E50"/>
    <w:rsid w:val="009320C8"/>
    <w:rsid w:val="00934F65"/>
    <w:rsid w:val="00937674"/>
    <w:rsid w:val="00944C23"/>
    <w:rsid w:val="00944DC2"/>
    <w:rsid w:val="0094702B"/>
    <w:rsid w:val="0095093D"/>
    <w:rsid w:val="009535FF"/>
    <w:rsid w:val="00961230"/>
    <w:rsid w:val="009647A0"/>
    <w:rsid w:val="00967917"/>
    <w:rsid w:val="009734BF"/>
    <w:rsid w:val="009750E4"/>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3E8"/>
    <w:rsid w:val="00A00DB5"/>
    <w:rsid w:val="00A022BE"/>
    <w:rsid w:val="00A02B58"/>
    <w:rsid w:val="00A0318F"/>
    <w:rsid w:val="00A056B9"/>
    <w:rsid w:val="00A166EC"/>
    <w:rsid w:val="00A209F0"/>
    <w:rsid w:val="00A20FFC"/>
    <w:rsid w:val="00A216F1"/>
    <w:rsid w:val="00A3015E"/>
    <w:rsid w:val="00A32C26"/>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0CEF"/>
    <w:rsid w:val="00A91A4B"/>
    <w:rsid w:val="00A93695"/>
    <w:rsid w:val="00A95D2B"/>
    <w:rsid w:val="00A9754A"/>
    <w:rsid w:val="00AA408F"/>
    <w:rsid w:val="00AA69E4"/>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34D5"/>
    <w:rsid w:val="00B275AD"/>
    <w:rsid w:val="00B31EDD"/>
    <w:rsid w:val="00B37CCA"/>
    <w:rsid w:val="00B41BF6"/>
    <w:rsid w:val="00B50C55"/>
    <w:rsid w:val="00B51DF0"/>
    <w:rsid w:val="00B529AF"/>
    <w:rsid w:val="00B5472B"/>
    <w:rsid w:val="00B614E1"/>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4CEF"/>
    <w:rsid w:val="00BB62CE"/>
    <w:rsid w:val="00BD3407"/>
    <w:rsid w:val="00BD7F25"/>
    <w:rsid w:val="00BE5ADA"/>
    <w:rsid w:val="00BE7042"/>
    <w:rsid w:val="00BF178E"/>
    <w:rsid w:val="00BF62A1"/>
    <w:rsid w:val="00BF790F"/>
    <w:rsid w:val="00C021D2"/>
    <w:rsid w:val="00C03508"/>
    <w:rsid w:val="00C10CB4"/>
    <w:rsid w:val="00C1121F"/>
    <w:rsid w:val="00C14EA2"/>
    <w:rsid w:val="00C2006E"/>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A71"/>
    <w:rsid w:val="00C75DB3"/>
    <w:rsid w:val="00C80814"/>
    <w:rsid w:val="00C87DD9"/>
    <w:rsid w:val="00CA2B1A"/>
    <w:rsid w:val="00CA2B23"/>
    <w:rsid w:val="00CA3040"/>
    <w:rsid w:val="00CA6465"/>
    <w:rsid w:val="00CA69A8"/>
    <w:rsid w:val="00CB1708"/>
    <w:rsid w:val="00CB2EB9"/>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0DFA"/>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B04C1"/>
    <w:rsid w:val="00DB19F4"/>
    <w:rsid w:val="00DB477C"/>
    <w:rsid w:val="00DB4FC5"/>
    <w:rsid w:val="00DB61D9"/>
    <w:rsid w:val="00DB632D"/>
    <w:rsid w:val="00DB674C"/>
    <w:rsid w:val="00DC152B"/>
    <w:rsid w:val="00DC1FC8"/>
    <w:rsid w:val="00DC632B"/>
    <w:rsid w:val="00DD334A"/>
    <w:rsid w:val="00DD5845"/>
    <w:rsid w:val="00DD755F"/>
    <w:rsid w:val="00DE2A36"/>
    <w:rsid w:val="00DF42D7"/>
    <w:rsid w:val="00DF4E77"/>
    <w:rsid w:val="00E15685"/>
    <w:rsid w:val="00E21EFD"/>
    <w:rsid w:val="00E320C4"/>
    <w:rsid w:val="00E329C3"/>
    <w:rsid w:val="00E330A5"/>
    <w:rsid w:val="00E34746"/>
    <w:rsid w:val="00E3666A"/>
    <w:rsid w:val="00E40E38"/>
    <w:rsid w:val="00E42217"/>
    <w:rsid w:val="00E44BD8"/>
    <w:rsid w:val="00E459AD"/>
    <w:rsid w:val="00E468EB"/>
    <w:rsid w:val="00E55847"/>
    <w:rsid w:val="00E5599F"/>
    <w:rsid w:val="00E60EE4"/>
    <w:rsid w:val="00E71E12"/>
    <w:rsid w:val="00E72E29"/>
    <w:rsid w:val="00E7647E"/>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C7085"/>
    <w:rsid w:val="00ED0437"/>
    <w:rsid w:val="00ED4E96"/>
    <w:rsid w:val="00ED78D6"/>
    <w:rsid w:val="00EE3E88"/>
    <w:rsid w:val="00EE65BF"/>
    <w:rsid w:val="00EF7E1B"/>
    <w:rsid w:val="00F026B5"/>
    <w:rsid w:val="00F13193"/>
    <w:rsid w:val="00F15256"/>
    <w:rsid w:val="00F17B27"/>
    <w:rsid w:val="00F2357B"/>
    <w:rsid w:val="00F255FB"/>
    <w:rsid w:val="00F332B0"/>
    <w:rsid w:val="00F44A44"/>
    <w:rsid w:val="00F45CEC"/>
    <w:rsid w:val="00F53EEE"/>
    <w:rsid w:val="00F601EC"/>
    <w:rsid w:val="00F60315"/>
    <w:rsid w:val="00F616AC"/>
    <w:rsid w:val="00F668F2"/>
    <w:rsid w:val="00F70361"/>
    <w:rsid w:val="00F759A9"/>
    <w:rsid w:val="00F8663E"/>
    <w:rsid w:val="00F8781C"/>
    <w:rsid w:val="00FA14FD"/>
    <w:rsid w:val="00FA709C"/>
    <w:rsid w:val="00FA79EA"/>
    <w:rsid w:val="00FA7F2C"/>
    <w:rsid w:val="00FB100F"/>
    <w:rsid w:val="00FB1C6F"/>
    <w:rsid w:val="00FB6BF9"/>
    <w:rsid w:val="00FC2637"/>
    <w:rsid w:val="00FC2A87"/>
    <w:rsid w:val="00FC3492"/>
    <w:rsid w:val="00FC391F"/>
    <w:rsid w:val="00FC4060"/>
    <w:rsid w:val="00FD6937"/>
    <w:rsid w:val="00FD7054"/>
    <w:rsid w:val="00FD75BC"/>
    <w:rsid w:val="00FE02F8"/>
    <w:rsid w:val="00FE728D"/>
    <w:rsid w:val="00FE7CFC"/>
    <w:rsid w:val="00FF4E52"/>
    <w:rsid w:val="00FF5959"/>
    <w:rsid w:val="00FF6AFA"/>
    <w:rsid w:val="06361581"/>
    <w:rsid w:val="0739194B"/>
    <w:rsid w:val="07C42E2F"/>
    <w:rsid w:val="0C741F86"/>
    <w:rsid w:val="0FCF21C1"/>
    <w:rsid w:val="101E5B5C"/>
    <w:rsid w:val="10F13D19"/>
    <w:rsid w:val="13E56A16"/>
    <w:rsid w:val="146F29B6"/>
    <w:rsid w:val="14856E13"/>
    <w:rsid w:val="14FB7699"/>
    <w:rsid w:val="17122DC7"/>
    <w:rsid w:val="1C135DF6"/>
    <w:rsid w:val="1C2D5EE2"/>
    <w:rsid w:val="207D4186"/>
    <w:rsid w:val="20DE3244"/>
    <w:rsid w:val="220F224F"/>
    <w:rsid w:val="242B060A"/>
    <w:rsid w:val="245D527D"/>
    <w:rsid w:val="24BC729A"/>
    <w:rsid w:val="25D92048"/>
    <w:rsid w:val="27A360D6"/>
    <w:rsid w:val="28EF45B6"/>
    <w:rsid w:val="29102834"/>
    <w:rsid w:val="29C225F9"/>
    <w:rsid w:val="2FEE690D"/>
    <w:rsid w:val="34CF0D30"/>
    <w:rsid w:val="3A257214"/>
    <w:rsid w:val="3A3D56F0"/>
    <w:rsid w:val="3A4A40AA"/>
    <w:rsid w:val="3BFD308F"/>
    <w:rsid w:val="3D9C7C44"/>
    <w:rsid w:val="3EA1329E"/>
    <w:rsid w:val="3F4B351E"/>
    <w:rsid w:val="418953C1"/>
    <w:rsid w:val="42B40BE7"/>
    <w:rsid w:val="4321654C"/>
    <w:rsid w:val="43EF4479"/>
    <w:rsid w:val="47122D6B"/>
    <w:rsid w:val="474705ED"/>
    <w:rsid w:val="480A5620"/>
    <w:rsid w:val="48227432"/>
    <w:rsid w:val="484746CA"/>
    <w:rsid w:val="486C516F"/>
    <w:rsid w:val="48B12847"/>
    <w:rsid w:val="4A54570B"/>
    <w:rsid w:val="4CC66E55"/>
    <w:rsid w:val="506B0AF7"/>
    <w:rsid w:val="51DA3ABC"/>
    <w:rsid w:val="539F03B4"/>
    <w:rsid w:val="563B21DD"/>
    <w:rsid w:val="574724A9"/>
    <w:rsid w:val="58A40F17"/>
    <w:rsid w:val="5BEC0303"/>
    <w:rsid w:val="60EF5BFD"/>
    <w:rsid w:val="626319F9"/>
    <w:rsid w:val="62DC4CEF"/>
    <w:rsid w:val="63BB473D"/>
    <w:rsid w:val="64C022A3"/>
    <w:rsid w:val="64D24C68"/>
    <w:rsid w:val="658E4BCE"/>
    <w:rsid w:val="659C6A0A"/>
    <w:rsid w:val="66A266E2"/>
    <w:rsid w:val="692402A3"/>
    <w:rsid w:val="69E53462"/>
    <w:rsid w:val="6A0035BF"/>
    <w:rsid w:val="6BAB45F0"/>
    <w:rsid w:val="6D656AD6"/>
    <w:rsid w:val="6E11088F"/>
    <w:rsid w:val="6F9E4AB2"/>
    <w:rsid w:val="70994009"/>
    <w:rsid w:val="713A655B"/>
    <w:rsid w:val="76615E8C"/>
    <w:rsid w:val="767E0994"/>
    <w:rsid w:val="7D8609E4"/>
    <w:rsid w:val="7E093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19B16"/>
  <w15:docId w15:val="{8388E6D6-9704-47E5-A8AA-FD8CF802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annotation text"/>
    <w:basedOn w:val="a"/>
    <w:link w:val="a5"/>
    <w:uiPriority w:val="99"/>
    <w:semiHidden/>
    <w:unhideWhenUsed/>
    <w:qFormat/>
    <w:pPr>
      <w:jc w:val="left"/>
    </w:pPr>
  </w:style>
  <w:style w:type="paragraph" w:styleId="a6">
    <w:name w:val="Body Text"/>
    <w:basedOn w:val="a"/>
    <w:link w:val="a7"/>
    <w:uiPriority w:val="99"/>
    <w:semiHidden/>
    <w:unhideWhenUsed/>
    <w:qFormat/>
    <w:pPr>
      <w:spacing w:after="1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uiPriority w:val="99"/>
    <w:semiHidden/>
    <w:unhideWhenUsed/>
    <w:qFormat/>
    <w:rPr>
      <w:b/>
      <w:bCs/>
    </w:rPr>
  </w:style>
  <w:style w:type="paragraph" w:styleId="af0">
    <w:name w:val="Body Text First Indent"/>
    <w:basedOn w:val="a6"/>
    <w:link w:val="af1"/>
    <w:uiPriority w:val="99"/>
    <w:unhideWhenUsed/>
    <w:qFormat/>
    <w:pPr>
      <w:ind w:firstLineChars="100" w:firstLine="420"/>
    </w:pPr>
    <w:rPr>
      <w:szCs w:val="24"/>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styleId="af4">
    <w:name w:val="List Paragraph"/>
    <w:basedOn w:val="a"/>
    <w:uiPriority w:val="99"/>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character" w:customStyle="1" w:styleId="a7">
    <w:name w:val="正文文本 字符"/>
    <w:basedOn w:val="a1"/>
    <w:link w:val="a6"/>
    <w:uiPriority w:val="99"/>
    <w:semiHidden/>
    <w:qFormat/>
    <w:rPr>
      <w:rFonts w:ascii="Times New Roman" w:eastAsia="宋体" w:hAnsi="Times New Roman" w:cs="Times New Roman"/>
    </w:rPr>
  </w:style>
  <w:style w:type="character" w:customStyle="1" w:styleId="af1">
    <w:name w:val="正文文本首行缩进 字符"/>
    <w:basedOn w:val="a7"/>
    <w:link w:val="af0"/>
    <w:uiPriority w:val="99"/>
    <w:qFormat/>
    <w:rPr>
      <w:rFonts w:ascii="Times New Roman" w:eastAsia="宋体" w:hAnsi="Times New Roman" w:cs="Times New Roman"/>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szCs w:val="22"/>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szCs w:val="22"/>
    </w:rPr>
  </w:style>
  <w:style w:type="paragraph" w:customStyle="1" w:styleId="1">
    <w:name w:val="修订1"/>
    <w:hidden/>
    <w:uiPriority w:val="99"/>
    <w:semiHidden/>
    <w:qFormat/>
    <w:rPr>
      <w:kern w:val="2"/>
      <w:sz w:val="21"/>
      <w:szCs w:val="22"/>
    </w:rPr>
  </w:style>
  <w:style w:type="paragraph" w:styleId="af5">
    <w:name w:val="Revision"/>
    <w:hidden/>
    <w:uiPriority w:val="99"/>
    <w:semiHidden/>
    <w:rsid w:val="00FD705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C2BE5AD-70DE-453F-9F02-2FD55662F5AF}">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1135</Words>
  <Characters>6472</Characters>
  <Application>Microsoft Office Word</Application>
  <DocSecurity>0</DocSecurity>
  <Lines>53</Lines>
  <Paragraphs>15</Paragraphs>
  <ScaleCrop>false</ScaleCrop>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78</cp:revision>
  <dcterms:created xsi:type="dcterms:W3CDTF">2021-05-08T08:30:00Z</dcterms:created>
  <dcterms:modified xsi:type="dcterms:W3CDTF">2021-11-05T04:35:00Z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24624B77C1EC4F37A1F75DCE91E2A551</vt:lpwstr>
  </property>
</Properties>
</file>