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93" w:rsidRDefault="00297EB3">
      <w:pPr>
        <w:rPr>
          <w:rFonts w:hint="eastAsia"/>
        </w:rPr>
      </w:pPr>
    </w:p>
    <w:p w:rsidR="00297EB3" w:rsidRDefault="00297EB3">
      <w:pPr>
        <w:rPr>
          <w:rFonts w:hint="eastAsia"/>
        </w:rPr>
      </w:pPr>
    </w:p>
    <w:tbl>
      <w:tblPr>
        <w:tblStyle w:val="a3"/>
        <w:tblW w:w="0" w:type="auto"/>
        <w:tblLook w:val="04A0" w:firstRow="1" w:lastRow="0" w:firstColumn="1" w:lastColumn="0" w:noHBand="0" w:noVBand="1"/>
      </w:tblPr>
      <w:tblGrid>
        <w:gridCol w:w="1074"/>
        <w:gridCol w:w="1075"/>
        <w:gridCol w:w="2420"/>
        <w:gridCol w:w="3138"/>
        <w:gridCol w:w="1583"/>
        <w:gridCol w:w="1612"/>
        <w:gridCol w:w="1632"/>
        <w:gridCol w:w="1640"/>
      </w:tblGrid>
      <w:tr w:rsidR="00297EB3" w:rsidRPr="00297EB3" w:rsidTr="00297EB3">
        <w:trPr>
          <w:trHeight w:val="938"/>
        </w:trPr>
        <w:tc>
          <w:tcPr>
            <w:tcW w:w="7043" w:type="dxa"/>
            <w:gridSpan w:val="4"/>
            <w:vAlign w:val="center"/>
          </w:tcPr>
          <w:p w:rsidR="00297EB3" w:rsidRPr="00297EB3" w:rsidRDefault="00297EB3" w:rsidP="00297EB3">
            <w:pPr>
              <w:rPr>
                <w:rFonts w:hint="eastAsia"/>
                <w:szCs w:val="21"/>
              </w:rPr>
            </w:pPr>
            <w:r w:rsidRPr="00297EB3">
              <w:rPr>
                <w:rFonts w:hint="eastAsia"/>
                <w:szCs w:val="21"/>
              </w:rPr>
              <w:t>公司名称（盖章）：</w:t>
            </w:r>
            <w:proofErr w:type="gramStart"/>
            <w:r w:rsidRPr="00297EB3">
              <w:rPr>
                <w:rFonts w:hint="eastAsia"/>
                <w:szCs w:val="21"/>
              </w:rPr>
              <w:t>北京康正宏</w:t>
            </w:r>
            <w:proofErr w:type="gramEnd"/>
            <w:r w:rsidRPr="00297EB3">
              <w:rPr>
                <w:rFonts w:hint="eastAsia"/>
                <w:szCs w:val="21"/>
              </w:rPr>
              <w:t>基房地产评估有限公司</w:t>
            </w:r>
          </w:p>
        </w:tc>
        <w:tc>
          <w:tcPr>
            <w:tcW w:w="7045" w:type="dxa"/>
            <w:gridSpan w:val="4"/>
            <w:vAlign w:val="center"/>
          </w:tcPr>
          <w:p w:rsidR="00297EB3" w:rsidRPr="00297EB3" w:rsidRDefault="00297EB3" w:rsidP="00297EB3">
            <w:pPr>
              <w:rPr>
                <w:rFonts w:hint="eastAsia"/>
                <w:szCs w:val="21"/>
              </w:rPr>
            </w:pPr>
            <w:r w:rsidRPr="00297EB3">
              <w:rPr>
                <w:rFonts w:hint="eastAsia"/>
                <w:szCs w:val="21"/>
              </w:rPr>
              <w:t>支行名称：邮储银行西城支行</w:t>
            </w:r>
          </w:p>
        </w:tc>
      </w:tr>
      <w:tr w:rsidR="00297EB3" w:rsidRPr="00297EB3" w:rsidTr="00297EB3">
        <w:trPr>
          <w:trHeight w:val="694"/>
        </w:trPr>
        <w:tc>
          <w:tcPr>
            <w:tcW w:w="1173" w:type="dxa"/>
            <w:vAlign w:val="center"/>
          </w:tcPr>
          <w:p w:rsidR="00297EB3" w:rsidRPr="00297EB3" w:rsidRDefault="00297EB3" w:rsidP="00297EB3">
            <w:pPr>
              <w:rPr>
                <w:rFonts w:hint="eastAsia"/>
                <w:szCs w:val="21"/>
              </w:rPr>
            </w:pPr>
            <w:r w:rsidRPr="00297EB3">
              <w:rPr>
                <w:rFonts w:hint="eastAsia"/>
                <w:szCs w:val="21"/>
              </w:rPr>
              <w:t>序号</w:t>
            </w:r>
          </w:p>
        </w:tc>
        <w:tc>
          <w:tcPr>
            <w:tcW w:w="1174" w:type="dxa"/>
            <w:vAlign w:val="center"/>
          </w:tcPr>
          <w:p w:rsidR="00297EB3" w:rsidRPr="00297EB3" w:rsidRDefault="00297EB3" w:rsidP="00297EB3">
            <w:pPr>
              <w:rPr>
                <w:rFonts w:hint="eastAsia"/>
                <w:szCs w:val="21"/>
              </w:rPr>
            </w:pPr>
            <w:r w:rsidRPr="00297EB3">
              <w:rPr>
                <w:rFonts w:hint="eastAsia"/>
                <w:szCs w:val="21"/>
              </w:rPr>
              <w:t>客户经理</w:t>
            </w:r>
          </w:p>
        </w:tc>
        <w:tc>
          <w:tcPr>
            <w:tcW w:w="1174" w:type="dxa"/>
            <w:vAlign w:val="center"/>
          </w:tcPr>
          <w:p w:rsidR="00297EB3" w:rsidRPr="00297EB3" w:rsidRDefault="00297EB3" w:rsidP="00297EB3">
            <w:pPr>
              <w:rPr>
                <w:rFonts w:hint="eastAsia"/>
                <w:szCs w:val="21"/>
              </w:rPr>
            </w:pPr>
            <w:r w:rsidRPr="00297EB3">
              <w:rPr>
                <w:rFonts w:hint="eastAsia"/>
                <w:szCs w:val="21"/>
              </w:rPr>
              <w:t>报告编号</w:t>
            </w:r>
          </w:p>
        </w:tc>
        <w:tc>
          <w:tcPr>
            <w:tcW w:w="3522" w:type="dxa"/>
            <w:vAlign w:val="center"/>
          </w:tcPr>
          <w:p w:rsidR="00297EB3" w:rsidRPr="00297EB3" w:rsidRDefault="00297EB3" w:rsidP="00297EB3">
            <w:pPr>
              <w:rPr>
                <w:rFonts w:hint="eastAsia"/>
                <w:szCs w:val="21"/>
              </w:rPr>
            </w:pPr>
            <w:r w:rsidRPr="00297EB3">
              <w:rPr>
                <w:rFonts w:hint="eastAsia"/>
                <w:szCs w:val="21"/>
              </w:rPr>
              <w:t>物业地址</w:t>
            </w:r>
          </w:p>
        </w:tc>
        <w:tc>
          <w:tcPr>
            <w:tcW w:w="1760" w:type="dxa"/>
            <w:vAlign w:val="center"/>
          </w:tcPr>
          <w:p w:rsidR="00297EB3" w:rsidRPr="00297EB3" w:rsidRDefault="00297EB3" w:rsidP="00297EB3">
            <w:pPr>
              <w:rPr>
                <w:rFonts w:hint="eastAsia"/>
                <w:szCs w:val="21"/>
              </w:rPr>
            </w:pPr>
            <w:r>
              <w:rPr>
                <w:rFonts w:hint="eastAsia"/>
                <w:szCs w:val="21"/>
              </w:rPr>
              <w:t>委托方</w:t>
            </w:r>
          </w:p>
        </w:tc>
        <w:tc>
          <w:tcPr>
            <w:tcW w:w="1762" w:type="dxa"/>
            <w:vAlign w:val="center"/>
          </w:tcPr>
          <w:p w:rsidR="00297EB3" w:rsidRPr="00297EB3" w:rsidRDefault="00297EB3" w:rsidP="00297EB3">
            <w:pPr>
              <w:rPr>
                <w:rFonts w:hint="eastAsia"/>
                <w:szCs w:val="21"/>
              </w:rPr>
            </w:pPr>
            <w:r>
              <w:rPr>
                <w:rFonts w:hint="eastAsia"/>
                <w:szCs w:val="21"/>
              </w:rPr>
              <w:t>物业类型</w:t>
            </w:r>
          </w:p>
        </w:tc>
        <w:tc>
          <w:tcPr>
            <w:tcW w:w="1761" w:type="dxa"/>
            <w:vAlign w:val="center"/>
          </w:tcPr>
          <w:p w:rsidR="00297EB3" w:rsidRPr="00297EB3" w:rsidRDefault="00297EB3" w:rsidP="00297EB3">
            <w:pPr>
              <w:rPr>
                <w:rFonts w:hint="eastAsia"/>
                <w:szCs w:val="21"/>
              </w:rPr>
            </w:pPr>
            <w:r>
              <w:rPr>
                <w:rFonts w:hint="eastAsia"/>
                <w:szCs w:val="21"/>
              </w:rPr>
              <w:t>评估总值（万元）</w:t>
            </w:r>
          </w:p>
        </w:tc>
        <w:tc>
          <w:tcPr>
            <w:tcW w:w="1762" w:type="dxa"/>
            <w:vAlign w:val="center"/>
          </w:tcPr>
          <w:p w:rsidR="00297EB3" w:rsidRPr="00297EB3" w:rsidRDefault="00297EB3" w:rsidP="00297EB3">
            <w:pPr>
              <w:rPr>
                <w:rFonts w:hint="eastAsia"/>
                <w:szCs w:val="21"/>
              </w:rPr>
            </w:pPr>
            <w:r>
              <w:rPr>
                <w:rFonts w:hint="eastAsia"/>
                <w:szCs w:val="21"/>
              </w:rPr>
              <w:t>评估费用（元）</w:t>
            </w:r>
          </w:p>
        </w:tc>
      </w:tr>
      <w:tr w:rsidR="00297EB3" w:rsidRPr="00297EB3" w:rsidTr="00297EB3">
        <w:trPr>
          <w:trHeight w:val="346"/>
        </w:trPr>
        <w:tc>
          <w:tcPr>
            <w:tcW w:w="1173" w:type="dxa"/>
            <w:vAlign w:val="center"/>
          </w:tcPr>
          <w:p w:rsidR="00297EB3" w:rsidRPr="00297EB3" w:rsidRDefault="00297EB3" w:rsidP="00297EB3">
            <w:pPr>
              <w:rPr>
                <w:rFonts w:hint="eastAsia"/>
                <w:szCs w:val="21"/>
              </w:rPr>
            </w:pPr>
            <w:r w:rsidRPr="00297EB3">
              <w:rPr>
                <w:rFonts w:hint="eastAsia"/>
                <w:szCs w:val="21"/>
              </w:rPr>
              <w:t>1</w:t>
            </w:r>
          </w:p>
        </w:tc>
        <w:tc>
          <w:tcPr>
            <w:tcW w:w="1174" w:type="dxa"/>
            <w:vAlign w:val="center"/>
          </w:tcPr>
          <w:p w:rsidR="00297EB3" w:rsidRPr="00297EB3" w:rsidRDefault="00297EB3" w:rsidP="00297EB3">
            <w:pPr>
              <w:rPr>
                <w:rFonts w:hint="eastAsia"/>
                <w:szCs w:val="21"/>
              </w:rPr>
            </w:pPr>
            <w:r>
              <w:rPr>
                <w:rFonts w:hint="eastAsia"/>
                <w:szCs w:val="21"/>
              </w:rPr>
              <w:t>毛剑</w:t>
            </w:r>
          </w:p>
        </w:tc>
        <w:tc>
          <w:tcPr>
            <w:tcW w:w="1174" w:type="dxa"/>
            <w:vAlign w:val="center"/>
          </w:tcPr>
          <w:p w:rsidR="00297EB3" w:rsidRPr="00297EB3" w:rsidRDefault="00297EB3" w:rsidP="00297EB3">
            <w:pPr>
              <w:rPr>
                <w:rFonts w:hint="eastAsia"/>
                <w:szCs w:val="21"/>
              </w:rPr>
            </w:pPr>
            <w:proofErr w:type="gramStart"/>
            <w:r>
              <w:rPr>
                <w:rFonts w:ascii="Tahoma" w:hAnsi="Tahoma" w:cs="Tahoma" w:hint="eastAsia"/>
                <w:color w:val="282828"/>
                <w:szCs w:val="21"/>
                <w:shd w:val="clear" w:color="auto" w:fill="FFFFFF"/>
              </w:rPr>
              <w:t>康正评</w:t>
            </w:r>
            <w:proofErr w:type="gramEnd"/>
            <w:r>
              <w:rPr>
                <w:rFonts w:ascii="Tahoma" w:hAnsi="Tahoma" w:cs="Tahoma" w:hint="eastAsia"/>
                <w:color w:val="282828"/>
                <w:szCs w:val="21"/>
                <w:shd w:val="clear" w:color="auto" w:fill="FFFFFF"/>
              </w:rPr>
              <w:t>字</w:t>
            </w:r>
            <w:r>
              <w:rPr>
                <w:rFonts w:ascii="Tahoma" w:hAnsi="Tahoma" w:cs="Tahoma"/>
                <w:color w:val="282828"/>
                <w:szCs w:val="21"/>
                <w:shd w:val="clear" w:color="auto" w:fill="FFFFFF"/>
              </w:rPr>
              <w:t>2022-1-0652-F01DYGJ1</w:t>
            </w:r>
            <w:r>
              <w:rPr>
                <w:rFonts w:ascii="Tahoma" w:hAnsi="Tahoma" w:cs="Tahoma" w:hint="eastAsia"/>
                <w:color w:val="282828"/>
                <w:szCs w:val="21"/>
                <w:shd w:val="clear" w:color="auto" w:fill="FFFFFF"/>
              </w:rPr>
              <w:t>号</w:t>
            </w:r>
          </w:p>
        </w:tc>
        <w:tc>
          <w:tcPr>
            <w:tcW w:w="3522" w:type="dxa"/>
            <w:vAlign w:val="center"/>
          </w:tcPr>
          <w:p w:rsidR="00297EB3" w:rsidRPr="00297EB3" w:rsidRDefault="00297EB3" w:rsidP="00297EB3">
            <w:pPr>
              <w:rPr>
                <w:rFonts w:hint="eastAsia"/>
                <w:szCs w:val="21"/>
              </w:rPr>
            </w:pPr>
            <w:r>
              <w:rPr>
                <w:rFonts w:ascii="Tahoma" w:hAnsi="Tahoma" w:cs="Tahoma"/>
                <w:color w:val="282828"/>
                <w:szCs w:val="21"/>
                <w:shd w:val="clear" w:color="auto" w:fill="FFFFFF"/>
              </w:rPr>
              <w:t>北京市丰台区长辛店镇张家坟村</w:t>
            </w:r>
            <w:r>
              <w:rPr>
                <w:rFonts w:ascii="Tahoma" w:hAnsi="Tahoma" w:cs="Tahoma"/>
                <w:color w:val="282828"/>
                <w:szCs w:val="21"/>
                <w:shd w:val="clear" w:color="auto" w:fill="FFFFFF"/>
              </w:rPr>
              <w:t>15-1</w:t>
            </w:r>
            <w:r>
              <w:rPr>
                <w:rFonts w:ascii="Tahoma" w:hAnsi="Tahoma" w:cs="Tahoma"/>
                <w:color w:val="282828"/>
                <w:szCs w:val="21"/>
                <w:shd w:val="clear" w:color="auto" w:fill="FFFFFF"/>
              </w:rPr>
              <w:t>地块部分住宅、地下仓储及地下车库用房分摊出让国有建设用地使用权及在建建筑物房地产</w:t>
            </w:r>
          </w:p>
        </w:tc>
        <w:tc>
          <w:tcPr>
            <w:tcW w:w="1760" w:type="dxa"/>
            <w:vAlign w:val="center"/>
          </w:tcPr>
          <w:p w:rsidR="00297EB3" w:rsidRPr="00297EB3" w:rsidRDefault="00297EB3" w:rsidP="00297EB3">
            <w:pPr>
              <w:rPr>
                <w:rFonts w:hint="eastAsia"/>
                <w:szCs w:val="21"/>
              </w:rPr>
            </w:pPr>
            <w:r>
              <w:rPr>
                <w:rFonts w:ascii="Tahoma" w:hAnsi="Tahoma" w:cs="Tahoma"/>
                <w:color w:val="282828"/>
                <w:szCs w:val="21"/>
                <w:shd w:val="clear" w:color="auto" w:fill="FFFFFF"/>
              </w:rPr>
              <w:t>北京云茂置业有限公司</w:t>
            </w:r>
          </w:p>
        </w:tc>
        <w:tc>
          <w:tcPr>
            <w:tcW w:w="1762" w:type="dxa"/>
            <w:vAlign w:val="center"/>
          </w:tcPr>
          <w:p w:rsidR="00297EB3" w:rsidRPr="00297EB3" w:rsidRDefault="00297EB3" w:rsidP="00297EB3">
            <w:pPr>
              <w:rPr>
                <w:rFonts w:hint="eastAsia"/>
                <w:szCs w:val="21"/>
              </w:rPr>
            </w:pPr>
            <w:r>
              <w:rPr>
                <w:rFonts w:hint="eastAsia"/>
                <w:szCs w:val="21"/>
              </w:rPr>
              <w:t>住宅、地下仓储、地下车库</w:t>
            </w:r>
          </w:p>
        </w:tc>
        <w:tc>
          <w:tcPr>
            <w:tcW w:w="1761" w:type="dxa"/>
            <w:vAlign w:val="center"/>
          </w:tcPr>
          <w:p w:rsidR="00297EB3" w:rsidRPr="00297EB3" w:rsidRDefault="00297EB3" w:rsidP="00297EB3">
            <w:pPr>
              <w:rPr>
                <w:rFonts w:ascii="Tahoma" w:hAnsi="Tahoma" w:cs="Tahoma" w:hint="eastAsia"/>
                <w:color w:val="282828"/>
                <w:szCs w:val="21"/>
                <w:shd w:val="clear" w:color="auto" w:fill="FFFFFF"/>
              </w:rPr>
            </w:pPr>
            <w:r w:rsidRPr="00297EB3">
              <w:rPr>
                <w:rFonts w:ascii="Tahoma" w:hAnsi="Tahoma" w:cs="Tahoma" w:hint="eastAsia"/>
                <w:color w:val="282828"/>
                <w:szCs w:val="21"/>
                <w:shd w:val="clear" w:color="auto" w:fill="FFFFFF"/>
              </w:rPr>
              <w:t>24597</w:t>
            </w:r>
          </w:p>
        </w:tc>
        <w:tc>
          <w:tcPr>
            <w:tcW w:w="1762" w:type="dxa"/>
            <w:vAlign w:val="center"/>
          </w:tcPr>
          <w:p w:rsidR="00297EB3" w:rsidRPr="00297EB3" w:rsidRDefault="00297EB3" w:rsidP="00297EB3">
            <w:pPr>
              <w:rPr>
                <w:rFonts w:ascii="Tahoma" w:hAnsi="Tahoma" w:cs="Tahoma" w:hint="eastAsia"/>
                <w:color w:val="282828"/>
                <w:szCs w:val="21"/>
                <w:shd w:val="clear" w:color="auto" w:fill="FFFFFF"/>
              </w:rPr>
            </w:pPr>
            <w:r w:rsidRPr="00297EB3">
              <w:rPr>
                <w:rFonts w:ascii="Tahoma" w:hAnsi="Tahoma" w:cs="Tahoma" w:hint="eastAsia"/>
                <w:color w:val="282828"/>
                <w:szCs w:val="21"/>
                <w:shd w:val="clear" w:color="auto" w:fill="FFFFFF"/>
              </w:rPr>
              <w:t>20000</w:t>
            </w:r>
          </w:p>
        </w:tc>
      </w:tr>
      <w:tr w:rsidR="00297EB3" w:rsidRPr="00297EB3" w:rsidTr="00297EB3">
        <w:trPr>
          <w:trHeight w:val="346"/>
        </w:trPr>
        <w:tc>
          <w:tcPr>
            <w:tcW w:w="3521" w:type="dxa"/>
            <w:gridSpan w:val="3"/>
            <w:vAlign w:val="center"/>
          </w:tcPr>
          <w:p w:rsidR="00297EB3" w:rsidRPr="00297EB3" w:rsidRDefault="00297EB3" w:rsidP="00297EB3">
            <w:pPr>
              <w:rPr>
                <w:rFonts w:hint="eastAsia"/>
                <w:szCs w:val="21"/>
              </w:rPr>
            </w:pPr>
            <w:r w:rsidRPr="00297EB3">
              <w:rPr>
                <w:rFonts w:hint="eastAsia"/>
                <w:szCs w:val="21"/>
              </w:rPr>
              <w:t>合计</w:t>
            </w:r>
          </w:p>
        </w:tc>
        <w:tc>
          <w:tcPr>
            <w:tcW w:w="3522" w:type="dxa"/>
            <w:vAlign w:val="center"/>
          </w:tcPr>
          <w:p w:rsidR="00297EB3" w:rsidRPr="00297EB3" w:rsidRDefault="00297EB3" w:rsidP="00297EB3">
            <w:pPr>
              <w:rPr>
                <w:rFonts w:hint="eastAsia"/>
                <w:szCs w:val="21"/>
              </w:rPr>
            </w:pPr>
            <w:r>
              <w:rPr>
                <w:rFonts w:hint="eastAsia"/>
                <w:szCs w:val="21"/>
              </w:rPr>
              <w:t>——</w:t>
            </w:r>
          </w:p>
        </w:tc>
        <w:tc>
          <w:tcPr>
            <w:tcW w:w="1761" w:type="dxa"/>
            <w:vAlign w:val="center"/>
          </w:tcPr>
          <w:p w:rsidR="00297EB3" w:rsidRPr="00297EB3" w:rsidRDefault="00297EB3" w:rsidP="00297EB3">
            <w:pPr>
              <w:rPr>
                <w:rFonts w:hint="eastAsia"/>
                <w:szCs w:val="21"/>
              </w:rPr>
            </w:pPr>
            <w:r>
              <w:rPr>
                <w:rFonts w:hint="eastAsia"/>
                <w:szCs w:val="21"/>
              </w:rPr>
              <w:t>——</w:t>
            </w:r>
          </w:p>
        </w:tc>
        <w:tc>
          <w:tcPr>
            <w:tcW w:w="1761" w:type="dxa"/>
            <w:vAlign w:val="center"/>
          </w:tcPr>
          <w:p w:rsidR="00297EB3" w:rsidRPr="00297EB3" w:rsidRDefault="00297EB3" w:rsidP="00297EB3">
            <w:pPr>
              <w:rPr>
                <w:rFonts w:hint="eastAsia"/>
                <w:szCs w:val="21"/>
              </w:rPr>
            </w:pPr>
            <w:r>
              <w:rPr>
                <w:rFonts w:hint="eastAsia"/>
                <w:szCs w:val="21"/>
              </w:rPr>
              <w:t>——</w:t>
            </w:r>
          </w:p>
        </w:tc>
        <w:tc>
          <w:tcPr>
            <w:tcW w:w="1761" w:type="dxa"/>
            <w:vAlign w:val="center"/>
          </w:tcPr>
          <w:p w:rsidR="00297EB3" w:rsidRPr="00297EB3" w:rsidRDefault="00297EB3" w:rsidP="00297EB3">
            <w:pPr>
              <w:rPr>
                <w:rFonts w:ascii="Tahoma" w:hAnsi="Tahoma" w:cs="Tahoma" w:hint="eastAsia"/>
                <w:color w:val="282828"/>
                <w:szCs w:val="21"/>
                <w:shd w:val="clear" w:color="auto" w:fill="FFFFFF"/>
              </w:rPr>
            </w:pPr>
            <w:r w:rsidRPr="00297EB3">
              <w:rPr>
                <w:rFonts w:ascii="Tahoma" w:hAnsi="Tahoma" w:cs="Tahoma" w:hint="eastAsia"/>
                <w:color w:val="282828"/>
                <w:szCs w:val="21"/>
                <w:shd w:val="clear" w:color="auto" w:fill="FFFFFF"/>
              </w:rPr>
              <w:t>24597</w:t>
            </w:r>
          </w:p>
        </w:tc>
        <w:tc>
          <w:tcPr>
            <w:tcW w:w="1762" w:type="dxa"/>
            <w:vAlign w:val="center"/>
          </w:tcPr>
          <w:p w:rsidR="00297EB3" w:rsidRPr="00297EB3" w:rsidRDefault="00297EB3" w:rsidP="00297EB3">
            <w:pPr>
              <w:rPr>
                <w:rFonts w:ascii="Tahoma" w:hAnsi="Tahoma" w:cs="Tahoma" w:hint="eastAsia"/>
                <w:color w:val="282828"/>
                <w:szCs w:val="21"/>
                <w:shd w:val="clear" w:color="auto" w:fill="FFFFFF"/>
              </w:rPr>
            </w:pPr>
            <w:r w:rsidRPr="00297EB3">
              <w:rPr>
                <w:rFonts w:ascii="Tahoma" w:hAnsi="Tahoma" w:cs="Tahoma" w:hint="eastAsia"/>
                <w:color w:val="282828"/>
                <w:szCs w:val="21"/>
                <w:shd w:val="clear" w:color="auto" w:fill="FFFFFF"/>
              </w:rPr>
              <w:t>20000</w:t>
            </w:r>
          </w:p>
        </w:tc>
      </w:tr>
    </w:tbl>
    <w:p w:rsidR="00297EB3" w:rsidRDefault="00297EB3">
      <w:pPr>
        <w:rPr>
          <w:rFonts w:hint="eastAsia"/>
        </w:rPr>
      </w:pPr>
      <w:bookmarkStart w:id="0" w:name="_GoBack"/>
      <w:bookmarkEnd w:id="0"/>
    </w:p>
    <w:sectPr w:rsidR="00297EB3" w:rsidSect="00297EB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41"/>
    <w:rsid w:val="000A1541"/>
    <w:rsid w:val="00297EB3"/>
    <w:rsid w:val="00423882"/>
    <w:rsid w:val="004E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E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E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Words>
  <Characters>205</Characters>
  <Application>Microsoft Office Word</Application>
  <DocSecurity>0</DocSecurity>
  <Lines>1</Lines>
  <Paragraphs>1</Paragraphs>
  <ScaleCrop>false</ScaleCrop>
  <Company>P R C</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2023-06-27T06:03:00Z</dcterms:created>
  <dcterms:modified xsi:type="dcterms:W3CDTF">2023-06-27T06:10:00Z</dcterms:modified>
</cp:coreProperties>
</file>