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eastAsiaTheme="minorEastAsia"/>
          <w:b/>
          <w:sz w:val="44"/>
          <w:szCs w:val="44"/>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jc w:val="center"/>
        <w:rPr>
          <w:rFonts w:ascii="Arial" w:hAnsi="Arial" w:cs="Arial" w:eastAsiaTheme="minorEastAsia"/>
          <w:b/>
          <w:spacing w:val="60"/>
          <w:kern w:val="10"/>
          <w:sz w:val="28"/>
          <w:szCs w:val="28"/>
        </w:rPr>
      </w:pPr>
    </w:p>
    <w:p>
      <w:pPr>
        <w:spacing w:line="480" w:lineRule="auto"/>
        <w:jc w:val="center"/>
        <w:rPr>
          <w:rFonts w:ascii="Arial" w:hAnsi="Arial" w:cs="Arial" w:eastAsiaTheme="minorEastAsia"/>
          <w:b/>
          <w:sz w:val="36"/>
        </w:rPr>
      </w:pPr>
      <w:r>
        <w:rPr>
          <w:rFonts w:ascii="Arial" w:hAnsi="Arial" w:cs="Arial" w:eastAsiaTheme="minorEastAsia"/>
          <w:b/>
          <w:sz w:val="36"/>
        </w:rPr>
        <w:t>2019年中诚信托锦诚67号集合资金信托计划</w:t>
      </w:r>
    </w:p>
    <w:p>
      <w:pPr>
        <w:spacing w:line="480" w:lineRule="auto"/>
        <w:jc w:val="center"/>
        <w:rPr>
          <w:rFonts w:ascii="Arial" w:hAnsi="Arial" w:cs="Arial" w:eastAsiaTheme="minorEastAsia"/>
          <w:b/>
          <w:sz w:val="36"/>
        </w:rPr>
      </w:pPr>
      <w:r>
        <w:rPr>
          <w:rFonts w:ascii="Arial" w:hAnsi="Arial" w:cs="Arial" w:eastAsiaTheme="minorEastAsia"/>
          <w:b/>
          <w:sz w:val="36"/>
        </w:rPr>
        <w:t>2020年</w:t>
      </w:r>
      <w:r>
        <w:rPr>
          <w:rFonts w:hint="eastAsia" w:ascii="Arial" w:hAnsi="Arial" w:cs="Arial" w:eastAsiaTheme="minorEastAsia"/>
          <w:b/>
          <w:sz w:val="36"/>
        </w:rPr>
        <w:t>8</w:t>
      </w:r>
      <w:r>
        <w:rPr>
          <w:rFonts w:ascii="Arial" w:hAnsi="Arial" w:cs="Arial" w:eastAsiaTheme="minorEastAsia"/>
          <w:b/>
          <w:sz w:val="36"/>
        </w:rPr>
        <w:t>月监管报告</w:t>
      </w: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 w:val="24"/>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ascii="Arial" w:hAnsi="Arial" w:cs="Arial" w:eastAsiaTheme="minorEastAsia"/>
          <w:b/>
          <w:szCs w:val="21"/>
        </w:rPr>
      </w:pPr>
    </w:p>
    <w:p>
      <w:pPr>
        <w:spacing w:line="480" w:lineRule="auto"/>
        <w:jc w:val="left"/>
        <w:rPr>
          <w:rFonts w:hint="eastAsia" w:ascii="Arial" w:hAnsi="Arial" w:cs="Arial" w:eastAsiaTheme="minorEastAsia"/>
          <w:b/>
          <w:szCs w:val="21"/>
        </w:rPr>
      </w:pPr>
    </w:p>
    <w:p>
      <w:pPr>
        <w:spacing w:line="480" w:lineRule="auto"/>
        <w:jc w:val="left"/>
        <w:rPr>
          <w:rFonts w:ascii="Arial" w:hAnsi="Arial" w:cs="Arial" w:eastAsiaTheme="minorEastAsia"/>
          <w:b/>
          <w:szCs w:val="21"/>
        </w:rPr>
      </w:pPr>
      <w:r>
        <w:rPr>
          <w:rFonts w:ascii="Arial" w:hAnsi="Arial" w:cs="Arial" w:eastAsiaTheme="minorEastAsia"/>
          <w:b/>
          <w:szCs w:val="21"/>
        </w:rPr>
        <w:t>项目名称：2019年中诚信托锦诚67号集合资金信托计划</w:t>
      </w:r>
    </w:p>
    <w:p>
      <w:pPr>
        <w:spacing w:line="480" w:lineRule="auto"/>
        <w:jc w:val="left"/>
        <w:rPr>
          <w:rFonts w:ascii="Arial" w:hAnsi="Arial" w:cs="Arial" w:eastAsiaTheme="minorEastAsia"/>
          <w:b/>
          <w:szCs w:val="21"/>
        </w:rPr>
      </w:pPr>
      <w:r>
        <w:rPr>
          <w:rFonts w:ascii="Arial" w:hAnsi="Arial" w:cs="Arial" w:eastAsiaTheme="minorEastAsia"/>
          <w:b/>
          <w:szCs w:val="21"/>
        </w:rPr>
        <w:t>委托方：中诚信托有限责任公司</w:t>
      </w:r>
    </w:p>
    <w:p>
      <w:pPr>
        <w:spacing w:line="480" w:lineRule="auto"/>
        <w:jc w:val="left"/>
        <w:rPr>
          <w:rFonts w:ascii="Arial" w:hAnsi="Arial" w:cs="Arial" w:eastAsiaTheme="minorEastAsia"/>
          <w:b/>
          <w:szCs w:val="21"/>
        </w:rPr>
      </w:pPr>
      <w:r>
        <w:rPr>
          <w:rFonts w:ascii="Arial" w:hAnsi="Arial" w:cs="Arial" w:eastAsiaTheme="minorEastAsia"/>
          <w:b/>
          <w:szCs w:val="21"/>
        </w:rPr>
        <w:t>受托方：北京康正国际资产评估有限公司</w:t>
      </w:r>
    </w:p>
    <w:p>
      <w:pPr>
        <w:spacing w:line="480" w:lineRule="auto"/>
        <w:jc w:val="left"/>
        <w:rPr>
          <w:rFonts w:ascii="Arial" w:hAnsi="Arial" w:cs="Arial" w:eastAsiaTheme="minorEastAsia"/>
          <w:b/>
          <w:szCs w:val="21"/>
        </w:rPr>
      </w:pPr>
      <w:r>
        <w:rPr>
          <w:rFonts w:ascii="Arial" w:hAnsi="Arial" w:cs="Arial" w:eastAsiaTheme="minorEastAsia"/>
          <w:b/>
          <w:szCs w:val="21"/>
        </w:rPr>
        <w:t>监管人员：张玲玲</w:t>
      </w:r>
    </w:p>
    <w:p>
      <w:pPr>
        <w:spacing w:line="480" w:lineRule="auto"/>
        <w:jc w:val="left"/>
        <w:rPr>
          <w:rFonts w:ascii="Arial" w:hAnsi="Arial" w:cs="Arial" w:eastAsiaTheme="minorEastAsia"/>
          <w:b/>
          <w:szCs w:val="21"/>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eastAsiaTheme="minorEastAsia"/>
          <w:b/>
          <w:szCs w:val="21"/>
        </w:rPr>
        <w:t>日期：二零二零年</w:t>
      </w:r>
      <w:r>
        <w:rPr>
          <w:rFonts w:hint="eastAsia" w:ascii="Arial" w:hAnsi="Arial" w:cs="Arial" w:eastAsiaTheme="minorEastAsia"/>
          <w:b/>
          <w:szCs w:val="21"/>
        </w:rPr>
        <w:t>九</w:t>
      </w:r>
      <w:r>
        <w:rPr>
          <w:rFonts w:ascii="Arial" w:hAnsi="Arial" w:cs="Arial" w:eastAsiaTheme="minorEastAsia"/>
          <w:b/>
          <w:szCs w:val="21"/>
        </w:rPr>
        <w:t>月</w:t>
      </w:r>
      <w:r>
        <w:rPr>
          <w:rFonts w:hint="eastAsia" w:ascii="Arial" w:hAnsi="Arial" w:cs="Arial" w:eastAsiaTheme="minorEastAsia"/>
          <w:b/>
          <w:szCs w:val="21"/>
          <w:lang w:val="en-US" w:eastAsia="zh-CN"/>
        </w:rPr>
        <w:t>十</w:t>
      </w:r>
      <w:r>
        <w:rPr>
          <w:rFonts w:ascii="Arial" w:hAnsi="Arial" w:cs="Arial" w:eastAsiaTheme="minorEastAsia"/>
          <w:b/>
          <w:szCs w:val="21"/>
        </w:rPr>
        <w:t>日</w:t>
      </w:r>
    </w:p>
    <w:p>
      <w:pPr>
        <w:pStyle w:val="12"/>
        <w:spacing w:after="0" w:line="360" w:lineRule="auto"/>
        <w:jc w:val="center"/>
        <w:rPr>
          <w:rFonts w:ascii="Arial" w:hAnsi="Arial" w:cs="Arial" w:eastAsiaTheme="minorEastAsia"/>
          <w:b/>
          <w:sz w:val="28"/>
        </w:rPr>
      </w:pPr>
      <w:r>
        <w:rPr>
          <w:rFonts w:ascii="Arial" w:hAnsi="Arial" w:cs="Arial" w:eastAsiaTheme="minorEastAsia"/>
          <w:b/>
          <w:sz w:val="28"/>
        </w:rPr>
        <w:t>目 录</w:t>
      </w:r>
    </w:p>
    <w:p>
      <w:pPr>
        <w:rPr>
          <w:rFonts w:ascii="Arial" w:hAnsi="Arial" w:cs="Arial" w:eastAsiaTheme="minorEastAsia"/>
        </w:rPr>
      </w:pPr>
    </w:p>
    <w:p>
      <w:pPr>
        <w:pStyle w:val="12"/>
        <w:tabs>
          <w:tab w:val="right" w:leader="dot" w:pos="9298"/>
          <w:tab w:val="clear" w:pos="8302"/>
        </w:tabs>
        <w:spacing w:line="360" w:lineRule="auto"/>
        <w:rPr>
          <w:rFonts w:ascii="Arial" w:hAnsi="Arial" w:cs="Arial"/>
        </w:rPr>
      </w:pPr>
      <w:r>
        <w:rPr>
          <w:rFonts w:ascii="Arial" w:hAnsi="Arial" w:cs="Arial" w:eastAsiaTheme="minorEastAsia"/>
          <w:sz w:val="21"/>
          <w:szCs w:val="21"/>
        </w:rPr>
        <w:fldChar w:fldCharType="begin"/>
      </w:r>
      <w:r>
        <w:rPr>
          <w:rStyle w:val="19"/>
          <w:rFonts w:ascii="Arial" w:hAnsi="Arial" w:cs="Arial" w:eastAsiaTheme="minorEastAsia"/>
          <w:color w:val="auto"/>
          <w:sz w:val="21"/>
          <w:szCs w:val="21"/>
        </w:rPr>
        <w:instrText xml:space="preserve">TOC \o "1-3" \h \z \u</w:instrText>
      </w:r>
      <w:r>
        <w:rPr>
          <w:rFonts w:ascii="Arial" w:hAnsi="Arial" w:cs="Arial" w:eastAsiaTheme="minorEastAsia"/>
          <w:sz w:val="21"/>
          <w:szCs w:val="21"/>
        </w:rPr>
        <w:fldChar w:fldCharType="separate"/>
      </w:r>
      <w:r>
        <w:fldChar w:fldCharType="begin"/>
      </w:r>
      <w:r>
        <w:instrText xml:space="preserve"> HYPERLINK \l "_Toc12221" </w:instrText>
      </w:r>
      <w:r>
        <w:fldChar w:fldCharType="separate"/>
      </w:r>
      <w:r>
        <w:rPr>
          <w:rFonts w:ascii="Arial" w:hAnsi="Arial" w:cs="Arial" w:eastAsiaTheme="minorEastAsia"/>
          <w:szCs w:val="24"/>
        </w:rPr>
        <w:t>1项目基本情况</w:t>
      </w:r>
      <w:r>
        <w:rPr>
          <w:rFonts w:ascii="Arial" w:hAnsi="Arial" w:cs="Arial"/>
        </w:rPr>
        <w:tab/>
      </w:r>
      <w:r>
        <w:rPr>
          <w:rFonts w:ascii="Arial" w:hAnsi="Arial" w:cs="Arial"/>
        </w:rPr>
        <w:fldChar w:fldCharType="begin"/>
      </w:r>
      <w:r>
        <w:rPr>
          <w:rFonts w:ascii="Arial" w:hAnsi="Arial" w:cs="Arial"/>
        </w:rPr>
        <w:instrText xml:space="preserve"> PAGEREF _Toc12221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"_Toc27126" </w:instrText>
      </w:r>
      <w:r>
        <w:fldChar w:fldCharType="separate"/>
      </w:r>
      <w:r>
        <w:rPr>
          <w:rFonts w:ascii="Arial" w:hAnsi="Arial" w:cs="Arial" w:eastAsiaTheme="minorEastAsia"/>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_Toc27126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"_Toc32287" </w:instrText>
      </w:r>
      <w:r>
        <w:fldChar w:fldCharType="separate"/>
      </w:r>
      <w:r>
        <w:rPr>
          <w:rFonts w:ascii="Arial" w:hAnsi="Arial" w:cs="Arial" w:eastAsiaTheme="minorEastAsia"/>
          <w:szCs w:val="24"/>
        </w:rPr>
        <w:t>3项目五证办理及施工进度情况</w:t>
      </w:r>
      <w:r>
        <w:rPr>
          <w:rFonts w:ascii="Arial" w:hAnsi="Arial" w:cs="Arial"/>
        </w:rPr>
        <w:tab/>
      </w:r>
      <w:r>
        <w:rPr>
          <w:rFonts w:ascii="Arial" w:hAnsi="Arial" w:cs="Arial"/>
        </w:rPr>
        <w:fldChar w:fldCharType="begin"/>
      </w:r>
      <w:r>
        <w:rPr>
          <w:rFonts w:ascii="Arial" w:hAnsi="Arial" w:cs="Arial"/>
        </w:rPr>
        <w:instrText xml:space="preserve"> PAGEREF _Toc32287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"_Toc16728" </w:instrText>
      </w:r>
      <w:r>
        <w:fldChar w:fldCharType="separate"/>
      </w:r>
      <w:r>
        <w:rPr>
          <w:rFonts w:ascii="Arial" w:hAnsi="Arial" w:cs="Arial" w:eastAsiaTheme="minorEastAsia"/>
          <w:szCs w:val="24"/>
        </w:rPr>
        <w:t>3.1项目五证办理情况说明</w:t>
      </w:r>
      <w:r>
        <w:rPr>
          <w:rFonts w:ascii="Arial" w:hAnsi="Arial" w:cs="Arial"/>
        </w:rPr>
        <w:tab/>
      </w:r>
      <w:r>
        <w:rPr>
          <w:rFonts w:ascii="Arial" w:hAnsi="Arial" w:cs="Arial"/>
        </w:rPr>
        <w:fldChar w:fldCharType="begin"/>
      </w:r>
      <w:r>
        <w:rPr>
          <w:rFonts w:ascii="Arial" w:hAnsi="Arial" w:cs="Arial"/>
        </w:rPr>
        <w:instrText xml:space="preserve"> PAGEREF _Toc16728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"_Toc24580" </w:instrText>
      </w:r>
      <w:r>
        <w:fldChar w:fldCharType="separate"/>
      </w:r>
      <w:r>
        <w:rPr>
          <w:rFonts w:ascii="Arial" w:hAnsi="Arial" w:cs="Arial" w:eastAsiaTheme="minorEastAsia"/>
          <w:szCs w:val="24"/>
        </w:rPr>
        <w:t>3.2项目2020年8月施工进度情况</w:t>
      </w:r>
      <w:r>
        <w:rPr>
          <w:rFonts w:ascii="Arial" w:hAnsi="Arial" w:cs="Arial"/>
        </w:rPr>
        <w:tab/>
      </w:r>
      <w:r>
        <w:rPr>
          <w:rFonts w:ascii="Arial" w:hAnsi="Arial" w:cs="Arial"/>
        </w:rPr>
        <w:fldChar w:fldCharType="begin"/>
      </w:r>
      <w:r>
        <w:rPr>
          <w:rFonts w:ascii="Arial" w:hAnsi="Arial" w:cs="Arial"/>
        </w:rPr>
        <w:instrText xml:space="preserve"> PAGEREF _Toc24580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"_Toc21676" </w:instrText>
      </w:r>
      <w:r>
        <w:fldChar w:fldCharType="separate"/>
      </w:r>
      <w:r>
        <w:rPr>
          <w:rFonts w:ascii="Arial" w:hAnsi="Arial" w:cs="Arial" w:eastAsiaTheme="minorEastAsia"/>
          <w:szCs w:val="24"/>
        </w:rPr>
        <w:t>4印鉴、证照、网签密钥使用情况</w:t>
      </w:r>
      <w:r>
        <w:rPr>
          <w:rFonts w:ascii="Arial" w:hAnsi="Arial" w:cs="Arial"/>
        </w:rPr>
        <w:tab/>
      </w:r>
      <w:r>
        <w:rPr>
          <w:rFonts w:ascii="Arial" w:hAnsi="Arial" w:cs="Arial"/>
        </w:rPr>
        <w:fldChar w:fldCharType="begin"/>
      </w:r>
      <w:r>
        <w:rPr>
          <w:rFonts w:ascii="Arial" w:hAnsi="Arial" w:cs="Arial"/>
        </w:rPr>
        <w:instrText xml:space="preserve"> PAGEREF _Toc21676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"_Toc10143" </w:instrText>
      </w:r>
      <w:r>
        <w:fldChar w:fldCharType="separate"/>
      </w:r>
      <w:r>
        <w:rPr>
          <w:rFonts w:ascii="Arial" w:hAnsi="Arial" w:cs="Arial" w:eastAsiaTheme="minorEastAsia"/>
          <w:szCs w:val="24"/>
        </w:rPr>
        <w:t>4.1印鉴使用情况</w:t>
      </w:r>
      <w:r>
        <w:rPr>
          <w:rFonts w:ascii="Arial" w:hAnsi="Arial" w:cs="Arial"/>
        </w:rPr>
        <w:tab/>
      </w:r>
      <w:r>
        <w:rPr>
          <w:rFonts w:ascii="Arial" w:hAnsi="Arial" w:cs="Arial"/>
        </w:rPr>
        <w:fldChar w:fldCharType="begin"/>
      </w:r>
      <w:r>
        <w:rPr>
          <w:rFonts w:ascii="Arial" w:hAnsi="Arial" w:cs="Arial"/>
        </w:rPr>
        <w:instrText xml:space="preserve"> PAGEREF _Toc10143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"_Toc29490" </w:instrText>
      </w:r>
      <w:r>
        <w:fldChar w:fldCharType="separate"/>
      </w:r>
      <w:r>
        <w:rPr>
          <w:rFonts w:ascii="Arial" w:hAnsi="Arial" w:cs="Arial" w:eastAsiaTheme="minorEastAsia"/>
          <w:szCs w:val="24"/>
        </w:rPr>
        <w:t>4.2印鉴、证照外出使用情况</w:t>
      </w:r>
      <w:r>
        <w:rPr>
          <w:rFonts w:ascii="Arial" w:hAnsi="Arial" w:cs="Arial"/>
        </w:rPr>
        <w:tab/>
      </w:r>
      <w:r>
        <w:rPr>
          <w:rFonts w:ascii="Arial" w:hAnsi="Arial" w:cs="Arial"/>
        </w:rPr>
        <w:fldChar w:fldCharType="begin"/>
      </w:r>
      <w:r>
        <w:rPr>
          <w:rFonts w:ascii="Arial" w:hAnsi="Arial" w:cs="Arial"/>
        </w:rPr>
        <w:instrText xml:space="preserve"> PAGEREF _Toc29490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"_Toc10100" </w:instrText>
      </w:r>
      <w:r>
        <w:fldChar w:fldCharType="separate"/>
      </w:r>
      <w:r>
        <w:rPr>
          <w:rFonts w:ascii="Arial" w:hAnsi="Arial" w:cs="Arial" w:eastAsiaTheme="minorEastAsia"/>
          <w:szCs w:val="24"/>
        </w:rPr>
        <w:t>4.3网签密钥使用情况</w:t>
      </w:r>
      <w:r>
        <w:rPr>
          <w:rFonts w:ascii="Arial" w:hAnsi="Arial" w:cs="Arial"/>
        </w:rPr>
        <w:tab/>
      </w:r>
      <w:r>
        <w:rPr>
          <w:rFonts w:ascii="Arial" w:hAnsi="Arial" w:cs="Arial"/>
        </w:rPr>
        <w:fldChar w:fldCharType="begin"/>
      </w:r>
      <w:r>
        <w:rPr>
          <w:rFonts w:ascii="Arial" w:hAnsi="Arial" w:cs="Arial"/>
        </w:rPr>
        <w:instrText xml:space="preserve"> PAGEREF _Toc10100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"_Toc23675" </w:instrText>
      </w:r>
      <w:r>
        <w:fldChar w:fldCharType="separate"/>
      </w:r>
      <w:r>
        <w:rPr>
          <w:rFonts w:ascii="Arial" w:hAnsi="Arial" w:cs="Arial" w:eastAsiaTheme="minorEastAsia"/>
          <w:szCs w:val="24"/>
        </w:rPr>
        <w:t>5合同签订情况</w:t>
      </w:r>
      <w:r>
        <w:rPr>
          <w:rFonts w:ascii="Arial" w:hAnsi="Arial" w:cs="Arial"/>
        </w:rPr>
        <w:tab/>
      </w:r>
      <w:r>
        <w:rPr>
          <w:rFonts w:ascii="Arial" w:hAnsi="Arial" w:cs="Arial"/>
        </w:rPr>
        <w:fldChar w:fldCharType="begin"/>
      </w:r>
      <w:r>
        <w:rPr>
          <w:rFonts w:ascii="Arial" w:hAnsi="Arial" w:cs="Arial"/>
        </w:rPr>
        <w:instrText xml:space="preserve"> PAGEREF _Toc23675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"_Toc15429" </w:instrText>
      </w:r>
      <w:r>
        <w:fldChar w:fldCharType="separate"/>
      </w:r>
      <w:r>
        <w:rPr>
          <w:rFonts w:ascii="Arial" w:hAnsi="Arial" w:cs="Arial" w:eastAsiaTheme="minorEastAsia"/>
          <w:szCs w:val="24"/>
        </w:rPr>
        <w:t>6项目销售情况</w:t>
      </w:r>
      <w:r>
        <w:rPr>
          <w:rFonts w:ascii="Arial" w:hAnsi="Arial" w:cs="Arial"/>
        </w:rPr>
        <w:tab/>
      </w:r>
      <w:r>
        <w:rPr>
          <w:rFonts w:ascii="Arial" w:hAnsi="Arial" w:cs="Arial"/>
        </w:rPr>
        <w:fldChar w:fldCharType="begin"/>
      </w:r>
      <w:r>
        <w:rPr>
          <w:rFonts w:ascii="Arial" w:hAnsi="Arial" w:cs="Arial"/>
        </w:rPr>
        <w:instrText xml:space="preserve"> PAGEREF _Toc15429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"_Toc7606" </w:instrText>
      </w:r>
      <w:r>
        <w:fldChar w:fldCharType="separate"/>
      </w:r>
      <w:r>
        <w:rPr>
          <w:rFonts w:ascii="Arial" w:hAnsi="Arial" w:cs="Arial" w:eastAsiaTheme="minorEastAsia"/>
          <w:szCs w:val="24"/>
        </w:rPr>
        <w:t>7资金情况</w:t>
      </w:r>
      <w:r>
        <w:rPr>
          <w:rFonts w:ascii="Arial" w:hAnsi="Arial" w:cs="Arial"/>
        </w:rPr>
        <w:tab/>
      </w:r>
      <w:r>
        <w:rPr>
          <w:rFonts w:ascii="Arial" w:hAnsi="Arial" w:cs="Arial"/>
        </w:rPr>
        <w:fldChar w:fldCharType="begin"/>
      </w:r>
      <w:r>
        <w:rPr>
          <w:rFonts w:ascii="Arial" w:hAnsi="Arial" w:cs="Arial"/>
        </w:rPr>
        <w:instrText xml:space="preserve"> PAGEREF _Toc7606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"_Toc16040" </w:instrText>
      </w:r>
      <w:r>
        <w:fldChar w:fldCharType="separate"/>
      </w:r>
      <w:r>
        <w:rPr>
          <w:rFonts w:ascii="Arial" w:hAnsi="Arial" w:cs="Arial" w:eastAsiaTheme="minorEastAsia"/>
          <w:szCs w:val="24"/>
        </w:rPr>
        <w:t>7.1资金流出情况</w:t>
      </w:r>
      <w:r>
        <w:rPr>
          <w:rFonts w:ascii="Arial" w:hAnsi="Arial" w:cs="Arial"/>
        </w:rPr>
        <w:tab/>
      </w:r>
      <w:r>
        <w:rPr>
          <w:rFonts w:ascii="Arial" w:hAnsi="Arial" w:cs="Arial"/>
        </w:rPr>
        <w:fldChar w:fldCharType="begin"/>
      </w:r>
      <w:r>
        <w:rPr>
          <w:rFonts w:ascii="Arial" w:hAnsi="Arial" w:cs="Arial"/>
        </w:rPr>
        <w:instrText xml:space="preserve"> PAGEREF _Toc16040 </w:instrText>
      </w:r>
      <w:r>
        <w:rPr>
          <w:rFonts w:ascii="Arial" w:hAnsi="Arial" w:cs="Arial"/>
        </w:rPr>
        <w:fldChar w:fldCharType="separate"/>
      </w:r>
      <w:r>
        <w:rPr>
          <w:rFonts w:ascii="Arial" w:hAnsi="Arial" w:cs="Arial"/>
        </w:rPr>
        <w:t>17</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"_Toc29938" </w:instrText>
      </w:r>
      <w:r>
        <w:fldChar w:fldCharType="separate"/>
      </w:r>
      <w:r>
        <w:rPr>
          <w:rFonts w:ascii="Arial" w:hAnsi="Arial" w:cs="Arial" w:eastAsiaTheme="minorEastAsia"/>
          <w:szCs w:val="24"/>
        </w:rPr>
        <w:t>7.2资金流入情况</w:t>
      </w:r>
      <w:r>
        <w:rPr>
          <w:rFonts w:ascii="Arial" w:hAnsi="Arial" w:cs="Arial"/>
        </w:rPr>
        <w:tab/>
      </w:r>
      <w:r>
        <w:rPr>
          <w:rFonts w:ascii="Arial" w:hAnsi="Arial" w:cs="Arial"/>
        </w:rPr>
        <w:fldChar w:fldCharType="begin"/>
      </w:r>
      <w:r>
        <w:rPr>
          <w:rFonts w:ascii="Arial" w:hAnsi="Arial" w:cs="Arial"/>
        </w:rPr>
        <w:instrText xml:space="preserve"> PAGEREF _Toc29938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"_Toc3045" </w:instrText>
      </w:r>
      <w:r>
        <w:fldChar w:fldCharType="separate"/>
      </w:r>
      <w:r>
        <w:rPr>
          <w:rFonts w:ascii="Arial" w:hAnsi="Arial" w:cs="Arial" w:eastAsiaTheme="minorEastAsia"/>
          <w:szCs w:val="24"/>
        </w:rPr>
        <w:t>7.2.1销售回款流入</w:t>
      </w:r>
      <w:r>
        <w:rPr>
          <w:rFonts w:ascii="Arial" w:hAnsi="Arial" w:cs="Arial"/>
        </w:rPr>
        <w:tab/>
      </w:r>
      <w:r>
        <w:rPr>
          <w:rFonts w:ascii="Arial" w:hAnsi="Arial" w:cs="Arial"/>
        </w:rPr>
        <w:fldChar w:fldCharType="begin"/>
      </w:r>
      <w:r>
        <w:rPr>
          <w:rFonts w:ascii="Arial" w:hAnsi="Arial" w:cs="Arial"/>
        </w:rPr>
        <w:instrText xml:space="preserve"> PAGEREF _Toc3045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"_Toc18952" </w:instrText>
      </w:r>
      <w:r>
        <w:fldChar w:fldCharType="separate"/>
      </w:r>
      <w:r>
        <w:rPr>
          <w:rFonts w:ascii="Arial" w:hAnsi="Arial" w:cs="Arial" w:eastAsiaTheme="minorEastAsia"/>
          <w:szCs w:val="24"/>
        </w:rPr>
        <w:t>7.2.2其他资金流入</w:t>
      </w:r>
      <w:r>
        <w:rPr>
          <w:rFonts w:ascii="Arial" w:hAnsi="Arial" w:cs="Arial"/>
        </w:rPr>
        <w:tab/>
      </w:r>
      <w:r>
        <w:rPr>
          <w:rFonts w:ascii="Arial" w:hAnsi="Arial" w:cs="Arial"/>
        </w:rPr>
        <w:fldChar w:fldCharType="begin"/>
      </w:r>
      <w:r>
        <w:rPr>
          <w:rFonts w:ascii="Arial" w:hAnsi="Arial" w:cs="Arial"/>
        </w:rPr>
        <w:instrText xml:space="preserve"> PAGEREF _Toc18952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"_Toc13658" </w:instrText>
      </w:r>
      <w:r>
        <w:fldChar w:fldCharType="separate"/>
      </w:r>
      <w:r>
        <w:rPr>
          <w:rFonts w:ascii="Arial" w:hAnsi="Arial" w:cs="Arial" w:eastAsiaTheme="minorEastAsia"/>
          <w:szCs w:val="24"/>
        </w:rPr>
        <w:t>7.3资金结算</w:t>
      </w:r>
      <w:r>
        <w:rPr>
          <w:rFonts w:ascii="Arial" w:hAnsi="Arial" w:cs="Arial"/>
        </w:rPr>
        <w:tab/>
      </w:r>
      <w:r>
        <w:rPr>
          <w:rFonts w:ascii="Arial" w:hAnsi="Arial" w:cs="Arial"/>
        </w:rPr>
        <w:fldChar w:fldCharType="begin"/>
      </w:r>
      <w:r>
        <w:rPr>
          <w:rFonts w:ascii="Arial" w:hAnsi="Arial" w:cs="Arial"/>
        </w:rPr>
        <w:instrText xml:space="preserve"> PAGEREF _Toc13658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13"/>
        <w:tabs>
          <w:tab w:val="right" w:leader="dot" w:pos="9298"/>
          <w:tab w:val="clear" w:pos="8302"/>
        </w:tabs>
        <w:spacing w:line="360" w:lineRule="auto"/>
        <w:rPr>
          <w:rFonts w:ascii="Arial" w:hAnsi="Arial" w:cs="Arial"/>
        </w:rPr>
      </w:pPr>
      <w:r>
        <w:fldChar w:fldCharType="begin"/>
      </w:r>
      <w:r>
        <w:instrText xml:space="preserve"> HYPERLINK \l "_Toc13856" </w:instrText>
      </w:r>
      <w:r>
        <w:fldChar w:fldCharType="separate"/>
      </w:r>
      <w:r>
        <w:rPr>
          <w:rFonts w:ascii="Arial" w:hAnsi="Arial" w:cs="Arial" w:eastAsiaTheme="minorEastAsia"/>
          <w:szCs w:val="24"/>
        </w:rPr>
        <w:t>7.3.1各账户余额</w:t>
      </w:r>
      <w:r>
        <w:rPr>
          <w:rFonts w:ascii="Arial" w:hAnsi="Arial" w:cs="Arial"/>
        </w:rPr>
        <w:tab/>
      </w:r>
      <w:r>
        <w:rPr>
          <w:rFonts w:ascii="Arial" w:hAnsi="Arial" w:cs="Arial"/>
        </w:rPr>
        <w:fldChar w:fldCharType="begin"/>
      </w:r>
      <w:r>
        <w:rPr>
          <w:rFonts w:ascii="Arial" w:hAnsi="Arial" w:cs="Arial"/>
        </w:rPr>
        <w:instrText xml:space="preserve"> PAGEREF _Toc13856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"_Toc4046" </w:instrText>
      </w:r>
      <w:r>
        <w:fldChar w:fldCharType="separate"/>
      </w:r>
      <w:r>
        <w:rPr>
          <w:rFonts w:ascii="Arial" w:hAnsi="Arial" w:cs="Arial" w:eastAsiaTheme="minorEastAsia"/>
          <w:szCs w:val="28"/>
        </w:rPr>
        <w:t>附件</w:t>
      </w:r>
      <w:r>
        <w:rPr>
          <w:rFonts w:ascii="Arial" w:hAnsi="Arial" w:cs="Arial"/>
        </w:rPr>
        <w:tab/>
      </w:r>
      <w:r>
        <w:rPr>
          <w:rFonts w:ascii="Arial" w:hAnsi="Arial" w:cs="Arial"/>
        </w:rPr>
        <w:fldChar w:fldCharType="begin"/>
      </w:r>
      <w:r>
        <w:rPr>
          <w:rFonts w:ascii="Arial" w:hAnsi="Arial" w:cs="Arial"/>
        </w:rPr>
        <w:instrText xml:space="preserve"> PAGEREF _Toc4046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"_Toc16953" </w:instrText>
      </w:r>
      <w:r>
        <w:fldChar w:fldCharType="separate"/>
      </w:r>
      <w:r>
        <w:rPr>
          <w:rFonts w:ascii="Arial" w:hAnsi="Arial" w:cs="Arial" w:eastAsiaTheme="minorEastAsia"/>
          <w:szCs w:val="24"/>
        </w:rPr>
        <w:t>附件一</w:t>
      </w:r>
      <w:r>
        <w:rPr>
          <w:rFonts w:ascii="Arial" w:hAnsi="Arial" w:cs="Arial" w:eastAsiaTheme="minorEastAsia"/>
          <w:szCs w:val="28"/>
        </w:rPr>
        <w:t>《盖章登记簿》</w:t>
      </w:r>
      <w:r>
        <w:rPr>
          <w:rFonts w:ascii="Arial" w:hAnsi="Arial" w:cs="Arial"/>
        </w:rPr>
        <w:tab/>
      </w:r>
      <w:r>
        <w:rPr>
          <w:rFonts w:ascii="Arial" w:hAnsi="Arial" w:cs="Arial"/>
        </w:rPr>
        <w:fldChar w:fldCharType="begin"/>
      </w:r>
      <w:r>
        <w:rPr>
          <w:rFonts w:ascii="Arial" w:hAnsi="Arial" w:cs="Arial"/>
        </w:rPr>
        <w:instrText xml:space="preserve"> PAGEREF _Toc16953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12"/>
        <w:tabs>
          <w:tab w:val="right" w:leader="dot" w:pos="9298"/>
          <w:tab w:val="clear" w:pos="8302"/>
        </w:tabs>
        <w:spacing w:line="360" w:lineRule="auto"/>
        <w:rPr>
          <w:rFonts w:ascii="Arial" w:hAnsi="Arial" w:cs="Arial"/>
        </w:rPr>
      </w:pPr>
      <w:r>
        <w:fldChar w:fldCharType="begin"/>
      </w:r>
      <w:r>
        <w:instrText xml:space="preserve"> HYPERLINK \l "_Toc12870" </w:instrText>
      </w:r>
      <w:r>
        <w:fldChar w:fldCharType="separate"/>
      </w:r>
      <w:r>
        <w:rPr>
          <w:rFonts w:ascii="Arial" w:hAnsi="Arial" w:cs="Arial" w:eastAsiaTheme="minorEastAsia"/>
          <w:szCs w:val="24"/>
        </w:rPr>
        <w:t>附件二《银行对账单》</w:t>
      </w:r>
      <w:r>
        <w:rPr>
          <w:rFonts w:ascii="Arial" w:hAnsi="Arial" w:cs="Arial"/>
        </w:rPr>
        <w:tab/>
      </w:r>
      <w:r>
        <w:rPr>
          <w:rFonts w:ascii="Arial" w:hAnsi="Arial" w:cs="Arial"/>
        </w:rPr>
        <w:fldChar w:fldCharType="begin"/>
      </w:r>
      <w:r>
        <w:rPr>
          <w:rFonts w:ascii="Arial" w:hAnsi="Arial" w:cs="Arial"/>
        </w:rPr>
        <w:instrText xml:space="preserve"> PAGEREF _Toc12870 </w:instrText>
      </w:r>
      <w:r>
        <w:rPr>
          <w:rFonts w:ascii="Arial" w:hAnsi="Arial" w:cs="Arial"/>
        </w:rPr>
        <w:fldChar w:fldCharType="separate"/>
      </w:r>
      <w:r>
        <w:rPr>
          <w:rFonts w:ascii="Arial" w:hAnsi="Arial" w:cs="Arial"/>
        </w:rPr>
        <w:t>42</w:t>
      </w:r>
      <w:r>
        <w:rPr>
          <w:rFonts w:ascii="Arial" w:hAnsi="Arial" w:cs="Arial"/>
        </w:rPr>
        <w:fldChar w:fldCharType="end"/>
      </w:r>
      <w:r>
        <w:rPr>
          <w:rFonts w:ascii="Arial" w:hAnsi="Arial" w:cs="Arial"/>
        </w:rPr>
        <w:fldChar w:fldCharType="end"/>
      </w:r>
    </w:p>
    <w:p>
      <w:pPr>
        <w:pStyle w:val="28"/>
        <w:keepNext w:val="0"/>
        <w:keepLines w:val="0"/>
        <w:widowControl w:val="0"/>
        <w:spacing w:line="360" w:lineRule="auto"/>
        <w:jc w:val="center"/>
        <w:rPr>
          <w:rFonts w:ascii="Arial" w:hAnsi="Arial" w:cs="Arial" w:eastAsiaTheme="minorEastAsia"/>
          <w:color w:val="auto"/>
          <w:sz w:val="21"/>
          <w:szCs w:val="21"/>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eastAsiaTheme="minorEastAsia"/>
          <w:color w:val="auto"/>
          <w:szCs w:val="21"/>
        </w:rPr>
        <w:fldChar w:fldCharType="end"/>
      </w:r>
      <w:bookmarkStart w:id="0" w:name="_Toc373309848"/>
    </w:p>
    <w:p>
      <w:pPr>
        <w:pStyle w:val="28"/>
        <w:keepNext w:val="0"/>
        <w:keepLines w:val="0"/>
        <w:widowControl w:val="0"/>
        <w:spacing w:line="360" w:lineRule="auto"/>
        <w:rPr>
          <w:rFonts w:ascii="Arial" w:hAnsi="Arial" w:cs="Arial" w:eastAsiaTheme="minorEastAsia"/>
          <w:b w:val="0"/>
          <w:color w:val="auto"/>
          <w:kern w:val="44"/>
          <w:sz w:val="21"/>
          <w:szCs w:val="21"/>
        </w:rPr>
      </w:pPr>
      <w:r>
        <w:rPr>
          <w:rFonts w:ascii="Arial" w:hAnsi="Arial" w:cs="Arial" w:eastAsiaTheme="minorEastAsia"/>
          <w:b w:val="0"/>
          <w:color w:val="auto"/>
          <w:kern w:val="44"/>
          <w:sz w:val="21"/>
          <w:szCs w:val="21"/>
        </w:rPr>
        <w:t>为了方便阅读之目的，本报告中将部分名称简写为：</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·项目公司：如皋锦瑞置业有限公司</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·中诚信托：中诚信托有限责任公司</w:t>
      </w:r>
    </w:p>
    <w:p>
      <w:pPr>
        <w:spacing w:line="36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·康正国际：北京康正国际资产评估有限公司</w:t>
      </w:r>
    </w:p>
    <w:p>
      <w:pPr>
        <w:spacing w:line="360" w:lineRule="auto"/>
        <w:ind w:firstLine="420" w:firstLineChars="200"/>
        <w:rPr>
          <w:rFonts w:ascii="Arial" w:hAnsi="Arial" w:cs="Arial" w:eastAsiaTheme="minorEastAsia"/>
          <w:bCs/>
          <w:kern w:val="44"/>
          <w:szCs w:val="21"/>
        </w:rPr>
      </w:pPr>
    </w:p>
    <w:p>
      <w:pPr>
        <w:pStyle w:val="2"/>
        <w:keepNext w:val="0"/>
        <w:keepLines w:val="0"/>
        <w:spacing w:before="300" w:after="300" w:line="360" w:lineRule="exact"/>
        <w:jc w:val="left"/>
        <w:rPr>
          <w:rFonts w:ascii="Arial" w:hAnsi="Arial" w:cs="Arial" w:eastAsiaTheme="minorEastAsia"/>
          <w:sz w:val="28"/>
          <w:szCs w:val="28"/>
        </w:rPr>
      </w:pPr>
      <w:bookmarkStart w:id="1" w:name="_Toc535570745"/>
      <w:bookmarkStart w:id="2" w:name="_Toc535508633"/>
      <w:bookmarkStart w:id="3" w:name="_Toc12221"/>
      <w:bookmarkStart w:id="4" w:name="_Toc535580086"/>
      <w:bookmarkStart w:id="5" w:name="_Toc532281654"/>
      <w:bookmarkStart w:id="6" w:name="_Toc535580018"/>
      <w:r>
        <w:rPr>
          <w:rFonts w:ascii="Arial" w:hAnsi="Arial" w:cs="Arial" w:eastAsiaTheme="minorEastAsia"/>
          <w:sz w:val="24"/>
          <w:szCs w:val="24"/>
        </w:rPr>
        <w:t>1项目基本情况</w:t>
      </w:r>
      <w:bookmarkEnd w:id="1"/>
      <w:bookmarkEnd w:id="2"/>
      <w:bookmarkEnd w:id="3"/>
      <w:bookmarkEnd w:id="4"/>
      <w:bookmarkEnd w:id="5"/>
      <w:bookmarkEnd w:id="6"/>
    </w:p>
    <w:p>
      <w:pPr>
        <w:spacing w:line="480" w:lineRule="auto"/>
        <w:rPr>
          <w:rFonts w:ascii="Arial" w:hAnsi="Arial" w:cs="Arial" w:eastAsiaTheme="minorEastAsia"/>
          <w:bCs/>
          <w:kern w:val="44"/>
          <w:szCs w:val="21"/>
        </w:rPr>
      </w:pPr>
      <w:r>
        <w:rPr>
          <w:rFonts w:ascii="Arial" w:hAnsi="Arial" w:cs="Arial" w:eastAsiaTheme="minorEastAsia"/>
          <w:bCs/>
          <w:kern w:val="44"/>
          <w:szCs w:val="21"/>
        </w:rPr>
        <w:pict>
          <v:rect id="Rectangle 14" o:spid="_x0000_s1026" o:spt="1" style="position:absolute;left:0pt;margin-left:295.7pt;margin-top:174.45pt;height:23.25pt;width:67.5pt;z-index:251664384;mso-width-relative:page;mso-height-relative:page;"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v:path/>
            <v:fill type="gradient" on="t" color2="#FBD4B4" focus="100%" focussize="0f,0f"/>
            <v:stroke on="f"/>
            <v:imagedata o:title=""/>
            <o:lock v:ext="edit"/>
            <v:shadow on="t" color="#974706" opacity="32768f" offset="1pt,2pt"/>
            <v:textbox>
              <w:txbxContent>
                <w:p>
                  <w:pPr>
                    <w:rPr>
                      <w:b/>
                      <w:bCs/>
                    </w:rPr>
                  </w:pPr>
                  <w:bookmarkStart w:id="89" w:name="_Hlk12973459"/>
                  <w:bookmarkEnd w:id="89"/>
                  <w:r>
                    <w:rPr>
                      <w:rFonts w:hint="eastAsia"/>
                    </w:rPr>
                    <w:t>中南紫云集</w:t>
                  </w:r>
                </w:p>
              </w:txbxContent>
            </v:textbox>
          </v:rect>
        </w:pict>
      </w:r>
      <w:r>
        <w:rPr>
          <w:rFonts w:ascii="Arial" w:hAnsi="Arial" w:cs="Arial" w:eastAsiaTheme="minorEastAsia"/>
        </w:rPr>
        <w:drawing>
          <wp:inline distT="0" distB="0" distL="114300" distR="114300">
            <wp:extent cx="5685155" cy="3028950"/>
            <wp:effectExtent l="0" t="0" r="1079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685155" cy="3028950"/>
                    </a:xfrm>
                    <a:prstGeom prst="rect">
                      <a:avLst/>
                    </a:prstGeom>
                    <a:noFill/>
                    <a:ln>
                      <a:noFill/>
                    </a:ln>
                  </pic:spPr>
                </pic:pic>
              </a:graphicData>
            </a:graphic>
          </wp:inline>
        </w:drawing>
      </w:r>
    </w:p>
    <w:p>
      <w:pPr>
        <w:spacing w:line="560" w:lineRule="exact"/>
        <w:ind w:firstLine="420" w:firstLineChars="200"/>
        <w:rPr>
          <w:rFonts w:ascii="Arial" w:hAnsi="Arial" w:cs="Arial" w:eastAsiaTheme="minorEastAsia"/>
          <w:bCs/>
          <w:kern w:val="44"/>
          <w:szCs w:val="21"/>
        </w:rPr>
      </w:pPr>
      <w:r>
        <w:rPr>
          <w:rFonts w:ascii="Arial" w:hAnsi="Arial" w:cs="Arial" w:eastAsiaTheme="minorEastAsia"/>
          <w:bCs/>
          <w:kern w:val="44"/>
          <w:szCs w:val="21"/>
        </w:rPr>
        <w:t>标的项目为如皋锦瑞置业有限公司开发建设的“紫云花苑项目”，对外推广名为“中南紫云集项目”，位于江苏省南通市如皋市城南街道中央大道以南，李渔路以西，五里港以北，万寿南路以东。标的项目用地面积89,669.00㎡，该项目规划总建筑面积 290,796.45㎡，其中，住宅用房210,571.85平方米，商业用房1,590.27平方米，地下室用房71,765.09平方米。项目规划为一期、二期，一期主要建有10栋住宅楼及部分配套用房，二期规划建有9栋住宅楼及部分配套用房，目前二期尚未开工，预计项目整体2022年交付使用。</w:t>
      </w:r>
    </w:p>
    <w:p>
      <w:pPr>
        <w:spacing w:line="480" w:lineRule="auto"/>
        <w:ind w:firstLine="420" w:firstLineChars="200"/>
        <w:rPr>
          <w:rFonts w:ascii="Arial" w:hAnsi="Arial" w:cs="Arial" w:eastAsiaTheme="minorEastAsia"/>
          <w:bCs/>
          <w:kern w:val="44"/>
          <w:szCs w:val="21"/>
          <w:highlight w:val="yellow"/>
        </w:rPr>
      </w:pPr>
    </w:p>
    <w:bookmarkEnd w:id="0"/>
    <w:p>
      <w:pPr>
        <w:rPr>
          <w:rFonts w:ascii="Arial" w:hAnsi="Arial" w:cs="Arial" w:eastAsiaTheme="minorEastAsia"/>
          <w:sz w:val="24"/>
        </w:rPr>
      </w:pPr>
      <w:bookmarkStart w:id="7" w:name="_Toc535570749"/>
      <w:bookmarkStart w:id="8" w:name="_Toc532281656"/>
      <w:bookmarkStart w:id="9" w:name="_Toc535580090"/>
      <w:bookmarkStart w:id="10" w:name="_Toc535508635"/>
      <w:bookmarkStart w:id="11" w:name="_Toc535580022"/>
      <w:r>
        <w:rPr>
          <w:rFonts w:ascii="Arial" w:hAnsi="Arial" w:cs="Arial" w:eastAsiaTheme="minorEastAsia"/>
          <w:sz w:val="24"/>
        </w:rPr>
        <w:br w:type="page"/>
      </w:r>
    </w:p>
    <w:p>
      <w:pPr>
        <w:pStyle w:val="2"/>
        <w:keepNext w:val="0"/>
        <w:keepLines w:val="0"/>
        <w:spacing w:before="300" w:after="300" w:line="360" w:lineRule="exact"/>
        <w:jc w:val="left"/>
        <w:rPr>
          <w:rFonts w:ascii="Arial" w:hAnsi="Arial" w:cs="Arial" w:eastAsiaTheme="minorEastAsia"/>
          <w:sz w:val="24"/>
          <w:szCs w:val="24"/>
        </w:rPr>
      </w:pPr>
      <w:bookmarkStart w:id="12" w:name="_Toc27126"/>
      <w:r>
        <w:rPr>
          <w:rFonts w:ascii="Arial" w:hAnsi="Arial" w:cs="Arial" w:eastAsiaTheme="minorEastAsia"/>
          <w:sz w:val="24"/>
          <w:szCs w:val="24"/>
        </w:rPr>
        <w:t>2重大事件披露</w:t>
      </w:r>
      <w:bookmarkEnd w:id="12"/>
      <w:bookmarkStart w:id="13" w:name="_Toc6538"/>
    </w:p>
    <w:bookmarkEnd w:id="13"/>
    <w:p>
      <w:pPr>
        <w:spacing w:line="480" w:lineRule="auto"/>
        <w:ind w:firstLine="420" w:firstLineChars="200"/>
        <w:rPr>
          <w:rFonts w:ascii="Arial" w:hAnsi="Arial" w:cs="Arial" w:eastAsiaTheme="minorEastAsia"/>
          <w:bCs/>
          <w:kern w:val="44"/>
          <w:szCs w:val="21"/>
        </w:rPr>
      </w:pPr>
      <w:r>
        <w:rPr>
          <w:rFonts w:hint="eastAsia" w:ascii="Arial" w:hAnsi="Arial" w:cs="Arial" w:eastAsiaTheme="minorEastAsia"/>
          <w:bCs/>
          <w:kern w:val="44"/>
          <w:szCs w:val="21"/>
        </w:rPr>
        <w:t>截</w:t>
      </w:r>
      <w:r>
        <w:rPr>
          <w:rFonts w:hint="eastAsia" w:ascii="Arial" w:hAnsi="Arial" w:cs="Arial" w:eastAsiaTheme="minorEastAsia"/>
          <w:bCs/>
          <w:kern w:val="44"/>
          <w:szCs w:val="21"/>
          <w:lang w:val="en-US" w:eastAsia="zh-CN"/>
        </w:rPr>
        <w:t>至</w:t>
      </w:r>
      <w:r>
        <w:rPr>
          <w:rFonts w:hint="eastAsia" w:ascii="Arial" w:hAnsi="Arial" w:cs="Arial" w:eastAsiaTheme="minorEastAsia"/>
          <w:bCs/>
          <w:kern w:val="44"/>
          <w:szCs w:val="21"/>
        </w:rPr>
        <w:t>2020年8月31日，紫云集项目累计网签面积70,511.02平方米，根据监管协议3.5.3条款约定，项目公司累计销售面积达68,000平方米需归还中诚信托贷款本金31,200万元，请中诚信托领导予以关注。</w:t>
      </w:r>
    </w:p>
    <w:p>
      <w:pPr>
        <w:pStyle w:val="2"/>
        <w:keepNext w:val="0"/>
        <w:keepLines w:val="0"/>
        <w:spacing w:before="300" w:after="300" w:line="360" w:lineRule="exact"/>
        <w:jc w:val="left"/>
        <w:rPr>
          <w:rFonts w:ascii="Arial" w:hAnsi="Arial" w:cs="Arial" w:eastAsiaTheme="minorEastAsia"/>
          <w:sz w:val="24"/>
          <w:szCs w:val="24"/>
        </w:rPr>
      </w:pPr>
      <w:bookmarkStart w:id="14" w:name="_Toc32287"/>
      <w:r>
        <w:rPr>
          <w:rFonts w:ascii="Arial" w:hAnsi="Arial" w:cs="Arial" w:eastAsiaTheme="minorEastAsia"/>
          <w:sz w:val="24"/>
          <w:szCs w:val="24"/>
        </w:rPr>
        <w:t>3项目五证办理及施工进度情况</w:t>
      </w:r>
      <w:bookmarkEnd w:id="7"/>
      <w:bookmarkEnd w:id="8"/>
      <w:bookmarkEnd w:id="9"/>
      <w:bookmarkEnd w:id="10"/>
      <w:bookmarkEnd w:id="11"/>
      <w:bookmarkEnd w:id="14"/>
    </w:p>
    <w:p>
      <w:pPr>
        <w:pStyle w:val="3"/>
        <w:rPr>
          <w:rFonts w:cs="Arial" w:eastAsiaTheme="minorEastAsia"/>
          <w:sz w:val="24"/>
          <w:szCs w:val="24"/>
        </w:rPr>
      </w:pPr>
      <w:bookmarkStart w:id="15" w:name="_Toc535570750"/>
      <w:bookmarkStart w:id="16" w:name="_Toc535580091"/>
      <w:bookmarkStart w:id="17" w:name="_Toc16728"/>
      <w:bookmarkStart w:id="18" w:name="_Toc535508636"/>
      <w:bookmarkStart w:id="19" w:name="_Toc532281657"/>
      <w:bookmarkStart w:id="20" w:name="_Toc535580023"/>
      <w:r>
        <w:rPr>
          <w:rFonts w:cs="Arial" w:eastAsiaTheme="minorEastAsia"/>
          <w:sz w:val="24"/>
          <w:szCs w:val="24"/>
        </w:rPr>
        <w:t>3.1项目五证办理情况说明</w:t>
      </w:r>
      <w:bookmarkEnd w:id="15"/>
      <w:bookmarkEnd w:id="16"/>
      <w:bookmarkEnd w:id="17"/>
      <w:bookmarkEnd w:id="18"/>
      <w:bookmarkEnd w:id="19"/>
      <w:bookmarkEnd w:id="20"/>
    </w:p>
    <w:p>
      <w:pPr>
        <w:spacing w:line="480" w:lineRule="auto"/>
        <w:ind w:firstLine="420" w:firstLineChars="200"/>
        <w:rPr>
          <w:rFonts w:ascii="Arial" w:hAnsi="Arial" w:cs="Arial" w:eastAsiaTheme="minorEastAsia"/>
          <w:b/>
          <w:bCs/>
          <w:kern w:val="44"/>
          <w:sz w:val="24"/>
          <w:szCs w:val="44"/>
        </w:rPr>
      </w:pPr>
      <w:r>
        <w:rPr>
          <w:rFonts w:ascii="Arial" w:hAnsi="Arial" w:cs="Arial" w:eastAsiaTheme="minorEastAsia"/>
          <w:bCs/>
          <w:kern w:val="44"/>
          <w:szCs w:val="21"/>
        </w:rPr>
        <w:t>项目公司已办理证照情况如下：</w:t>
      </w:r>
    </w:p>
    <w:p>
      <w:pPr>
        <w:spacing w:before="240" w:beforeLines="100"/>
        <w:jc w:val="center"/>
        <w:rPr>
          <w:rFonts w:ascii="Arial" w:hAnsi="Arial" w:cs="Arial" w:eastAsiaTheme="minorEastAsia"/>
          <w:b/>
          <w:bCs/>
          <w:kern w:val="44"/>
          <w:sz w:val="24"/>
          <w:szCs w:val="44"/>
        </w:rPr>
      </w:pPr>
      <w:r>
        <w:rPr>
          <w:rFonts w:ascii="Arial" w:hAnsi="Arial" w:cs="Arial" w:eastAsiaTheme="minorEastAsia"/>
          <w:b/>
          <w:bCs/>
          <w:kern w:val="44"/>
          <w:sz w:val="24"/>
          <w:szCs w:val="44"/>
        </w:rPr>
        <w:t>截至2020年</w:t>
      </w:r>
      <w:r>
        <w:rPr>
          <w:rFonts w:hint="eastAsia" w:ascii="Arial" w:hAnsi="Arial" w:cs="Arial" w:eastAsiaTheme="minorEastAsia"/>
          <w:b/>
          <w:bCs/>
          <w:kern w:val="44"/>
          <w:sz w:val="24"/>
          <w:szCs w:val="44"/>
        </w:rPr>
        <w:t>8</w:t>
      </w:r>
      <w:r>
        <w:rPr>
          <w:rFonts w:ascii="Arial" w:hAnsi="Arial" w:cs="Arial" w:eastAsiaTheme="minorEastAsia"/>
          <w:b/>
          <w:bCs/>
          <w:kern w:val="44"/>
          <w:sz w:val="24"/>
          <w:szCs w:val="44"/>
        </w:rPr>
        <w:t>月3</w:t>
      </w:r>
      <w:r>
        <w:rPr>
          <w:rFonts w:hint="eastAsia" w:ascii="Arial" w:hAnsi="Arial" w:cs="Arial" w:eastAsiaTheme="minorEastAsia"/>
          <w:b/>
          <w:bCs/>
          <w:kern w:val="44"/>
          <w:sz w:val="24"/>
          <w:szCs w:val="44"/>
        </w:rPr>
        <w:t>1</w:t>
      </w:r>
      <w:r>
        <w:rPr>
          <w:rFonts w:ascii="Arial" w:hAnsi="Arial" w:cs="Arial" w:eastAsiaTheme="minorEastAsia"/>
          <w:b/>
          <w:bCs/>
          <w:kern w:val="44"/>
          <w:sz w:val="24"/>
          <w:szCs w:val="44"/>
        </w:rPr>
        <w:t>日，项目五证办理情况如下表：</w:t>
      </w:r>
    </w:p>
    <w:tbl>
      <w:tblPr>
        <w:tblStyle w:val="15"/>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341"/>
        <w:gridCol w:w="1723"/>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证照名称</w:t>
            </w:r>
          </w:p>
        </w:tc>
        <w:tc>
          <w:tcPr>
            <w:tcW w:w="334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证照号</w:t>
            </w:r>
          </w:p>
        </w:tc>
        <w:tc>
          <w:tcPr>
            <w:tcW w:w="172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核发时间</w:t>
            </w:r>
          </w:p>
        </w:tc>
        <w:tc>
          <w:tcPr>
            <w:tcW w:w="248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不动产权证书</w:t>
            </w:r>
          </w:p>
        </w:tc>
        <w:tc>
          <w:tcPr>
            <w:tcW w:w="3341" w:type="dxa"/>
            <w:shd w:val="clear" w:color="auto" w:fill="auto"/>
            <w:vAlign w:val="center"/>
          </w:tcPr>
          <w:p>
            <w:pPr>
              <w:adjustRightInd w:val="0"/>
              <w:snapToGrid w:val="0"/>
              <w:spacing w:line="240" w:lineRule="exact"/>
              <w:rPr>
                <w:rFonts w:ascii="Arial" w:hAnsi="Arial" w:cs="Arial" w:eastAsiaTheme="minorEastAsia"/>
                <w:bCs/>
                <w:kern w:val="44"/>
                <w:sz w:val="18"/>
                <w:szCs w:val="18"/>
              </w:rPr>
            </w:pPr>
            <w:r>
              <w:rPr>
                <w:rFonts w:ascii="Arial" w:hAnsi="Arial" w:cs="Arial" w:eastAsiaTheme="minorEastAsia"/>
                <w:sz w:val="18"/>
                <w:szCs w:val="18"/>
              </w:rPr>
              <w:t>苏（2019）如皋市不动产权第0011963号</w:t>
            </w:r>
          </w:p>
        </w:tc>
        <w:tc>
          <w:tcPr>
            <w:tcW w:w="172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2019年8月5日</w:t>
            </w:r>
          </w:p>
        </w:tc>
        <w:tc>
          <w:tcPr>
            <w:tcW w:w="248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宗地面积89,669平方米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建设用地规划许可证</w:t>
            </w:r>
          </w:p>
        </w:tc>
        <w:tc>
          <w:tcPr>
            <w:tcW w:w="334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Cs/>
                <w:kern w:val="44"/>
                <w:sz w:val="18"/>
                <w:szCs w:val="18"/>
              </w:rPr>
              <w:t>地字第如320682201900018号</w:t>
            </w:r>
          </w:p>
        </w:tc>
        <w:tc>
          <w:tcPr>
            <w:tcW w:w="172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2019年8月23日</w:t>
            </w:r>
          </w:p>
        </w:tc>
        <w:tc>
          <w:tcPr>
            <w:tcW w:w="248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用地性质：商业、居住；用地面积89,669平方米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建设工程规划许可证</w:t>
            </w:r>
          </w:p>
        </w:tc>
        <w:tc>
          <w:tcPr>
            <w:tcW w:w="334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建字第如320682201900233号-建字第如320682201900237号、建字第如320682201900243号-320682201900262号</w:t>
            </w:r>
          </w:p>
        </w:tc>
        <w:tc>
          <w:tcPr>
            <w:tcW w:w="1723"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Cs/>
                <w:kern w:val="44"/>
                <w:sz w:val="18"/>
                <w:szCs w:val="18"/>
              </w:rPr>
              <w:t>2019年8月-9月</w:t>
            </w:r>
          </w:p>
        </w:tc>
        <w:tc>
          <w:tcPr>
            <w:tcW w:w="248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共计25本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建设工程施工许可证</w:t>
            </w:r>
          </w:p>
        </w:tc>
        <w:tc>
          <w:tcPr>
            <w:tcW w:w="3341" w:type="dxa"/>
            <w:shd w:val="clear" w:color="auto" w:fill="auto"/>
            <w:vAlign w:val="center"/>
          </w:tcPr>
          <w:p>
            <w:pPr>
              <w:tabs>
                <w:tab w:val="left" w:pos="420"/>
              </w:tabs>
              <w:adjustRightInd w:val="0"/>
              <w:snapToGrid w:val="0"/>
              <w:jc w:val="center"/>
              <w:rPr>
                <w:rFonts w:ascii="Arial" w:hAnsi="Arial" w:cs="Arial" w:eastAsiaTheme="minorEastAsia"/>
                <w:bCs/>
                <w:kern w:val="44"/>
                <w:sz w:val="18"/>
                <w:szCs w:val="18"/>
              </w:rPr>
            </w:pPr>
            <w:r>
              <w:rPr>
                <w:rFonts w:ascii="Arial" w:hAnsi="Arial" w:cs="Arial" w:eastAsiaTheme="minorEastAsia"/>
                <w:sz w:val="18"/>
                <w:szCs w:val="18"/>
              </w:rPr>
              <w:t>施工许可编号320682201910100101                                                                                  施工许可编号320682201909200401</w:t>
            </w:r>
          </w:p>
        </w:tc>
        <w:tc>
          <w:tcPr>
            <w:tcW w:w="1723" w:type="dxa"/>
            <w:shd w:val="clear" w:color="auto" w:fill="auto"/>
            <w:vAlign w:val="center"/>
          </w:tcPr>
          <w:p>
            <w:pPr>
              <w:tabs>
                <w:tab w:val="left" w:pos="420"/>
              </w:tabs>
              <w:adjustRightInd w:val="0"/>
              <w:snapToGrid w:val="0"/>
              <w:jc w:val="center"/>
              <w:rPr>
                <w:rFonts w:ascii="Arial" w:hAnsi="Arial" w:cs="Arial" w:eastAsiaTheme="minorEastAsia"/>
                <w:bCs/>
                <w:kern w:val="44"/>
                <w:sz w:val="18"/>
                <w:szCs w:val="18"/>
              </w:rPr>
            </w:pPr>
            <w:r>
              <w:rPr>
                <w:rFonts w:ascii="Arial" w:hAnsi="Arial" w:cs="Arial" w:eastAsiaTheme="minorEastAsia"/>
                <w:bCs/>
                <w:kern w:val="44"/>
                <w:sz w:val="18"/>
                <w:szCs w:val="18"/>
              </w:rPr>
              <w:t>2019年9月-10月</w:t>
            </w:r>
          </w:p>
        </w:tc>
        <w:tc>
          <w:tcPr>
            <w:tcW w:w="2482"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共计2本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商品房预售许可证</w:t>
            </w:r>
          </w:p>
        </w:tc>
        <w:tc>
          <w:tcPr>
            <w:tcW w:w="334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皋房预字（2019）第076号</w:t>
            </w:r>
          </w:p>
        </w:tc>
        <w:tc>
          <w:tcPr>
            <w:tcW w:w="172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2019年12月26日</w:t>
            </w:r>
          </w:p>
        </w:tc>
        <w:tc>
          <w:tcPr>
            <w:tcW w:w="2482"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1-3#楼， 33,904.32平方米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商品房预售许可证</w:t>
            </w:r>
          </w:p>
        </w:tc>
        <w:tc>
          <w:tcPr>
            <w:tcW w:w="334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皋房预字（2020）第001号</w:t>
            </w:r>
          </w:p>
        </w:tc>
        <w:tc>
          <w:tcPr>
            <w:tcW w:w="172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2020年1月10日</w:t>
            </w:r>
          </w:p>
        </w:tc>
        <w:tc>
          <w:tcPr>
            <w:tcW w:w="2482"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5#、6#楼，</w:t>
            </w:r>
            <w:r>
              <w:rPr>
                <w:rFonts w:ascii="Arial" w:hAnsi="Arial" w:cs="Arial" w:eastAsiaTheme="minorEastAsia"/>
                <w:bCs/>
                <w:kern w:val="44"/>
                <w:sz w:val="18"/>
                <w:szCs w:val="18"/>
              </w:rPr>
              <w:t>22,897.21</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商品房预售许可证</w:t>
            </w:r>
          </w:p>
        </w:tc>
        <w:tc>
          <w:tcPr>
            <w:tcW w:w="334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皋房预字（2020）第015号</w:t>
            </w:r>
          </w:p>
        </w:tc>
        <w:tc>
          <w:tcPr>
            <w:tcW w:w="172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2020年4月3日</w:t>
            </w:r>
          </w:p>
        </w:tc>
        <w:tc>
          <w:tcPr>
            <w:tcW w:w="2482"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7#、8#楼，</w:t>
            </w:r>
            <w:r>
              <w:rPr>
                <w:rFonts w:ascii="Arial" w:hAnsi="Arial" w:cs="Arial" w:eastAsiaTheme="minorEastAsia"/>
                <w:bCs/>
                <w:kern w:val="44"/>
                <w:sz w:val="18"/>
                <w:szCs w:val="18"/>
              </w:rPr>
              <w:t>22,255.27</w:t>
            </w:r>
            <w:r>
              <w:rPr>
                <w:rFonts w:ascii="Arial" w:hAnsi="Arial" w:cs="Arial" w:eastAsiaTheme="minorEastAsia"/>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8" w:type="dxa"/>
            <w:shd w:val="clear" w:color="auto" w:fill="auto"/>
            <w:vAlign w:val="center"/>
          </w:tcPr>
          <w:p>
            <w:pPr>
              <w:adjustRightInd w:val="0"/>
              <w:snapToGrid w:val="0"/>
              <w:jc w:val="center"/>
              <w:rPr>
                <w:rFonts w:ascii="Arial" w:hAnsi="Arial" w:cs="Arial" w:eastAsiaTheme="minorEastAsia"/>
                <w:sz w:val="18"/>
                <w:szCs w:val="18"/>
              </w:rPr>
            </w:pPr>
            <w:r>
              <w:rPr>
                <w:rFonts w:ascii="Arial" w:hAnsi="Arial" w:cs="Arial" w:eastAsiaTheme="minorEastAsia"/>
                <w:sz w:val="18"/>
                <w:szCs w:val="18"/>
              </w:rPr>
              <w:t>商品房预售许可证</w:t>
            </w:r>
          </w:p>
        </w:tc>
        <w:tc>
          <w:tcPr>
            <w:tcW w:w="3341"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皋房预字（2020）第0</w:t>
            </w:r>
            <w:r>
              <w:rPr>
                <w:rFonts w:hint="eastAsia" w:ascii="Arial" w:hAnsi="Arial" w:cs="Arial" w:eastAsiaTheme="minorEastAsia"/>
                <w:sz w:val="18"/>
                <w:szCs w:val="18"/>
              </w:rPr>
              <w:t>33</w:t>
            </w:r>
            <w:r>
              <w:rPr>
                <w:rFonts w:ascii="Arial" w:hAnsi="Arial" w:cs="Arial" w:eastAsiaTheme="minorEastAsia"/>
                <w:sz w:val="18"/>
                <w:szCs w:val="18"/>
              </w:rPr>
              <w:t>号</w:t>
            </w:r>
          </w:p>
        </w:tc>
        <w:tc>
          <w:tcPr>
            <w:tcW w:w="1723"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ascii="Arial" w:hAnsi="Arial" w:cs="Arial" w:eastAsiaTheme="minorEastAsia"/>
                <w:sz w:val="18"/>
                <w:szCs w:val="18"/>
              </w:rPr>
              <w:t>2020年</w:t>
            </w:r>
            <w:r>
              <w:rPr>
                <w:rFonts w:hint="eastAsia" w:ascii="Arial" w:hAnsi="Arial" w:cs="Arial" w:eastAsiaTheme="minorEastAsia"/>
                <w:sz w:val="18"/>
                <w:szCs w:val="18"/>
              </w:rPr>
              <w:t>5</w:t>
            </w:r>
            <w:r>
              <w:rPr>
                <w:rFonts w:ascii="Arial" w:hAnsi="Arial" w:cs="Arial" w:eastAsiaTheme="minorEastAsia"/>
                <w:sz w:val="18"/>
                <w:szCs w:val="18"/>
              </w:rPr>
              <w:t>月</w:t>
            </w:r>
            <w:r>
              <w:rPr>
                <w:rFonts w:hint="eastAsia" w:ascii="Arial" w:hAnsi="Arial" w:cs="Arial" w:eastAsiaTheme="minorEastAsia"/>
                <w:sz w:val="18"/>
                <w:szCs w:val="18"/>
              </w:rPr>
              <w:t>25</w:t>
            </w:r>
            <w:r>
              <w:rPr>
                <w:rFonts w:ascii="Arial" w:hAnsi="Arial" w:cs="Arial" w:eastAsiaTheme="minorEastAsia"/>
                <w:sz w:val="18"/>
                <w:szCs w:val="18"/>
              </w:rPr>
              <w:t>日</w:t>
            </w:r>
          </w:p>
        </w:tc>
        <w:tc>
          <w:tcPr>
            <w:tcW w:w="2482" w:type="dxa"/>
            <w:shd w:val="clear" w:color="auto" w:fill="auto"/>
            <w:vAlign w:val="center"/>
          </w:tcPr>
          <w:p>
            <w:pPr>
              <w:tabs>
                <w:tab w:val="left" w:pos="420"/>
              </w:tabs>
              <w:adjustRightInd w:val="0"/>
              <w:snapToGrid w:val="0"/>
              <w:jc w:val="center"/>
              <w:rPr>
                <w:rFonts w:ascii="Arial" w:hAnsi="Arial" w:cs="Arial" w:eastAsiaTheme="minorEastAsia"/>
                <w:sz w:val="18"/>
                <w:szCs w:val="18"/>
              </w:rPr>
            </w:pPr>
            <w:r>
              <w:rPr>
                <w:rFonts w:hint="eastAsia" w:ascii="Arial" w:hAnsi="Arial" w:cs="Arial" w:eastAsiaTheme="minorEastAsia"/>
                <w:sz w:val="18"/>
                <w:szCs w:val="18"/>
              </w:rPr>
              <w:t>10</w:t>
            </w:r>
            <w:r>
              <w:rPr>
                <w:rFonts w:ascii="Arial" w:hAnsi="Arial" w:cs="Arial" w:eastAsiaTheme="minorEastAsia"/>
                <w:sz w:val="18"/>
                <w:szCs w:val="18"/>
              </w:rPr>
              <w:t>#、</w:t>
            </w:r>
            <w:r>
              <w:rPr>
                <w:rFonts w:hint="eastAsia" w:ascii="Arial" w:hAnsi="Arial" w:cs="Arial" w:eastAsiaTheme="minorEastAsia"/>
                <w:sz w:val="18"/>
                <w:szCs w:val="18"/>
              </w:rPr>
              <w:t>11</w:t>
            </w:r>
            <w:r>
              <w:rPr>
                <w:rFonts w:ascii="Arial" w:hAnsi="Arial" w:cs="Arial" w:eastAsiaTheme="minorEastAsia"/>
                <w:sz w:val="18"/>
                <w:szCs w:val="18"/>
              </w:rPr>
              <w:t>#楼，</w:t>
            </w:r>
            <w:r>
              <w:rPr>
                <w:rFonts w:hint="eastAsia" w:ascii="Arial" w:hAnsi="Arial" w:cs="Arial" w:eastAsiaTheme="minorEastAsia"/>
                <w:bCs/>
                <w:kern w:val="44"/>
                <w:sz w:val="18"/>
                <w:szCs w:val="18"/>
              </w:rPr>
              <w:t>22,255.20</w:t>
            </w:r>
            <w:r>
              <w:rPr>
                <w:rFonts w:ascii="Arial" w:hAnsi="Arial" w:cs="Arial" w:eastAsiaTheme="minorEastAsia"/>
                <w:sz w:val="18"/>
                <w:szCs w:val="18"/>
              </w:rPr>
              <w:t>平方米</w:t>
            </w:r>
          </w:p>
        </w:tc>
      </w:tr>
    </w:tbl>
    <w:p>
      <w:pPr>
        <w:rPr>
          <w:rFonts w:ascii="Arial" w:hAnsi="Arial" w:cs="Arial" w:eastAsiaTheme="minorEastAsia"/>
          <w:sz w:val="24"/>
        </w:rPr>
      </w:pPr>
      <w:bookmarkStart w:id="21" w:name="_Toc535570751"/>
      <w:bookmarkStart w:id="22" w:name="_Toc535580024"/>
      <w:bookmarkStart w:id="23" w:name="_Toc532281658"/>
      <w:bookmarkStart w:id="24" w:name="_Toc535508637"/>
      <w:bookmarkStart w:id="25" w:name="_Toc535580092"/>
    </w:p>
    <w:p>
      <w:pPr>
        <w:pStyle w:val="3"/>
        <w:rPr>
          <w:rFonts w:cs="Arial" w:eastAsiaTheme="minorEastAsia"/>
          <w:sz w:val="24"/>
          <w:szCs w:val="24"/>
        </w:rPr>
      </w:pPr>
      <w:bookmarkStart w:id="26" w:name="_Toc24580"/>
      <w:r>
        <w:rPr>
          <w:rFonts w:cs="Arial" w:eastAsiaTheme="minorEastAsia"/>
          <w:sz w:val="24"/>
          <w:szCs w:val="24"/>
        </w:rPr>
        <w:t>3.2项目2020年</w:t>
      </w:r>
      <w:r>
        <w:rPr>
          <w:rFonts w:hint="eastAsia" w:cs="Arial" w:eastAsiaTheme="minorEastAsia"/>
          <w:sz w:val="24"/>
          <w:szCs w:val="24"/>
        </w:rPr>
        <w:t>8</w:t>
      </w:r>
      <w:r>
        <w:rPr>
          <w:rFonts w:cs="Arial" w:eastAsiaTheme="minorEastAsia"/>
          <w:sz w:val="24"/>
          <w:szCs w:val="24"/>
        </w:rPr>
        <w:t>月施工进度情况</w:t>
      </w:r>
      <w:bookmarkEnd w:id="21"/>
      <w:bookmarkEnd w:id="22"/>
      <w:bookmarkEnd w:id="23"/>
      <w:bookmarkEnd w:id="24"/>
      <w:bookmarkEnd w:id="25"/>
      <w:bookmarkEnd w:id="26"/>
    </w:p>
    <w:p>
      <w:pPr>
        <w:spacing w:line="480" w:lineRule="auto"/>
        <w:ind w:firstLine="420" w:firstLineChars="200"/>
        <w:rPr>
          <w:rFonts w:ascii="Arial" w:hAnsi="Arial" w:cs="Arial" w:eastAsiaTheme="minorEastAsia"/>
        </w:rPr>
      </w:pPr>
      <w:r>
        <w:rPr>
          <w:rFonts w:ascii="Arial" w:hAnsi="Arial" w:cs="Arial" w:eastAsiaTheme="minorEastAsia"/>
        </w:rPr>
        <w:t>截</w:t>
      </w:r>
      <w:r>
        <w:rPr>
          <w:rFonts w:hint="eastAsia" w:ascii="Arial" w:hAnsi="Arial" w:cs="Arial" w:eastAsiaTheme="minorEastAsia"/>
          <w:lang w:val="en-US" w:eastAsia="zh-CN"/>
        </w:rPr>
        <w:t>至</w:t>
      </w:r>
      <w:r>
        <w:rPr>
          <w:rFonts w:ascii="Arial" w:hAnsi="Arial" w:cs="Arial" w:eastAsiaTheme="minorEastAsia"/>
        </w:rPr>
        <w:t>2020年</w:t>
      </w:r>
      <w:r>
        <w:rPr>
          <w:rFonts w:hint="eastAsia" w:ascii="Arial" w:hAnsi="Arial" w:cs="Arial" w:eastAsiaTheme="minorEastAsia"/>
        </w:rPr>
        <w:t>8</w:t>
      </w:r>
      <w:r>
        <w:rPr>
          <w:rFonts w:ascii="Arial" w:hAnsi="Arial" w:cs="Arial" w:eastAsiaTheme="minorEastAsia"/>
        </w:rPr>
        <w:t>月3</w:t>
      </w:r>
      <w:r>
        <w:rPr>
          <w:rFonts w:hint="eastAsia" w:ascii="Arial" w:hAnsi="Arial" w:cs="Arial" w:eastAsiaTheme="minorEastAsia"/>
        </w:rPr>
        <w:t>1</w:t>
      </w:r>
      <w:r>
        <w:rPr>
          <w:rFonts w:ascii="Arial" w:hAnsi="Arial" w:cs="Arial" w:eastAsiaTheme="minorEastAsia"/>
        </w:rPr>
        <w:t>日：标的项目施工进度如下：</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1、1号楼二十六层顶梁板钢筋绑扎，模板加固；陶粒板15层安装；二次结构：一手墙22层、二手墙21层、构造柱17层；石膏抹灰12层；水泥抹灰2层；</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2、2号楼二十六层顶板铺设；陶粒板17层安装；二次结构：一手墙20层、二手墙15层、构造柱15层；石膏抹灰2层；水泥抹灰一层；</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3、3号楼二十六层楼面砼浇筑；外墙保温施工；陶粒板17层安装；二次结构：一手墙17层、二手墙17层、构造柱14层；石膏抹灰3层；水泥抹灰2层；</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4、5号楼二十六层墙柱钢筋绑扎；外墙保温施工；陶粒板18层安装；二次结构：一手墙21层、二手墙18层、构造柱18层；石膏抹灰4层；</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5、6号楼屋面层墙柱钢筋绑扎；外墙保温施工；陶粒板16层安装；二次结构：一手墙19层、二手墙18层、构造柱18层；抹灰未施工；</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6、7号楼二十三层钢筋绑扎；外墙保温施工；陶粒板13层安装；二次结构：一手墙17层、二手墙7层、构造柱16层；抹灰未施工；</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7、8号楼二十三层楼面钢筋绑扎，外墙保温施工；陶粒板16层安装；二次结构：一手墙19层、二手墙17层、构造柱16层；石膏抹灰1层；</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8、9号楼十八层楼面钢筋绑扎、水电预埋；外墙保温施工；陶粒板10层；二次结构：一手墙13层、二手墙13层、构造柱11层；抹灰未施工；</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9、10号楼十八层顶板铺设；陶粒板10层；二次结构：一手墙13层、二手墙10层、构造柱9层；抹灰未施工；</w:t>
      </w:r>
    </w:p>
    <w:p>
      <w:pPr>
        <w:spacing w:line="480" w:lineRule="auto"/>
        <w:ind w:firstLine="420" w:firstLineChars="200"/>
        <w:contextualSpacing/>
        <w:rPr>
          <w:rFonts w:ascii="Arial" w:hAnsi="Arial" w:cs="Arial" w:eastAsiaTheme="minorEastAsia"/>
          <w:bCs/>
          <w:kern w:val="44"/>
          <w:szCs w:val="21"/>
        </w:rPr>
      </w:pPr>
      <w:r>
        <w:rPr>
          <w:rFonts w:hint="eastAsia" w:ascii="Arial" w:hAnsi="Arial" w:cs="Arial" w:eastAsiaTheme="minorEastAsia"/>
          <w:bCs/>
          <w:kern w:val="44"/>
          <w:szCs w:val="21"/>
        </w:rPr>
        <w:t>10、11号楼十七层墙柱钢筋合模；外墙保温施工；陶粒板10层；二次结构：一手墙13层、二手墙11层、构造柱9层；抹灰未施工。</w:t>
      </w:r>
    </w:p>
    <w:p>
      <w:pPr>
        <w:spacing w:line="480" w:lineRule="auto"/>
        <w:ind w:firstLine="422" w:firstLineChars="200"/>
        <w:contextualSpacing/>
        <w:rPr>
          <w:rFonts w:ascii="Arial" w:hAnsi="Arial" w:cs="Arial" w:eastAsiaTheme="minorEastAsia"/>
          <w:b/>
          <w:bCs/>
          <w:kern w:val="44"/>
          <w:szCs w:val="21"/>
        </w:rPr>
      </w:pPr>
    </w:p>
    <w:p>
      <w:pPr>
        <w:rPr>
          <w:rFonts w:ascii="Arial" w:hAnsi="Arial" w:cs="Arial" w:eastAsiaTheme="minorEastAsia"/>
          <w:b/>
          <w:bCs/>
          <w:kern w:val="44"/>
          <w:szCs w:val="21"/>
        </w:rPr>
      </w:pPr>
      <w:r>
        <w:rPr>
          <w:rFonts w:ascii="Arial" w:hAnsi="Arial" w:cs="Arial" w:eastAsiaTheme="minorEastAsia"/>
          <w:b/>
          <w:bCs/>
          <w:kern w:val="44"/>
          <w:szCs w:val="21"/>
        </w:rPr>
        <w:t>标的项目现场照片（2020年</w:t>
      </w:r>
      <w:r>
        <w:rPr>
          <w:rFonts w:hint="eastAsia" w:ascii="Arial" w:hAnsi="Arial" w:cs="Arial" w:eastAsiaTheme="minorEastAsia"/>
          <w:b/>
          <w:bCs/>
          <w:kern w:val="44"/>
          <w:szCs w:val="21"/>
        </w:rPr>
        <w:t>8</w:t>
      </w:r>
      <w:r>
        <w:rPr>
          <w:rFonts w:ascii="Arial" w:hAnsi="Arial" w:cs="Arial" w:eastAsiaTheme="minorEastAsia"/>
          <w:b/>
          <w:bCs/>
          <w:kern w:val="44"/>
          <w:szCs w:val="21"/>
        </w:rPr>
        <w:t>月）</w:t>
      </w:r>
    </w:p>
    <w:p>
      <w:pPr>
        <w:spacing w:line="360" w:lineRule="auto"/>
        <w:rPr>
          <w:rFonts w:ascii="Arial" w:hAnsi="Arial" w:cs="Arial" w:eastAsiaTheme="minorEastAsia"/>
          <w:szCs w:val="21"/>
        </w:rPr>
      </w:pPr>
      <w:r>
        <w:rPr>
          <w:rFonts w:ascii="Arial" w:hAnsi="Arial" w:cs="Arial" w:eastAsiaTheme="minorEastAsia"/>
          <w:szCs w:val="21"/>
        </w:rPr>
        <w:pict>
          <v:shape id="文本框 2" o:spid="_x0000_s1050" o:spt="202" type="#_x0000_t202" style="position:absolute;left:0pt;margin-left:-6.2pt;margin-top:4.55pt;height:160.2pt;width:211.7pt;z-index:2517616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path/>
            <v:fill focussize="0,0"/>
            <v:stroke joinstyle="miter"/>
            <v:imagedata o:title=""/>
            <o:lock v:ext="edit"/>
            <v:textbox>
              <w:txbxContent>
                <w:p>
                  <w:r>
                    <w:rPr>
                      <w:rFonts w:hint="eastAsia" w:asciiTheme="minorEastAsia" w:hAnsiTheme="minorEastAsia" w:cstheme="minorEastAsia"/>
                      <w:b/>
                      <w:sz w:val="28"/>
                      <w:szCs w:val="28"/>
                    </w:rPr>
                    <w:drawing>
                      <wp:inline distT="0" distB="0" distL="114300" distR="114300">
                        <wp:extent cx="2502535" cy="1960880"/>
                        <wp:effectExtent l="0" t="0" r="12065" b="1270"/>
                        <wp:docPr id="1" name="图片 1" descr="C:\Users\Administrator\Desktop\1.jpg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jpg1"/>
                                <pic:cNvPicPr/>
                              </pic:nvPicPr>
                              <pic:blipFill>
                                <a:blip r:embed="rId9"/>
                                <a:srcRect/>
                                <a:stretch>
                                  <a:fillRect/>
                                </a:stretch>
                              </pic:blipFill>
                              <pic:spPr>
                                <a:xfrm>
                                  <a:off x="0" y="0"/>
                                  <a:ext cx="2502535" cy="1960880"/>
                                </a:xfrm>
                                <a:prstGeom prst="rect">
                                  <a:avLst/>
                                </a:prstGeom>
                              </pic:spPr>
                            </pic:pic>
                          </a:graphicData>
                        </a:graphic>
                      </wp:inline>
                    </w:drawing>
                  </w:r>
                </w:p>
              </w:txbxContent>
            </v:textbox>
          </v:shape>
        </w:pict>
      </w:r>
      <w:r>
        <w:rPr>
          <w:rFonts w:ascii="Arial" w:hAnsi="Arial" w:cs="Arial" w:eastAsiaTheme="minorEastAsia"/>
          <w:szCs w:val="21"/>
        </w:rPr>
        <w:pict>
          <v:shape id="_x0000_s1051" o:spid="_x0000_s1051" o:spt="202" type="#_x0000_t202" style="position:absolute;left:0pt;margin-left:241.85pt;margin-top:5.8pt;height:161.4pt;width:224.05pt;z-index:2517626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path/>
            <v:fill focussize="0,0"/>
            <v:stroke joinstyle="miter"/>
            <v:imagedata o:title=""/>
            <o:lock v:ext="edit"/>
            <v:textbox>
              <w:txbxContent>
                <w:p>
                  <w:r>
                    <w:rPr>
                      <w:rFonts w:hint="eastAsia" w:asciiTheme="minorEastAsia" w:hAnsiTheme="minorEastAsia" w:cstheme="minorEastAsia"/>
                      <w:b/>
                      <w:sz w:val="28"/>
                      <w:szCs w:val="28"/>
                    </w:rPr>
                    <w:drawing>
                      <wp:inline distT="0" distB="0" distL="114300" distR="114300">
                        <wp:extent cx="2693670" cy="1951990"/>
                        <wp:effectExtent l="0" t="0" r="11430" b="10160"/>
                        <wp:docPr id="3" name="图片 3" descr="C:\Users\Administrator\Desktop\2.jpg2"/>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jpg2"/>
                                <pic:cNvPicPr/>
                              </pic:nvPicPr>
                              <pic:blipFill>
                                <a:blip r:embed="rId10"/>
                                <a:srcRect/>
                                <a:stretch>
                                  <a:fillRect/>
                                </a:stretch>
                              </pic:blipFill>
                              <pic:spPr>
                                <a:xfrm>
                                  <a:off x="0" y="0"/>
                                  <a:ext cx="2693670" cy="1951990"/>
                                </a:xfrm>
                                <a:prstGeom prst="rect">
                                  <a:avLst/>
                                </a:prstGeom>
                              </pic:spPr>
                            </pic:pic>
                          </a:graphicData>
                        </a:graphic>
                      </wp:inline>
                    </w:drawing>
                  </w:r>
                </w:p>
              </w:txbxContent>
            </v:textbox>
          </v:shape>
        </w:pict>
      </w:r>
    </w:p>
    <w:p>
      <w:pPr>
        <w:spacing w:line="360" w:lineRule="auto"/>
        <w:rPr>
          <w:rFonts w:ascii="Arial" w:hAnsi="Arial" w:cs="Arial" w:eastAsiaTheme="minorEastAsia"/>
          <w:szCs w:val="21"/>
        </w:rPr>
      </w:pPr>
    </w:p>
    <w:p>
      <w:pPr>
        <w:jc w:val="left"/>
        <w:rPr>
          <w:rFonts w:ascii="Arial" w:hAnsi="Arial" w:cs="Arial" w:eastAsiaTheme="minorEastAsia"/>
          <w:sz w:val="28"/>
          <w:szCs w:val="28"/>
        </w:rPr>
      </w:pPr>
    </w:p>
    <w:p>
      <w:pPr>
        <w:jc w:val="left"/>
        <w:rPr>
          <w:rFonts w:ascii="Arial" w:hAnsi="Arial" w:cs="Arial" w:eastAsiaTheme="minorEastAsia"/>
          <w:sz w:val="28"/>
          <w:szCs w:val="28"/>
        </w:rPr>
      </w:pPr>
    </w:p>
    <w:p>
      <w:pPr>
        <w:jc w:val="left"/>
        <w:rPr>
          <w:rFonts w:ascii="Arial" w:hAnsi="Arial" w:cs="Arial" w:eastAsiaTheme="minorEastAsia"/>
          <w:sz w:val="28"/>
          <w:szCs w:val="28"/>
        </w:rPr>
      </w:pPr>
    </w:p>
    <w:p>
      <w:pPr>
        <w:jc w:val="left"/>
        <w:rPr>
          <w:rFonts w:ascii="Arial" w:hAnsi="Arial" w:cs="Arial" w:eastAsiaTheme="minorEastAsia"/>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28"/>
        </w:rPr>
      </w:pPr>
    </w:p>
    <w:p>
      <w:pPr>
        <w:ind w:right="-716" w:rightChars="-341"/>
        <w:jc w:val="left"/>
        <w:rPr>
          <w:rFonts w:ascii="Arial" w:hAnsi="Arial" w:cs="Arial" w:eastAsiaTheme="minorEastAsia"/>
          <w:sz w:val="18"/>
          <w:szCs w:val="18"/>
        </w:rPr>
      </w:pPr>
      <w:r>
        <w:rPr>
          <w:rFonts w:ascii="Arial" w:hAnsi="Arial" w:cs="Arial" w:eastAsiaTheme="minorEastAsia"/>
          <w:sz w:val="18"/>
          <w:szCs w:val="28"/>
        </w:rPr>
        <w:t>1、</w:t>
      </w:r>
      <w:r>
        <w:rPr>
          <w:rFonts w:ascii="Arial" w:hAnsi="Arial" w:cs="Arial" w:eastAsiaTheme="minorEastAsia"/>
          <w:sz w:val="18"/>
          <w:szCs w:val="18"/>
        </w:rPr>
        <w:t>1#楼施工现场                                         2、2#楼施工现场</w:t>
      </w: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r>
        <w:rPr>
          <w:rFonts w:ascii="Arial" w:hAnsi="Arial" w:cs="Arial" w:eastAsiaTheme="minorEastAsia"/>
          <w:sz w:val="18"/>
          <w:szCs w:val="28"/>
        </w:rPr>
        <w:t>1、</w:t>
      </w:r>
      <w:r>
        <w:rPr>
          <w:rFonts w:ascii="Arial" w:hAnsi="Arial" w:cs="Arial" w:eastAsiaTheme="minorEastAsia"/>
          <w:sz w:val="18"/>
          <w:szCs w:val="18"/>
        </w:rPr>
        <w:t>1#楼施工现场                                         2、2#楼施工现场</w:t>
      </w:r>
    </w:p>
    <w:p>
      <w:pPr>
        <w:ind w:right="-716" w:rightChars="-341"/>
        <w:jc w:val="left"/>
        <w:rPr>
          <w:rFonts w:ascii="Arial" w:hAnsi="Arial" w:cs="Arial" w:eastAsiaTheme="minorEastAsia"/>
          <w:sz w:val="18"/>
          <w:szCs w:val="18"/>
        </w:rPr>
      </w:pPr>
    </w:p>
    <w:p>
      <w:pPr>
        <w:rPr>
          <w:rFonts w:ascii="Arial" w:hAnsi="Arial" w:cs="Arial" w:eastAsiaTheme="minorEastAsia"/>
          <w:b/>
          <w:bCs/>
          <w:kern w:val="44"/>
          <w:szCs w:val="21"/>
        </w:rPr>
      </w:pPr>
    </w:p>
    <w:p>
      <w:pPr>
        <w:rPr>
          <w:rFonts w:ascii="Arial" w:hAnsi="Arial" w:cs="Arial" w:eastAsiaTheme="minorEastAsia"/>
          <w:b/>
          <w:bCs/>
          <w:kern w:val="44"/>
          <w:szCs w:val="21"/>
        </w:rPr>
      </w:pPr>
    </w:p>
    <w:p>
      <w:pPr>
        <w:rPr>
          <w:rFonts w:ascii="Arial" w:hAnsi="Arial" w:cs="Arial" w:eastAsiaTheme="minorEastAsia"/>
          <w:sz w:val="28"/>
          <w:szCs w:val="28"/>
        </w:rPr>
      </w:pPr>
      <w:r>
        <w:rPr>
          <w:rFonts w:ascii="Arial" w:hAnsi="Arial" w:cs="Arial" w:eastAsiaTheme="minorEastAsia"/>
          <w:b/>
          <w:bCs/>
          <w:kern w:val="44"/>
          <w:szCs w:val="21"/>
        </w:rPr>
        <w:t>标的项目现场照片（2020年</w:t>
      </w:r>
      <w:r>
        <w:rPr>
          <w:rFonts w:hint="eastAsia" w:ascii="Arial" w:hAnsi="Arial" w:cs="Arial" w:eastAsiaTheme="minorEastAsia"/>
          <w:b/>
          <w:bCs/>
          <w:kern w:val="44"/>
          <w:szCs w:val="21"/>
        </w:rPr>
        <w:t>8</w:t>
      </w:r>
      <w:r>
        <w:rPr>
          <w:rFonts w:ascii="Arial" w:hAnsi="Arial" w:cs="Arial" w:eastAsiaTheme="minorEastAsia"/>
          <w:b/>
          <w:bCs/>
          <w:kern w:val="44"/>
          <w:szCs w:val="21"/>
        </w:rPr>
        <w:t>月）</w:t>
      </w:r>
    </w:p>
    <w:p>
      <w:pPr>
        <w:jc w:val="left"/>
        <w:rPr>
          <w:rFonts w:ascii="Arial" w:hAnsi="Arial" w:cs="Arial" w:eastAsiaTheme="minorEastAsia"/>
          <w:sz w:val="28"/>
          <w:szCs w:val="28"/>
        </w:rPr>
      </w:pPr>
      <w:r>
        <w:rPr>
          <w:rFonts w:ascii="Arial" w:hAnsi="Arial" w:cs="Arial" w:eastAsiaTheme="minorEastAsia"/>
          <w:sz w:val="18"/>
          <w:szCs w:val="28"/>
        </w:rPr>
        <w:pict>
          <v:shape id="_x0000_s1052" o:spid="_x0000_s1052" o:spt="202" type="#_x0000_t202" style="position:absolute;left:0pt;margin-left:241.3pt;margin-top:14.65pt;height:148.2pt;width:224.05pt;z-index:2517647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702560" cy="1788795"/>
                        <wp:effectExtent l="0" t="0" r="2540" b="1905"/>
                        <wp:docPr id="4" name="图片 4" descr="C:\Users\Administrator\Desktop\5.jpg5"/>
                        <wp:cNvGraphicFramePr/>
                        <a:graphic xmlns:a="http://schemas.openxmlformats.org/drawingml/2006/main">
                          <a:graphicData uri="http://schemas.openxmlformats.org/drawingml/2006/picture">
                            <pic:pic xmlns:pic="http://schemas.openxmlformats.org/drawingml/2006/picture">
                              <pic:nvPicPr>
                                <pic:cNvPr id="4" name="图片 4" descr="C:\Users\Administrator\Desktop\5.jpg5"/>
                                <pic:cNvPicPr/>
                              </pic:nvPicPr>
                              <pic:blipFill>
                                <a:blip r:embed="rId11"/>
                                <a:srcRect/>
                                <a:stretch>
                                  <a:fillRect/>
                                </a:stretch>
                              </pic:blipFill>
                              <pic:spPr>
                                <a:xfrm>
                                  <a:off x="0" y="0"/>
                                  <a:ext cx="2702560" cy="1788795"/>
                                </a:xfrm>
                                <a:prstGeom prst="rect">
                                  <a:avLst/>
                                </a:prstGeom>
                              </pic:spPr>
                            </pic:pic>
                          </a:graphicData>
                        </a:graphic>
                      </wp:inline>
                    </w:drawing>
                  </w:r>
                </w:p>
              </w:txbxContent>
            </v:textbox>
          </v:shape>
        </w:pict>
      </w:r>
      <w:r>
        <w:rPr>
          <w:rFonts w:ascii="Arial" w:hAnsi="Arial" w:cs="Arial" w:eastAsiaTheme="minorEastAsia"/>
          <w:sz w:val="18"/>
          <w:szCs w:val="28"/>
        </w:rPr>
        <w:pict>
          <v:shape id="文本框 4" o:spid="_x0000_s1053" o:spt="202" type="#_x0000_t202" style="position:absolute;left:0pt;margin-left:-7.7pt;margin-top:14.65pt;height:148.8pt;width:218pt;z-index:2517637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path/>
            <v:fill focussize="0,0"/>
            <v:stroke joinstyle="miter"/>
            <v:imagedata o:title=""/>
            <o:lock v:ext="edit"/>
            <v:textbox>
              <w:txbxContent>
                <w:p>
                  <w:r>
                    <w:rPr>
                      <w:rFonts w:hint="eastAsia" w:asciiTheme="minorEastAsia" w:hAnsiTheme="minorEastAsia" w:cstheme="minorEastAsia"/>
                      <w:b/>
                      <w:sz w:val="28"/>
                      <w:szCs w:val="28"/>
                    </w:rPr>
                    <w:drawing>
                      <wp:inline distT="0" distB="0" distL="114300" distR="114300">
                        <wp:extent cx="2580005" cy="1770380"/>
                        <wp:effectExtent l="0" t="0" r="10795" b="1270"/>
                        <wp:docPr id="7" name="图片 7" descr="C:\Users\Administrator\Desktop\3.jpg3"/>
                        <wp:cNvGraphicFramePr/>
                        <a:graphic xmlns:a="http://schemas.openxmlformats.org/drawingml/2006/main">
                          <a:graphicData uri="http://schemas.openxmlformats.org/drawingml/2006/picture">
                            <pic:pic xmlns:pic="http://schemas.openxmlformats.org/drawingml/2006/picture">
                              <pic:nvPicPr>
                                <pic:cNvPr id="7" name="图片 7" descr="C:\Users\Administrator\Desktop\3.jpg3"/>
                                <pic:cNvPicPr/>
                              </pic:nvPicPr>
                              <pic:blipFill>
                                <a:blip r:embed="rId12"/>
                                <a:srcRect/>
                                <a:stretch>
                                  <a:fillRect/>
                                </a:stretch>
                              </pic:blipFill>
                              <pic:spPr>
                                <a:xfrm>
                                  <a:off x="0" y="0"/>
                                  <a:ext cx="2580005" cy="1770380"/>
                                </a:xfrm>
                                <a:prstGeom prst="rect">
                                  <a:avLst/>
                                </a:prstGeom>
                              </pic:spPr>
                            </pic:pic>
                          </a:graphicData>
                        </a:graphic>
                      </wp:inline>
                    </w:drawing>
                  </w:r>
                </w:p>
              </w:txbxContent>
            </v:textbox>
          </v:shape>
        </w:pict>
      </w:r>
    </w:p>
    <w:p>
      <w:pPr>
        <w:jc w:val="left"/>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 xml:space="preserve">3、3#楼施工现场                                        4、5#楼施工现场   </w:t>
      </w:r>
    </w:p>
    <w:p>
      <w:pPr>
        <w:ind w:right="-506" w:rightChars="-241"/>
        <w:rPr>
          <w:rFonts w:ascii="Arial" w:hAnsi="Arial" w:cs="Arial" w:eastAsiaTheme="minorEastAsia"/>
          <w:sz w:val="18"/>
          <w:szCs w:val="18"/>
        </w:rPr>
      </w:pPr>
    </w:p>
    <w:p>
      <w:pPr>
        <w:rPr>
          <w:rFonts w:ascii="Arial" w:hAnsi="Arial" w:cs="Arial" w:eastAsiaTheme="minorEastAsia"/>
          <w:bCs/>
          <w:kern w:val="44"/>
          <w:szCs w:val="21"/>
        </w:rPr>
      </w:pPr>
    </w:p>
    <w:p>
      <w:pPr>
        <w:rPr>
          <w:rFonts w:ascii="Arial" w:hAnsi="Arial" w:cs="Arial" w:eastAsiaTheme="minorEastAsia"/>
          <w:bCs/>
          <w:kern w:val="44"/>
          <w:szCs w:val="21"/>
        </w:rPr>
      </w:pPr>
    </w:p>
    <w:p>
      <w:pPr>
        <w:rPr>
          <w:rFonts w:ascii="Arial" w:hAnsi="Arial" w:cs="Arial" w:eastAsiaTheme="minorEastAsia"/>
          <w:bCs/>
          <w:kern w:val="44"/>
          <w:szCs w:val="21"/>
        </w:rPr>
      </w:pPr>
      <w:r>
        <w:rPr>
          <w:rFonts w:ascii="Arial" w:hAnsi="Arial" w:cs="Arial" w:eastAsiaTheme="minorEastAsia"/>
          <w:bCs/>
          <w:kern w:val="44"/>
          <w:szCs w:val="21"/>
        </w:rPr>
        <w:t>标的项目现场照片（2019年12月）</w:t>
      </w: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 xml:space="preserve">3、3#楼施工现场                                        4、5#楼施工现场   </w:t>
      </w:r>
    </w:p>
    <w:p>
      <w:pPr>
        <w:ind w:right="-506" w:rightChars="-241"/>
        <w:rPr>
          <w:rFonts w:ascii="Arial" w:hAnsi="Arial" w:cs="Arial" w:eastAsiaTheme="minorEastAsia"/>
          <w:sz w:val="18"/>
          <w:szCs w:val="18"/>
        </w:rPr>
      </w:pPr>
    </w:p>
    <w:p>
      <w:pPr>
        <w:ind w:right="-506" w:rightChars="-241"/>
        <w:rPr>
          <w:rFonts w:hint="eastAsia" w:ascii="Arial" w:hAnsi="Arial" w:cs="Arial" w:eastAsiaTheme="minorEastAsia"/>
          <w:sz w:val="18"/>
          <w:szCs w:val="18"/>
        </w:rPr>
      </w:pPr>
    </w:p>
    <w:p>
      <w:pPr>
        <w:widowControl/>
        <w:jc w:val="left"/>
        <w:rPr>
          <w:rFonts w:ascii="Arial" w:hAnsi="Arial" w:cs="Arial" w:eastAsiaTheme="minorEastAsia"/>
          <w:sz w:val="28"/>
          <w:szCs w:val="28"/>
        </w:rPr>
      </w:pPr>
      <w:r>
        <w:rPr>
          <w:rFonts w:ascii="Arial" w:hAnsi="Arial" w:cs="Arial" w:eastAsiaTheme="minorEastAsia"/>
          <w:sz w:val="28"/>
          <w:szCs w:val="28"/>
        </w:rPr>
        <w:pict>
          <v:shape id="_x0000_s1054" o:spid="_x0000_s1054" o:spt="202" type="#_x0000_t202" style="position:absolute;left:0pt;margin-left:247.4pt;margin-top:8.05pt;height:144.6pt;width:217.95pt;z-index:2517667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623820" cy="1692910"/>
                        <wp:effectExtent l="0" t="0" r="5080" b="2540"/>
                        <wp:docPr id="33" name="图片 33" descr="C:\Users\Administrator\Desktop\7.jpg7"/>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7.jpg7"/>
                                <pic:cNvPicPr/>
                              </pic:nvPicPr>
                              <pic:blipFill>
                                <a:blip r:embed="rId13"/>
                                <a:srcRect/>
                                <a:stretch>
                                  <a:fillRect/>
                                </a:stretch>
                              </pic:blipFill>
                              <pic:spPr>
                                <a:xfrm>
                                  <a:off x="0" y="0"/>
                                  <a:ext cx="2623820" cy="1692910"/>
                                </a:xfrm>
                                <a:prstGeom prst="rect">
                                  <a:avLst/>
                                </a:prstGeom>
                              </pic:spPr>
                            </pic:pic>
                          </a:graphicData>
                        </a:graphic>
                      </wp:inline>
                    </w:drawing>
                  </w:r>
                </w:p>
              </w:txbxContent>
            </v:textbox>
          </v:shape>
        </w:pict>
      </w:r>
      <w:r>
        <w:rPr>
          <w:rFonts w:ascii="Arial" w:hAnsi="Arial" w:cs="Arial" w:eastAsiaTheme="minorEastAsia"/>
          <w:sz w:val="28"/>
          <w:szCs w:val="28"/>
        </w:rPr>
        <w:pict>
          <v:shape id="文本框 6" o:spid="_x0000_s1055" o:spt="202" type="#_x0000_t202" style="position:absolute;left:0pt;margin-left:-7.7pt;margin-top:8.05pt;height:145.8pt;width:220.5pt;mso-position-horizontal-relative:margin;z-index:2517657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623820" cy="1770380"/>
                        <wp:effectExtent l="0" t="0" r="5080" b="1270"/>
                        <wp:docPr id="21" name="图片 21" descr="C:\Users\Administrator\Desktop\6.jpg6"/>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6.jpg6"/>
                                <pic:cNvPicPr/>
                              </pic:nvPicPr>
                              <pic:blipFill>
                                <a:blip r:embed="rId14"/>
                                <a:srcRect/>
                                <a:stretch>
                                  <a:fillRect/>
                                </a:stretch>
                              </pic:blipFill>
                              <pic:spPr>
                                <a:xfrm>
                                  <a:off x="0" y="0"/>
                                  <a:ext cx="2623820" cy="1770380"/>
                                </a:xfrm>
                                <a:prstGeom prst="rect">
                                  <a:avLst/>
                                </a:prstGeom>
                              </pic:spPr>
                            </pic:pic>
                          </a:graphicData>
                        </a:graphic>
                      </wp:inline>
                    </w:drawing>
                  </w:r>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r>
        <w:rPr>
          <w:rFonts w:ascii="Arial" w:hAnsi="Arial" w:cs="Arial" w:eastAsiaTheme="minorEastAsia"/>
          <w:sz w:val="18"/>
          <w:szCs w:val="18"/>
        </w:rPr>
        <w:t>5、6#楼施工现场                                        6、7#楼施工现场</w:t>
      </w:r>
    </w:p>
    <w:p>
      <w:pPr>
        <w:rPr>
          <w:rFonts w:ascii="Arial" w:hAnsi="Arial" w:cs="Arial" w:eastAsiaTheme="minorEastAsia"/>
          <w:b/>
          <w:bCs/>
          <w:kern w:val="44"/>
          <w:szCs w:val="21"/>
        </w:rPr>
      </w:pPr>
    </w:p>
    <w:p>
      <w:pPr>
        <w:rPr>
          <w:rFonts w:ascii="Arial" w:hAnsi="Arial" w:cs="Arial" w:eastAsiaTheme="minorEastAsia"/>
          <w:sz w:val="18"/>
          <w:szCs w:val="18"/>
        </w:rPr>
      </w:pPr>
      <w:r>
        <w:rPr>
          <w:rFonts w:ascii="Arial" w:hAnsi="Arial" w:cs="Arial" w:eastAsiaTheme="minorEastAsia"/>
          <w:sz w:val="28"/>
          <w:szCs w:val="28"/>
        </w:rPr>
        <w:pict>
          <v:shape id="文本框 8" o:spid="_x0000_s1056" o:spt="202" type="#_x0000_t202" style="position:absolute;left:0pt;margin-left:-4.75pt;margin-top:9.5pt;height:155.2pt;width:217.7pt;z-index:2517678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598420" cy="1840230"/>
                        <wp:effectExtent l="0" t="0" r="11430" b="7620"/>
                        <wp:docPr id="35" name="图片 35" descr="C:\Users\Administrator\Desktop\8.jpg8"/>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8.jpg8"/>
                                <pic:cNvPicPr/>
                              </pic:nvPicPr>
                              <pic:blipFill>
                                <a:blip r:embed="rId15"/>
                                <a:srcRect/>
                                <a:stretch>
                                  <a:fillRect/>
                                </a:stretch>
                              </pic:blipFill>
                              <pic:spPr>
                                <a:xfrm>
                                  <a:off x="0" y="0"/>
                                  <a:ext cx="2598420" cy="1840230"/>
                                </a:xfrm>
                                <a:prstGeom prst="rect">
                                  <a:avLst/>
                                </a:prstGeom>
                              </pic:spPr>
                            </pic:pic>
                          </a:graphicData>
                        </a:graphic>
                      </wp:inline>
                    </w:drawing>
                  </w:r>
                </w:p>
              </w:txbxContent>
            </v:textbox>
          </v:shape>
        </w:pict>
      </w:r>
    </w:p>
    <w:p>
      <w:pPr>
        <w:rPr>
          <w:rFonts w:ascii="Arial" w:hAnsi="Arial" w:cs="Arial" w:eastAsiaTheme="minorEastAsia"/>
          <w:sz w:val="18"/>
          <w:szCs w:val="18"/>
        </w:rPr>
      </w:pPr>
      <w:r>
        <w:rPr>
          <w:rFonts w:ascii="Arial" w:hAnsi="Arial" w:cs="Arial" w:eastAsiaTheme="minorEastAsia"/>
          <w:sz w:val="28"/>
          <w:szCs w:val="28"/>
        </w:rPr>
        <w:pict>
          <v:shape id="_x0000_s1057" o:spid="_x0000_s1057" o:spt="202" type="#_x0000_t202" style="position:absolute;left:0pt;margin-left:250.05pt;margin-top:3.1pt;height:155.9pt;width:216.8pt;z-index:2517688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589530" cy="1882775"/>
                        <wp:effectExtent l="0" t="0" r="1270" b="3175"/>
                        <wp:docPr id="42" name="图片 42" descr="C:\Users\Administrator\Desktop\9.jpg9"/>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9.jpg9"/>
                                <pic:cNvPicPr/>
                              </pic:nvPicPr>
                              <pic:blipFill>
                                <a:blip r:embed="rId16"/>
                                <a:srcRect/>
                                <a:stretch>
                                  <a:fillRect/>
                                </a:stretch>
                              </pic:blipFill>
                              <pic:spPr>
                                <a:xfrm>
                                  <a:off x="0" y="0"/>
                                  <a:ext cx="2589530" cy="1882775"/>
                                </a:xfrm>
                                <a:prstGeom prst="rect">
                                  <a:avLst/>
                                </a:prstGeom>
                              </pic:spPr>
                            </pic:pic>
                          </a:graphicData>
                        </a:graphic>
                      </wp:inline>
                    </w:drawing>
                  </w:r>
                </w:p>
              </w:txbxContent>
            </v:textbox>
          </v:shape>
        </w:pict>
      </w: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18"/>
        </w:rPr>
      </w:pPr>
    </w:p>
    <w:p>
      <w:pPr>
        <w:rPr>
          <w:rFonts w:ascii="Arial" w:hAnsi="Arial" w:cs="Arial" w:eastAsiaTheme="minorEastAsia"/>
          <w:sz w:val="18"/>
          <w:szCs w:val="28"/>
        </w:rPr>
      </w:pPr>
      <w:r>
        <w:rPr>
          <w:rFonts w:ascii="Arial" w:hAnsi="Arial" w:cs="Arial" w:eastAsiaTheme="minorEastAsia"/>
          <w:sz w:val="18"/>
          <w:szCs w:val="18"/>
        </w:rPr>
        <w:t xml:space="preserve">  </w:t>
      </w:r>
    </w:p>
    <w:p>
      <w:pPr>
        <w:ind w:right="-716" w:rightChars="-341"/>
        <w:jc w:val="left"/>
        <w:rPr>
          <w:rFonts w:ascii="Arial" w:hAnsi="Arial" w:cs="Arial" w:eastAsiaTheme="minorEastAsia"/>
          <w:sz w:val="18"/>
          <w:szCs w:val="18"/>
        </w:rPr>
      </w:pPr>
      <w:r>
        <w:rPr>
          <w:rFonts w:ascii="Arial" w:hAnsi="Arial" w:cs="Arial" w:eastAsiaTheme="minorEastAsia"/>
          <w:sz w:val="18"/>
          <w:szCs w:val="28"/>
        </w:rPr>
        <w:t>7、8</w:t>
      </w:r>
      <w:r>
        <w:rPr>
          <w:rFonts w:ascii="Arial" w:hAnsi="Arial" w:cs="Arial" w:eastAsiaTheme="minorEastAsia"/>
          <w:sz w:val="18"/>
          <w:szCs w:val="18"/>
        </w:rPr>
        <w:t>#楼施工现场                                           8、9#楼施工现场</w:t>
      </w: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ind w:right="-716" w:rightChars="-341"/>
        <w:jc w:val="left"/>
        <w:rPr>
          <w:rFonts w:ascii="Arial" w:hAnsi="Arial" w:cs="Arial" w:eastAsiaTheme="minorEastAsia"/>
          <w:sz w:val="18"/>
          <w:szCs w:val="18"/>
        </w:rPr>
      </w:pPr>
    </w:p>
    <w:p>
      <w:pPr>
        <w:rPr>
          <w:rFonts w:ascii="Arial" w:hAnsi="Arial" w:cs="Arial" w:eastAsiaTheme="minorEastAsia"/>
          <w:sz w:val="28"/>
          <w:szCs w:val="28"/>
        </w:rPr>
      </w:pPr>
      <w:r>
        <w:rPr>
          <w:rFonts w:ascii="Arial" w:hAnsi="Arial" w:cs="Arial" w:eastAsiaTheme="minorEastAsia"/>
          <w:b/>
          <w:bCs/>
          <w:kern w:val="44"/>
          <w:szCs w:val="21"/>
        </w:rPr>
        <w:t>标的项目现场照片（2020年</w:t>
      </w:r>
      <w:r>
        <w:rPr>
          <w:rFonts w:hint="eastAsia" w:ascii="Arial" w:hAnsi="Arial" w:cs="Arial" w:eastAsiaTheme="minorEastAsia"/>
          <w:b/>
          <w:bCs/>
          <w:kern w:val="44"/>
          <w:szCs w:val="21"/>
        </w:rPr>
        <w:t>8</w:t>
      </w:r>
      <w:r>
        <w:rPr>
          <w:rFonts w:ascii="Arial" w:hAnsi="Arial" w:cs="Arial" w:eastAsiaTheme="minorEastAsia"/>
          <w:b/>
          <w:bCs/>
          <w:kern w:val="44"/>
          <w:szCs w:val="21"/>
        </w:rPr>
        <w:t>月）</w:t>
      </w:r>
    </w:p>
    <w:p>
      <w:pPr>
        <w:jc w:val="left"/>
        <w:rPr>
          <w:rFonts w:ascii="Arial" w:hAnsi="Arial" w:cs="Arial" w:eastAsiaTheme="minorEastAsia"/>
          <w:sz w:val="28"/>
          <w:szCs w:val="28"/>
        </w:rPr>
      </w:pPr>
      <w:r>
        <w:rPr>
          <w:rFonts w:ascii="Arial" w:hAnsi="Arial" w:cs="Arial" w:eastAsiaTheme="minorEastAsia"/>
          <w:sz w:val="18"/>
          <w:szCs w:val="28"/>
        </w:rPr>
        <w:pict>
          <v:shape id="文本框 11" o:spid="_x0000_s1058" o:spt="202" type="#_x0000_t202" style="position:absolute;left:0pt;margin-left:252.05pt;margin-top:13.3pt;height:154.95pt;width:216.85pt;z-index:2517708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598420" cy="1866265"/>
                        <wp:effectExtent l="0" t="0" r="11430" b="635"/>
                        <wp:docPr id="46" name="图片 46" descr="C:\Users\Administrator\Desktop\11.jpg1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11.jpg11"/>
                                <pic:cNvPicPr/>
                              </pic:nvPicPr>
                              <pic:blipFill>
                                <a:blip r:embed="rId17"/>
                                <a:srcRect/>
                                <a:stretch>
                                  <a:fillRect/>
                                </a:stretch>
                              </pic:blipFill>
                              <pic:spPr>
                                <a:xfrm>
                                  <a:off x="0" y="0"/>
                                  <a:ext cx="2598420" cy="1866265"/>
                                </a:xfrm>
                                <a:prstGeom prst="rect">
                                  <a:avLst/>
                                </a:prstGeom>
                              </pic:spPr>
                            </pic:pic>
                          </a:graphicData>
                        </a:graphic>
                      </wp:inline>
                    </w:drawing>
                  </w:r>
                </w:p>
              </w:txbxContent>
            </v:textbox>
          </v:shape>
        </w:pict>
      </w:r>
      <w:r>
        <w:rPr>
          <w:rFonts w:ascii="Arial" w:hAnsi="Arial" w:cs="Arial" w:eastAsiaTheme="minorEastAsia"/>
          <w:sz w:val="28"/>
          <w:szCs w:val="28"/>
        </w:rPr>
        <w:pict>
          <v:shape id="Text Box 16" o:spid="_x0000_s1059" o:spt="202" type="#_x0000_t202" style="position:absolute;left:0pt;margin-left:-6.75pt;margin-top:14.55pt;height:154.95pt;width:221.05pt;z-index:2517719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path/>
            <v:fill focussize="0,0"/>
            <v:stroke joinstyle="miter"/>
            <v:imagedata o:title=""/>
            <o:lock v:ext="edit"/>
            <v:textbox>
              <w:txbxContent>
                <w:p>
                  <w:r>
                    <w:rPr>
                      <w:rFonts w:hint="eastAsia" w:asciiTheme="minorEastAsia" w:hAnsiTheme="minorEastAsia" w:cstheme="minorEastAsia"/>
                      <w:bCs/>
                      <w:sz w:val="24"/>
                    </w:rPr>
                    <w:drawing>
                      <wp:inline distT="0" distB="0" distL="114300" distR="114300">
                        <wp:extent cx="2667635" cy="1874520"/>
                        <wp:effectExtent l="0" t="0" r="18415" b="11430"/>
                        <wp:docPr id="43" name="图片 43" descr="C:\Users\Administrator\Desktop\10.jpg10"/>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10.jpg10"/>
                                <pic:cNvPicPr/>
                              </pic:nvPicPr>
                              <pic:blipFill>
                                <a:blip r:embed="rId18"/>
                                <a:srcRect/>
                                <a:stretch>
                                  <a:fillRect/>
                                </a:stretch>
                              </pic:blipFill>
                              <pic:spPr>
                                <a:xfrm>
                                  <a:off x="0" y="0"/>
                                  <a:ext cx="2667635" cy="1874520"/>
                                </a:xfrm>
                                <a:prstGeom prst="rect">
                                  <a:avLst/>
                                </a:prstGeom>
                              </pic:spPr>
                            </pic:pic>
                          </a:graphicData>
                        </a:graphic>
                      </wp:inline>
                    </w:drawing>
                  </w:r>
                </w:p>
              </w:txbxContent>
            </v:textbox>
          </v:shape>
        </w:pict>
      </w:r>
      <w:r>
        <w:rPr>
          <w:rFonts w:ascii="Arial" w:hAnsi="Arial" w:cs="Arial" w:eastAsiaTheme="minorEastAsia"/>
          <w:sz w:val="18"/>
          <w:szCs w:val="28"/>
        </w:rPr>
        <w:pict>
          <v:shape id="文本框 10" o:spid="_x0000_s1060" o:spt="202" type="#_x0000_t202" style="position:absolute;left:0pt;margin-left:0pt;margin-top:14.55pt;height:23.55pt;width:24.2pt;mso-wrap-style:none;z-index:2517698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path/>
            <v:fill focussize="0,0"/>
            <v:stroke joinstyle="miter"/>
            <v:imagedata o:title=""/>
            <o:lock v:ext="edit"/>
            <v:textbox style="mso-fit-shape-to-text:t;">
              <w:txbxContent>
                <w:p/>
              </w:txbxContent>
            </v:textbox>
          </v:shape>
        </w:pict>
      </w: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rPr>
          <w:rFonts w:ascii="Arial" w:hAnsi="Arial" w:cs="Arial" w:eastAsiaTheme="minorEastAsia"/>
          <w:sz w:val="28"/>
          <w:szCs w:val="2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p>
    <w:p>
      <w:pPr>
        <w:ind w:right="-506" w:rightChars="-241"/>
        <w:rPr>
          <w:rFonts w:ascii="Arial" w:hAnsi="Arial" w:cs="Arial" w:eastAsiaTheme="minorEastAsia"/>
          <w:sz w:val="18"/>
          <w:szCs w:val="18"/>
        </w:rPr>
      </w:pPr>
      <w:r>
        <w:rPr>
          <w:rFonts w:ascii="Arial" w:hAnsi="Arial" w:cs="Arial" w:eastAsiaTheme="minorEastAsia"/>
          <w:sz w:val="18"/>
          <w:szCs w:val="18"/>
        </w:rPr>
        <w:t>9、10#楼施工现场                                         10、11#楼施工现场</w:t>
      </w:r>
    </w:p>
    <w:p>
      <w:pPr>
        <w:widowControl/>
        <w:jc w:val="left"/>
        <w:rPr>
          <w:rFonts w:ascii="Arial" w:hAnsi="Arial" w:cs="Arial" w:eastAsiaTheme="minorEastAsia"/>
          <w:b/>
          <w:bCs/>
          <w:sz w:val="18"/>
          <w:szCs w:val="18"/>
        </w:rPr>
      </w:pPr>
    </w:p>
    <w:p>
      <w:pPr>
        <w:pStyle w:val="2"/>
        <w:keepNext w:val="0"/>
        <w:keepLines w:val="0"/>
        <w:spacing w:before="300" w:after="300" w:line="360" w:lineRule="exact"/>
        <w:jc w:val="left"/>
        <w:rPr>
          <w:rFonts w:ascii="Arial" w:hAnsi="Arial" w:cs="Arial" w:eastAsiaTheme="minorEastAsia"/>
          <w:sz w:val="18"/>
          <w:szCs w:val="18"/>
        </w:rPr>
      </w:pPr>
      <w:bookmarkStart w:id="27" w:name="_Toc21676"/>
      <w:bookmarkStart w:id="28" w:name="_Toc535570753"/>
      <w:bookmarkStart w:id="29" w:name="_Toc532281660"/>
      <w:bookmarkStart w:id="30" w:name="_Toc535508639"/>
      <w:bookmarkStart w:id="31" w:name="_Toc535580094"/>
      <w:bookmarkStart w:id="32" w:name="_Toc535580026"/>
      <w:r>
        <w:rPr>
          <w:rFonts w:ascii="Arial" w:hAnsi="Arial" w:cs="Arial" w:eastAsiaTheme="minorEastAsia"/>
          <w:sz w:val="24"/>
          <w:szCs w:val="24"/>
        </w:rPr>
        <w:t>4印鉴、证照、网签密钥使用情况</w:t>
      </w:r>
      <w:bookmarkEnd w:id="27"/>
      <w:bookmarkEnd w:id="28"/>
      <w:bookmarkEnd w:id="29"/>
      <w:bookmarkEnd w:id="30"/>
      <w:bookmarkEnd w:id="31"/>
      <w:bookmarkEnd w:id="32"/>
    </w:p>
    <w:p>
      <w:pPr>
        <w:pStyle w:val="3"/>
        <w:keepNext w:val="0"/>
        <w:keepLines w:val="0"/>
        <w:spacing w:before="300" w:after="300" w:line="360" w:lineRule="exact"/>
        <w:jc w:val="left"/>
        <w:rPr>
          <w:rFonts w:cs="Arial" w:eastAsiaTheme="minorEastAsia"/>
          <w:sz w:val="24"/>
          <w:szCs w:val="24"/>
        </w:rPr>
      </w:pPr>
      <w:bookmarkStart w:id="33" w:name="_Toc10143"/>
      <w:r>
        <w:rPr>
          <w:rFonts w:cs="Arial" w:eastAsiaTheme="minorEastAsia"/>
          <w:sz w:val="24"/>
          <w:szCs w:val="24"/>
        </w:rPr>
        <w:t>4.1印鉴使用情况</w:t>
      </w:r>
      <w:bookmarkEnd w:id="33"/>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对于印章的使用，项目公司人员按照监管协议规定，履行印章使用流程，填写印章使用登记表，康正国际监管人员了解用印事由，通过微信、邮件等方式向中诚信托有关人员提交用印申请，待中诚信托有关人员批复后方给予盖章。使用情况详见下表：</w:t>
      </w:r>
    </w:p>
    <w:p>
      <w:pPr>
        <w:contextualSpacing/>
        <w:jc w:val="center"/>
        <w:rPr>
          <w:rFonts w:ascii="Arial" w:hAnsi="Arial" w:cs="Arial" w:eastAsiaTheme="minorEastAsia"/>
          <w:bCs/>
          <w:kern w:val="44"/>
          <w:szCs w:val="21"/>
        </w:rPr>
      </w:pPr>
      <w:r>
        <w:rPr>
          <w:rFonts w:ascii="Arial" w:hAnsi="Arial" w:cs="Arial" w:eastAsiaTheme="minorEastAsia"/>
          <w:b/>
          <w:sz w:val="24"/>
          <w:szCs w:val="28"/>
        </w:rPr>
        <w:t>2020年</w:t>
      </w:r>
      <w:r>
        <w:rPr>
          <w:rFonts w:hint="eastAsia" w:ascii="Arial" w:hAnsi="Arial" w:cs="Arial" w:eastAsiaTheme="minorEastAsia"/>
          <w:b/>
          <w:sz w:val="24"/>
          <w:szCs w:val="28"/>
        </w:rPr>
        <w:t>8</w:t>
      </w:r>
      <w:r>
        <w:rPr>
          <w:rFonts w:ascii="Arial" w:hAnsi="Arial" w:cs="Arial" w:eastAsiaTheme="minorEastAsia"/>
          <w:b/>
          <w:sz w:val="24"/>
          <w:szCs w:val="28"/>
        </w:rPr>
        <w:t>月印章使用情况表</w:t>
      </w:r>
    </w:p>
    <w:tbl>
      <w:tblPr>
        <w:tblStyle w:val="15"/>
        <w:tblW w:w="9641" w:type="dxa"/>
        <w:jc w:val="center"/>
        <w:tblLayout w:type="fixed"/>
        <w:tblCellMar>
          <w:top w:w="57" w:type="dxa"/>
          <w:left w:w="57" w:type="dxa"/>
          <w:bottom w:w="57" w:type="dxa"/>
          <w:right w:w="57" w:type="dxa"/>
        </w:tblCellMar>
      </w:tblPr>
      <w:tblGrid>
        <w:gridCol w:w="1034"/>
        <w:gridCol w:w="839"/>
        <w:gridCol w:w="2010"/>
        <w:gridCol w:w="2526"/>
        <w:gridCol w:w="851"/>
        <w:gridCol w:w="798"/>
        <w:gridCol w:w="862"/>
        <w:gridCol w:w="721"/>
      </w:tblGrid>
      <w:tr>
        <w:tblPrEx>
          <w:tblCellMar>
            <w:top w:w="57" w:type="dxa"/>
            <w:left w:w="57" w:type="dxa"/>
            <w:bottom w:w="57" w:type="dxa"/>
            <w:right w:w="57" w:type="dxa"/>
          </w:tblCellMar>
        </w:tblPrEx>
        <w:trPr>
          <w:cantSplit/>
          <w:trHeight w:val="363" w:hRule="atLeast"/>
          <w:tblHeader/>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用印日期</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印鉴</w:t>
            </w:r>
            <w:r>
              <w:rPr>
                <w:rFonts w:ascii="Arial" w:hAnsi="Arial" w:cs="Arial"/>
                <w:b/>
                <w:color w:val="000000"/>
                <w:kern w:val="0"/>
                <w:sz w:val="18"/>
                <w:szCs w:val="18"/>
                <w:lang w:bidi="ar"/>
              </w:rPr>
              <w:t>/</w:t>
            </w:r>
            <w:r>
              <w:rPr>
                <w:rFonts w:hint="eastAsia" w:ascii="宋体" w:hAnsi="宋体" w:cs="宋体"/>
                <w:b/>
                <w:color w:val="000000"/>
                <w:kern w:val="0"/>
                <w:sz w:val="18"/>
                <w:szCs w:val="18"/>
                <w:lang w:bidi="ar"/>
              </w:rPr>
              <w:t>证照名称</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用印事由</w:t>
            </w:r>
          </w:p>
        </w:tc>
        <w:tc>
          <w:tcPr>
            <w:tcW w:w="2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用印资料</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用印份数（份）</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申请部门</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经办人</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18"/>
                <w:szCs w:val="18"/>
              </w:rPr>
            </w:pPr>
            <w:r>
              <w:rPr>
                <w:rFonts w:hint="eastAsia" w:ascii="宋体" w:hAnsi="宋体" w:cs="宋体"/>
                <w:b/>
                <w:color w:val="000000"/>
                <w:kern w:val="0"/>
                <w:sz w:val="18"/>
                <w:szCs w:val="18"/>
                <w:lang w:bidi="ar"/>
              </w:rPr>
              <w:t>监印人</w:t>
            </w:r>
          </w:p>
        </w:tc>
      </w:tr>
      <w:tr>
        <w:tblPrEx>
          <w:tblCellMar>
            <w:top w:w="57" w:type="dxa"/>
            <w:left w:w="57" w:type="dxa"/>
            <w:bottom w:w="57" w:type="dxa"/>
            <w:right w:w="57" w:type="dxa"/>
          </w:tblCellMar>
        </w:tblPrEx>
        <w:trPr>
          <w:trHeight w:val="91"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与员工解除劳动关系</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解除劳动关系合同证明</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531"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中国邮政银行贷款合同、购房合同（</w:t>
            </w:r>
            <w:r>
              <w:rPr>
                <w:rFonts w:ascii="Arial" w:hAnsi="Arial" w:cs="Arial"/>
                <w:color w:val="000000"/>
                <w:kern w:val="0"/>
                <w:sz w:val="18"/>
                <w:szCs w:val="18"/>
                <w:lang w:bidi="ar"/>
              </w:rPr>
              <w:t>8-2103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中国邮政银行贷款合同（</w:t>
            </w:r>
            <w:r>
              <w:rPr>
                <w:rFonts w:ascii="Arial" w:hAnsi="Arial" w:cs="Arial"/>
                <w:color w:val="000000"/>
                <w:kern w:val="0"/>
                <w:sz w:val="18"/>
                <w:szCs w:val="18"/>
                <w:lang w:bidi="ar"/>
              </w:rPr>
              <w:t>7-1403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7-1104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7-1704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7-2103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w:t>
            </w:r>
            <w:r>
              <w:rPr>
                <w:rFonts w:ascii="Arial" w:hAnsi="Arial" w:cs="Arial"/>
                <w:color w:val="000000"/>
                <w:kern w:val="0"/>
                <w:sz w:val="18"/>
                <w:szCs w:val="18"/>
                <w:lang w:bidi="ar"/>
              </w:rPr>
              <w:t>7-1301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民生银行贷款合同、购房合同（</w:t>
            </w:r>
            <w:r>
              <w:rPr>
                <w:rFonts w:ascii="Arial" w:hAnsi="Arial" w:cs="Arial"/>
                <w:color w:val="000000"/>
                <w:kern w:val="0"/>
                <w:sz w:val="18"/>
                <w:szCs w:val="18"/>
                <w:lang w:bidi="ar"/>
              </w:rPr>
              <w:t>5-904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7-1004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7-1503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557"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催款函（</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r>
              <w:rPr>
                <w:rFonts w:hint="eastAsia" w:ascii="宋体" w:hAnsi="宋体" w:cs="宋体"/>
                <w:color w:val="000000"/>
                <w:kern w:val="0"/>
                <w:sz w:val="18"/>
                <w:szCs w:val="18"/>
                <w:lang w:bidi="ar"/>
              </w:rPr>
              <w:t>、取消购买权通知书（</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催款函（</w:t>
            </w:r>
            <w:r>
              <w:rPr>
                <w:rFonts w:ascii="Arial" w:hAnsi="Arial" w:cs="Arial"/>
                <w:color w:val="000000"/>
                <w:kern w:val="0"/>
                <w:sz w:val="18"/>
                <w:szCs w:val="18"/>
                <w:lang w:bidi="ar"/>
              </w:rPr>
              <w:t>2-303</w:t>
            </w:r>
            <w:r>
              <w:rPr>
                <w:rFonts w:hint="eastAsia" w:ascii="Arial" w:hAnsi="Arial" w:cs="Arial"/>
                <w:color w:val="000000"/>
                <w:kern w:val="0"/>
                <w:sz w:val="18"/>
                <w:szCs w:val="18"/>
                <w:lang w:bidi="ar"/>
              </w:rPr>
              <w:t>）</w:t>
            </w:r>
            <w:r>
              <w:rPr>
                <w:rFonts w:hint="eastAsia" w:ascii="宋体" w:hAnsi="宋体" w:cs="宋体"/>
                <w:color w:val="000000"/>
                <w:kern w:val="0"/>
                <w:sz w:val="18"/>
                <w:szCs w:val="18"/>
                <w:lang w:bidi="ar"/>
              </w:rPr>
              <w:t>、取消购买权通知书（</w:t>
            </w:r>
            <w:r>
              <w:rPr>
                <w:rFonts w:ascii="Arial" w:hAnsi="Arial" w:cs="Arial"/>
                <w:color w:val="000000"/>
                <w:kern w:val="0"/>
                <w:sz w:val="18"/>
                <w:szCs w:val="18"/>
                <w:lang w:bidi="ar"/>
              </w:rPr>
              <w:t>5-803</w:t>
            </w:r>
            <w:r>
              <w:rPr>
                <w:rFonts w:hint="eastAsia" w:ascii="Arial" w:hAnsi="Arial" w:cs="Arial"/>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许波蓉</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中行公积金准入补充资料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使用信息查询及报送授权书、</w:t>
            </w:r>
            <w:r>
              <w:rPr>
                <w:rFonts w:ascii="Arial" w:hAnsi="Arial" w:cs="Arial"/>
                <w:color w:val="000000"/>
                <w:kern w:val="0"/>
                <w:sz w:val="18"/>
                <w:szCs w:val="18"/>
                <w:lang w:bidi="ar"/>
              </w:rPr>
              <w:t>10#11#</w:t>
            </w:r>
            <w:r>
              <w:rPr>
                <w:rFonts w:hint="eastAsia" w:ascii="宋体" w:hAnsi="宋体" w:cs="宋体"/>
                <w:color w:val="000000"/>
                <w:kern w:val="0"/>
                <w:sz w:val="18"/>
                <w:szCs w:val="18"/>
                <w:lang w:bidi="ar"/>
              </w:rPr>
              <w:t>预售许可证</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冒龙泉</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内墙抹灰表面整铺抗裂耐碱纤维网通知单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邹志祥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夜间施工申请</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建筑施工噪声申报登记表、如皋市夜间建筑施工申请表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邹志祥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7-403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中国农业银行贷款合同、购房合同（</w:t>
            </w:r>
            <w:r>
              <w:rPr>
                <w:rFonts w:ascii="Arial" w:hAnsi="Arial" w:cs="Arial"/>
                <w:color w:val="000000"/>
                <w:kern w:val="0"/>
                <w:sz w:val="18"/>
                <w:szCs w:val="18"/>
                <w:lang w:bidi="ar"/>
              </w:rPr>
              <w:t>8-603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8-1204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6-302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项目公司申请提取预售资金监管账户（</w:t>
            </w:r>
            <w:r>
              <w:rPr>
                <w:rFonts w:ascii="Arial" w:hAnsi="Arial" w:cs="Arial"/>
                <w:color w:val="000000"/>
                <w:kern w:val="0"/>
                <w:sz w:val="18"/>
                <w:szCs w:val="18"/>
                <w:lang w:bidi="ar"/>
              </w:rPr>
              <w:t>4454</w:t>
            </w:r>
            <w:r>
              <w:rPr>
                <w:rFonts w:hint="eastAsia" w:ascii="宋体" w:hAnsi="宋体" w:cs="宋体"/>
                <w:color w:val="000000"/>
                <w:kern w:val="0"/>
                <w:sz w:val="18"/>
                <w:szCs w:val="18"/>
                <w:lang w:bidi="ar"/>
              </w:rPr>
              <w:t>）房款</w:t>
            </w:r>
            <w:r>
              <w:rPr>
                <w:rFonts w:ascii="Arial" w:hAnsi="Arial" w:cs="Arial"/>
                <w:color w:val="000000"/>
                <w:kern w:val="0"/>
                <w:sz w:val="18"/>
                <w:szCs w:val="18"/>
                <w:lang w:bidi="ar"/>
              </w:rPr>
              <w:t>6000</w:t>
            </w:r>
            <w:r>
              <w:rPr>
                <w:rFonts w:hint="eastAsia" w:ascii="宋体" w:hAnsi="宋体" w:cs="宋体"/>
                <w:color w:val="000000"/>
                <w:kern w:val="0"/>
                <w:sz w:val="18"/>
                <w:szCs w:val="18"/>
                <w:lang w:bidi="ar"/>
              </w:rPr>
              <w:t>万元至监管账户暂收房款户（</w:t>
            </w:r>
            <w:r>
              <w:rPr>
                <w:rFonts w:ascii="Arial" w:hAnsi="Arial" w:cs="Arial"/>
                <w:color w:val="000000"/>
                <w:kern w:val="0"/>
                <w:sz w:val="18"/>
                <w:szCs w:val="18"/>
                <w:lang w:bidi="ar"/>
              </w:rPr>
              <w:t>0432</w:t>
            </w:r>
            <w:r>
              <w:rPr>
                <w:rFonts w:hint="eastAsia" w:ascii="宋体" w:hAnsi="宋体" w:cs="宋体"/>
                <w:color w:val="000000"/>
                <w:kern w:val="0"/>
                <w:sz w:val="18"/>
                <w:szCs w:val="18"/>
                <w:lang w:bidi="ar"/>
              </w:rPr>
              <w:t>）</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如皋市商品房预售资金监管进度申请表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张琴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催款函（</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r>
              <w:rPr>
                <w:rFonts w:hint="eastAsia" w:ascii="宋体" w:hAnsi="宋体" w:cs="宋体"/>
                <w:color w:val="000000"/>
                <w:kern w:val="0"/>
                <w:sz w:val="18"/>
                <w:szCs w:val="18"/>
                <w:lang w:bidi="ar"/>
              </w:rPr>
              <w:t>、催签函（</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催款函（</w:t>
            </w:r>
            <w:r>
              <w:rPr>
                <w:rFonts w:ascii="Arial" w:hAnsi="Arial" w:cs="Arial"/>
                <w:color w:val="000000"/>
                <w:kern w:val="0"/>
                <w:sz w:val="18"/>
                <w:szCs w:val="18"/>
                <w:lang w:bidi="ar"/>
              </w:rPr>
              <w:t>5-1802</w:t>
            </w:r>
            <w:r>
              <w:rPr>
                <w:rFonts w:hint="eastAsia" w:ascii="Arial" w:hAnsi="Arial" w:cs="Arial"/>
                <w:color w:val="000000"/>
                <w:kern w:val="0"/>
                <w:sz w:val="18"/>
                <w:szCs w:val="18"/>
                <w:lang w:bidi="ar"/>
              </w:rPr>
              <w:t>）</w:t>
            </w:r>
            <w:r>
              <w:rPr>
                <w:rFonts w:hint="eastAsia" w:ascii="宋体" w:hAnsi="宋体" w:cs="宋体"/>
                <w:color w:val="000000"/>
                <w:kern w:val="0"/>
                <w:sz w:val="18"/>
                <w:szCs w:val="18"/>
                <w:lang w:bidi="ar"/>
              </w:rPr>
              <w:t>、催签函（</w:t>
            </w:r>
            <w:r>
              <w:rPr>
                <w:rFonts w:ascii="Arial" w:hAnsi="Arial" w:cs="Arial"/>
                <w:color w:val="000000"/>
                <w:kern w:val="0"/>
                <w:sz w:val="18"/>
                <w:szCs w:val="18"/>
                <w:lang w:bidi="ar"/>
              </w:rPr>
              <w:t>1-702</w:t>
            </w:r>
            <w:r>
              <w:rPr>
                <w:rFonts w:hint="eastAsia" w:ascii="Arial" w:hAnsi="Arial" w:cs="Arial"/>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许波蓉</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如皋紫云集二期总包工程中标通知书</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中标通知书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招采</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张海洋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中国邮政银行贷款合同（</w:t>
            </w:r>
            <w:r>
              <w:rPr>
                <w:rFonts w:ascii="Arial" w:hAnsi="Arial" w:cs="Arial"/>
                <w:color w:val="000000"/>
                <w:kern w:val="0"/>
                <w:sz w:val="18"/>
                <w:szCs w:val="18"/>
                <w:lang w:bidi="ar"/>
              </w:rPr>
              <w:t>6-1103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8-301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中国农业银行贷款合同、购房合同（</w:t>
            </w:r>
            <w:r>
              <w:rPr>
                <w:rFonts w:ascii="Arial" w:hAnsi="Arial" w:cs="Arial"/>
                <w:color w:val="000000"/>
                <w:kern w:val="0"/>
                <w:sz w:val="18"/>
                <w:szCs w:val="18"/>
                <w:lang w:bidi="ar"/>
              </w:rPr>
              <w:t>2-302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7-601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10-1402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10-1502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5-203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中国邮政银行贷款合同、购房合同（</w:t>
            </w:r>
            <w:r>
              <w:rPr>
                <w:rFonts w:ascii="Arial" w:hAnsi="Arial" w:cs="Arial"/>
                <w:color w:val="000000"/>
                <w:kern w:val="0"/>
                <w:sz w:val="18"/>
                <w:szCs w:val="18"/>
                <w:lang w:bidi="ar"/>
              </w:rPr>
              <w:t>5-1004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中国邮政银行贷款合同（</w:t>
            </w:r>
            <w:r>
              <w:rPr>
                <w:rFonts w:ascii="Arial" w:hAnsi="Arial" w:cs="Arial"/>
                <w:color w:val="000000"/>
                <w:kern w:val="0"/>
                <w:sz w:val="18"/>
                <w:szCs w:val="18"/>
                <w:lang w:bidi="ar"/>
              </w:rPr>
              <w:t>1-2604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中国邮政银行贷款合同（</w:t>
            </w:r>
            <w:r>
              <w:rPr>
                <w:rFonts w:ascii="Arial" w:hAnsi="Arial" w:cs="Arial"/>
                <w:color w:val="000000"/>
                <w:kern w:val="0"/>
                <w:sz w:val="18"/>
                <w:szCs w:val="18"/>
                <w:lang w:bidi="ar"/>
              </w:rPr>
              <w:t>8-1101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7-904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8-704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8</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向中诚信托提供税金申请审核资料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税金申请流程、资金使用申请审批表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财务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顾娟</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向中诚信托提供</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月资金计划资料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紫云集项目购房合同网签台账表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财务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顾娟</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催款函（</w:t>
            </w:r>
            <w:r>
              <w:rPr>
                <w:rFonts w:ascii="Arial" w:hAnsi="Arial" w:cs="Arial"/>
                <w:color w:val="000000"/>
                <w:kern w:val="0"/>
                <w:sz w:val="18"/>
                <w:szCs w:val="18"/>
                <w:lang w:bidi="ar"/>
              </w:rPr>
              <w:t>2</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r>
              <w:rPr>
                <w:rFonts w:hint="eastAsia" w:ascii="宋体" w:hAnsi="宋体" w:cs="宋体"/>
                <w:color w:val="000000"/>
                <w:kern w:val="0"/>
                <w:sz w:val="18"/>
                <w:szCs w:val="18"/>
                <w:lang w:bidi="ar"/>
              </w:rPr>
              <w:t>、催签函（</w:t>
            </w:r>
            <w:r>
              <w:rPr>
                <w:rFonts w:ascii="Arial" w:hAnsi="Arial" w:cs="Arial"/>
                <w:color w:val="000000"/>
                <w:kern w:val="0"/>
                <w:sz w:val="18"/>
                <w:szCs w:val="18"/>
                <w:lang w:bidi="ar"/>
              </w:rPr>
              <w:t>1</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催款函（</w:t>
            </w:r>
            <w:r>
              <w:rPr>
                <w:rFonts w:ascii="Arial" w:hAnsi="Arial" w:cs="Arial"/>
                <w:color w:val="000000"/>
                <w:kern w:val="0"/>
                <w:sz w:val="18"/>
                <w:szCs w:val="18"/>
                <w:lang w:bidi="ar"/>
              </w:rPr>
              <w:t>5-2101/5-2102</w:t>
            </w:r>
            <w:r>
              <w:rPr>
                <w:rFonts w:hint="eastAsia" w:ascii="Arial" w:hAnsi="Arial" w:cs="Arial"/>
                <w:color w:val="000000"/>
                <w:kern w:val="0"/>
                <w:sz w:val="18"/>
                <w:szCs w:val="18"/>
                <w:lang w:bidi="ar"/>
              </w:rPr>
              <w:t>）</w:t>
            </w:r>
            <w:r>
              <w:rPr>
                <w:rFonts w:hint="eastAsia" w:ascii="宋体" w:hAnsi="宋体" w:cs="宋体"/>
                <w:color w:val="000000"/>
                <w:kern w:val="0"/>
                <w:sz w:val="18"/>
                <w:szCs w:val="18"/>
                <w:lang w:bidi="ar"/>
              </w:rPr>
              <w:t>、催签函（</w:t>
            </w:r>
            <w:r>
              <w:rPr>
                <w:rFonts w:ascii="Arial" w:hAnsi="Arial" w:cs="Arial"/>
                <w:color w:val="000000"/>
                <w:kern w:val="0"/>
                <w:sz w:val="18"/>
                <w:szCs w:val="18"/>
                <w:lang w:bidi="ar"/>
              </w:rPr>
              <w:t>5-1504</w:t>
            </w:r>
            <w:r>
              <w:rPr>
                <w:rFonts w:hint="eastAsia" w:ascii="Arial" w:hAnsi="Arial" w:cs="Arial"/>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桩基技术核定单、桩基检测报告</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住宅内多媒体箱和配电箱下单计划表</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紫云集外线申请报告</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精装修图纸会审单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8-501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8-2201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5-2301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10-1504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7-2003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2020/8/12</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8-604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10-802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10-803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2020/8/13</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7-1903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6</w:t>
            </w:r>
            <w:r>
              <w:rPr>
                <w:rFonts w:hint="eastAsia" w:ascii="宋体" w:hAnsi="宋体" w:cs="宋体"/>
                <w:color w:val="000000"/>
                <w:kern w:val="0"/>
                <w:sz w:val="18"/>
                <w:szCs w:val="18"/>
                <w:lang w:bidi="ar"/>
              </w:rPr>
              <w:t>月京东投放合同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6</w:t>
            </w:r>
            <w:r>
              <w:rPr>
                <w:rFonts w:hint="eastAsia" w:ascii="宋体" w:hAnsi="宋体" w:cs="宋体"/>
                <w:color w:val="000000"/>
                <w:kern w:val="0"/>
                <w:sz w:val="18"/>
                <w:szCs w:val="18"/>
                <w:lang w:bidi="ar"/>
              </w:rPr>
              <w:t>月京东投放合同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12</w:t>
            </w:r>
            <w:r>
              <w:rPr>
                <w:rFonts w:hint="eastAsia" w:ascii="宋体" w:hAnsi="宋体" w:cs="宋体"/>
                <w:color w:val="000000"/>
                <w:kern w:val="0"/>
                <w:sz w:val="18"/>
                <w:szCs w:val="18"/>
                <w:lang w:bidi="ar"/>
              </w:rPr>
              <w:t>日</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日微信运营营销策划代理合同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12</w:t>
            </w:r>
            <w:r>
              <w:rPr>
                <w:rFonts w:hint="eastAsia" w:ascii="宋体" w:hAnsi="宋体" w:cs="宋体"/>
                <w:color w:val="000000"/>
                <w:kern w:val="0"/>
                <w:sz w:val="18"/>
                <w:szCs w:val="18"/>
                <w:lang w:bidi="ar"/>
              </w:rPr>
              <w:t>日</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日微信运营营销策划代理合同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签订如皋紫云集乡镇刷墙广告投放合同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如皋紫云集乡镇刷墙广告投放合同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7</w:t>
            </w:r>
            <w:r>
              <w:rPr>
                <w:rFonts w:hint="eastAsia" w:ascii="宋体" w:hAnsi="宋体" w:cs="宋体"/>
                <w:color w:val="000000"/>
                <w:kern w:val="0"/>
                <w:sz w:val="18"/>
                <w:szCs w:val="18"/>
                <w:lang w:bidi="ar"/>
              </w:rPr>
              <w:t>月月度活动策划合同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7</w:t>
            </w:r>
            <w:r>
              <w:rPr>
                <w:rFonts w:hint="eastAsia" w:ascii="宋体" w:hAnsi="宋体" w:cs="宋体"/>
                <w:color w:val="000000"/>
                <w:kern w:val="0"/>
                <w:sz w:val="18"/>
                <w:szCs w:val="18"/>
                <w:lang w:bidi="ar"/>
              </w:rPr>
              <w:t>月月度活动策划合同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签订如皋紫云集项目</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-2021</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7</w:t>
            </w:r>
            <w:r>
              <w:rPr>
                <w:rFonts w:hint="eastAsia" w:ascii="宋体" w:hAnsi="宋体" w:cs="宋体"/>
                <w:color w:val="000000"/>
                <w:kern w:val="0"/>
                <w:sz w:val="18"/>
                <w:szCs w:val="18"/>
                <w:lang w:bidi="ar"/>
              </w:rPr>
              <w:t>月案场物业顾问委托合同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如皋紫云集项目</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-2021</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7</w:t>
            </w:r>
            <w:r>
              <w:rPr>
                <w:rFonts w:hint="eastAsia" w:ascii="宋体" w:hAnsi="宋体" w:cs="宋体"/>
                <w:color w:val="000000"/>
                <w:kern w:val="0"/>
                <w:sz w:val="18"/>
                <w:szCs w:val="18"/>
                <w:lang w:bidi="ar"/>
              </w:rPr>
              <w:t>月案场物业顾问委托合同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6-7</w:t>
            </w:r>
            <w:r>
              <w:rPr>
                <w:rFonts w:hint="eastAsia" w:ascii="宋体" w:hAnsi="宋体" w:cs="宋体"/>
                <w:color w:val="000000"/>
                <w:kern w:val="0"/>
                <w:sz w:val="18"/>
                <w:szCs w:val="18"/>
                <w:lang w:bidi="ar"/>
              </w:rPr>
              <w:t>月形象礼品定制合同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6-7</w:t>
            </w:r>
            <w:r>
              <w:rPr>
                <w:rFonts w:hint="eastAsia" w:ascii="宋体" w:hAnsi="宋体" w:cs="宋体"/>
                <w:color w:val="000000"/>
                <w:kern w:val="0"/>
                <w:sz w:val="18"/>
                <w:szCs w:val="18"/>
                <w:lang w:bidi="ar"/>
              </w:rPr>
              <w:t>月形象礼品定制合同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6</w:t>
            </w:r>
            <w:r>
              <w:rPr>
                <w:rFonts w:hint="eastAsia" w:ascii="宋体" w:hAnsi="宋体" w:cs="宋体"/>
                <w:color w:val="000000"/>
                <w:kern w:val="0"/>
                <w:sz w:val="18"/>
                <w:szCs w:val="18"/>
                <w:lang w:bidi="ar"/>
              </w:rPr>
              <w:t>月乡镇拓客礼品定制合同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6</w:t>
            </w:r>
            <w:r>
              <w:rPr>
                <w:rFonts w:hint="eastAsia" w:ascii="宋体" w:hAnsi="宋体" w:cs="宋体"/>
                <w:color w:val="000000"/>
                <w:kern w:val="0"/>
                <w:sz w:val="18"/>
                <w:szCs w:val="18"/>
                <w:lang w:bidi="ar"/>
              </w:rPr>
              <w:t>月乡镇拓客礼品定制合同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月月度活动策划合同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月月度活动策划合同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13</w:t>
            </w:r>
            <w:r>
              <w:rPr>
                <w:rFonts w:hint="eastAsia" w:ascii="宋体" w:hAnsi="宋体" w:cs="宋体"/>
                <w:color w:val="000000"/>
                <w:kern w:val="0"/>
                <w:sz w:val="18"/>
                <w:szCs w:val="18"/>
                <w:lang w:bidi="ar"/>
              </w:rPr>
              <w:t>日</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12</w:t>
            </w:r>
            <w:r>
              <w:rPr>
                <w:rFonts w:hint="eastAsia" w:ascii="宋体" w:hAnsi="宋体" w:cs="宋体"/>
                <w:color w:val="000000"/>
                <w:kern w:val="0"/>
                <w:sz w:val="18"/>
                <w:szCs w:val="18"/>
                <w:lang w:bidi="ar"/>
              </w:rPr>
              <w:t>日广告策略服务合同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w:t>
            </w:r>
            <w:r>
              <w:rPr>
                <w:rFonts w:ascii="Arial" w:hAnsi="Arial" w:cs="Arial"/>
                <w:color w:val="000000"/>
                <w:kern w:val="0"/>
                <w:sz w:val="18"/>
                <w:szCs w:val="18"/>
                <w:lang w:bidi="ar"/>
              </w:rPr>
              <w:t>2020</w:t>
            </w:r>
            <w:r>
              <w:rPr>
                <w:rFonts w:hint="eastAsia" w:ascii="宋体" w:hAnsi="宋体" w:cs="宋体"/>
                <w:color w:val="000000"/>
                <w:kern w:val="0"/>
                <w:sz w:val="18"/>
                <w:szCs w:val="18"/>
                <w:lang w:bidi="ar"/>
              </w:rPr>
              <w:t>年</w:t>
            </w:r>
            <w:r>
              <w:rPr>
                <w:rFonts w:ascii="Arial" w:hAnsi="Arial" w:cs="Arial"/>
                <w:color w:val="000000"/>
                <w:kern w:val="0"/>
                <w:sz w:val="18"/>
                <w:szCs w:val="18"/>
                <w:lang w:bidi="ar"/>
              </w:rPr>
              <w:t>8</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13</w:t>
            </w:r>
            <w:r>
              <w:rPr>
                <w:rFonts w:hint="eastAsia" w:ascii="宋体" w:hAnsi="宋体" w:cs="宋体"/>
                <w:color w:val="000000"/>
                <w:kern w:val="0"/>
                <w:sz w:val="18"/>
                <w:szCs w:val="18"/>
                <w:lang w:bidi="ar"/>
              </w:rPr>
              <w:t>日</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月</w:t>
            </w:r>
            <w:r>
              <w:rPr>
                <w:rFonts w:ascii="Arial" w:hAnsi="Arial" w:cs="Arial"/>
                <w:color w:val="000000"/>
                <w:kern w:val="0"/>
                <w:sz w:val="18"/>
                <w:szCs w:val="18"/>
                <w:lang w:bidi="ar"/>
              </w:rPr>
              <w:t>12</w:t>
            </w:r>
            <w:r>
              <w:rPr>
                <w:rFonts w:hint="eastAsia" w:ascii="宋体" w:hAnsi="宋体" w:cs="宋体"/>
                <w:color w:val="000000"/>
                <w:kern w:val="0"/>
                <w:sz w:val="18"/>
                <w:szCs w:val="18"/>
                <w:lang w:bidi="ar"/>
              </w:rPr>
              <w:t>日广告策略服务合同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裴银银</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w:t>
            </w:r>
            <w:r>
              <w:rPr>
                <w:rFonts w:ascii="Arial" w:hAnsi="Arial" w:cs="Arial"/>
                <w:color w:val="000000"/>
                <w:kern w:val="0"/>
                <w:sz w:val="18"/>
                <w:szCs w:val="18"/>
                <w:lang w:bidi="ar"/>
              </w:rPr>
              <w:t>8-2004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w:t>
            </w:r>
            <w:r>
              <w:rPr>
                <w:rFonts w:ascii="Arial" w:hAnsi="Arial" w:cs="Arial"/>
                <w:color w:val="000000"/>
                <w:kern w:val="0"/>
                <w:sz w:val="18"/>
                <w:szCs w:val="18"/>
                <w:lang w:bidi="ar"/>
              </w:rPr>
              <w:t>10-1403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544"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中国农业银行贷款合同、购房合同（</w:t>
            </w:r>
            <w:r>
              <w:rPr>
                <w:rFonts w:ascii="Arial" w:hAnsi="Arial" w:cs="Arial"/>
                <w:color w:val="000000"/>
                <w:kern w:val="0"/>
                <w:sz w:val="18"/>
                <w:szCs w:val="18"/>
                <w:lang w:bidi="ar"/>
              </w:rPr>
              <w:t>3-2603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9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7-902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w:t>
            </w:r>
            <w:r>
              <w:rPr>
                <w:rFonts w:ascii="Arial" w:hAnsi="Arial" w:cs="Arial"/>
                <w:color w:val="000000"/>
                <w:kern w:val="0"/>
                <w:sz w:val="18"/>
                <w:szCs w:val="18"/>
                <w:lang w:bidi="ar"/>
              </w:rPr>
              <w:t>10-1604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8-302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南通海贝中介分销合同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南通海贝中介分销合同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10-503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10-303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10-502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8-2101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7-704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10-703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10-1602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72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2020/8/18</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6-1001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583"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2020/8/18</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5-701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2020/8/18</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6-402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2020/8/18</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如皋市税务局对各房地产企业进行项目情况调查</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房地产企业调查表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财务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顾娟</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623"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应政府要求申请总包代付工人工资</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工人工资代发申请通知书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如皋紫云集一期一标段铝合金门窗制作及安装工程合同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如皋紫云集一期一标段铝合金门窗制作及安装工程合同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招采</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张海洋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如皋紫云集一期二标段铝合金门窗制作及安装工</w:t>
            </w:r>
            <w:r>
              <w:rPr>
                <w:rFonts w:ascii="Arial" w:hAnsi="Arial" w:cs="Arial"/>
                <w:color w:val="000000"/>
                <w:kern w:val="0"/>
                <w:sz w:val="18"/>
                <w:szCs w:val="18"/>
                <w:lang w:bidi="ar"/>
              </w:rPr>
              <w:br w:type="textWrapping"/>
            </w:r>
            <w:r>
              <w:rPr>
                <w:rFonts w:hint="eastAsia" w:ascii="宋体" w:hAnsi="宋体" w:cs="宋体"/>
                <w:color w:val="000000"/>
                <w:kern w:val="0"/>
                <w:sz w:val="18"/>
                <w:szCs w:val="18"/>
                <w:lang w:bidi="ar"/>
              </w:rPr>
              <w:t>程合同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如皋紫云集一期二标段铝合金门窗制作及安装工</w:t>
            </w:r>
            <w:r>
              <w:rPr>
                <w:rFonts w:ascii="Arial" w:hAnsi="Arial" w:cs="Arial"/>
                <w:color w:val="000000"/>
                <w:kern w:val="0"/>
                <w:sz w:val="18"/>
                <w:szCs w:val="18"/>
                <w:lang w:bidi="ar"/>
              </w:rPr>
              <w:br w:type="textWrapping"/>
            </w:r>
            <w:r>
              <w:rPr>
                <w:rFonts w:hint="eastAsia" w:ascii="宋体" w:hAnsi="宋体" w:cs="宋体"/>
                <w:color w:val="000000"/>
                <w:kern w:val="0"/>
                <w:sz w:val="18"/>
                <w:szCs w:val="18"/>
                <w:lang w:bidi="ar"/>
              </w:rPr>
              <w:t>程合同</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16</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招采</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张海洋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10-203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11-603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10-2303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10-1202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10-602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11-502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3-801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7-2102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5-904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2-803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10-704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紫云集项目资质办理延期</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left"/>
              <w:textAlignment w:val="center"/>
              <w:rPr>
                <w:rFonts w:ascii="宋体" w:hAnsi="宋体" w:cs="宋体"/>
                <w:kern w:val="0"/>
                <w:sz w:val="18"/>
                <w:szCs w:val="18"/>
                <w:lang w:bidi="ar"/>
              </w:rPr>
            </w:pPr>
            <w:r>
              <w:rPr>
                <w:rFonts w:ascii="Arial" w:hAnsi="Arial" w:cs="Arial"/>
                <w:color w:val="000000"/>
                <w:kern w:val="0"/>
                <w:sz w:val="18"/>
                <w:szCs w:val="18"/>
                <w:lang w:bidi="ar"/>
              </w:rPr>
              <w:t>1</w:t>
            </w:r>
            <w:r>
              <w:rPr>
                <w:rFonts w:hint="eastAsia" w:ascii="宋体" w:hAnsi="宋体" w:cs="宋体"/>
                <w:color w:val="000000"/>
                <w:kern w:val="0"/>
                <w:sz w:val="18"/>
                <w:szCs w:val="18"/>
                <w:lang w:bidi="ar"/>
              </w:rPr>
              <w:t>、项目确认表</w:t>
            </w:r>
            <w:r>
              <w:rPr>
                <w:rFonts w:ascii="Arial" w:hAnsi="Arial" w:cs="Arial"/>
                <w:color w:val="000000"/>
                <w:kern w:val="0"/>
                <w:sz w:val="18"/>
                <w:szCs w:val="18"/>
                <w:lang w:bidi="ar"/>
              </w:rPr>
              <w:t>2</w:t>
            </w:r>
            <w:r>
              <w:rPr>
                <w:rFonts w:hint="eastAsia" w:ascii="宋体" w:hAnsi="宋体" w:cs="宋体"/>
                <w:color w:val="000000"/>
                <w:kern w:val="0"/>
                <w:sz w:val="18"/>
                <w:szCs w:val="18"/>
                <w:lang w:bidi="ar"/>
              </w:rPr>
              <w:t>、申请表</w:t>
            </w:r>
            <w:r>
              <w:rPr>
                <w:rFonts w:ascii="Arial" w:hAnsi="Arial" w:cs="Arial"/>
                <w:color w:val="000000"/>
                <w:kern w:val="0"/>
                <w:sz w:val="18"/>
                <w:szCs w:val="18"/>
                <w:lang w:bidi="ar"/>
              </w:rPr>
              <w:t>3</w:t>
            </w:r>
            <w:r>
              <w:rPr>
                <w:rFonts w:hint="eastAsia" w:ascii="宋体" w:hAnsi="宋体" w:cs="宋体"/>
                <w:color w:val="000000"/>
                <w:kern w:val="0"/>
                <w:sz w:val="18"/>
                <w:szCs w:val="18"/>
                <w:lang w:bidi="ar"/>
              </w:rPr>
              <w:t>、营业执照正副本</w:t>
            </w:r>
            <w:r>
              <w:rPr>
                <w:rFonts w:ascii="Arial" w:hAnsi="Arial" w:cs="Arial"/>
                <w:color w:val="000000"/>
                <w:kern w:val="0"/>
                <w:sz w:val="18"/>
                <w:szCs w:val="18"/>
                <w:lang w:bidi="ar"/>
              </w:rPr>
              <w:t>4</w:t>
            </w:r>
            <w:r>
              <w:rPr>
                <w:rFonts w:hint="eastAsia" w:ascii="宋体" w:hAnsi="宋体" w:cs="宋体"/>
                <w:color w:val="000000"/>
                <w:kern w:val="0"/>
                <w:sz w:val="18"/>
                <w:szCs w:val="18"/>
                <w:lang w:bidi="ar"/>
              </w:rPr>
              <w:t>、法人身份证</w:t>
            </w:r>
            <w:r>
              <w:rPr>
                <w:rFonts w:ascii="Arial" w:hAnsi="Arial" w:cs="Arial"/>
                <w:color w:val="000000"/>
                <w:kern w:val="0"/>
                <w:sz w:val="18"/>
                <w:szCs w:val="18"/>
                <w:lang w:bidi="ar"/>
              </w:rPr>
              <w:t>5</w:t>
            </w:r>
            <w:r>
              <w:rPr>
                <w:rFonts w:hint="eastAsia" w:ascii="宋体" w:hAnsi="宋体" w:cs="宋体"/>
                <w:color w:val="000000"/>
                <w:kern w:val="0"/>
                <w:sz w:val="18"/>
                <w:szCs w:val="18"/>
                <w:lang w:bidi="ar"/>
              </w:rPr>
              <w:t>、法人任命书</w:t>
            </w:r>
            <w:r>
              <w:rPr>
                <w:rFonts w:ascii="Arial" w:hAnsi="Arial" w:cs="Arial"/>
                <w:color w:val="000000"/>
                <w:kern w:val="0"/>
                <w:sz w:val="18"/>
                <w:szCs w:val="18"/>
                <w:lang w:bidi="ar"/>
              </w:rPr>
              <w:t>6</w:t>
            </w:r>
            <w:r>
              <w:rPr>
                <w:rFonts w:hint="eastAsia" w:ascii="宋体" w:hAnsi="宋体" w:cs="宋体"/>
                <w:color w:val="000000"/>
                <w:kern w:val="0"/>
                <w:sz w:val="18"/>
                <w:szCs w:val="18"/>
                <w:lang w:bidi="ar"/>
              </w:rPr>
              <w:t>、四部门负责人任命书</w:t>
            </w:r>
            <w:r>
              <w:rPr>
                <w:rFonts w:ascii="Arial" w:hAnsi="Arial" w:cs="Arial"/>
                <w:color w:val="000000"/>
                <w:kern w:val="0"/>
                <w:sz w:val="18"/>
                <w:szCs w:val="18"/>
                <w:lang w:bidi="ar"/>
              </w:rPr>
              <w:t>7</w:t>
            </w:r>
            <w:r>
              <w:rPr>
                <w:rFonts w:hint="eastAsia" w:ascii="宋体" w:hAnsi="宋体" w:cs="宋体"/>
                <w:color w:val="000000"/>
                <w:kern w:val="0"/>
                <w:sz w:val="18"/>
                <w:szCs w:val="18"/>
                <w:lang w:bidi="ar"/>
              </w:rPr>
              <w:t>、</w:t>
            </w:r>
            <w:r>
              <w:rPr>
                <w:rFonts w:ascii="Arial" w:hAnsi="Arial" w:cs="Arial"/>
                <w:color w:val="000000"/>
                <w:kern w:val="0"/>
                <w:sz w:val="18"/>
                <w:szCs w:val="18"/>
                <w:lang w:bidi="ar"/>
              </w:rPr>
              <w:t>20</w:t>
            </w:r>
            <w:r>
              <w:rPr>
                <w:rFonts w:hint="eastAsia" w:ascii="宋体" w:hAnsi="宋体" w:cs="宋体"/>
                <w:color w:val="000000"/>
                <w:kern w:val="0"/>
                <w:sz w:val="18"/>
                <w:szCs w:val="18"/>
                <w:lang w:bidi="ar"/>
              </w:rPr>
              <w:t>个职称人员身份证、职称证、劳动合同</w:t>
            </w:r>
            <w:r>
              <w:rPr>
                <w:rFonts w:ascii="Arial" w:hAnsi="Arial" w:cs="Arial"/>
                <w:color w:val="000000"/>
                <w:kern w:val="0"/>
                <w:sz w:val="18"/>
                <w:szCs w:val="18"/>
                <w:lang w:bidi="ar"/>
              </w:rPr>
              <w:t>8</w:t>
            </w:r>
            <w:r>
              <w:rPr>
                <w:rFonts w:hint="eastAsia" w:ascii="宋体" w:hAnsi="宋体" w:cs="宋体"/>
                <w:color w:val="000000"/>
                <w:kern w:val="0"/>
                <w:sz w:val="18"/>
                <w:szCs w:val="18"/>
                <w:lang w:bidi="ar"/>
              </w:rPr>
              <w:t>、土地出让合同</w:t>
            </w:r>
            <w:r>
              <w:rPr>
                <w:rFonts w:ascii="Arial" w:hAnsi="Arial" w:cs="Arial"/>
                <w:color w:val="000000"/>
                <w:kern w:val="0"/>
                <w:sz w:val="18"/>
                <w:szCs w:val="18"/>
                <w:lang w:bidi="ar"/>
              </w:rPr>
              <w:t>9</w:t>
            </w:r>
            <w:r>
              <w:rPr>
                <w:rFonts w:hint="eastAsia" w:ascii="宋体" w:hAnsi="宋体" w:cs="宋体"/>
                <w:color w:val="000000"/>
                <w:kern w:val="0"/>
                <w:sz w:val="18"/>
                <w:szCs w:val="18"/>
                <w:lang w:bidi="ar"/>
              </w:rPr>
              <w:t>、土地证</w:t>
            </w:r>
            <w:r>
              <w:rPr>
                <w:rFonts w:ascii="Arial" w:hAnsi="Arial" w:cs="Arial"/>
                <w:color w:val="000000"/>
                <w:kern w:val="0"/>
                <w:sz w:val="18"/>
                <w:szCs w:val="18"/>
                <w:lang w:bidi="ar"/>
              </w:rPr>
              <w:t>10</w:t>
            </w:r>
            <w:r>
              <w:rPr>
                <w:rFonts w:hint="eastAsia" w:ascii="宋体" w:hAnsi="宋体" w:cs="宋体"/>
                <w:color w:val="000000"/>
                <w:kern w:val="0"/>
                <w:sz w:val="18"/>
                <w:szCs w:val="18"/>
                <w:lang w:bidi="ar"/>
              </w:rPr>
              <w:t>、用地许可证</w:t>
            </w:r>
            <w:r>
              <w:rPr>
                <w:rFonts w:ascii="Arial" w:hAnsi="Arial" w:cs="Arial"/>
                <w:color w:val="000000"/>
                <w:kern w:val="0"/>
                <w:sz w:val="18"/>
                <w:szCs w:val="18"/>
                <w:lang w:bidi="ar"/>
              </w:rPr>
              <w:t>11</w:t>
            </w:r>
            <w:r>
              <w:rPr>
                <w:rFonts w:hint="eastAsia" w:ascii="宋体" w:hAnsi="宋体" w:cs="宋体"/>
                <w:color w:val="000000"/>
                <w:kern w:val="0"/>
                <w:sz w:val="18"/>
                <w:szCs w:val="18"/>
                <w:lang w:bidi="ar"/>
              </w:rPr>
              <w:t>、规划许可证</w:t>
            </w:r>
            <w:r>
              <w:rPr>
                <w:rFonts w:ascii="Arial" w:hAnsi="Arial" w:cs="Arial"/>
                <w:color w:val="000000"/>
                <w:kern w:val="0"/>
                <w:sz w:val="18"/>
                <w:szCs w:val="18"/>
                <w:lang w:bidi="ar"/>
              </w:rPr>
              <w:t>12</w:t>
            </w:r>
            <w:r>
              <w:rPr>
                <w:rFonts w:hint="eastAsia" w:ascii="宋体" w:hAnsi="宋体" w:cs="宋体"/>
                <w:color w:val="000000"/>
                <w:kern w:val="0"/>
                <w:sz w:val="18"/>
                <w:szCs w:val="18"/>
                <w:lang w:bidi="ar"/>
              </w:rPr>
              <w:t>、施工许可证</w:t>
            </w:r>
            <w:r>
              <w:rPr>
                <w:rFonts w:ascii="Arial" w:hAnsi="Arial" w:cs="Arial"/>
                <w:color w:val="000000"/>
                <w:kern w:val="0"/>
                <w:sz w:val="18"/>
                <w:szCs w:val="18"/>
                <w:lang w:bidi="ar"/>
              </w:rPr>
              <w:t>13</w:t>
            </w:r>
            <w:r>
              <w:rPr>
                <w:rFonts w:hint="eastAsia" w:ascii="宋体" w:hAnsi="宋体" w:cs="宋体"/>
                <w:color w:val="000000"/>
                <w:kern w:val="0"/>
                <w:sz w:val="18"/>
                <w:szCs w:val="18"/>
                <w:lang w:bidi="ar"/>
              </w:rPr>
              <w:t>、预售许可证</w:t>
            </w:r>
            <w:r>
              <w:rPr>
                <w:rFonts w:ascii="Arial" w:hAnsi="Arial" w:cs="Arial"/>
                <w:color w:val="000000"/>
                <w:kern w:val="0"/>
                <w:sz w:val="18"/>
                <w:szCs w:val="18"/>
                <w:lang w:bidi="ar"/>
              </w:rPr>
              <w:t>14</w:t>
            </w:r>
            <w:r>
              <w:rPr>
                <w:rFonts w:hint="eastAsia" w:ascii="宋体" w:hAnsi="宋体" w:cs="宋体"/>
                <w:color w:val="000000"/>
                <w:kern w:val="0"/>
                <w:sz w:val="18"/>
                <w:szCs w:val="18"/>
                <w:lang w:bidi="ar"/>
              </w:rPr>
              <w:t>、</w:t>
            </w:r>
            <w:r>
              <w:rPr>
                <w:rFonts w:ascii="Arial" w:hAnsi="Arial" w:cs="Arial"/>
                <w:color w:val="000000"/>
                <w:kern w:val="0"/>
                <w:sz w:val="18"/>
                <w:szCs w:val="18"/>
                <w:lang w:bidi="ar"/>
              </w:rPr>
              <w:t>2019</w:t>
            </w:r>
            <w:r>
              <w:rPr>
                <w:rFonts w:hint="eastAsia" w:ascii="宋体" w:hAnsi="宋体" w:cs="宋体"/>
                <w:color w:val="000000"/>
                <w:kern w:val="0"/>
                <w:sz w:val="18"/>
                <w:szCs w:val="18"/>
                <w:lang w:bidi="ar"/>
              </w:rPr>
              <w:t>年资质证书正副本</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张琴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9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紫云集二期开道口</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申请报告、如皋市占用城市绿地和砍伐、移植树木行政许可申请表、如皋市城市道路占用和挖掘行政许可申请表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张琴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2020/8/20</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项目公司申请提取预售资金监管账户（</w:t>
            </w:r>
            <w:r>
              <w:rPr>
                <w:rFonts w:ascii="Arial" w:hAnsi="Arial" w:cs="Arial"/>
                <w:color w:val="000000"/>
                <w:kern w:val="0"/>
                <w:sz w:val="18"/>
                <w:szCs w:val="18"/>
                <w:lang w:bidi="ar"/>
              </w:rPr>
              <w:t>4454</w:t>
            </w:r>
            <w:r>
              <w:rPr>
                <w:rFonts w:hint="eastAsia" w:ascii="宋体" w:hAnsi="宋体" w:cs="宋体"/>
                <w:color w:val="000000"/>
                <w:kern w:val="0"/>
                <w:sz w:val="18"/>
                <w:szCs w:val="18"/>
                <w:lang w:bidi="ar"/>
              </w:rPr>
              <w:t>）房款</w:t>
            </w:r>
            <w:r>
              <w:rPr>
                <w:rFonts w:ascii="Arial" w:hAnsi="Arial" w:cs="Arial"/>
                <w:color w:val="000000"/>
                <w:kern w:val="0"/>
                <w:sz w:val="18"/>
                <w:szCs w:val="18"/>
                <w:lang w:bidi="ar"/>
              </w:rPr>
              <w:t>6000</w:t>
            </w:r>
            <w:r>
              <w:rPr>
                <w:rFonts w:hint="eastAsia" w:ascii="宋体" w:hAnsi="宋体" w:cs="宋体"/>
                <w:color w:val="000000"/>
                <w:kern w:val="0"/>
                <w:sz w:val="18"/>
                <w:szCs w:val="18"/>
                <w:lang w:bidi="ar"/>
              </w:rPr>
              <w:t>万元至监管账户暂收房款户（</w:t>
            </w:r>
            <w:r>
              <w:rPr>
                <w:rFonts w:ascii="Arial" w:hAnsi="Arial" w:cs="Arial"/>
                <w:color w:val="000000"/>
                <w:kern w:val="0"/>
                <w:sz w:val="18"/>
                <w:szCs w:val="18"/>
                <w:lang w:bidi="ar"/>
              </w:rPr>
              <w:t>0432</w:t>
            </w:r>
            <w:r>
              <w:rPr>
                <w:rFonts w:hint="eastAsia" w:ascii="宋体" w:hAnsi="宋体" w:cs="宋体"/>
                <w:color w:val="000000"/>
                <w:kern w:val="0"/>
                <w:sz w:val="18"/>
                <w:szCs w:val="18"/>
                <w:lang w:bidi="ar"/>
              </w:rPr>
              <w:t>）</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如皋市商品房预售资金监管进度申请表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张琴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申请支付总包工程款盖章资料</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付款申请流程、应付未付确认单、资金使用神请审批表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客户申请增加权益人姓名</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商品房买卖合同网上备案注销申请表</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563"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财务章、法人章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项目公司申请从预售资金监管账户（</w:t>
            </w:r>
            <w:r>
              <w:rPr>
                <w:rFonts w:ascii="Arial" w:hAnsi="Arial" w:cs="Arial"/>
                <w:color w:val="000000"/>
                <w:kern w:val="0"/>
                <w:sz w:val="18"/>
                <w:szCs w:val="18"/>
                <w:lang w:bidi="ar"/>
              </w:rPr>
              <w:t>4454</w:t>
            </w:r>
            <w:r>
              <w:rPr>
                <w:rFonts w:hint="eastAsia" w:ascii="宋体" w:hAnsi="宋体" w:cs="宋体"/>
                <w:color w:val="000000"/>
                <w:kern w:val="0"/>
                <w:sz w:val="18"/>
                <w:szCs w:val="18"/>
                <w:lang w:bidi="ar"/>
              </w:rPr>
              <w:t>）提取销售房款</w:t>
            </w:r>
            <w:r>
              <w:rPr>
                <w:rFonts w:ascii="Arial" w:hAnsi="Arial" w:cs="Arial"/>
                <w:color w:val="000000"/>
                <w:kern w:val="0"/>
                <w:sz w:val="18"/>
                <w:szCs w:val="18"/>
                <w:lang w:bidi="ar"/>
              </w:rPr>
              <w:t>6000</w:t>
            </w:r>
            <w:r>
              <w:rPr>
                <w:rFonts w:hint="eastAsia" w:ascii="宋体" w:hAnsi="宋体" w:cs="宋体"/>
                <w:color w:val="000000"/>
                <w:kern w:val="0"/>
                <w:sz w:val="18"/>
                <w:szCs w:val="18"/>
                <w:lang w:bidi="ar"/>
              </w:rPr>
              <w:t>万元至暂收房款户（</w:t>
            </w:r>
            <w:r>
              <w:rPr>
                <w:rFonts w:ascii="Arial" w:hAnsi="Arial" w:cs="Arial"/>
                <w:color w:val="000000"/>
                <w:kern w:val="0"/>
                <w:sz w:val="18"/>
                <w:szCs w:val="18"/>
                <w:lang w:bidi="ar"/>
              </w:rPr>
              <w:t>0432</w:t>
            </w:r>
            <w:r>
              <w:rPr>
                <w:rFonts w:hint="eastAsia" w:ascii="宋体" w:hAnsi="宋体" w:cs="宋体"/>
                <w:color w:val="000000"/>
                <w:kern w:val="0"/>
                <w:sz w:val="18"/>
                <w:szCs w:val="18"/>
                <w:lang w:bidi="ar"/>
              </w:rPr>
              <w:t>监管范围内），申请转账支票用印</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转账支票</w:t>
            </w:r>
            <w:r>
              <w:rPr>
                <w:rFonts w:ascii="Arial" w:hAnsi="Arial" w:cs="Arial"/>
                <w:color w:val="000000"/>
                <w:kern w:val="0"/>
                <w:sz w:val="18"/>
                <w:szCs w:val="18"/>
                <w:lang w:bidi="ar"/>
              </w:rPr>
              <w:t>6000</w:t>
            </w:r>
            <w:r>
              <w:rPr>
                <w:rFonts w:hint="eastAsia" w:ascii="宋体" w:hAnsi="宋体" w:cs="宋体"/>
                <w:color w:val="000000"/>
                <w:kern w:val="0"/>
                <w:sz w:val="18"/>
                <w:szCs w:val="18"/>
                <w:lang w:bidi="ar"/>
              </w:rPr>
              <w:t>万</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财务</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顾娟</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578"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10-1503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11-903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601"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11-803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中国邮政银行贷款合同（</w:t>
            </w:r>
            <w:r>
              <w:rPr>
                <w:rFonts w:ascii="Arial" w:hAnsi="Arial" w:cs="Arial"/>
                <w:color w:val="000000"/>
                <w:kern w:val="0"/>
                <w:sz w:val="18"/>
                <w:szCs w:val="18"/>
                <w:lang w:bidi="ar"/>
              </w:rPr>
              <w:t>7-1601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中国邮政银行贷款合同（</w:t>
            </w:r>
            <w:r>
              <w:rPr>
                <w:rFonts w:ascii="Arial" w:hAnsi="Arial" w:cs="Arial"/>
                <w:color w:val="000000"/>
                <w:kern w:val="0"/>
                <w:sz w:val="18"/>
                <w:szCs w:val="18"/>
                <w:lang w:bidi="ar"/>
              </w:rPr>
              <w:t>10-1104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2020/8/21</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紫云集办二期施工证备案合同</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如皋紫云集二期总包中标通知书、建设工程施工合同、如皋紫云集二期总包备案合同解除协议、如皋紫云集二期总包备案合同承诺书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8</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吴剑锋</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一标段监理人员配置及管理相关事宜通知单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邹志祥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一标段施工进度及工程质量相关事宜</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邹志祥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ascii="Arial" w:hAnsi="Arial" w:cs="Arial"/>
                <w:color w:val="000000"/>
                <w:kern w:val="0"/>
                <w:sz w:val="18"/>
                <w:szCs w:val="18"/>
                <w:lang w:bidi="ar"/>
              </w:rPr>
              <w:t> </w:t>
            </w:r>
            <w:r>
              <w:rPr>
                <w:rFonts w:hint="eastAsia" w:ascii="宋体" w:hAnsi="宋体" w:cs="宋体"/>
                <w:color w:val="000000"/>
                <w:kern w:val="0"/>
                <w:sz w:val="18"/>
                <w:szCs w:val="18"/>
                <w:lang w:bidi="ar"/>
              </w:rPr>
              <w:t>向安监站提供回复单</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建设工程施工安全隐患整改完成报告书、如皋市紫云集项目隐患整改情况</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邹志祥</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6-2402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10-702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6-1604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10-902</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11-703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10-1304</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6-303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10-1103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11-1603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7-1801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7-2301</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000000" w:sz="4" w:space="0"/>
              <w:left w:val="single" w:color="000000" w:sz="4" w:space="0"/>
              <w:bottom w:val="single" w:color="auto"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000000" w:sz="4" w:space="0"/>
              <w:left w:val="single" w:color="000000" w:sz="4" w:space="0"/>
              <w:bottom w:val="single" w:color="auto"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11-1503</w:t>
            </w:r>
            <w:r>
              <w:rPr>
                <w:rFonts w:hint="eastAsia" w:ascii="宋体" w:hAnsi="宋体" w:cs="宋体"/>
                <w:color w:val="000000"/>
                <w:kern w:val="0"/>
                <w:sz w:val="18"/>
                <w:szCs w:val="18"/>
                <w:lang w:bidi="ar"/>
              </w:rPr>
              <w:t>）</w:t>
            </w:r>
          </w:p>
        </w:tc>
        <w:tc>
          <w:tcPr>
            <w:tcW w:w="85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8-1404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10-903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5</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10-1704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6</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11-1203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10</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10-2204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9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10-703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2-2502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7-303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8-1604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招商银行贷款合同、购房合同（</w:t>
            </w:r>
            <w:r>
              <w:rPr>
                <w:rFonts w:ascii="Arial" w:hAnsi="Arial" w:cs="Arial"/>
                <w:color w:val="000000"/>
                <w:kern w:val="0"/>
                <w:sz w:val="18"/>
                <w:szCs w:val="18"/>
                <w:lang w:bidi="ar"/>
              </w:rPr>
              <w:t>5-1701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11-1903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7-1501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10-1004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取消购买权通知书（</w:t>
            </w:r>
            <w:r>
              <w:rPr>
                <w:rFonts w:ascii="Arial" w:hAnsi="Arial" w:cs="Arial"/>
                <w:color w:val="000000"/>
                <w:kern w:val="0"/>
                <w:sz w:val="18"/>
                <w:szCs w:val="18"/>
                <w:lang w:bidi="ar"/>
              </w:rPr>
              <w:t>3</w:t>
            </w:r>
            <w:r>
              <w:rPr>
                <w:rFonts w:hint="eastAsia" w:ascii="宋体" w:hAnsi="宋体" w:cs="宋体"/>
                <w:color w:val="000000"/>
                <w:kern w:val="0"/>
                <w:sz w:val="18"/>
                <w:szCs w:val="18"/>
                <w:lang w:bidi="ar"/>
              </w:rPr>
              <w:t>份</w:t>
            </w:r>
            <w:r>
              <w:rPr>
                <w:rFonts w:hint="eastAsia" w:ascii="Arial" w:hAnsi="Arial" w:cs="Arial"/>
                <w:color w:val="000000"/>
                <w:kern w:val="0"/>
                <w:sz w:val="18"/>
                <w:szCs w:val="18"/>
                <w:lang w:bidi="ar"/>
              </w:rPr>
              <w:t>）</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取消购买权通知书（</w:t>
            </w:r>
            <w:r>
              <w:rPr>
                <w:rFonts w:ascii="Arial" w:hAnsi="Arial" w:cs="Arial"/>
                <w:color w:val="000000"/>
                <w:kern w:val="0"/>
                <w:sz w:val="18"/>
                <w:szCs w:val="18"/>
                <w:lang w:bidi="ar"/>
              </w:rPr>
              <w:t>10-1303</w:t>
            </w:r>
            <w:r>
              <w:rPr>
                <w:rFonts w:hint="eastAsia" w:ascii="宋体" w:hAnsi="宋体" w:cs="宋体"/>
                <w:color w:val="000000"/>
                <w:kern w:val="0"/>
                <w:sz w:val="18"/>
                <w:szCs w:val="18"/>
                <w:lang w:bidi="ar"/>
              </w:rPr>
              <w:t>、</w:t>
            </w:r>
            <w:r>
              <w:rPr>
                <w:rFonts w:ascii="Arial" w:hAnsi="Arial" w:cs="Arial"/>
                <w:color w:val="000000"/>
                <w:kern w:val="0"/>
                <w:sz w:val="18"/>
                <w:szCs w:val="18"/>
                <w:lang w:bidi="ar"/>
              </w:rPr>
              <w:t>10-2102</w:t>
            </w:r>
            <w:r>
              <w:rPr>
                <w:rFonts w:hint="eastAsia" w:ascii="宋体" w:hAnsi="宋体" w:cs="宋体"/>
                <w:color w:val="000000"/>
                <w:kern w:val="0"/>
                <w:sz w:val="18"/>
                <w:szCs w:val="18"/>
                <w:lang w:bidi="ar"/>
              </w:rPr>
              <w:t>、</w:t>
            </w:r>
            <w:r>
              <w:rPr>
                <w:rFonts w:ascii="Arial" w:hAnsi="Arial" w:cs="Arial"/>
                <w:color w:val="000000"/>
                <w:kern w:val="0"/>
                <w:sz w:val="18"/>
                <w:szCs w:val="18"/>
                <w:lang w:bidi="ar"/>
              </w:rPr>
              <w:t>10-2202</w:t>
            </w:r>
            <w:r>
              <w:rPr>
                <w:rFonts w:hint="eastAsia" w:ascii="Arial" w:hAnsi="Arial" w:cs="Arial"/>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2020/8/25</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客户申请更名</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商品房买卖合同网上备案注销申请表（</w:t>
            </w:r>
            <w:r>
              <w:rPr>
                <w:rFonts w:ascii="Arial" w:hAnsi="Arial" w:cs="Arial"/>
                <w:color w:val="000000"/>
                <w:kern w:val="0"/>
                <w:sz w:val="18"/>
                <w:szCs w:val="18"/>
                <w:lang w:bidi="ar"/>
              </w:rPr>
              <w:t>5-1802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签订南通市如皋紫云集桩基工程承包合同补充协议</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南通市如皋紫云集桩基工程承包合同补充协议</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冒龙泉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紫云集二标段办理施工许可证</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建设资金已落实承诺书</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冒龙泉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紫云集二标段办理施工许可证</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建设工程开工安全生产条件复查表</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冒龙泉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紫云集二标段办理施工许可证</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危大工程施工技术措施费</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冒龙泉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11-1704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紫云集二标段办理施工许可证相关文件</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安全文明措施费暂定表、安全文明施工措施费拨付计划、工程款支付计划、建设单位安全生产承诺书、工程质量终身责任承诺书、法人代表授权书、建设工程施工安全监督备案申报书、施工单位安全承诺书、工程概况及建设各方责任主体基本情况表、施工现场工程地质、水文地质和工程周边环境交底表、危险性较大的分布分项工程清单、营业执照正副本复印件、吴建峰身份证复印件、法人身份证复印件、暂定资质证书复印件</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16</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前期</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冒龙泉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11-2001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10-1703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顾浩灏</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11-1902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顾浩灏</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7-1304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905"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10-2004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11-1803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7-1801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10-2304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11-1504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3-504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10-1802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11-1303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中国农业银行贷款合同、购房合同（</w:t>
            </w:r>
            <w:r>
              <w:rPr>
                <w:rFonts w:ascii="Arial" w:hAnsi="Arial" w:cs="Arial"/>
                <w:color w:val="000000"/>
                <w:kern w:val="0"/>
                <w:sz w:val="18"/>
                <w:szCs w:val="18"/>
                <w:lang w:bidi="ar"/>
              </w:rPr>
              <w:t>5-1204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中国农业银行贷款合同、购房合同（</w:t>
            </w:r>
            <w:r>
              <w:rPr>
                <w:rFonts w:ascii="Arial" w:hAnsi="Arial" w:cs="Arial"/>
                <w:color w:val="000000"/>
                <w:kern w:val="0"/>
                <w:sz w:val="18"/>
                <w:szCs w:val="18"/>
                <w:lang w:bidi="ar"/>
              </w:rPr>
              <w:t>2-803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10-1904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顾浩灏</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应政府要求申请总包代付工人工资</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批量代收（付）业务汇总清单、农民工工资代发申请通知书、建设银行代收付汇总清单</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支付如皋市益有管道燃气有限公司工程款盖章资料</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付款申请流程、应付未付确认单、资金使用神请审批表</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支付上海璞间建筑设计有限公司设计费盖章资料</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付款申请流程、应付未付确认单、资金使用神请审批表</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财务</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顾娟</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支付如皋紫云集二标段农民工工资保证金盖章资料</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付款申请流程、资金使用神请审批表</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财务</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顾娟</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客户申请更名</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商品房买卖合同网上备案注销申请表（</w:t>
            </w:r>
            <w:r>
              <w:rPr>
                <w:rFonts w:ascii="Arial" w:hAnsi="Arial" w:cs="Arial"/>
                <w:color w:val="000000"/>
                <w:kern w:val="0"/>
                <w:sz w:val="18"/>
                <w:szCs w:val="18"/>
                <w:lang w:bidi="ar"/>
              </w:rPr>
              <w:t>10-1602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招聘</w:t>
            </w:r>
            <w:r>
              <w:rPr>
                <w:rFonts w:ascii="Arial" w:hAnsi="Arial" w:cs="Arial"/>
                <w:color w:val="000000"/>
                <w:kern w:val="0"/>
                <w:sz w:val="18"/>
                <w:szCs w:val="18"/>
                <w:lang w:bidi="ar"/>
              </w:rPr>
              <w:t>2</w:t>
            </w:r>
            <w:r>
              <w:rPr>
                <w:rFonts w:hint="eastAsia" w:ascii="宋体" w:hAnsi="宋体" w:cs="宋体"/>
                <w:color w:val="000000"/>
                <w:kern w:val="0"/>
                <w:sz w:val="18"/>
                <w:szCs w:val="18"/>
                <w:lang w:bidi="ar"/>
              </w:rPr>
              <w:t>名置业顾问签订劳动合同</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劳动合同</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关于支付桩基工程承包单位江苏超投建设工程有限公司工程款承诺书</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承诺书</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办理二标段施工证致如皋市建筑安全生产监督站承诺书</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致如皋市建筑安全生产监督站承诺书</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紫云集二标段办理施工证</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施工安全管理措施</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8-1401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10-904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w:t>
            </w:r>
            <w:r>
              <w:rPr>
                <w:rFonts w:ascii="Arial" w:hAnsi="Arial" w:cs="Arial"/>
                <w:color w:val="000000"/>
                <w:kern w:val="0"/>
                <w:sz w:val="18"/>
                <w:szCs w:val="18"/>
                <w:lang w:bidi="ar"/>
              </w:rPr>
              <w:t>11-1102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11-1104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办理二标段施工证报送如皋市建筑安全生产监督站资料</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建设工程监理合同复印件（紫云集一标段）、如皋市建设工程监理合同备案表复印件（紫云集一标段）、建设工程监理合同补充协议复印件、建设工程农民工资专用账户资金监管协议、建筑施工企业土建类专职安全生产管理人员安全生产知识考核合格证书复印件、建筑施工企业项目负责人安全生产知识考核合格证书复印件、建筑施工企业机械类专职安全生产管理人员安全生产知识考核合格证书复印件、安全生产许可证复印件、建筑施工项目参加工伤保险证明复印件</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施婉秋</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11-1402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7-203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10-403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10-402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紫云集一标段总包申请安全文明工地</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工程项目安全生产标准化自评表</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如皋紫云集二期补桩签证指令单</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工程通知单</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办理二标段施工证向如皋市建筑安全生产监督站提供资料</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工程概况及建设各方责任主体基本情况表</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许波蓉</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5-1703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11-602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中国建设银行贷款合同、购房合同（</w:t>
            </w:r>
            <w:r>
              <w:rPr>
                <w:rFonts w:ascii="Arial" w:hAnsi="Arial" w:cs="Arial"/>
                <w:color w:val="000000"/>
                <w:kern w:val="0"/>
                <w:sz w:val="18"/>
                <w:szCs w:val="18"/>
                <w:lang w:bidi="ar"/>
              </w:rPr>
              <w:t>11-702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10-1804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中国银行贷款合同、购房合同（</w:t>
            </w:r>
            <w:r>
              <w:rPr>
                <w:rFonts w:ascii="Arial" w:hAnsi="Arial" w:cs="Arial"/>
                <w:color w:val="000000"/>
                <w:kern w:val="0"/>
                <w:sz w:val="18"/>
                <w:szCs w:val="18"/>
                <w:lang w:bidi="ar"/>
              </w:rPr>
              <w:t>3-2401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11-2303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10-1501</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11-2403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5-604</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11-403</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r>
        <w:tblPrEx>
          <w:tblCellMar>
            <w:top w:w="57" w:type="dxa"/>
            <w:left w:w="57" w:type="dxa"/>
            <w:bottom w:w="57" w:type="dxa"/>
            <w:right w:w="57" w:type="dxa"/>
          </w:tblCellMar>
        </w:tblPrEx>
        <w:trPr>
          <w:trHeight w:val="440" w:hRule="atLeast"/>
          <w:jc w:val="center"/>
        </w:trPr>
        <w:tc>
          <w:tcPr>
            <w:tcW w:w="10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83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公章、法人章</w:t>
            </w:r>
          </w:p>
        </w:tc>
        <w:tc>
          <w:tcPr>
            <w:tcW w:w="201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为客户办理贷款</w:t>
            </w:r>
          </w:p>
        </w:tc>
        <w:tc>
          <w:tcPr>
            <w:tcW w:w="25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中国工商银行贷款合同、购房合同（</w:t>
            </w:r>
            <w:r>
              <w:rPr>
                <w:rFonts w:ascii="Arial" w:hAnsi="Arial" w:cs="Arial"/>
                <w:color w:val="000000"/>
                <w:kern w:val="0"/>
                <w:sz w:val="18"/>
                <w:szCs w:val="18"/>
                <w:lang w:bidi="ar"/>
              </w:rPr>
              <w:t>11-402</w:t>
            </w:r>
            <w:r>
              <w:rPr>
                <w:rFonts w:hint="eastAsia" w:ascii="宋体" w:hAnsi="宋体" w:cs="宋体"/>
                <w:color w:val="000000"/>
                <w:kern w:val="0"/>
                <w:sz w:val="18"/>
                <w:szCs w:val="18"/>
                <w:lang w:bidi="ar"/>
              </w:rPr>
              <w:t>）</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p>
        </w:tc>
        <w:tc>
          <w:tcPr>
            <w:tcW w:w="79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钱维维</w:t>
            </w:r>
          </w:p>
        </w:tc>
        <w:tc>
          <w:tcPr>
            <w:tcW w:w="86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营销</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李亚宏</w:t>
            </w:r>
            <w:r>
              <w:rPr>
                <w:rFonts w:ascii="Arial" w:hAnsi="Arial" w:cs="Arial"/>
                <w:color w:val="000000"/>
                <w:kern w:val="0"/>
                <w:sz w:val="18"/>
                <w:szCs w:val="18"/>
                <w:lang w:bidi="ar"/>
              </w:rPr>
              <w:t xml:space="preserve"> </w:t>
            </w:r>
            <w:r>
              <w:rPr>
                <w:rFonts w:hint="eastAsia" w:ascii="宋体" w:hAnsi="宋体" w:cs="宋体"/>
                <w:color w:val="000000"/>
                <w:kern w:val="0"/>
                <w:sz w:val="18"/>
                <w:szCs w:val="18"/>
                <w:lang w:bidi="ar"/>
              </w:rPr>
              <w:t>张玲玲</w:t>
            </w:r>
          </w:p>
        </w:tc>
      </w:tr>
    </w:tbl>
    <w:p>
      <w:pPr>
        <w:spacing w:before="120" w:beforeLines="50" w:line="360" w:lineRule="auto"/>
        <w:rPr>
          <w:rFonts w:ascii="Arial" w:hAnsi="Arial" w:cs="Arial" w:eastAsiaTheme="minorEastAsia"/>
          <w:bCs/>
          <w:kern w:val="44"/>
          <w:sz w:val="18"/>
          <w:szCs w:val="18"/>
        </w:rPr>
      </w:pPr>
      <w:r>
        <w:rPr>
          <w:rFonts w:ascii="Arial" w:hAnsi="Arial" w:cs="Arial" w:eastAsiaTheme="minorEastAsia"/>
          <w:bCs/>
          <w:kern w:val="44"/>
          <w:sz w:val="18"/>
          <w:szCs w:val="18"/>
        </w:rPr>
        <w:t>注：项目公司于2019年12月27日申请长期外借销售合同专用章，我方无法核对销售合专用同章使用情况。</w:t>
      </w:r>
    </w:p>
    <w:p>
      <w:pPr>
        <w:rPr>
          <w:rFonts w:cs="Arial" w:eastAsiaTheme="minorEastAsia"/>
          <w:sz w:val="24"/>
        </w:rPr>
      </w:pPr>
      <w:bookmarkStart w:id="34" w:name="_Toc29490"/>
      <w:r>
        <w:rPr>
          <w:rFonts w:cs="Arial" w:eastAsiaTheme="minorEastAsia"/>
          <w:sz w:val="24"/>
        </w:rPr>
        <w:br w:type="page"/>
      </w:r>
    </w:p>
    <w:p>
      <w:pPr>
        <w:pStyle w:val="3"/>
        <w:keepNext w:val="0"/>
        <w:keepLines w:val="0"/>
        <w:spacing w:before="300" w:after="300" w:line="360" w:lineRule="exact"/>
        <w:jc w:val="left"/>
        <w:rPr>
          <w:rFonts w:cs="Arial" w:eastAsiaTheme="minorEastAsia"/>
          <w:b w:val="0"/>
          <w:sz w:val="24"/>
          <w:szCs w:val="24"/>
        </w:rPr>
      </w:pPr>
      <w:r>
        <w:rPr>
          <w:rFonts w:cs="Arial" w:eastAsiaTheme="minorEastAsia"/>
          <w:b w:val="0"/>
          <w:sz w:val="24"/>
          <w:szCs w:val="24"/>
        </w:rPr>
        <w:t>4.2印鉴、证照外出使用情况</w:t>
      </w:r>
      <w:bookmarkEnd w:id="34"/>
    </w:p>
    <w:p>
      <w:pPr>
        <w:spacing w:line="480" w:lineRule="auto"/>
        <w:ind w:firstLine="420" w:firstLineChars="200"/>
        <w:rPr>
          <w:rFonts w:ascii="Arial" w:hAnsi="Arial" w:cs="Arial" w:eastAsiaTheme="minorEastAsia"/>
          <w:bCs/>
          <w:kern w:val="44"/>
          <w:szCs w:val="21"/>
        </w:rPr>
      </w:pPr>
      <w:bookmarkStart w:id="35" w:name="_Toc32166"/>
      <w:r>
        <w:rPr>
          <w:rFonts w:hint="eastAsia" w:ascii="Arial" w:hAnsi="Arial" w:cs="Arial" w:eastAsiaTheme="minorEastAsia"/>
          <w:bCs/>
          <w:kern w:val="44"/>
          <w:szCs w:val="21"/>
        </w:rPr>
        <w:t>2020年8月项目公司无印鉴、证照外出使用。</w:t>
      </w:r>
      <w:bookmarkEnd w:id="35"/>
    </w:p>
    <w:p>
      <w:pPr>
        <w:pStyle w:val="3"/>
        <w:keepNext w:val="0"/>
        <w:keepLines w:val="0"/>
        <w:spacing w:before="300" w:after="300" w:line="360" w:lineRule="exact"/>
        <w:jc w:val="left"/>
        <w:rPr>
          <w:rFonts w:cs="Arial" w:eastAsiaTheme="minorEastAsia"/>
          <w:b w:val="0"/>
          <w:sz w:val="24"/>
          <w:szCs w:val="24"/>
        </w:rPr>
      </w:pPr>
      <w:bookmarkStart w:id="36" w:name="_Toc10100"/>
      <w:r>
        <w:rPr>
          <w:rFonts w:cs="Arial" w:eastAsiaTheme="minorEastAsia"/>
          <w:b w:val="0"/>
          <w:sz w:val="24"/>
          <w:szCs w:val="24"/>
        </w:rPr>
        <w:t>4.3网签密钥使用情况</w:t>
      </w:r>
      <w:bookmarkEnd w:id="36"/>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项目公司于2019年12月27日申请长期外借网签密钥2枚（rgqy226/rgqy227）至营销售楼处使用，我方不能对网签密钥使用情况进行有效监管。</w:t>
      </w:r>
      <w:bookmarkStart w:id="37" w:name="_Toc532281661"/>
      <w:bookmarkStart w:id="38" w:name="_Toc535580027"/>
      <w:bookmarkStart w:id="39" w:name="_Toc535508640"/>
      <w:bookmarkStart w:id="40" w:name="_Toc535580095"/>
      <w:bookmarkStart w:id="41" w:name="_Toc535570754"/>
      <w:bookmarkStart w:id="42" w:name="_Toc373309851"/>
      <w:bookmarkStart w:id="43" w:name="_Toc411430359"/>
    </w:p>
    <w:p>
      <w:pPr>
        <w:pStyle w:val="2"/>
        <w:keepNext w:val="0"/>
        <w:keepLines w:val="0"/>
        <w:spacing w:before="300" w:after="300" w:line="360" w:lineRule="exact"/>
        <w:jc w:val="left"/>
        <w:rPr>
          <w:rFonts w:ascii="Arial" w:hAnsi="Arial" w:cs="Arial" w:eastAsiaTheme="minorEastAsia"/>
          <w:sz w:val="24"/>
          <w:szCs w:val="24"/>
        </w:rPr>
      </w:pPr>
      <w:bookmarkStart w:id="44" w:name="_Toc23675"/>
      <w:r>
        <w:rPr>
          <w:rFonts w:ascii="Arial" w:hAnsi="Arial" w:cs="Arial" w:eastAsiaTheme="minorEastAsia"/>
          <w:sz w:val="24"/>
          <w:szCs w:val="24"/>
        </w:rPr>
        <w:t>5合同签订情况</w:t>
      </w:r>
      <w:bookmarkEnd w:id="37"/>
      <w:bookmarkEnd w:id="38"/>
      <w:bookmarkEnd w:id="39"/>
      <w:bookmarkEnd w:id="40"/>
      <w:bookmarkEnd w:id="41"/>
      <w:bookmarkEnd w:id="44"/>
    </w:p>
    <w:p>
      <w:pPr>
        <w:spacing w:line="480" w:lineRule="auto"/>
        <w:jc w:val="center"/>
        <w:rPr>
          <w:rFonts w:ascii="Arial" w:hAnsi="Arial" w:eastAsia="宋体（正文）" w:cs="Arial"/>
          <w:bCs/>
          <w:kern w:val="44"/>
          <w:szCs w:val="21"/>
        </w:rPr>
      </w:pPr>
      <w:r>
        <w:rPr>
          <w:rFonts w:ascii="Arial" w:hAnsi="Arial" w:cs="Arial" w:eastAsiaTheme="minorEastAsia"/>
          <w:bCs/>
          <w:kern w:val="44"/>
          <w:szCs w:val="21"/>
        </w:rPr>
        <w:t>2020年</w:t>
      </w:r>
      <w:r>
        <w:rPr>
          <w:rFonts w:hint="eastAsia" w:ascii="Arial" w:hAnsi="Arial" w:cs="Arial" w:eastAsiaTheme="minorEastAsia"/>
          <w:bCs/>
          <w:kern w:val="44"/>
          <w:szCs w:val="21"/>
        </w:rPr>
        <w:t>8</w:t>
      </w:r>
      <w:r>
        <w:rPr>
          <w:rFonts w:ascii="Arial" w:hAnsi="Arial" w:cs="Arial" w:eastAsiaTheme="minorEastAsia"/>
          <w:bCs/>
          <w:kern w:val="44"/>
          <w:szCs w:val="21"/>
        </w:rPr>
        <w:t>月1日至3</w:t>
      </w:r>
      <w:r>
        <w:rPr>
          <w:rFonts w:hint="eastAsia" w:ascii="Arial" w:hAnsi="Arial" w:cs="Arial" w:eastAsiaTheme="minorEastAsia"/>
          <w:bCs/>
          <w:kern w:val="44"/>
          <w:szCs w:val="21"/>
        </w:rPr>
        <w:t>1</w:t>
      </w:r>
      <w:r>
        <w:rPr>
          <w:rFonts w:ascii="Arial" w:hAnsi="Arial" w:cs="Arial" w:eastAsiaTheme="minorEastAsia"/>
          <w:bCs/>
          <w:kern w:val="44"/>
          <w:szCs w:val="21"/>
        </w:rPr>
        <w:t>日期间</w:t>
      </w:r>
      <w:r>
        <w:rPr>
          <w:rFonts w:hint="eastAsia" w:ascii="Arial" w:hAnsi="Arial" w:cs="Arial" w:eastAsiaTheme="minorEastAsia"/>
          <w:bCs/>
          <w:kern w:val="44"/>
          <w:szCs w:val="21"/>
        </w:rPr>
        <w:t>，项目公</w:t>
      </w:r>
      <w:r>
        <w:rPr>
          <w:rFonts w:ascii="Arial" w:hAnsi="Arial" w:cs="Arial" w:eastAsiaTheme="minorEastAsia"/>
          <w:bCs/>
          <w:kern w:val="44"/>
          <w:szCs w:val="21"/>
        </w:rPr>
        <w:t>司共计合同用印</w:t>
      </w:r>
      <w:r>
        <w:rPr>
          <w:rFonts w:hint="eastAsia" w:ascii="Arial" w:hAnsi="Arial" w:cs="Arial" w:eastAsiaTheme="minorEastAsia"/>
          <w:bCs/>
          <w:kern w:val="44"/>
          <w:szCs w:val="21"/>
        </w:rPr>
        <w:t>13</w:t>
      </w:r>
      <w:r>
        <w:rPr>
          <w:rFonts w:ascii="Arial" w:hAnsi="Arial" w:cs="Arial" w:eastAsiaTheme="minorEastAsia"/>
          <w:bCs/>
          <w:kern w:val="44"/>
          <w:szCs w:val="21"/>
        </w:rPr>
        <w:t>份，详见合同签订情况表：</w:t>
      </w:r>
    </w:p>
    <w:p>
      <w:pPr>
        <w:spacing w:before="240" w:beforeLines="100"/>
        <w:jc w:val="center"/>
        <w:rPr>
          <w:rFonts w:ascii="Arial" w:hAnsi="Arial" w:cs="Arial" w:eastAsiaTheme="minorEastAsia"/>
          <w:bCs/>
          <w:kern w:val="44"/>
          <w:szCs w:val="21"/>
        </w:rPr>
      </w:pPr>
      <w:r>
        <w:rPr>
          <w:rFonts w:ascii="Arial" w:hAnsi="Arial" w:cs="Arial"/>
          <w:b/>
          <w:sz w:val="24"/>
          <w:szCs w:val="28"/>
        </w:rPr>
        <w:t>2020年</w:t>
      </w:r>
      <w:r>
        <w:rPr>
          <w:rFonts w:hint="eastAsia" w:ascii="Arial" w:hAnsi="Arial" w:cs="Arial"/>
          <w:b/>
          <w:sz w:val="24"/>
          <w:szCs w:val="28"/>
        </w:rPr>
        <w:t>8</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p>
    <w:tbl>
      <w:tblPr>
        <w:tblStyle w:val="15"/>
        <w:tblW w:w="9587" w:type="dxa"/>
        <w:jc w:val="center"/>
        <w:tblLayout w:type="fixed"/>
        <w:tblCellMar>
          <w:top w:w="0" w:type="dxa"/>
          <w:left w:w="0" w:type="dxa"/>
          <w:bottom w:w="0" w:type="dxa"/>
          <w:right w:w="0" w:type="dxa"/>
        </w:tblCellMar>
      </w:tblPr>
      <w:tblGrid>
        <w:gridCol w:w="559"/>
        <w:gridCol w:w="1868"/>
        <w:gridCol w:w="1920"/>
        <w:gridCol w:w="3018"/>
        <w:gridCol w:w="1316"/>
        <w:gridCol w:w="906"/>
      </w:tblGrid>
      <w:tr>
        <w:tblPrEx>
          <w:tblCellMar>
            <w:top w:w="0" w:type="dxa"/>
            <w:left w:w="0" w:type="dxa"/>
            <w:bottom w:w="0" w:type="dxa"/>
            <w:right w:w="0" w:type="dxa"/>
          </w:tblCellMar>
        </w:tblPrEx>
        <w:trPr>
          <w:trHeight w:val="568" w:hRule="atLeast"/>
          <w:tblHeader/>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b/>
                <w:color w:val="000000"/>
                <w:kern w:val="0"/>
                <w:sz w:val="18"/>
                <w:szCs w:val="18"/>
                <w:lang w:bidi="ar"/>
              </w:rPr>
              <w:t>序号</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b/>
                <w:color w:val="000000"/>
                <w:kern w:val="0"/>
                <w:sz w:val="18"/>
                <w:szCs w:val="18"/>
                <w:lang w:bidi="ar"/>
              </w:rPr>
              <w:t>对方单位</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b/>
                <w:color w:val="000000"/>
                <w:kern w:val="0"/>
                <w:sz w:val="18"/>
                <w:szCs w:val="18"/>
                <w:lang w:bidi="ar"/>
              </w:rPr>
              <w:t>合同名称</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b/>
                <w:color w:val="000000"/>
                <w:kern w:val="0"/>
                <w:sz w:val="18"/>
                <w:szCs w:val="18"/>
                <w:lang w:bidi="ar"/>
              </w:rPr>
              <w:t>合同内容</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b/>
                <w:color w:val="000000"/>
                <w:kern w:val="0"/>
                <w:sz w:val="18"/>
                <w:szCs w:val="18"/>
                <w:lang w:bidi="ar"/>
              </w:rPr>
              <w:t xml:space="preserve"> 金额（元）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b/>
                <w:color w:val="000000"/>
                <w:kern w:val="0"/>
                <w:sz w:val="18"/>
                <w:szCs w:val="18"/>
                <w:lang w:bidi="ar"/>
              </w:rPr>
              <w:t>签约日期</w:t>
            </w:r>
          </w:p>
        </w:tc>
      </w:tr>
      <w:tr>
        <w:tblPrEx>
          <w:tblCellMar>
            <w:top w:w="0" w:type="dxa"/>
            <w:left w:w="0" w:type="dxa"/>
            <w:bottom w:w="0" w:type="dxa"/>
            <w:right w:w="0" w:type="dxa"/>
          </w:tblCellMar>
        </w:tblPrEx>
        <w:trPr>
          <w:trHeight w:val="1011"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1</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南通木石文化传媒有限公司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如皋紫云集2020年6月京东投放合同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乙方为甲方提供紫云集项目2020年6月8日-2020年6月26日期间京东房产媒体广告发布服务</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 xml:space="preserve"> 50,000.00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955"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苏中黑白传媒有限公司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如皋紫云集2020年8月12日-11月11日微信运营营销策划代理合同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乙方为甲方提供紫云集项目2020年8月12日-11月11日期间的微信运营服务</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75,000.00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1037" w:hRule="atLeast"/>
          <w:tblHeader/>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color w:val="000000"/>
                <w:kern w:val="0"/>
                <w:sz w:val="18"/>
                <w:szCs w:val="18"/>
                <w:lang w:bidi="ar"/>
              </w:rPr>
              <w:t>3</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color w:val="000000"/>
                <w:kern w:val="0"/>
                <w:sz w:val="18"/>
                <w:szCs w:val="18"/>
                <w:lang w:bidi="ar"/>
              </w:rPr>
              <w:t>南通市众邦文化传媒有限公司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color w:val="000000"/>
                <w:kern w:val="0"/>
                <w:sz w:val="18"/>
                <w:szCs w:val="18"/>
                <w:lang w:bidi="ar"/>
              </w:rPr>
              <w:t>如皋紫云集乡镇刷墙广告投放合同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color w:val="000000"/>
                <w:kern w:val="0"/>
                <w:sz w:val="18"/>
                <w:szCs w:val="18"/>
                <w:lang w:bidi="ar"/>
              </w:rPr>
              <w:t>乙方为甲方提供2020年7月16日-10月15日期间超市橱窗及乡镇墙体广告的租赁及广告发布</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color w:val="000000"/>
                <w:kern w:val="0"/>
                <w:sz w:val="18"/>
                <w:szCs w:val="18"/>
                <w:lang w:bidi="ar"/>
              </w:rPr>
              <w:t xml:space="preserve"> 93,900.00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8"/>
                <w:szCs w:val="18"/>
                <w:lang w:bidi="ar"/>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721"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4</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南通博雅庆典策划有限公司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如皋紫云集2020年7月月度活动策划合同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乙方为甲方提供2020年7月月度活动执行</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 xml:space="preserve"> 211,798.90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991"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碧桂园智慧物业服务集团股份有限公司如皋龙游湖分公司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如皋紫云集项目2020年8月-2021年7月案场物业顾问委托合同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乙方为甲方提供服务期间案场物业服务</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469,608.00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885"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上海夕野印刷科技有限公司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如皋紫云集2020年6-7月形象礼品定制合同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乙方为甲方提供甲方指定形象礼品打样及定制</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35,000.00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cantSplit/>
          <w:trHeight w:val="730"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7</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南通市崇川区喜临门礼品中心</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如皋紫云集2020年6月乡镇拓客礼品定制合同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乙方为甲方提供甲方指定乡镇拓客礼品打样及定制</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19,915.00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791"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8</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南通融昌广告有限公司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如皋紫云集2020年8月月度活动策划合同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乙方为甲方提供2020年8月月度活动执行</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147,777.80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1083"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上海本戈文化艺术发展有限公司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如皋紫云集2020年8月13日-11月12日广告策略服务合同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乙方为甲方提供合作期内策划推广策略服务</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195,000.00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2020/8/14</w:t>
            </w:r>
          </w:p>
        </w:tc>
      </w:tr>
      <w:tr>
        <w:tblPrEx>
          <w:tblCellMar>
            <w:top w:w="0" w:type="dxa"/>
            <w:left w:w="0" w:type="dxa"/>
            <w:bottom w:w="0" w:type="dxa"/>
            <w:right w:w="0" w:type="dxa"/>
          </w:tblCellMar>
        </w:tblPrEx>
        <w:trPr>
          <w:trHeight w:val="607"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10</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南通海贝信息科技有限公司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南通海贝中介分销合同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紫云集项目，委托乙方进行中介分销服务</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_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2020/5/7</w:t>
            </w:r>
          </w:p>
        </w:tc>
      </w:tr>
      <w:tr>
        <w:tblPrEx>
          <w:tblCellMar>
            <w:top w:w="0" w:type="dxa"/>
            <w:left w:w="0" w:type="dxa"/>
            <w:bottom w:w="0" w:type="dxa"/>
            <w:right w:w="0" w:type="dxa"/>
          </w:tblCellMar>
        </w:tblPrEx>
        <w:trPr>
          <w:trHeight w:val="2232"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11</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南通鸿盛装饰工程有限公司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如皋紫云集一期一标段铝合金门窗制作及安装工程合同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一标段：如皋紫云集项目一期货量区铝合金门窗工程，1#、2#、3#、5#、6#、23#、25#、26#楼及裙楼、商业配套等门窗（含防火窗、耐火窗、百叶）、各对应楼栋前的百叶制作与安装工程（含招标文件、答疑文件及图纸上所有内容），包括但不限于按设计施工图纸进行施工、检验、直至验收合格、交付使用、保修的全部工作内容。</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8,190,037.18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r>
      <w:tr>
        <w:tblPrEx>
          <w:tblCellMar>
            <w:top w:w="0" w:type="dxa"/>
            <w:left w:w="0" w:type="dxa"/>
            <w:bottom w:w="0" w:type="dxa"/>
            <w:right w:w="0" w:type="dxa"/>
          </w:tblCellMar>
        </w:tblPrEx>
        <w:trPr>
          <w:trHeight w:val="1671"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12</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如皋市嘉盈门窗有限公司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如皋紫云集一期二标段铝合金门窗制作及安装工</w:t>
            </w:r>
            <w:r>
              <w:rPr>
                <w:rFonts w:ascii="Arial" w:hAnsi="Arial" w:cs="Arial"/>
                <w:color w:val="000000"/>
                <w:kern w:val="0"/>
                <w:sz w:val="18"/>
                <w:szCs w:val="18"/>
                <w:lang w:bidi="ar"/>
              </w:rPr>
              <w:br w:type="textWrapping"/>
            </w:r>
            <w:r>
              <w:rPr>
                <w:rFonts w:ascii="Arial" w:hAnsi="Arial" w:cs="Arial"/>
                <w:color w:val="000000"/>
                <w:kern w:val="0"/>
                <w:sz w:val="18"/>
                <w:szCs w:val="18"/>
                <w:lang w:bidi="ar"/>
              </w:rPr>
              <w:t>程合同</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二标段：7#、8#、9#、10#、11#门窗（含防火窗、耐火窗、百叶）、各对应楼栋前的百叶制作与安装工程（含招标文件、答疑文件及图纸上所有内容），包括但不限于按设计施工图纸进行施工、检验、直至验收合格、交付使用、保修的全部工作内容。</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7,910,366.15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2020/8/19</w:t>
            </w:r>
          </w:p>
        </w:tc>
      </w:tr>
      <w:tr>
        <w:tblPrEx>
          <w:tblCellMar>
            <w:top w:w="0" w:type="dxa"/>
            <w:left w:w="0" w:type="dxa"/>
            <w:bottom w:w="0" w:type="dxa"/>
            <w:right w:w="0" w:type="dxa"/>
          </w:tblCellMar>
        </w:tblPrEx>
        <w:trPr>
          <w:trHeight w:val="1352" w:hRule="atLeast"/>
          <w:jc w:val="center"/>
        </w:trPr>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13</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江苏超投建设工程有限公司</w:t>
            </w:r>
          </w:p>
        </w:tc>
        <w:tc>
          <w:tcPr>
            <w:tcW w:w="192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南通市如皋紫云集桩基工程承包合同补充协议</w:t>
            </w:r>
          </w:p>
        </w:tc>
        <w:tc>
          <w:tcPr>
            <w:tcW w:w="301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因2019年10月“无锡事件”，桩基价钱上调及受今年疫情影响，3月份才进场进行二期桩基施工，根据项目综合考虑，甲同意原合同参考市场给予乙方二期调差增补，特签订本补充协议。</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1,371,719.00 </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2020/8/26</w:t>
            </w:r>
          </w:p>
        </w:tc>
      </w:tr>
    </w:tbl>
    <w:p>
      <w:pPr>
        <w:pStyle w:val="2"/>
        <w:keepNext w:val="0"/>
        <w:keepLines w:val="0"/>
        <w:spacing w:before="300" w:after="300" w:line="360" w:lineRule="exact"/>
        <w:jc w:val="left"/>
        <w:rPr>
          <w:rFonts w:ascii="Arial" w:hAnsi="Arial" w:cs="Arial" w:eastAsiaTheme="minorEastAsia"/>
          <w:sz w:val="24"/>
          <w:szCs w:val="24"/>
        </w:rPr>
      </w:pPr>
      <w:bookmarkStart w:id="45" w:name="_Toc535508641"/>
      <w:bookmarkStart w:id="46" w:name="_Toc15429"/>
      <w:bookmarkStart w:id="47" w:name="_Toc535580096"/>
      <w:bookmarkStart w:id="48" w:name="_Toc535570755"/>
      <w:bookmarkStart w:id="49" w:name="_Toc535580028"/>
      <w:r>
        <w:rPr>
          <w:rFonts w:ascii="Arial" w:hAnsi="Arial" w:cs="Arial" w:eastAsiaTheme="minorEastAsia"/>
          <w:sz w:val="24"/>
          <w:szCs w:val="24"/>
        </w:rPr>
        <w:t>6项目销售情况</w:t>
      </w:r>
      <w:bookmarkEnd w:id="45"/>
      <w:bookmarkEnd w:id="46"/>
      <w:bookmarkEnd w:id="47"/>
      <w:bookmarkEnd w:id="48"/>
      <w:bookmarkEnd w:id="49"/>
    </w:p>
    <w:p>
      <w:pPr>
        <w:spacing w:line="480" w:lineRule="auto"/>
        <w:ind w:firstLine="420" w:firstLineChars="200"/>
        <w:rPr>
          <w:rFonts w:ascii="Arial" w:hAnsi="Arial" w:cs="Arial" w:eastAsiaTheme="minorEastAsia"/>
        </w:rPr>
      </w:pPr>
      <w:bookmarkStart w:id="50" w:name="_Toc532281663"/>
      <w:r>
        <w:rPr>
          <w:rFonts w:ascii="Arial" w:hAnsi="Arial" w:cs="Arial" w:eastAsiaTheme="minorEastAsia"/>
        </w:rPr>
        <w:t>根据项目公司提供的《销售台账》数据，截至2020年</w:t>
      </w:r>
      <w:r>
        <w:rPr>
          <w:rFonts w:hint="eastAsia" w:ascii="Arial" w:hAnsi="Arial" w:cs="Arial" w:eastAsiaTheme="minorEastAsia"/>
        </w:rPr>
        <w:t>8</w:t>
      </w:r>
      <w:r>
        <w:rPr>
          <w:rFonts w:ascii="Arial" w:hAnsi="Arial" w:cs="Arial" w:eastAsiaTheme="minorEastAsia"/>
        </w:rPr>
        <w:t>月3</w:t>
      </w:r>
      <w:r>
        <w:rPr>
          <w:rFonts w:hint="eastAsia" w:ascii="Arial" w:hAnsi="Arial" w:cs="Arial" w:eastAsiaTheme="minorEastAsia"/>
        </w:rPr>
        <w:t>1</w:t>
      </w:r>
      <w:r>
        <w:rPr>
          <w:rFonts w:ascii="Arial" w:hAnsi="Arial" w:cs="Arial" w:eastAsiaTheme="minorEastAsia"/>
        </w:rPr>
        <w:t>日，标的项目详细销售数据如下：</w:t>
      </w: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项目销售情况汇总表</w:t>
      </w:r>
    </w:p>
    <w:tbl>
      <w:tblPr>
        <w:tblStyle w:val="15"/>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639"/>
        <w:gridCol w:w="171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签约状况</w:t>
            </w:r>
          </w:p>
        </w:tc>
        <w:tc>
          <w:tcPr>
            <w:tcW w:w="1460"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套数（套）</w:t>
            </w:r>
          </w:p>
        </w:tc>
        <w:tc>
          <w:tcPr>
            <w:tcW w:w="1639"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建筑面积（㎡）</w:t>
            </w:r>
          </w:p>
        </w:tc>
        <w:tc>
          <w:tcPr>
            <w:tcW w:w="1716"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签约合同价（元）</w:t>
            </w:r>
          </w:p>
        </w:tc>
        <w:tc>
          <w:tcPr>
            <w:tcW w:w="2187" w:type="dxa"/>
            <w:shd w:val="clear" w:color="auto" w:fill="auto"/>
            <w:noWrap/>
            <w:vAlign w:val="center"/>
          </w:tcPr>
          <w:p>
            <w:pPr>
              <w:jc w:val="center"/>
              <w:rPr>
                <w:rFonts w:ascii="Arial" w:hAnsi="Arial" w:cs="Arial" w:eastAsiaTheme="minorEastAsia"/>
                <w:b/>
                <w:bCs/>
                <w:kern w:val="44"/>
                <w:sz w:val="18"/>
                <w:szCs w:val="21"/>
              </w:rPr>
            </w:pPr>
            <w:r>
              <w:rPr>
                <w:rFonts w:ascii="Arial" w:hAnsi="Arial" w:cs="Arial" w:eastAsiaTheme="minorEastAsia"/>
                <w:b/>
                <w:bCs/>
                <w:kern w:val="44"/>
                <w:sz w:val="18"/>
                <w:szCs w:val="21"/>
              </w:rPr>
              <w:t>已收房款（元）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ascii="Arial" w:hAnsi="Arial" w:cs="Arial" w:eastAsiaTheme="minorEastAsia"/>
                <w:b/>
                <w:bCs/>
                <w:kern w:val="44"/>
                <w:sz w:val="18"/>
                <w:szCs w:val="18"/>
              </w:rPr>
              <w:t>认购</w:t>
            </w:r>
          </w:p>
        </w:tc>
        <w:tc>
          <w:tcPr>
            <w:tcW w:w="1460" w:type="dxa"/>
            <w:shd w:val="clear" w:color="auto" w:fill="auto"/>
            <w:noWrap/>
            <w:vAlign w:val="center"/>
          </w:tcPr>
          <w:p>
            <w:pPr>
              <w:widowControl/>
              <w:jc w:val="center"/>
              <w:textAlignment w:val="center"/>
              <w:rPr>
                <w:rFonts w:ascii="Arial" w:hAnsi="Arial" w:cs="Arial" w:eastAsiaTheme="minorEastAsia"/>
                <w:bCs/>
                <w:kern w:val="44"/>
                <w:sz w:val="18"/>
                <w:szCs w:val="18"/>
              </w:rPr>
            </w:pPr>
            <w:r>
              <w:rPr>
                <w:rFonts w:hint="eastAsia" w:ascii="Arial" w:hAnsi="Arial" w:cs="Arial" w:eastAsiaTheme="minorEastAsia"/>
                <w:kern w:val="0"/>
                <w:sz w:val="18"/>
                <w:szCs w:val="18"/>
                <w:lang w:bidi="ar"/>
              </w:rPr>
              <w:t>72</w:t>
            </w:r>
          </w:p>
        </w:tc>
        <w:tc>
          <w:tcPr>
            <w:tcW w:w="1639" w:type="dxa"/>
            <w:shd w:val="clear" w:color="auto" w:fill="auto"/>
            <w:noWrap/>
            <w:vAlign w:val="center"/>
          </w:tcPr>
          <w:p>
            <w:pPr>
              <w:widowControl/>
              <w:jc w:val="center"/>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8,065.74 </w:t>
            </w:r>
          </w:p>
        </w:tc>
        <w:tc>
          <w:tcPr>
            <w:tcW w:w="1716" w:type="dxa"/>
            <w:shd w:val="clear" w:color="auto" w:fill="auto"/>
            <w:noWrap/>
            <w:vAlign w:val="center"/>
          </w:tcPr>
          <w:p>
            <w:pPr>
              <w:widowControl/>
              <w:jc w:val="right"/>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106,519,653.00 </w:t>
            </w:r>
          </w:p>
        </w:tc>
        <w:tc>
          <w:tcPr>
            <w:tcW w:w="2187" w:type="dxa"/>
            <w:shd w:val="clear" w:color="auto" w:fill="auto"/>
            <w:noWrap/>
            <w:vAlign w:val="center"/>
          </w:tcPr>
          <w:p>
            <w:pPr>
              <w:widowControl/>
              <w:jc w:val="center"/>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30,088,509.00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ascii="Arial" w:hAnsi="Arial" w:cs="Arial" w:eastAsiaTheme="minorEastAsia"/>
                <w:b/>
                <w:bCs/>
                <w:kern w:val="44"/>
                <w:sz w:val="18"/>
                <w:szCs w:val="18"/>
              </w:rPr>
              <w:t>网签</w:t>
            </w:r>
          </w:p>
        </w:tc>
        <w:tc>
          <w:tcPr>
            <w:tcW w:w="1460" w:type="dxa"/>
            <w:shd w:val="clear" w:color="auto" w:fill="auto"/>
            <w:noWrap/>
            <w:vAlign w:val="center"/>
          </w:tcPr>
          <w:p>
            <w:pPr>
              <w:widowControl/>
              <w:jc w:val="center"/>
              <w:textAlignment w:val="center"/>
              <w:rPr>
                <w:rFonts w:ascii="Arial" w:hAnsi="Arial" w:cs="Arial" w:eastAsiaTheme="minorEastAsia"/>
                <w:bCs/>
                <w:kern w:val="44"/>
                <w:sz w:val="18"/>
                <w:szCs w:val="18"/>
              </w:rPr>
            </w:pPr>
            <w:r>
              <w:rPr>
                <w:rFonts w:hint="eastAsia" w:ascii="Arial" w:hAnsi="Arial" w:cs="Arial" w:eastAsiaTheme="minorEastAsia"/>
                <w:kern w:val="0"/>
                <w:sz w:val="18"/>
                <w:szCs w:val="18"/>
                <w:lang w:bidi="ar"/>
              </w:rPr>
              <w:t>632</w:t>
            </w:r>
          </w:p>
        </w:tc>
        <w:tc>
          <w:tcPr>
            <w:tcW w:w="1639" w:type="dxa"/>
            <w:shd w:val="clear" w:color="auto" w:fill="auto"/>
            <w:noWrap/>
            <w:vAlign w:val="center"/>
          </w:tcPr>
          <w:p>
            <w:pPr>
              <w:widowControl/>
              <w:jc w:val="center"/>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70,511.02 </w:t>
            </w:r>
          </w:p>
        </w:tc>
        <w:tc>
          <w:tcPr>
            <w:tcW w:w="1716" w:type="dxa"/>
            <w:shd w:val="clear" w:color="auto" w:fill="auto"/>
            <w:noWrap/>
            <w:vAlign w:val="center"/>
          </w:tcPr>
          <w:p>
            <w:pPr>
              <w:widowControl/>
              <w:jc w:val="right"/>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918,860,707.00 </w:t>
            </w:r>
          </w:p>
        </w:tc>
        <w:tc>
          <w:tcPr>
            <w:tcW w:w="2187" w:type="dxa"/>
            <w:shd w:val="clear" w:color="auto" w:fill="auto"/>
            <w:noWrap/>
            <w:vAlign w:val="center"/>
          </w:tcPr>
          <w:p>
            <w:pPr>
              <w:widowControl/>
              <w:jc w:val="center"/>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706,222,284.00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13" w:type="dxa"/>
            <w:shd w:val="clear" w:color="auto" w:fill="auto"/>
            <w:noWrap/>
            <w:vAlign w:val="center"/>
          </w:tcPr>
          <w:p>
            <w:pPr>
              <w:jc w:val="center"/>
              <w:rPr>
                <w:rFonts w:ascii="Arial" w:hAnsi="Arial" w:cs="Arial" w:eastAsiaTheme="minorEastAsia"/>
                <w:b/>
                <w:bCs/>
                <w:kern w:val="44"/>
                <w:sz w:val="18"/>
                <w:szCs w:val="18"/>
              </w:rPr>
            </w:pPr>
            <w:r>
              <w:rPr>
                <w:rFonts w:ascii="Arial" w:hAnsi="Arial" w:cs="Arial" w:eastAsiaTheme="minorEastAsia"/>
                <w:b/>
                <w:bCs/>
                <w:kern w:val="44"/>
                <w:sz w:val="18"/>
                <w:szCs w:val="18"/>
              </w:rPr>
              <w:t>总计</w:t>
            </w:r>
          </w:p>
        </w:tc>
        <w:tc>
          <w:tcPr>
            <w:tcW w:w="1460" w:type="dxa"/>
            <w:shd w:val="clear" w:color="auto" w:fill="auto"/>
            <w:noWrap/>
            <w:vAlign w:val="center"/>
          </w:tcPr>
          <w:p>
            <w:pPr>
              <w:widowControl/>
              <w:jc w:val="center"/>
              <w:textAlignment w:val="center"/>
              <w:rPr>
                <w:rFonts w:ascii="Arial" w:hAnsi="Arial" w:cs="Arial" w:eastAsiaTheme="minorEastAsia"/>
                <w:bCs/>
                <w:kern w:val="44"/>
                <w:sz w:val="18"/>
                <w:szCs w:val="18"/>
              </w:rPr>
            </w:pPr>
            <w:r>
              <w:rPr>
                <w:rFonts w:hint="eastAsia" w:ascii="Arial" w:hAnsi="Arial" w:cs="Arial" w:eastAsiaTheme="minorEastAsia"/>
                <w:bCs/>
                <w:kern w:val="44"/>
                <w:sz w:val="18"/>
                <w:szCs w:val="18"/>
              </w:rPr>
              <w:t>704</w:t>
            </w:r>
          </w:p>
        </w:tc>
        <w:tc>
          <w:tcPr>
            <w:tcW w:w="1639" w:type="dxa"/>
            <w:shd w:val="clear" w:color="auto" w:fill="auto"/>
            <w:noWrap/>
            <w:vAlign w:val="center"/>
          </w:tcPr>
          <w:p>
            <w:pPr>
              <w:widowControl/>
              <w:jc w:val="center"/>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78,576.76 </w:t>
            </w:r>
          </w:p>
        </w:tc>
        <w:tc>
          <w:tcPr>
            <w:tcW w:w="1716" w:type="dxa"/>
            <w:shd w:val="clear" w:color="auto" w:fill="auto"/>
            <w:noWrap/>
            <w:vAlign w:val="center"/>
          </w:tcPr>
          <w:p>
            <w:pPr>
              <w:widowControl/>
              <w:jc w:val="right"/>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1,025,380,360.00 </w:t>
            </w:r>
          </w:p>
        </w:tc>
        <w:tc>
          <w:tcPr>
            <w:tcW w:w="2187" w:type="dxa"/>
            <w:shd w:val="clear" w:color="auto" w:fill="auto"/>
            <w:noWrap/>
            <w:vAlign w:val="center"/>
          </w:tcPr>
          <w:p>
            <w:pPr>
              <w:widowControl/>
              <w:jc w:val="center"/>
              <w:textAlignment w:val="center"/>
              <w:rPr>
                <w:rFonts w:ascii="Arial" w:hAnsi="Arial" w:cs="Arial" w:eastAsiaTheme="minorEastAsia"/>
                <w:kern w:val="44"/>
                <w:sz w:val="18"/>
                <w:szCs w:val="18"/>
              </w:rPr>
            </w:pPr>
            <w:r>
              <w:rPr>
                <w:rFonts w:ascii="Arial" w:hAnsi="Arial" w:cs="Arial"/>
                <w:color w:val="000000"/>
                <w:kern w:val="0"/>
                <w:sz w:val="18"/>
                <w:szCs w:val="18"/>
                <w:lang w:bidi="ar"/>
              </w:rPr>
              <w:t xml:space="preserve"> 736,310,793.00 </w:t>
            </w:r>
          </w:p>
        </w:tc>
      </w:tr>
    </w:tbl>
    <w:p>
      <w:pPr>
        <w:rPr>
          <w:rFonts w:ascii="Arial" w:hAnsi="Arial" w:cs="Arial" w:eastAsiaTheme="minorEastAsia"/>
          <w:vanish/>
          <w:kern w:val="0"/>
          <w:szCs w:val="22"/>
        </w:rPr>
      </w:pPr>
    </w:p>
    <w:p>
      <w:pPr>
        <w:rPr>
          <w:rFonts w:ascii="Arial" w:hAnsi="Arial" w:cs="Arial" w:eastAsiaTheme="minorEastAsia"/>
        </w:rPr>
      </w:pPr>
      <w:bookmarkStart w:id="51" w:name="_Toc32243413"/>
      <w:bookmarkStart w:id="52" w:name="_Toc535508642"/>
      <w:bookmarkStart w:id="53" w:name="_Toc535580097"/>
      <w:bookmarkStart w:id="54" w:name="_Toc535570756"/>
      <w:bookmarkStart w:id="55" w:name="_Toc535580029"/>
    </w:p>
    <w:p>
      <w:pPr>
        <w:spacing w:line="480" w:lineRule="auto"/>
        <w:ind w:firstLine="360" w:firstLineChars="200"/>
        <w:rPr>
          <w:rFonts w:ascii="Arial" w:hAnsi="Arial" w:cs="Arial" w:eastAsiaTheme="minorEastAsia"/>
          <w:sz w:val="18"/>
          <w:szCs w:val="18"/>
          <w:highlight w:val="yellow"/>
        </w:rPr>
      </w:pPr>
      <w:r>
        <w:rPr>
          <w:rFonts w:ascii="Arial" w:hAnsi="Arial" w:cs="Arial" w:eastAsiaTheme="minorEastAsia"/>
          <w:sz w:val="18"/>
          <w:szCs w:val="18"/>
        </w:rPr>
        <w:t>注：1、已收房款中包括银行自动扣除的手续费</w:t>
      </w:r>
      <w:r>
        <w:rPr>
          <w:rFonts w:hint="eastAsia" w:ascii="Arial" w:hAnsi="Arial" w:cs="Arial" w:eastAsiaTheme="minorEastAsia"/>
          <w:sz w:val="18"/>
          <w:szCs w:val="18"/>
        </w:rPr>
        <w:t>69,139.95</w:t>
      </w:r>
      <w:r>
        <w:rPr>
          <w:rFonts w:ascii="Arial" w:hAnsi="Arial" w:cs="Arial" w:eastAsiaTheme="minorEastAsia"/>
          <w:sz w:val="18"/>
          <w:szCs w:val="18"/>
        </w:rPr>
        <w:t>元；2、已收房款中包括现有工抵房款</w:t>
      </w:r>
      <w:r>
        <w:rPr>
          <w:rFonts w:hint="eastAsia" w:ascii="Arial" w:hAnsi="Arial" w:cs="Arial" w:eastAsiaTheme="minorEastAsia"/>
          <w:sz w:val="18"/>
          <w:szCs w:val="18"/>
        </w:rPr>
        <w:t>12,515,510.00</w:t>
      </w:r>
      <w:r>
        <w:rPr>
          <w:rFonts w:ascii="Arial" w:hAnsi="Arial" w:cs="Arial" w:eastAsiaTheme="minorEastAsia"/>
          <w:sz w:val="18"/>
          <w:szCs w:val="18"/>
        </w:rPr>
        <w:t>元。</w:t>
      </w:r>
      <w:bookmarkEnd w:id="51"/>
    </w:p>
    <w:p>
      <w:pPr>
        <w:pStyle w:val="2"/>
        <w:keepNext w:val="0"/>
        <w:keepLines w:val="0"/>
        <w:spacing w:before="300" w:after="300" w:line="360" w:lineRule="exact"/>
        <w:jc w:val="left"/>
        <w:rPr>
          <w:rFonts w:ascii="Arial" w:hAnsi="Arial" w:cs="Arial" w:eastAsiaTheme="minorEastAsia"/>
          <w:sz w:val="24"/>
          <w:szCs w:val="24"/>
        </w:rPr>
      </w:pPr>
      <w:bookmarkStart w:id="56" w:name="_Toc7606"/>
      <w:r>
        <w:rPr>
          <w:rFonts w:ascii="Arial" w:hAnsi="Arial" w:cs="Arial" w:eastAsiaTheme="minorEastAsia"/>
          <w:sz w:val="24"/>
          <w:szCs w:val="24"/>
        </w:rPr>
        <w:t>7资金</w:t>
      </w:r>
      <w:bookmarkEnd w:id="42"/>
      <w:bookmarkEnd w:id="43"/>
      <w:bookmarkEnd w:id="50"/>
      <w:r>
        <w:rPr>
          <w:rFonts w:ascii="Arial" w:hAnsi="Arial" w:cs="Arial" w:eastAsiaTheme="minorEastAsia"/>
          <w:sz w:val="24"/>
          <w:szCs w:val="24"/>
        </w:rPr>
        <w:t>情况</w:t>
      </w:r>
      <w:bookmarkEnd w:id="52"/>
      <w:bookmarkEnd w:id="53"/>
      <w:bookmarkEnd w:id="54"/>
      <w:bookmarkEnd w:id="55"/>
      <w:bookmarkEnd w:id="56"/>
    </w:p>
    <w:p>
      <w:pPr>
        <w:pStyle w:val="3"/>
        <w:keepNext w:val="0"/>
        <w:keepLines w:val="0"/>
        <w:spacing w:before="300" w:after="300" w:line="360" w:lineRule="exact"/>
        <w:jc w:val="left"/>
        <w:rPr>
          <w:rFonts w:cs="Arial" w:eastAsiaTheme="minorEastAsia"/>
          <w:sz w:val="24"/>
          <w:szCs w:val="24"/>
        </w:rPr>
      </w:pPr>
      <w:bookmarkStart w:id="57" w:name="_Toc535580030"/>
      <w:bookmarkStart w:id="58" w:name="_Toc16040"/>
      <w:bookmarkStart w:id="59" w:name="_Toc535570757"/>
      <w:bookmarkStart w:id="60" w:name="_Toc535508643"/>
      <w:bookmarkStart w:id="61" w:name="_Toc535580098"/>
      <w:r>
        <w:rPr>
          <w:rFonts w:cs="Arial" w:eastAsiaTheme="minorEastAsia"/>
          <w:sz w:val="24"/>
          <w:szCs w:val="24"/>
        </w:rPr>
        <w:t>7.1资金流出情况</w:t>
      </w:r>
      <w:bookmarkEnd w:id="57"/>
      <w:bookmarkEnd w:id="58"/>
      <w:bookmarkEnd w:id="59"/>
      <w:bookmarkEnd w:id="60"/>
      <w:bookmarkEnd w:id="61"/>
    </w:p>
    <w:p>
      <w:pPr>
        <w:widowControl/>
        <w:spacing w:line="480" w:lineRule="auto"/>
        <w:ind w:firstLine="420" w:firstLineChars="200"/>
        <w:rPr>
          <w:rFonts w:ascii="宋体" w:hAnsi="宋体" w:cs="宋体"/>
          <w:bCs/>
          <w:kern w:val="44"/>
          <w:szCs w:val="21"/>
        </w:rPr>
      </w:pPr>
      <w:r>
        <w:rPr>
          <w:rFonts w:hint="eastAsia" w:ascii="宋体" w:hAnsi="宋体" w:cs="宋体"/>
          <w:bCs/>
          <w:kern w:val="44"/>
          <w:szCs w:val="21"/>
        </w:rPr>
        <w:t>根据项目公司提供的银企对账</w:t>
      </w:r>
      <w:r>
        <w:rPr>
          <w:rFonts w:ascii="Arial" w:hAnsi="Arial" w:cs="Arial"/>
          <w:bCs/>
          <w:kern w:val="44"/>
          <w:szCs w:val="21"/>
        </w:rPr>
        <w:t>单，2020年</w:t>
      </w:r>
      <w:r>
        <w:rPr>
          <w:rFonts w:hint="eastAsia" w:ascii="Arial" w:hAnsi="Arial" w:cs="Arial"/>
          <w:bCs/>
          <w:kern w:val="44"/>
          <w:szCs w:val="21"/>
        </w:rPr>
        <w:t>8</w:t>
      </w:r>
      <w:r>
        <w:rPr>
          <w:rFonts w:ascii="Arial" w:hAnsi="Arial" w:cs="Arial"/>
          <w:bCs/>
          <w:kern w:val="44"/>
          <w:szCs w:val="21"/>
        </w:rPr>
        <w:t>月1日</w:t>
      </w:r>
      <w:r>
        <w:rPr>
          <w:rFonts w:hint="eastAsia" w:ascii="Arial" w:hAnsi="Arial" w:cs="Arial"/>
          <w:bCs/>
          <w:kern w:val="44"/>
          <w:szCs w:val="21"/>
        </w:rPr>
        <w:t>—</w:t>
      </w:r>
      <w:r>
        <w:rPr>
          <w:rFonts w:ascii="Arial" w:hAnsi="Arial" w:cs="Arial"/>
          <w:bCs/>
          <w:kern w:val="44"/>
          <w:szCs w:val="21"/>
        </w:rPr>
        <w:t>2020年</w:t>
      </w:r>
      <w:r>
        <w:rPr>
          <w:rFonts w:hint="eastAsia" w:ascii="Arial" w:hAnsi="Arial" w:cs="Arial"/>
          <w:bCs/>
          <w:kern w:val="44"/>
          <w:szCs w:val="21"/>
        </w:rPr>
        <w:t>8</w:t>
      </w:r>
      <w:r>
        <w:rPr>
          <w:rFonts w:ascii="Arial" w:hAnsi="Arial" w:cs="Arial"/>
          <w:bCs/>
          <w:kern w:val="44"/>
          <w:szCs w:val="21"/>
        </w:rPr>
        <w:t>月31日，监</w:t>
      </w:r>
      <w:r>
        <w:rPr>
          <w:rFonts w:hint="eastAsia" w:ascii="宋体" w:hAnsi="宋体" w:cs="宋体"/>
          <w:bCs/>
          <w:kern w:val="44"/>
          <w:szCs w:val="21"/>
        </w:rPr>
        <w:t>管账户范围内对外资金流出总额共计</w:t>
      </w:r>
      <w:r>
        <w:rPr>
          <w:rFonts w:ascii="Arial" w:hAnsi="Arial" w:cs="Arial"/>
          <w:color w:val="000000"/>
          <w:kern w:val="0"/>
          <w:szCs w:val="21"/>
          <w:lang w:bidi="ar"/>
        </w:rPr>
        <w:t>106</w:t>
      </w:r>
      <w:r>
        <w:rPr>
          <w:rFonts w:hint="eastAsia" w:ascii="Arial" w:hAnsi="Arial" w:cs="Arial"/>
          <w:color w:val="000000"/>
          <w:kern w:val="0"/>
          <w:szCs w:val="21"/>
          <w:lang w:bidi="ar"/>
        </w:rPr>
        <w:t>,</w:t>
      </w:r>
      <w:r>
        <w:rPr>
          <w:rFonts w:ascii="Arial" w:hAnsi="Arial" w:cs="Arial"/>
          <w:color w:val="000000"/>
          <w:kern w:val="0"/>
          <w:szCs w:val="21"/>
          <w:lang w:bidi="ar"/>
        </w:rPr>
        <w:t>025</w:t>
      </w:r>
      <w:r>
        <w:rPr>
          <w:rFonts w:hint="eastAsia" w:ascii="Arial" w:hAnsi="Arial" w:cs="Arial"/>
          <w:color w:val="000000"/>
          <w:kern w:val="0"/>
          <w:szCs w:val="21"/>
          <w:lang w:bidi="ar"/>
        </w:rPr>
        <w:t>,</w:t>
      </w:r>
      <w:r>
        <w:rPr>
          <w:rFonts w:ascii="Arial" w:hAnsi="Arial" w:cs="Arial"/>
          <w:color w:val="000000"/>
          <w:kern w:val="0"/>
          <w:szCs w:val="21"/>
          <w:lang w:bidi="ar"/>
        </w:rPr>
        <w:t>608.53</w:t>
      </w:r>
      <w:r>
        <w:rPr>
          <w:rFonts w:hint="eastAsia" w:ascii="宋体" w:hAnsi="宋体" w:cs="宋体"/>
          <w:bCs/>
          <w:kern w:val="44"/>
          <w:sz w:val="22"/>
          <w:szCs w:val="22"/>
        </w:rPr>
        <w:t>元</w:t>
      </w:r>
      <w:r>
        <w:rPr>
          <w:rFonts w:hint="eastAsia" w:ascii="宋体" w:hAnsi="宋体" w:cs="宋体"/>
          <w:bCs/>
          <w:kern w:val="44"/>
          <w:szCs w:val="21"/>
        </w:rPr>
        <w:t>，具体情况详见下表：</w:t>
      </w:r>
    </w:p>
    <w:p>
      <w:pPr>
        <w:spacing w:before="120" w:beforeLines="50" w:after="120" w:afterLines="50"/>
        <w:jc w:val="center"/>
        <w:rPr>
          <w:rFonts w:ascii="Arial" w:hAnsi="Arial" w:cs="Arial" w:eastAsiaTheme="minorEastAsia"/>
          <w:b/>
          <w:sz w:val="24"/>
          <w:szCs w:val="21"/>
        </w:rPr>
      </w:pPr>
      <w:r>
        <w:rPr>
          <w:rFonts w:ascii="Arial" w:hAnsi="Arial" w:cs="Arial" w:eastAsiaTheme="minorEastAsia"/>
          <w:b/>
          <w:sz w:val="24"/>
          <w:szCs w:val="21"/>
        </w:rPr>
        <w:t>2020年</w:t>
      </w:r>
      <w:r>
        <w:rPr>
          <w:rFonts w:hint="eastAsia" w:ascii="Arial" w:hAnsi="Arial" w:cs="Arial" w:eastAsiaTheme="minorEastAsia"/>
          <w:b/>
          <w:sz w:val="24"/>
          <w:szCs w:val="21"/>
        </w:rPr>
        <w:t>8</w:t>
      </w:r>
      <w:r>
        <w:rPr>
          <w:rFonts w:ascii="Arial" w:hAnsi="Arial" w:cs="Arial" w:eastAsiaTheme="minorEastAsia"/>
          <w:b/>
          <w:sz w:val="24"/>
          <w:szCs w:val="21"/>
        </w:rPr>
        <w:t>月</w:t>
      </w:r>
      <w:r>
        <w:rPr>
          <w:rFonts w:ascii="Arial" w:hAnsi="Arial" w:cs="Arial" w:eastAsiaTheme="minorEastAsia"/>
          <w:b/>
          <w:sz w:val="24"/>
        </w:rPr>
        <w:t>监管</w:t>
      </w:r>
      <w:r>
        <w:rPr>
          <w:rFonts w:ascii="Arial" w:hAnsi="Arial" w:cs="Arial" w:eastAsiaTheme="minorEastAsia"/>
          <w:b/>
          <w:sz w:val="24"/>
          <w:szCs w:val="21"/>
        </w:rPr>
        <w:t>账户对外资金流出情况表</w:t>
      </w:r>
    </w:p>
    <w:tbl>
      <w:tblPr>
        <w:tblStyle w:val="15"/>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078"/>
        <w:gridCol w:w="1935"/>
        <w:gridCol w:w="1610"/>
        <w:gridCol w:w="1895"/>
        <w:gridCol w:w="142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674"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序号</w:t>
            </w:r>
          </w:p>
        </w:tc>
        <w:tc>
          <w:tcPr>
            <w:tcW w:w="1078"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交易时间</w:t>
            </w:r>
          </w:p>
        </w:tc>
        <w:tc>
          <w:tcPr>
            <w:tcW w:w="1935"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收款方</w:t>
            </w:r>
          </w:p>
        </w:tc>
        <w:tc>
          <w:tcPr>
            <w:tcW w:w="1610"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资金用途</w:t>
            </w:r>
          </w:p>
        </w:tc>
        <w:tc>
          <w:tcPr>
            <w:tcW w:w="1895"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金额（元）</w:t>
            </w:r>
          </w:p>
        </w:tc>
        <w:tc>
          <w:tcPr>
            <w:tcW w:w="1425"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出款账户</w:t>
            </w:r>
          </w:p>
        </w:tc>
        <w:tc>
          <w:tcPr>
            <w:tcW w:w="1306" w:type="dxa"/>
            <w:noWrap/>
            <w:vAlign w:val="center"/>
          </w:tcPr>
          <w:p>
            <w:pPr>
              <w:widowControl/>
              <w:jc w:val="center"/>
              <w:textAlignment w:val="center"/>
              <w:rPr>
                <w:rFonts w:ascii="Arial" w:hAnsi="Arial" w:cs="Arial"/>
                <w:b/>
                <w:kern w:val="0"/>
                <w:sz w:val="18"/>
                <w:szCs w:val="18"/>
              </w:rPr>
            </w:pPr>
            <w:r>
              <w:rPr>
                <w:rFonts w:hint="eastAsia" w:ascii="宋体" w:hAnsi="宋体" w:cs="宋体"/>
                <w:b/>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1</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如皋锦瑞置业有限公司</w:t>
            </w:r>
          </w:p>
        </w:tc>
        <w:tc>
          <w:tcPr>
            <w:tcW w:w="1610"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缴税费</w:t>
            </w:r>
          </w:p>
        </w:tc>
        <w:tc>
          <w:tcPr>
            <w:tcW w:w="1895"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6,773,213.76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noWrap/>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2</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对公</w:t>
            </w:r>
          </w:p>
        </w:tc>
        <w:tc>
          <w:tcPr>
            <w:tcW w:w="1610"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手续费</w:t>
            </w:r>
          </w:p>
        </w:tc>
        <w:tc>
          <w:tcPr>
            <w:tcW w:w="1895"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8.80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3</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对公</w:t>
            </w:r>
          </w:p>
        </w:tc>
        <w:tc>
          <w:tcPr>
            <w:tcW w:w="1610"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手续费</w:t>
            </w:r>
          </w:p>
        </w:tc>
        <w:tc>
          <w:tcPr>
            <w:tcW w:w="1895"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1.00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4</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如皋锦瑞置业有限公司</w:t>
            </w:r>
          </w:p>
        </w:tc>
        <w:tc>
          <w:tcPr>
            <w:tcW w:w="1610"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营销费、工资、电费</w:t>
            </w:r>
          </w:p>
        </w:tc>
        <w:tc>
          <w:tcPr>
            <w:tcW w:w="1895"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1,464,382.75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营销费用、管理费用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74" w:type="dxa"/>
            <w:noWrap/>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5</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张耀玲</w:t>
            </w:r>
          </w:p>
        </w:tc>
        <w:tc>
          <w:tcPr>
            <w:tcW w:w="1610"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客户换房退首付差额</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72,558.00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6</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娄海如</w:t>
            </w:r>
          </w:p>
        </w:tc>
        <w:tc>
          <w:tcPr>
            <w:tcW w:w="1610"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退客户预约金</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10,000.00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2020/8/18</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孙志东</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退客户销售房款</w:t>
            </w:r>
          </w:p>
        </w:tc>
        <w:tc>
          <w:tcPr>
            <w:tcW w:w="1895"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119,000.00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2020/8/18</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蔡可琴</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退客户销售房款</w:t>
            </w:r>
          </w:p>
        </w:tc>
        <w:tc>
          <w:tcPr>
            <w:tcW w:w="1895"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20,740.00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9</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2020/8/18</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蔡可琴</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退客户销售房款</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300,000.00 </w:t>
            </w:r>
          </w:p>
        </w:tc>
        <w:tc>
          <w:tcPr>
            <w:tcW w:w="1425"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10</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2020/8/20</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如皋锦瑞置业有限公司</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资金归集理财</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50,000,000.00 </w:t>
            </w:r>
          </w:p>
        </w:tc>
        <w:tc>
          <w:tcPr>
            <w:tcW w:w="1425"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11</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王美华</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退客户销售房款</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253,000.00 </w:t>
            </w:r>
          </w:p>
        </w:tc>
        <w:tc>
          <w:tcPr>
            <w:tcW w:w="1425"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12</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张美华</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退客户销售房款</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300,000.00 </w:t>
            </w:r>
          </w:p>
        </w:tc>
        <w:tc>
          <w:tcPr>
            <w:tcW w:w="1425"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74"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13</w:t>
            </w:r>
          </w:p>
        </w:tc>
        <w:tc>
          <w:tcPr>
            <w:tcW w:w="1078" w:type="dxa"/>
            <w:noWrap/>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2020/8/24</w:t>
            </w:r>
          </w:p>
        </w:tc>
        <w:tc>
          <w:tcPr>
            <w:tcW w:w="193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刘瑜</w:t>
            </w:r>
          </w:p>
        </w:tc>
        <w:tc>
          <w:tcPr>
            <w:tcW w:w="1610" w:type="dxa"/>
            <w:noWrap/>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退客户定金</w:t>
            </w:r>
          </w:p>
        </w:tc>
        <w:tc>
          <w:tcPr>
            <w:tcW w:w="1895" w:type="dxa"/>
            <w:noWrap/>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425"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noWrap/>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74"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1078"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2020/8/24</w:t>
            </w:r>
          </w:p>
        </w:tc>
        <w:tc>
          <w:tcPr>
            <w:tcW w:w="1935"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张美华</w:t>
            </w:r>
          </w:p>
        </w:tc>
        <w:tc>
          <w:tcPr>
            <w:tcW w:w="1610"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退客户销售房款</w:t>
            </w:r>
          </w:p>
        </w:tc>
        <w:tc>
          <w:tcPr>
            <w:tcW w:w="1895"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81,198.00 </w:t>
            </w:r>
          </w:p>
        </w:tc>
        <w:tc>
          <w:tcPr>
            <w:tcW w:w="1425"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74"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1078"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2020/8/24</w:t>
            </w:r>
          </w:p>
        </w:tc>
        <w:tc>
          <w:tcPr>
            <w:tcW w:w="1935"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姚鑫</w:t>
            </w:r>
          </w:p>
        </w:tc>
        <w:tc>
          <w:tcPr>
            <w:tcW w:w="1610"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425"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1078" w:type="dxa"/>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2020/8/24</w:t>
            </w:r>
          </w:p>
        </w:tc>
        <w:tc>
          <w:tcPr>
            <w:tcW w:w="1935"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潘季兰</w:t>
            </w:r>
          </w:p>
        </w:tc>
        <w:tc>
          <w:tcPr>
            <w:tcW w:w="1610"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425"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17</w:t>
            </w:r>
          </w:p>
        </w:tc>
        <w:tc>
          <w:tcPr>
            <w:tcW w:w="1078"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2020/8/24</w:t>
            </w:r>
          </w:p>
        </w:tc>
        <w:tc>
          <w:tcPr>
            <w:tcW w:w="1935"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曹银梅</w:t>
            </w:r>
          </w:p>
        </w:tc>
        <w:tc>
          <w:tcPr>
            <w:tcW w:w="1610"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425"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18</w:t>
            </w:r>
          </w:p>
        </w:tc>
        <w:tc>
          <w:tcPr>
            <w:tcW w:w="1078"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2020/8/26</w:t>
            </w:r>
          </w:p>
        </w:tc>
        <w:tc>
          <w:tcPr>
            <w:tcW w:w="1935"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如皋锦瑞置业有限公司</w:t>
            </w:r>
          </w:p>
        </w:tc>
        <w:tc>
          <w:tcPr>
            <w:tcW w:w="1610"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付工程款、设计费、保险费</w:t>
            </w:r>
          </w:p>
        </w:tc>
        <w:tc>
          <w:tcPr>
            <w:tcW w:w="1895" w:type="dxa"/>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7,867,658.22 </w:t>
            </w:r>
          </w:p>
        </w:tc>
        <w:tc>
          <w:tcPr>
            <w:tcW w:w="1425"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工程费用、前期费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w:t>
            </w:r>
          </w:p>
        </w:tc>
        <w:tc>
          <w:tcPr>
            <w:tcW w:w="107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193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如皋锦瑞置业有限公司</w:t>
            </w:r>
          </w:p>
        </w:tc>
        <w:tc>
          <w:tcPr>
            <w:tcW w:w="161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资金归集理财</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30,000,000.00 </w:t>
            </w:r>
          </w:p>
        </w:tc>
        <w:tc>
          <w:tcPr>
            <w:tcW w:w="142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p>
        </w:tc>
        <w:tc>
          <w:tcPr>
            <w:tcW w:w="107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93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如皋锦瑞置业有限公司 </w:t>
            </w:r>
          </w:p>
        </w:tc>
        <w:tc>
          <w:tcPr>
            <w:tcW w:w="161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付工程款、二标段农民工工资保证金</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8,613,848.00 </w:t>
            </w:r>
          </w:p>
        </w:tc>
        <w:tc>
          <w:tcPr>
            <w:tcW w:w="142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工程费用、其他应收款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74"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c>
          <w:tcPr>
            <w:tcW w:w="107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93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倪金荣 </w:t>
            </w:r>
          </w:p>
        </w:tc>
        <w:tc>
          <w:tcPr>
            <w:tcW w:w="161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10,000.00 </w:t>
            </w:r>
          </w:p>
        </w:tc>
        <w:tc>
          <w:tcPr>
            <w:tcW w:w="142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74"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w:t>
            </w:r>
          </w:p>
        </w:tc>
        <w:tc>
          <w:tcPr>
            <w:tcW w:w="107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93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冒朋英 </w:t>
            </w:r>
          </w:p>
        </w:tc>
        <w:tc>
          <w:tcPr>
            <w:tcW w:w="161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 </w:t>
            </w:r>
          </w:p>
        </w:tc>
        <w:tc>
          <w:tcPr>
            <w:tcW w:w="142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w:t>
            </w:r>
          </w:p>
        </w:tc>
        <w:tc>
          <w:tcPr>
            <w:tcW w:w="107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93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邵志慧 </w:t>
            </w:r>
          </w:p>
        </w:tc>
        <w:tc>
          <w:tcPr>
            <w:tcW w:w="161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 </w:t>
            </w:r>
          </w:p>
        </w:tc>
        <w:tc>
          <w:tcPr>
            <w:tcW w:w="142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24</w:t>
            </w:r>
          </w:p>
        </w:tc>
        <w:tc>
          <w:tcPr>
            <w:tcW w:w="107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93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邵志慧 </w:t>
            </w:r>
          </w:p>
        </w:tc>
        <w:tc>
          <w:tcPr>
            <w:tcW w:w="1610"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退客户定金</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 </w:t>
            </w:r>
          </w:p>
        </w:tc>
        <w:tc>
          <w:tcPr>
            <w:tcW w:w="1425"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建行如皋城中支行</w:t>
            </w:r>
            <w:r>
              <w:rPr>
                <w:rFonts w:ascii="Arial" w:hAnsi="Arial" w:cs="Arial"/>
                <w:color w:val="000000"/>
                <w:kern w:val="0"/>
                <w:sz w:val="18"/>
                <w:szCs w:val="18"/>
                <w:lang w:bidi="ar"/>
              </w:rPr>
              <w:t>0432</w:t>
            </w:r>
          </w:p>
        </w:tc>
        <w:tc>
          <w:tcPr>
            <w:tcW w:w="1306" w:type="dxa"/>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 xml:space="preserve"> 收费退缴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297" w:type="dxa"/>
            <w:gridSpan w:val="4"/>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合计</w:t>
            </w:r>
          </w:p>
        </w:tc>
        <w:tc>
          <w:tcPr>
            <w:tcW w:w="189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106</w:t>
            </w:r>
            <w:r>
              <w:rPr>
                <w:rFonts w:hint="eastAsia" w:ascii="Arial" w:hAnsi="Arial" w:cs="Arial"/>
                <w:color w:val="000000"/>
                <w:kern w:val="0"/>
                <w:sz w:val="18"/>
                <w:szCs w:val="18"/>
                <w:lang w:bidi="ar"/>
              </w:rPr>
              <w:t>,</w:t>
            </w:r>
            <w:r>
              <w:rPr>
                <w:rFonts w:ascii="Arial" w:hAnsi="Arial" w:cs="Arial"/>
                <w:color w:val="000000"/>
                <w:kern w:val="0"/>
                <w:sz w:val="18"/>
                <w:szCs w:val="18"/>
                <w:lang w:bidi="ar"/>
              </w:rPr>
              <w:t>025</w:t>
            </w:r>
            <w:r>
              <w:rPr>
                <w:rFonts w:hint="eastAsia" w:ascii="Arial" w:hAnsi="Arial" w:cs="Arial"/>
                <w:color w:val="000000"/>
                <w:kern w:val="0"/>
                <w:sz w:val="18"/>
                <w:szCs w:val="18"/>
                <w:lang w:bidi="ar"/>
              </w:rPr>
              <w:t>,</w:t>
            </w:r>
            <w:r>
              <w:rPr>
                <w:rFonts w:ascii="Arial" w:hAnsi="Arial" w:cs="Arial"/>
                <w:color w:val="000000"/>
                <w:kern w:val="0"/>
                <w:sz w:val="18"/>
                <w:szCs w:val="18"/>
                <w:lang w:bidi="ar"/>
              </w:rPr>
              <w:t>608.53</w:t>
            </w:r>
          </w:p>
        </w:tc>
        <w:tc>
          <w:tcPr>
            <w:tcW w:w="2731" w:type="dxa"/>
            <w:gridSpan w:val="2"/>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w:t>
            </w:r>
          </w:p>
        </w:tc>
      </w:tr>
    </w:tbl>
    <w:p>
      <w:pPr>
        <w:widowControl/>
        <w:spacing w:before="120" w:beforeLines="50" w:after="120" w:afterLines="50" w:line="360" w:lineRule="auto"/>
        <w:ind w:firstLine="360" w:firstLineChars="200"/>
        <w:jc w:val="left"/>
        <w:rPr>
          <w:rFonts w:ascii="宋体" w:hAnsi="宋体" w:cs="宋体"/>
          <w:bCs/>
          <w:kern w:val="44"/>
          <w:sz w:val="18"/>
          <w:szCs w:val="18"/>
        </w:rPr>
      </w:pPr>
      <w:r>
        <w:rPr>
          <w:rFonts w:hint="eastAsia" w:ascii="宋体" w:hAnsi="宋体" w:cs="宋体"/>
          <w:bCs/>
          <w:kern w:val="44"/>
          <w:sz w:val="18"/>
          <w:szCs w:val="18"/>
        </w:rPr>
        <w:t>注：因项目公司要求统一用基本户（</w:t>
      </w:r>
      <w:r>
        <w:rPr>
          <w:rFonts w:hint="eastAsia" w:ascii="宋体" w:hAnsi="宋体" w:cs="宋体"/>
          <w:sz w:val="18"/>
          <w:szCs w:val="18"/>
        </w:rPr>
        <w:t>非监管账户-建设银行如皋支行</w:t>
      </w:r>
      <w:r>
        <w:rPr>
          <w:rFonts w:ascii="Arial" w:hAnsi="Arial" w:cs="Arial"/>
          <w:sz w:val="18"/>
          <w:szCs w:val="18"/>
        </w:rPr>
        <w:t>32050164723600004101</w:t>
      </w:r>
      <w:r>
        <w:rPr>
          <w:rFonts w:ascii="Arial" w:hAnsi="Arial" w:cs="Arial"/>
          <w:bCs/>
          <w:kern w:val="44"/>
          <w:sz w:val="18"/>
          <w:szCs w:val="18"/>
        </w:rPr>
        <w:t>）</w:t>
      </w:r>
      <w:r>
        <w:rPr>
          <w:rFonts w:hint="eastAsia" w:ascii="宋体" w:hAnsi="宋体" w:cs="宋体"/>
          <w:bCs/>
          <w:kern w:val="44"/>
          <w:sz w:val="18"/>
          <w:szCs w:val="18"/>
        </w:rPr>
        <w:t>对外支付，因此工程款、税费等对公用款先由一般户（</w:t>
      </w:r>
      <w:r>
        <w:rPr>
          <w:rFonts w:hint="eastAsia" w:ascii="宋体" w:hAnsi="宋体" w:cs="宋体"/>
          <w:sz w:val="18"/>
          <w:szCs w:val="18"/>
        </w:rPr>
        <w:t>监管账户-建设银行如皋城中支行</w:t>
      </w:r>
      <w:r>
        <w:rPr>
          <w:rFonts w:ascii="Arial" w:hAnsi="Arial" w:cs="Arial"/>
          <w:sz w:val="18"/>
          <w:szCs w:val="18"/>
        </w:rPr>
        <w:t>32050164726200000432</w:t>
      </w:r>
      <w:r>
        <w:rPr>
          <w:rFonts w:ascii="Arial" w:hAnsi="Arial" w:cs="Arial"/>
          <w:bCs/>
          <w:kern w:val="44"/>
          <w:sz w:val="18"/>
          <w:szCs w:val="18"/>
        </w:rPr>
        <w:t>）</w:t>
      </w:r>
      <w:r>
        <w:rPr>
          <w:rFonts w:hint="eastAsia" w:ascii="宋体" w:hAnsi="宋体" w:cs="宋体"/>
          <w:bCs/>
          <w:kern w:val="44"/>
          <w:sz w:val="18"/>
          <w:szCs w:val="18"/>
        </w:rPr>
        <w:t>账户转至基本户，然后再转入应支付账户。</w:t>
      </w:r>
    </w:p>
    <w:p>
      <w:pPr>
        <w:jc w:val="center"/>
        <w:rPr>
          <w:rFonts w:ascii="Arial" w:hAnsi="Arial" w:cs="Arial" w:eastAsiaTheme="minorEastAsia"/>
          <w:b/>
          <w:sz w:val="24"/>
          <w:szCs w:val="21"/>
        </w:rPr>
      </w:pPr>
      <w:r>
        <w:rPr>
          <w:rFonts w:ascii="Arial" w:hAnsi="Arial" w:cs="Arial" w:eastAsiaTheme="minorEastAsia"/>
          <w:b/>
          <w:sz w:val="24"/>
          <w:szCs w:val="21"/>
        </w:rPr>
        <w:t>2020年</w:t>
      </w:r>
      <w:r>
        <w:rPr>
          <w:rFonts w:hint="eastAsia" w:ascii="Arial" w:hAnsi="Arial" w:cs="Arial" w:eastAsiaTheme="minorEastAsia"/>
          <w:b/>
          <w:sz w:val="24"/>
          <w:szCs w:val="21"/>
        </w:rPr>
        <w:t>8</w:t>
      </w:r>
      <w:r>
        <w:rPr>
          <w:rFonts w:ascii="Arial" w:hAnsi="Arial" w:cs="Arial" w:eastAsiaTheme="minorEastAsia"/>
          <w:b/>
          <w:sz w:val="24"/>
          <w:szCs w:val="21"/>
        </w:rPr>
        <w:t>月监管账户账内资金互转情况表</w:t>
      </w:r>
    </w:p>
    <w:tbl>
      <w:tblPr>
        <w:tblStyle w:val="15"/>
        <w:tblW w:w="8529" w:type="dxa"/>
        <w:jc w:val="center"/>
        <w:tblLayout w:type="fixed"/>
        <w:tblCellMar>
          <w:top w:w="0" w:type="dxa"/>
          <w:left w:w="0" w:type="dxa"/>
          <w:bottom w:w="0" w:type="dxa"/>
          <w:right w:w="0" w:type="dxa"/>
        </w:tblCellMar>
      </w:tblPr>
      <w:tblGrid>
        <w:gridCol w:w="695"/>
        <w:gridCol w:w="1122"/>
        <w:gridCol w:w="1719"/>
        <w:gridCol w:w="1292"/>
        <w:gridCol w:w="1610"/>
        <w:gridCol w:w="2091"/>
      </w:tblGrid>
      <w:tr>
        <w:tblPrEx>
          <w:tblCellMar>
            <w:top w:w="0" w:type="dxa"/>
            <w:left w:w="0" w:type="dxa"/>
            <w:bottom w:w="0" w:type="dxa"/>
            <w:right w:w="0" w:type="dxa"/>
          </w:tblCellMar>
        </w:tblPrEx>
        <w:trPr>
          <w:trHeight w:val="510" w:hRule="atLeast"/>
          <w:jc w:val="center"/>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序号</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支付时间</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事由</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
                <w:kern w:val="0"/>
                <w:sz w:val="18"/>
                <w:szCs w:val="18"/>
                <w:lang w:bidi="ar"/>
              </w:rPr>
              <w:t>金额（元）</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付款行</w:t>
            </w:r>
          </w:p>
        </w:tc>
        <w:tc>
          <w:tcPr>
            <w:tcW w:w="2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lang w:bidi="ar"/>
              </w:rPr>
              <w:t>收款行</w:t>
            </w:r>
          </w:p>
        </w:tc>
      </w:tr>
      <w:tr>
        <w:tblPrEx>
          <w:tblCellMar>
            <w:top w:w="0" w:type="dxa"/>
            <w:left w:w="0" w:type="dxa"/>
            <w:bottom w:w="0" w:type="dxa"/>
            <w:right w:w="0" w:type="dxa"/>
          </w:tblCellMar>
        </w:tblPrEx>
        <w:trPr>
          <w:trHeight w:val="529" w:hRule="atLeast"/>
          <w:jc w:val="center"/>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kern w:val="0"/>
                <w:sz w:val="18"/>
                <w:szCs w:val="18"/>
                <w:lang w:bidi="ar"/>
              </w:rPr>
              <w:t>2020/</w:t>
            </w:r>
            <w:r>
              <w:rPr>
                <w:rFonts w:hint="eastAsia" w:ascii="Arial" w:hAnsi="Arial" w:cs="Arial" w:eastAsiaTheme="minorEastAsia"/>
                <w:kern w:val="0"/>
                <w:sz w:val="18"/>
                <w:szCs w:val="18"/>
                <w:lang w:bidi="ar"/>
              </w:rPr>
              <w:t>8</w:t>
            </w:r>
            <w:r>
              <w:rPr>
                <w:rFonts w:ascii="Arial" w:hAnsi="Arial" w:cs="Arial" w:eastAsiaTheme="minorEastAsia"/>
                <w:kern w:val="0"/>
                <w:sz w:val="18"/>
                <w:szCs w:val="18"/>
                <w:lang w:bidi="ar"/>
              </w:rPr>
              <w:t>/</w:t>
            </w:r>
            <w:r>
              <w:rPr>
                <w:rFonts w:hint="eastAsia" w:ascii="Arial" w:hAnsi="Arial" w:cs="Arial" w:eastAsiaTheme="minorEastAsia"/>
                <w:kern w:val="0"/>
                <w:sz w:val="18"/>
                <w:szCs w:val="18"/>
                <w:lang w:bidi="ar"/>
              </w:rPr>
              <w:t>7</w:t>
            </w:r>
          </w:p>
        </w:tc>
        <w:tc>
          <w:tcPr>
            <w:tcW w:w="17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从预售资金监管账户划款至房款户</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hint="eastAsia" w:ascii="Arial" w:hAnsi="Arial" w:cs="Arial" w:eastAsiaTheme="minorEastAsia"/>
                <w:bCs/>
                <w:kern w:val="0"/>
                <w:sz w:val="18"/>
                <w:szCs w:val="18"/>
                <w:lang w:bidi="ar"/>
              </w:rPr>
              <w:t>6</w:t>
            </w:r>
            <w:r>
              <w:rPr>
                <w:rFonts w:ascii="Arial" w:hAnsi="Arial" w:cs="Arial" w:eastAsiaTheme="minorEastAsia"/>
                <w:bCs/>
                <w:kern w:val="0"/>
                <w:sz w:val="18"/>
                <w:szCs w:val="18"/>
                <w:lang w:bidi="ar"/>
              </w:rPr>
              <w:t>0,000,000.00</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建行如皋支行4454</w:t>
            </w:r>
          </w:p>
        </w:tc>
        <w:tc>
          <w:tcPr>
            <w:tcW w:w="2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kern w:val="0"/>
                <w:sz w:val="18"/>
                <w:szCs w:val="18"/>
                <w:lang w:bidi="ar"/>
              </w:rPr>
            </w:pPr>
            <w:r>
              <w:rPr>
                <w:rFonts w:ascii="Arial" w:hAnsi="Arial" w:cs="Arial" w:eastAsiaTheme="minorEastAsia"/>
                <w:bCs/>
                <w:kern w:val="0"/>
                <w:sz w:val="18"/>
                <w:szCs w:val="18"/>
                <w:lang w:bidi="ar"/>
              </w:rPr>
              <w:t>建行如皋城中支行0432</w:t>
            </w:r>
          </w:p>
        </w:tc>
      </w:tr>
      <w:tr>
        <w:tblPrEx>
          <w:tblCellMar>
            <w:top w:w="0" w:type="dxa"/>
            <w:left w:w="0" w:type="dxa"/>
            <w:bottom w:w="0" w:type="dxa"/>
            <w:right w:w="0" w:type="dxa"/>
          </w:tblCellMar>
        </w:tblPrEx>
        <w:trPr>
          <w:trHeight w:val="498" w:hRule="atLeast"/>
          <w:jc w:val="center"/>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kern w:val="0"/>
                <w:sz w:val="18"/>
                <w:szCs w:val="18"/>
                <w:lang w:bidi="ar"/>
              </w:rPr>
              <w:t>2020/</w:t>
            </w:r>
            <w:r>
              <w:rPr>
                <w:rFonts w:hint="eastAsia" w:ascii="Arial" w:hAnsi="Arial" w:cs="Arial" w:eastAsiaTheme="minorEastAsia"/>
                <w:kern w:val="0"/>
                <w:sz w:val="18"/>
                <w:szCs w:val="18"/>
                <w:lang w:bidi="ar"/>
              </w:rPr>
              <w:t>8</w:t>
            </w:r>
            <w:r>
              <w:rPr>
                <w:rFonts w:ascii="Arial" w:hAnsi="Arial" w:cs="Arial" w:eastAsiaTheme="minorEastAsia"/>
                <w:kern w:val="0"/>
                <w:sz w:val="18"/>
                <w:szCs w:val="18"/>
                <w:lang w:bidi="ar"/>
              </w:rPr>
              <w:t>/2</w:t>
            </w:r>
            <w:r>
              <w:rPr>
                <w:rFonts w:hint="eastAsia" w:ascii="Arial" w:hAnsi="Arial" w:cs="Arial" w:eastAsiaTheme="minorEastAsia"/>
                <w:kern w:val="0"/>
                <w:sz w:val="18"/>
                <w:szCs w:val="18"/>
                <w:lang w:bidi="ar"/>
              </w:rPr>
              <w:t>1</w:t>
            </w:r>
          </w:p>
        </w:tc>
        <w:tc>
          <w:tcPr>
            <w:tcW w:w="1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从预售资金监管账户划款至房款户</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hint="eastAsia" w:ascii="Arial" w:hAnsi="Arial" w:cs="Arial" w:eastAsiaTheme="minorEastAsia"/>
                <w:bCs/>
                <w:kern w:val="0"/>
                <w:sz w:val="18"/>
                <w:szCs w:val="18"/>
                <w:lang w:bidi="ar"/>
              </w:rPr>
              <w:t>6</w:t>
            </w:r>
            <w:r>
              <w:rPr>
                <w:rFonts w:ascii="Arial" w:hAnsi="Arial" w:cs="Arial" w:eastAsiaTheme="minorEastAsia"/>
                <w:bCs/>
                <w:kern w:val="0"/>
                <w:sz w:val="18"/>
                <w:szCs w:val="18"/>
                <w:lang w:bidi="ar"/>
              </w:rPr>
              <w:t>0,000,000.00</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建行如皋支行4454</w:t>
            </w:r>
          </w:p>
        </w:tc>
        <w:tc>
          <w:tcPr>
            <w:tcW w:w="2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建行如皋城中支行0432</w:t>
            </w:r>
          </w:p>
        </w:tc>
      </w:tr>
      <w:tr>
        <w:tblPrEx>
          <w:tblCellMar>
            <w:top w:w="0" w:type="dxa"/>
            <w:left w:w="0" w:type="dxa"/>
            <w:bottom w:w="0" w:type="dxa"/>
            <w:right w:w="0" w:type="dxa"/>
          </w:tblCellMar>
        </w:tblPrEx>
        <w:trPr>
          <w:trHeight w:val="410" w:hRule="atLeast"/>
          <w:jc w:val="center"/>
        </w:trPr>
        <w:tc>
          <w:tcPr>
            <w:tcW w:w="35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合      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120,</w:t>
            </w:r>
            <w:bookmarkStart w:id="90" w:name="_GoBack"/>
            <w:bookmarkEnd w:id="90"/>
            <w:r>
              <w:rPr>
                <w:rFonts w:ascii="Arial" w:hAnsi="Arial" w:cs="Arial" w:eastAsiaTheme="minorEastAsia"/>
                <w:bCs/>
                <w:kern w:val="0"/>
                <w:sz w:val="18"/>
                <w:szCs w:val="18"/>
                <w:lang w:bidi="ar"/>
              </w:rPr>
              <w:t>000,000.00</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kern w:val="0"/>
                <w:sz w:val="18"/>
                <w:szCs w:val="18"/>
                <w:lang w:bidi="ar"/>
              </w:rPr>
            </w:pPr>
            <w:r>
              <w:rPr>
                <w:rFonts w:ascii="Arial" w:hAnsi="Arial" w:cs="Arial" w:eastAsiaTheme="minorEastAsia"/>
                <w:bCs/>
                <w:kern w:val="0"/>
                <w:sz w:val="18"/>
                <w:szCs w:val="18"/>
                <w:lang w:bidi="ar"/>
              </w:rPr>
              <w:t>——</w:t>
            </w:r>
          </w:p>
        </w:tc>
        <w:tc>
          <w:tcPr>
            <w:tcW w:w="20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kern w:val="0"/>
                <w:sz w:val="18"/>
                <w:szCs w:val="18"/>
                <w:lang w:bidi="ar"/>
              </w:rPr>
              <w:t>——</w:t>
            </w:r>
          </w:p>
        </w:tc>
      </w:tr>
    </w:tbl>
    <w:p>
      <w:pPr>
        <w:pStyle w:val="3"/>
        <w:keepNext w:val="0"/>
        <w:keepLines w:val="0"/>
        <w:spacing w:before="300" w:after="300" w:line="360" w:lineRule="exact"/>
        <w:jc w:val="left"/>
        <w:rPr>
          <w:rFonts w:cs="Arial" w:eastAsiaTheme="minorEastAsia"/>
          <w:sz w:val="24"/>
          <w:szCs w:val="24"/>
        </w:rPr>
      </w:pPr>
      <w:bookmarkStart w:id="62" w:name="_Toc29938"/>
      <w:bookmarkStart w:id="63" w:name="_Toc535580099"/>
      <w:bookmarkStart w:id="64" w:name="_Toc535580031"/>
      <w:bookmarkStart w:id="65" w:name="_Toc535570758"/>
      <w:bookmarkStart w:id="66" w:name="_Toc535508644"/>
      <w:r>
        <w:rPr>
          <w:rFonts w:cs="Arial" w:eastAsiaTheme="minorEastAsia"/>
          <w:sz w:val="24"/>
          <w:szCs w:val="24"/>
        </w:rPr>
        <w:t>7.2资金流入情况</w:t>
      </w:r>
      <w:bookmarkEnd w:id="62"/>
      <w:bookmarkEnd w:id="63"/>
      <w:bookmarkEnd w:id="64"/>
      <w:bookmarkEnd w:id="65"/>
      <w:bookmarkEnd w:id="66"/>
    </w:p>
    <w:p>
      <w:pPr>
        <w:pStyle w:val="3"/>
        <w:keepNext w:val="0"/>
        <w:keepLines w:val="0"/>
        <w:spacing w:before="300" w:after="300" w:line="360" w:lineRule="exact"/>
        <w:jc w:val="left"/>
        <w:rPr>
          <w:rFonts w:cs="Arial" w:eastAsiaTheme="minorEastAsia"/>
          <w:sz w:val="24"/>
          <w:szCs w:val="24"/>
        </w:rPr>
      </w:pPr>
      <w:bookmarkStart w:id="67" w:name="_Toc3045"/>
      <w:r>
        <w:rPr>
          <w:rFonts w:cs="Arial" w:eastAsiaTheme="minorEastAsia"/>
          <w:sz w:val="24"/>
          <w:szCs w:val="24"/>
        </w:rPr>
        <w:t>7.2.1销售回款流入</w:t>
      </w:r>
      <w:bookmarkEnd w:id="67"/>
    </w:p>
    <w:p>
      <w:pPr>
        <w:spacing w:line="480" w:lineRule="auto"/>
        <w:ind w:firstLine="420" w:firstLineChars="200"/>
        <w:rPr>
          <w:rFonts w:ascii="宋体" w:hAnsi="宋体" w:cs="宋体"/>
          <w:bCs/>
          <w:kern w:val="44"/>
          <w:szCs w:val="21"/>
        </w:rPr>
      </w:pPr>
      <w:r>
        <w:rPr>
          <w:rFonts w:hint="eastAsia" w:ascii="宋体" w:hAnsi="宋体" w:cs="宋体"/>
          <w:bCs/>
          <w:kern w:val="44"/>
          <w:szCs w:val="21"/>
        </w:rPr>
        <w:t>根据项目公司提供的银行对账单，项目公司</w:t>
      </w:r>
      <w:r>
        <w:rPr>
          <w:rFonts w:ascii="Arial" w:hAnsi="Arial" w:cs="Arial"/>
          <w:bCs/>
          <w:kern w:val="44"/>
          <w:szCs w:val="21"/>
        </w:rPr>
        <w:t>2020年</w:t>
      </w:r>
      <w:r>
        <w:rPr>
          <w:rFonts w:hint="eastAsia" w:ascii="Arial" w:hAnsi="Arial" w:cs="Arial"/>
          <w:bCs/>
          <w:kern w:val="44"/>
          <w:szCs w:val="21"/>
        </w:rPr>
        <w:t>8</w:t>
      </w:r>
      <w:r>
        <w:rPr>
          <w:rFonts w:hint="eastAsia" w:ascii="宋体" w:hAnsi="宋体" w:cs="宋体"/>
          <w:bCs/>
          <w:kern w:val="44"/>
          <w:szCs w:val="21"/>
        </w:rPr>
        <w:t>月份收到购房款共计</w:t>
      </w:r>
      <w:r>
        <w:rPr>
          <w:rFonts w:ascii="Arial" w:hAnsi="Arial" w:cs="Arial"/>
          <w:color w:val="000000"/>
          <w:kern w:val="0"/>
          <w:szCs w:val="21"/>
          <w:lang w:bidi="ar"/>
        </w:rPr>
        <w:t xml:space="preserve">168,200,775.18 </w:t>
      </w:r>
      <w:r>
        <w:rPr>
          <w:rFonts w:hint="eastAsia" w:ascii="宋体" w:hAnsi="宋体" w:cs="宋体"/>
          <w:bCs/>
          <w:kern w:val="44"/>
          <w:szCs w:val="21"/>
        </w:rPr>
        <w:t>元。</w:t>
      </w:r>
    </w:p>
    <w:p>
      <w:pPr>
        <w:spacing w:before="240" w:beforeLines="100"/>
        <w:jc w:val="center"/>
        <w:rPr>
          <w:rFonts w:ascii="Arial" w:hAnsi="Arial" w:cs="Arial" w:eastAsiaTheme="minorEastAsia"/>
          <w:bCs/>
          <w:kern w:val="44"/>
          <w:szCs w:val="21"/>
        </w:rPr>
      </w:pPr>
      <w:r>
        <w:rPr>
          <w:rFonts w:ascii="Arial" w:hAnsi="Arial" w:cs="Arial" w:eastAsiaTheme="minorEastAsia"/>
          <w:b/>
          <w:sz w:val="24"/>
          <w:szCs w:val="28"/>
        </w:rPr>
        <w:t>2020年</w:t>
      </w:r>
      <w:r>
        <w:rPr>
          <w:rFonts w:hint="eastAsia" w:ascii="Arial" w:hAnsi="Arial" w:cs="Arial" w:eastAsiaTheme="minorEastAsia"/>
          <w:b/>
          <w:sz w:val="24"/>
          <w:szCs w:val="28"/>
        </w:rPr>
        <w:t>8</w:t>
      </w:r>
      <w:r>
        <w:rPr>
          <w:rFonts w:ascii="Arial" w:hAnsi="Arial" w:cs="Arial" w:eastAsiaTheme="minorEastAsia"/>
          <w:b/>
          <w:sz w:val="24"/>
          <w:szCs w:val="28"/>
        </w:rPr>
        <w:t>月</w:t>
      </w:r>
      <w:r>
        <w:rPr>
          <w:rFonts w:ascii="Arial" w:hAnsi="Arial" w:cs="Arial" w:eastAsiaTheme="minorEastAsia"/>
          <w:b/>
          <w:sz w:val="24"/>
        </w:rPr>
        <w:t>销售回款流入统计</w:t>
      </w:r>
      <w:r>
        <w:rPr>
          <w:rFonts w:ascii="Arial" w:hAnsi="Arial" w:cs="Arial" w:eastAsiaTheme="minorEastAsia"/>
          <w:b/>
          <w:sz w:val="24"/>
          <w:szCs w:val="28"/>
        </w:rPr>
        <w:t>表</w:t>
      </w:r>
    </w:p>
    <w:tbl>
      <w:tblPr>
        <w:tblStyle w:val="15"/>
        <w:tblW w:w="9737" w:type="dxa"/>
        <w:tblInd w:w="-266" w:type="dxa"/>
        <w:tblLayout w:type="fixed"/>
        <w:tblCellMar>
          <w:top w:w="0" w:type="dxa"/>
          <w:left w:w="0" w:type="dxa"/>
          <w:bottom w:w="0" w:type="dxa"/>
          <w:right w:w="0" w:type="dxa"/>
        </w:tblCellMar>
      </w:tblPr>
      <w:tblGrid>
        <w:gridCol w:w="993"/>
        <w:gridCol w:w="2204"/>
        <w:gridCol w:w="1410"/>
        <w:gridCol w:w="1604"/>
        <w:gridCol w:w="1846"/>
        <w:gridCol w:w="1680"/>
      </w:tblGrid>
      <w:tr>
        <w:tblPrEx>
          <w:tblCellMar>
            <w:top w:w="0" w:type="dxa"/>
            <w:left w:w="0" w:type="dxa"/>
            <w:bottom w:w="0" w:type="dxa"/>
            <w:right w:w="0" w:type="dxa"/>
          </w:tblCellMar>
        </w:tblPrEx>
        <w:trPr>
          <w:cantSplit/>
          <w:trHeight w:val="510" w:hRule="exact"/>
          <w:tblHeader/>
        </w:trPr>
        <w:tc>
          <w:tcPr>
            <w:tcW w:w="99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bCs/>
                <w:sz w:val="18"/>
                <w:szCs w:val="18"/>
              </w:rPr>
            </w:pPr>
            <w:r>
              <w:rPr>
                <w:rFonts w:ascii="Arial" w:hAnsi="Arial" w:cs="Arial"/>
                <w:b/>
                <w:bCs/>
                <w:color w:val="000000"/>
                <w:kern w:val="0"/>
                <w:sz w:val="18"/>
                <w:szCs w:val="18"/>
                <w:lang w:bidi="ar"/>
              </w:rPr>
              <w:t>日期</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bCs/>
                <w:sz w:val="18"/>
                <w:szCs w:val="18"/>
              </w:rPr>
            </w:pPr>
            <w:r>
              <w:rPr>
                <w:rFonts w:hint="eastAsia" w:ascii="宋体" w:hAnsi="宋体" w:cs="宋体"/>
                <w:b/>
                <w:bCs/>
                <w:color w:val="000000"/>
                <w:kern w:val="0"/>
                <w:sz w:val="18"/>
                <w:szCs w:val="18"/>
                <w:lang w:bidi="ar"/>
              </w:rPr>
              <w:t>款项说明</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bCs/>
                <w:sz w:val="18"/>
                <w:szCs w:val="18"/>
              </w:rPr>
            </w:pPr>
            <w:r>
              <w:rPr>
                <w:rFonts w:hint="eastAsia" w:ascii="宋体" w:hAnsi="宋体" w:cs="宋体"/>
                <w:b/>
                <w:bCs/>
                <w:color w:val="000000"/>
                <w:kern w:val="0"/>
                <w:sz w:val="18"/>
                <w:szCs w:val="18"/>
                <w:lang w:bidi="ar"/>
              </w:rPr>
              <w:t>款项类型</w:t>
            </w:r>
          </w:p>
        </w:tc>
        <w:tc>
          <w:tcPr>
            <w:tcW w:w="16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bCs/>
                <w:sz w:val="18"/>
                <w:szCs w:val="18"/>
              </w:rPr>
            </w:pPr>
            <w:r>
              <w:rPr>
                <w:rFonts w:ascii="Arial" w:hAnsi="Arial" w:cs="Arial"/>
                <w:b/>
                <w:bCs/>
                <w:color w:val="000000"/>
                <w:kern w:val="0"/>
                <w:sz w:val="18"/>
                <w:szCs w:val="18"/>
                <w:lang w:bidi="ar"/>
              </w:rPr>
              <w:t xml:space="preserve"> 金额（元）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bCs/>
                <w:sz w:val="18"/>
                <w:szCs w:val="18"/>
              </w:rPr>
            </w:pPr>
            <w:r>
              <w:rPr>
                <w:rFonts w:hint="eastAsia" w:ascii="宋体" w:hAnsi="宋体" w:cs="宋体"/>
                <w:b/>
                <w:bCs/>
                <w:color w:val="000000"/>
                <w:kern w:val="0"/>
                <w:sz w:val="18"/>
                <w:szCs w:val="18"/>
                <w:lang w:bidi="ar"/>
              </w:rPr>
              <w:t>款项来源</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bCs/>
                <w:sz w:val="18"/>
                <w:szCs w:val="18"/>
              </w:rPr>
            </w:pPr>
            <w:r>
              <w:rPr>
                <w:rFonts w:hint="eastAsia" w:ascii="宋体" w:hAnsi="宋体" w:cs="宋体"/>
                <w:b/>
                <w:bCs/>
                <w:color w:val="000000"/>
                <w:kern w:val="0"/>
                <w:sz w:val="18"/>
                <w:szCs w:val="18"/>
                <w:lang w:bidi="ar"/>
              </w:rPr>
              <w:t>收款行</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3,946,018.50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1,519,214.00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2020/8/2</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缪志刚</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个贷缪志刚</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334,760.00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1,160,000.00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云琳艳</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800,000.00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周正英</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刘晨晨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陈红</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730,000.00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陈亮</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给吴明祥的贷款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510,000.00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个人贷款受托支付跨行放款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1,100,000.00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杨晓军（贷款放款）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周春燕</w:t>
            </w:r>
            <w:r>
              <w:rPr>
                <w:rFonts w:ascii="Arial" w:hAnsi="Arial" w:cs="Arial"/>
                <w:color w:val="000000"/>
                <w:kern w:val="0"/>
                <w:sz w:val="18"/>
                <w:szCs w:val="18"/>
                <w:lang w:bidi="ar"/>
              </w:rPr>
              <w:t>+</w:t>
            </w:r>
            <w:r>
              <w:rPr>
                <w:rFonts w:hint="eastAsia" w:ascii="宋体" w:hAnsi="宋体" w:cs="宋体"/>
                <w:color w:val="000000"/>
                <w:kern w:val="0"/>
                <w:sz w:val="18"/>
                <w:szCs w:val="18"/>
                <w:lang w:bidi="ar"/>
              </w:rPr>
              <w:t>郑国锋</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其他应付款</w:t>
            </w:r>
            <w:r>
              <w:rPr>
                <w:rFonts w:ascii="Arial" w:hAnsi="Arial" w:cs="Arial"/>
                <w:color w:val="000000"/>
                <w:kern w:val="0"/>
                <w:sz w:val="18"/>
                <w:szCs w:val="18"/>
                <w:lang w:bidi="ar"/>
              </w:rPr>
              <w:t>-</w:t>
            </w:r>
            <w:r>
              <w:rPr>
                <w:rFonts w:hint="eastAsia" w:ascii="宋体" w:hAnsi="宋体" w:cs="宋体"/>
                <w:color w:val="000000"/>
                <w:kern w:val="0"/>
                <w:sz w:val="18"/>
                <w:szCs w:val="18"/>
                <w:lang w:bidi="ar"/>
              </w:rPr>
              <w:t>个人贷款</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邹新连</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方如萍</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877,633.00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1,190,000.00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刘涛</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陈光华</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肖杰</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2</w:t>
            </w:r>
            <w:r>
              <w:rPr>
                <w:rFonts w:hint="eastAsia" w:ascii="Arial" w:hAnsi="Arial" w:cs="Arial"/>
                <w:color w:val="000000"/>
                <w:kern w:val="0"/>
                <w:sz w:val="18"/>
                <w:szCs w:val="18"/>
                <w:lang w:bidi="ar"/>
              </w:rPr>
              <w:t>栋</w:t>
            </w:r>
            <w:r>
              <w:rPr>
                <w:rFonts w:ascii="Arial" w:hAnsi="Arial" w:cs="Arial"/>
                <w:color w:val="000000"/>
                <w:kern w:val="0"/>
                <w:sz w:val="18"/>
                <w:szCs w:val="18"/>
                <w:lang w:bidi="ar"/>
              </w:rPr>
              <w:t>2503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张萍萍</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1304</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黄海峰</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2003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张剑翀</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1604</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李伟伟</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2004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阮益美</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1503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魏群</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1602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沈亦然</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1403</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王振宇</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2</w:t>
            </w:r>
            <w:r>
              <w:rPr>
                <w:rFonts w:hint="eastAsia" w:ascii="Arial" w:hAnsi="Arial" w:cs="Arial"/>
                <w:color w:val="000000"/>
                <w:kern w:val="0"/>
                <w:sz w:val="18"/>
                <w:szCs w:val="18"/>
                <w:lang w:bidi="ar"/>
              </w:rPr>
              <w:t>栋</w:t>
            </w:r>
            <w:r>
              <w:rPr>
                <w:rFonts w:ascii="Arial" w:hAnsi="Arial" w:cs="Arial"/>
                <w:color w:val="000000"/>
                <w:kern w:val="0"/>
                <w:sz w:val="18"/>
                <w:szCs w:val="18"/>
                <w:lang w:bidi="ar"/>
              </w:rPr>
              <w:t>504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给王晓惠的贷款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530,000.00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803,952.00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给曹益辉的贷款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430,000.00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给姜保奇的贷款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420,000.00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吴小海</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1204</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560,000.00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张兆波</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2</w:t>
            </w:r>
            <w:r>
              <w:rPr>
                <w:rFonts w:hint="eastAsia" w:ascii="Arial" w:hAnsi="Arial" w:cs="Arial"/>
                <w:color w:val="000000"/>
                <w:kern w:val="0"/>
                <w:sz w:val="18"/>
                <w:szCs w:val="18"/>
                <w:lang w:bidi="ar"/>
              </w:rPr>
              <w:t>栋</w:t>
            </w:r>
            <w:r>
              <w:rPr>
                <w:rFonts w:ascii="Arial" w:hAnsi="Arial" w:cs="Arial"/>
                <w:color w:val="000000"/>
                <w:kern w:val="0"/>
                <w:sz w:val="18"/>
                <w:szCs w:val="18"/>
                <w:lang w:bidi="ar"/>
              </w:rPr>
              <w:t>702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180,000.00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1,330,087.00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给马彬彬的贷款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620,000.00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730,000.00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周敏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给孙丽俊的贷款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给尤宏兵的贷款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给刘勇的贷款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给张自友的贷款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庄小萍转账</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397,439.00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庄小萍</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客户范存雯一手住房贷款出账</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977,000.00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个人消费贷款暂挂款项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给孔令军的贷款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622,211.00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赵鑫苗贷款放款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1,180,000.00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10</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1602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马晓东</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10</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1602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32,606.00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马晓东</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转账</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579,612.00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庄小萍</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管金香贷款放款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殷建军贷款放款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给陈磊的贷款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630,000.00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给薛媛的贷款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给徐燕的贷款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3,289,717.00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紫云集</w:t>
            </w:r>
            <w:r>
              <w:rPr>
                <w:rFonts w:ascii="Arial" w:hAnsi="Arial" w:cs="Arial"/>
                <w:color w:val="000000"/>
                <w:kern w:val="0"/>
                <w:sz w:val="18"/>
                <w:szCs w:val="18"/>
                <w:lang w:bidi="ar"/>
              </w:rPr>
              <w:t>10</w:t>
            </w:r>
            <w:r>
              <w:rPr>
                <w:rFonts w:hint="eastAsia" w:ascii="Arial" w:hAnsi="Arial" w:cs="Arial"/>
                <w:color w:val="000000"/>
                <w:kern w:val="0"/>
                <w:sz w:val="18"/>
                <w:szCs w:val="18"/>
                <w:lang w:bidi="ar"/>
              </w:rPr>
              <w:t>栋</w:t>
            </w:r>
            <w:r>
              <w:rPr>
                <w:rFonts w:ascii="Arial" w:hAnsi="Arial" w:cs="Arial"/>
                <w:color w:val="000000"/>
                <w:kern w:val="0"/>
                <w:sz w:val="18"/>
                <w:szCs w:val="18"/>
                <w:lang w:bidi="ar"/>
              </w:rPr>
              <w:t>903</w:t>
            </w:r>
            <w:r>
              <w:rPr>
                <w:rFonts w:hint="eastAsia" w:ascii="宋体" w:hAnsi="宋体" w:cs="宋体"/>
                <w:color w:val="000000"/>
                <w:kern w:val="0"/>
                <w:sz w:val="18"/>
                <w:szCs w:val="18"/>
                <w:lang w:bidi="ar"/>
              </w:rPr>
              <w:t>订金</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潘季兰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10</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603</w:t>
            </w: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陈云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1,325,556.00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289,428.00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李家长</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吴祥梅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李东升</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2020/8/10</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给朱海权的贷款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3,206,701.00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李美兰</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王伟贷款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990,000.00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Arial" w:hAnsi="Arial" w:cs="Arial"/>
                <w:color w:val="000000"/>
                <w:kern w:val="0"/>
                <w:sz w:val="18"/>
                <w:szCs w:val="18"/>
                <w:lang w:bidi="ar"/>
              </w:rPr>
              <w:t>5</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701</w:t>
            </w: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陈旺</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潘鹏飞房贷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臧浩房贷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520,000.00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10</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703</w:t>
            </w:r>
            <w:r>
              <w:rPr>
                <w:rFonts w:hint="eastAsia" w:ascii="宋体" w:hAnsi="宋体" w:cs="宋体"/>
                <w:color w:val="000000"/>
                <w:kern w:val="0"/>
                <w:sz w:val="18"/>
                <w:szCs w:val="18"/>
                <w:lang w:bidi="ar"/>
              </w:rPr>
              <w:t>室购房款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蒋周青</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孙俊贷款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700,000.00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2,367,438.85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吴松亮购房</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吴松亮</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吴松亮购房</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629,972.00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吴正权</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王美蓉贷款放款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845,000.00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许佳乐房贷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给张仁共的贷款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给夏雨亭的贷款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1,178,000.00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1,994,007.50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1,200,000.00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陆叶</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540,000.00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李小林</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蔡小龙贷款放款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750,000.00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中国银行如皋东皋支行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丁学兵</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387,994.00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丁学兵</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2,357,403.00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给张艺艺的贷款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汤建斌贷款放款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850,000.00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石高琴贷款放款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680,000.00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石鹭贷款放款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4,137,544.00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给李伟的贷款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190,000.00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2,180,062.00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紫云集</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2103</w:t>
            </w:r>
            <w:r>
              <w:rPr>
                <w:rFonts w:hint="eastAsia" w:ascii="宋体" w:hAnsi="宋体" w:cs="宋体"/>
                <w:color w:val="000000"/>
                <w:kern w:val="0"/>
                <w:sz w:val="18"/>
                <w:szCs w:val="18"/>
                <w:lang w:bidi="ar"/>
              </w:rPr>
              <w:t>定金</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张瑞云</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1,338,714.00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王春春贷款放款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800,000.00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 xml:space="preserve"> 900,000.00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郁健成</w:t>
            </w:r>
          </w:p>
        </w:tc>
        <w:tc>
          <w:tcPr>
            <w:tcW w:w="16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邬继云</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3</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1702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谢国伟</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2203</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给郭铃的贷款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紫云集</w:t>
            </w:r>
            <w:r>
              <w:rPr>
                <w:rFonts w:ascii="Arial" w:hAnsi="Arial" w:cs="Arial"/>
                <w:color w:val="000000"/>
                <w:kern w:val="0"/>
                <w:sz w:val="18"/>
                <w:szCs w:val="18"/>
                <w:lang w:bidi="ar"/>
              </w:rPr>
              <w:t>10</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1102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何雨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转账</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58,827.00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何雨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给杨红丽的贷款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给王玉昊的贷款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给郝婷的贷款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2,349,470.00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紫云集</w:t>
            </w:r>
            <w:r>
              <w:rPr>
                <w:rFonts w:ascii="Arial" w:hAnsi="Arial" w:cs="Arial"/>
                <w:color w:val="000000"/>
                <w:kern w:val="0"/>
                <w:sz w:val="18"/>
                <w:szCs w:val="18"/>
                <w:lang w:bidi="ar"/>
              </w:rPr>
              <w:t>10</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2003</w:t>
            </w:r>
            <w:r>
              <w:rPr>
                <w:rFonts w:hint="eastAsia" w:ascii="宋体" w:hAnsi="宋体" w:cs="宋体"/>
                <w:color w:val="000000"/>
                <w:kern w:val="0"/>
                <w:sz w:val="18"/>
                <w:szCs w:val="18"/>
                <w:lang w:bidi="ar"/>
              </w:rPr>
              <w:t>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399,306.00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姚志军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冒荣贷款放款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620,000.00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中国银行南通如皋开发区支行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给刘琴琴的贷款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700,000.00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个贷系统平账专户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王丽桦</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303</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1</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603</w:t>
            </w:r>
            <w:r>
              <w:rPr>
                <w:rFonts w:hint="eastAsia" w:ascii="宋体" w:hAnsi="宋体" w:cs="宋体"/>
                <w:color w:val="000000"/>
                <w:kern w:val="0"/>
                <w:sz w:val="18"/>
                <w:szCs w:val="18"/>
                <w:lang w:bidi="ar"/>
              </w:rPr>
              <w:t>室购房款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刘红军</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sz w:val="18"/>
                <w:szCs w:val="18"/>
              </w:rPr>
            </w:pPr>
            <w:r>
              <w:rPr>
                <w:rFonts w:hint="eastAsia" w:ascii="宋体" w:hAnsi="宋体" w:cs="宋体"/>
                <w:color w:val="000000"/>
                <w:kern w:val="0"/>
                <w:sz w:val="18"/>
                <w:szCs w:val="18"/>
                <w:lang w:bidi="ar"/>
              </w:rPr>
              <w:t>陆琴</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311,254.00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陆琴</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4,031,972.00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875,000.00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蔡楠</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sz w:val="18"/>
                <w:szCs w:val="18"/>
              </w:rPr>
            </w:pPr>
            <w:r>
              <w:rPr>
                <w:rFonts w:hint="eastAsia" w:ascii="宋体" w:hAnsi="宋体" w:cs="宋体"/>
                <w:color w:val="000000"/>
                <w:kern w:val="0"/>
                <w:sz w:val="18"/>
                <w:szCs w:val="18"/>
                <w:lang w:bidi="ar"/>
              </w:rPr>
              <w:t>朱培民</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45,000.00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朱培民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朱培民</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5,000.00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朱培民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2020/8/19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冒纯</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2</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1501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800,000.00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1,916,130.30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单玲贷款放款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970,000.00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房号</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1903</w:t>
            </w:r>
            <w:r>
              <w:rPr>
                <w:rFonts w:hint="eastAsia" w:ascii="宋体" w:hAnsi="宋体" w:cs="宋体"/>
                <w:color w:val="000000"/>
                <w:kern w:val="0"/>
                <w:sz w:val="18"/>
                <w:szCs w:val="18"/>
                <w:lang w:bidi="ar"/>
              </w:rPr>
              <w:t>室首付款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202,482.00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陈林</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余慧</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1001</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4,505,842.41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920,000.00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田小勤</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1,000,000.00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张艳艳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陈亚敏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房号</w:t>
            </w:r>
            <w:r>
              <w:rPr>
                <w:rFonts w:ascii="Arial" w:hAnsi="Arial" w:cs="Arial"/>
                <w:color w:val="000000"/>
                <w:kern w:val="0"/>
                <w:sz w:val="18"/>
                <w:szCs w:val="18"/>
                <w:lang w:bidi="ar"/>
              </w:rPr>
              <w:t>11</w:t>
            </w:r>
            <w:r>
              <w:rPr>
                <w:rFonts w:hint="eastAsia" w:ascii="宋体" w:hAnsi="宋体" w:cs="宋体"/>
                <w:color w:val="000000"/>
                <w:kern w:val="0"/>
                <w:sz w:val="18"/>
                <w:szCs w:val="18"/>
                <w:lang w:bidi="ar"/>
              </w:rPr>
              <w:t>栋</w:t>
            </w:r>
            <w:r>
              <w:rPr>
                <w:rFonts w:ascii="Arial" w:hAnsi="Arial" w:cs="Arial"/>
                <w:color w:val="000000"/>
                <w:kern w:val="0"/>
                <w:sz w:val="18"/>
                <w:szCs w:val="18"/>
                <w:lang w:bidi="ar"/>
              </w:rPr>
              <w:t>1903</w:t>
            </w:r>
            <w:r>
              <w:rPr>
                <w:rFonts w:hint="eastAsia" w:ascii="宋体" w:hAnsi="宋体" w:cs="宋体"/>
                <w:color w:val="000000"/>
                <w:kern w:val="0"/>
                <w:sz w:val="18"/>
                <w:szCs w:val="18"/>
                <w:lang w:bidi="ar"/>
              </w:rPr>
              <w:t>首付款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陈林</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sz w:val="18"/>
                <w:szCs w:val="18"/>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受托支付</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 xml:space="preserve"> 1,160,000.00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hint="eastAsia" w:ascii="宋体" w:hAnsi="宋体" w:cs="宋体"/>
                <w:color w:val="000000"/>
                <w:kern w:val="0"/>
                <w:sz w:val="18"/>
                <w:szCs w:val="18"/>
                <w:lang w:bidi="ar"/>
              </w:rPr>
              <w:t>刘玉婷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王桂华</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王桂华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李家长贷款放款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王文兰贷款放款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钱秀建贷款放款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中国银行南通如皋开发区支行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7,348,899.73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2020/8/22</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10#504</w:t>
            </w: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512,750.00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沙彬模</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2020/8/23</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2,109,253.00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395,381.50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紫云集</w:t>
            </w:r>
            <w:r>
              <w:rPr>
                <w:rFonts w:ascii="Arial" w:hAnsi="Arial" w:cs="Arial"/>
                <w:color w:val="000000"/>
                <w:kern w:val="0"/>
                <w:sz w:val="18"/>
                <w:szCs w:val="18"/>
                <w:lang w:bidi="ar"/>
              </w:rPr>
              <w:t>11</w:t>
            </w:r>
            <w:r>
              <w:rPr>
                <w:rFonts w:hint="eastAsia" w:ascii="Arial" w:hAnsi="Arial" w:cs="Arial"/>
                <w:color w:val="000000"/>
                <w:kern w:val="0"/>
                <w:sz w:val="18"/>
                <w:szCs w:val="18"/>
                <w:lang w:bidi="ar"/>
              </w:rPr>
              <w:t>栋</w:t>
            </w:r>
            <w:r>
              <w:rPr>
                <w:rFonts w:ascii="Arial" w:hAnsi="Arial" w:cs="Arial"/>
                <w:color w:val="000000"/>
                <w:kern w:val="0"/>
                <w:sz w:val="18"/>
                <w:szCs w:val="18"/>
                <w:lang w:bidi="ar"/>
              </w:rPr>
              <w:t>604</w:t>
            </w:r>
            <w:r>
              <w:rPr>
                <w:rFonts w:hint="eastAsia" w:ascii="宋体" w:hAnsi="宋体" w:cs="宋体"/>
                <w:color w:val="000000"/>
                <w:kern w:val="0"/>
                <w:sz w:val="18"/>
                <w:szCs w:val="18"/>
                <w:lang w:bidi="ar"/>
              </w:rPr>
              <w:t>定金</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蒋建国</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徐林赟</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朱毛毛贷款放款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金鑫贷款放款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石又明贷款放款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1402</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石佳磊贷款放款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600,000.00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2020/8/24</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黄亚琴贷款放款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680,000.00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2,302,366.00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龚爱华</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王兆芳</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包明宇</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503</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何婷婷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191,226.00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何婷婷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20200825</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暂订如皋紫云集</w:t>
            </w:r>
            <w:r>
              <w:rPr>
                <w:rFonts w:ascii="Arial" w:hAnsi="Arial" w:cs="Arial"/>
                <w:color w:val="000000"/>
                <w:kern w:val="0"/>
                <w:sz w:val="18"/>
                <w:szCs w:val="18"/>
                <w:lang w:bidi="ar"/>
              </w:rPr>
              <w:t>8</w:t>
            </w:r>
            <w:r>
              <w:rPr>
                <w:rFonts w:hint="eastAsia" w:ascii="Arial" w:hAnsi="Arial" w:cs="Arial"/>
                <w:color w:val="000000"/>
                <w:kern w:val="0"/>
                <w:sz w:val="18"/>
                <w:szCs w:val="18"/>
                <w:lang w:bidi="ar"/>
              </w:rPr>
              <w:t>栋</w:t>
            </w:r>
            <w:r>
              <w:rPr>
                <w:rFonts w:ascii="Arial" w:hAnsi="Arial" w:cs="Arial"/>
                <w:color w:val="000000"/>
                <w:kern w:val="0"/>
                <w:sz w:val="18"/>
                <w:szCs w:val="18"/>
                <w:lang w:bidi="ar"/>
              </w:rPr>
              <w:t>203</w:t>
            </w:r>
            <w:r>
              <w:rPr>
                <w:rFonts w:hint="eastAsia" w:ascii="宋体" w:hAnsi="宋体" w:cs="宋体"/>
                <w:color w:val="000000"/>
                <w:kern w:val="0"/>
                <w:sz w:val="18"/>
                <w:szCs w:val="18"/>
                <w:lang w:bidi="ar"/>
              </w:rPr>
              <w:t>的购房款，如遇采光问题更换</w:t>
            </w:r>
            <w:r>
              <w:rPr>
                <w:rFonts w:ascii="Arial" w:hAnsi="Arial" w:cs="Arial"/>
                <w:color w:val="000000"/>
                <w:kern w:val="0"/>
                <w:sz w:val="18"/>
                <w:szCs w:val="18"/>
                <w:lang w:bidi="ar"/>
              </w:rPr>
              <w:t>10</w:t>
            </w:r>
            <w:r>
              <w:rPr>
                <w:rFonts w:hint="eastAsia" w:ascii="宋体" w:hAnsi="宋体" w:cs="宋体"/>
                <w:color w:val="000000"/>
                <w:kern w:val="0"/>
                <w:sz w:val="18"/>
                <w:szCs w:val="18"/>
                <w:lang w:bidi="ar"/>
              </w:rPr>
              <w:t>号楼</w:t>
            </w:r>
            <w:r>
              <w:rPr>
                <w:rFonts w:ascii="Arial" w:hAnsi="Arial" w:cs="Arial"/>
                <w:color w:val="000000"/>
                <w:kern w:val="0"/>
                <w:sz w:val="18"/>
                <w:szCs w:val="18"/>
                <w:lang w:bidi="ar"/>
              </w:rPr>
              <w:t>2202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何爱宏</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收单清算款</w:t>
            </w:r>
            <w:r>
              <w:rPr>
                <w:rFonts w:ascii="Arial" w:hAnsi="Arial" w:cs="Arial"/>
                <w:color w:val="000000"/>
                <w:kern w:val="0"/>
                <w:sz w:val="18"/>
                <w:szCs w:val="18"/>
                <w:lang w:bidi="ar"/>
              </w:rPr>
              <w:t>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3,440,649.50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待清算商户款项</w:t>
            </w:r>
            <w:r>
              <w:rPr>
                <w:rFonts w:ascii="Arial" w:hAnsi="Arial" w:cs="Arial"/>
                <w:color w:val="000000"/>
                <w:kern w:val="0"/>
                <w:sz w:val="18"/>
                <w:szCs w:val="18"/>
                <w:lang w:bidi="ar"/>
              </w:rPr>
              <w:t>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朱小锋</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1104</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800,000.00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任贇</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2602</w:t>
            </w:r>
            <w:r>
              <w:rPr>
                <w:rFonts w:hint="eastAsia" w:ascii="宋体" w:hAnsi="宋体" w:cs="宋体"/>
                <w:color w:val="000000"/>
                <w:kern w:val="0"/>
                <w:sz w:val="18"/>
                <w:szCs w:val="18"/>
                <w:lang w:bidi="ar"/>
              </w:rPr>
              <w:t>室</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620,000.00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结算放贷</w:t>
            </w:r>
            <w:r>
              <w:rPr>
                <w:rFonts w:ascii="Arial" w:hAnsi="Arial" w:cs="Arial"/>
                <w:color w:val="000000"/>
                <w:kern w:val="0"/>
                <w:sz w:val="18"/>
                <w:szCs w:val="18"/>
                <w:lang w:bidi="ar"/>
              </w:rPr>
              <w:t>-</w:t>
            </w:r>
            <w:r>
              <w:rPr>
                <w:rFonts w:hint="eastAsia" w:ascii="宋体" w:hAnsi="宋体" w:cs="宋体"/>
                <w:color w:val="000000"/>
                <w:kern w:val="0"/>
                <w:sz w:val="18"/>
                <w:szCs w:val="18"/>
                <w:lang w:bidi="ar"/>
              </w:rPr>
              <w:t>徐骏</w:t>
            </w:r>
            <w:r>
              <w:rPr>
                <w:rFonts w:ascii="Arial" w:hAnsi="Arial" w:cs="Arial"/>
                <w:color w:val="000000"/>
                <w:kern w:val="0"/>
                <w:sz w:val="18"/>
                <w:szCs w:val="18"/>
                <w:lang w:bidi="ar"/>
              </w:rPr>
              <w:t>-</w:t>
            </w:r>
            <w:r>
              <w:rPr>
                <w:rFonts w:hint="eastAsia" w:ascii="宋体" w:hAnsi="宋体" w:cs="宋体"/>
                <w:color w:val="000000"/>
                <w:kern w:val="0"/>
                <w:sz w:val="18"/>
                <w:szCs w:val="18"/>
                <w:lang w:bidi="ar"/>
              </w:rPr>
              <w:t>紫云花苑</w:t>
            </w:r>
            <w:r>
              <w:rPr>
                <w:rFonts w:ascii="Arial" w:hAnsi="Arial" w:cs="Arial"/>
                <w:color w:val="000000"/>
                <w:kern w:val="0"/>
                <w:sz w:val="18"/>
                <w:szCs w:val="18"/>
                <w:lang w:bidi="ar"/>
              </w:rPr>
              <w:t>2</w:t>
            </w:r>
            <w:r>
              <w:rPr>
                <w:rFonts w:hint="eastAsia" w:ascii="Arial" w:hAnsi="Arial" w:cs="Arial"/>
                <w:color w:val="000000"/>
                <w:kern w:val="0"/>
                <w:sz w:val="18"/>
                <w:szCs w:val="18"/>
                <w:lang w:bidi="ar"/>
              </w:rPr>
              <w:t>栋</w:t>
            </w:r>
            <w:r>
              <w:rPr>
                <w:rFonts w:ascii="Arial" w:hAnsi="Arial" w:cs="Arial"/>
                <w:color w:val="000000"/>
                <w:kern w:val="0"/>
                <w:sz w:val="18"/>
                <w:szCs w:val="18"/>
                <w:lang w:bidi="ar"/>
              </w:rPr>
              <w:t>1403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370,000.00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南通市住房公积金管理中心如皋管理部</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color w:val="000000"/>
                <w:kern w:val="0"/>
                <w:sz w:val="18"/>
                <w:szCs w:val="18"/>
                <w:lang w:bidi="ar"/>
              </w:rPr>
              <w:t>10</w:t>
            </w:r>
            <w:r>
              <w:rPr>
                <w:rFonts w:hint="eastAsia" w:ascii="Arial" w:hAnsi="Arial" w:cs="Arial"/>
                <w:color w:val="000000"/>
                <w:kern w:val="0"/>
                <w:sz w:val="18"/>
                <w:szCs w:val="18"/>
                <w:lang w:bidi="ar"/>
              </w:rPr>
              <w:t>栋</w:t>
            </w:r>
            <w:r>
              <w:rPr>
                <w:rFonts w:ascii="Arial" w:hAnsi="Arial" w:cs="Arial"/>
                <w:color w:val="000000"/>
                <w:kern w:val="0"/>
                <w:sz w:val="18"/>
                <w:szCs w:val="18"/>
                <w:lang w:bidi="ar"/>
              </w:rPr>
              <w:t>1001</w:t>
            </w:r>
            <w:r>
              <w:rPr>
                <w:rFonts w:hint="eastAsia" w:ascii="宋体" w:hAnsi="宋体" w:cs="宋体"/>
                <w:color w:val="000000"/>
                <w:kern w:val="0"/>
                <w:sz w:val="18"/>
                <w:szCs w:val="18"/>
                <w:lang w:bidi="ar"/>
              </w:rPr>
              <w:t>定金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宋体" w:hAnsi="宋体" w:cs="宋体"/>
                <w:color w:val="000000"/>
                <w:kern w:val="0"/>
                <w:sz w:val="18"/>
                <w:szCs w:val="18"/>
                <w:lang w:bidi="ar"/>
              </w:rPr>
              <w:t>冒翠翠</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18"/>
                <w:szCs w:val="18"/>
              </w:rPr>
            </w:pPr>
            <w:r>
              <w:rPr>
                <w:rFonts w:hint="eastAsia" w:ascii="宋体" w:hAnsi="宋体" w:cs="宋体"/>
                <w:color w:val="000000"/>
                <w:kern w:val="0"/>
                <w:sz w:val="18"/>
                <w:szCs w:val="18"/>
                <w:lang w:bidi="ar"/>
              </w:rPr>
              <w:t>建行如皋支行</w:t>
            </w:r>
            <w:r>
              <w:rPr>
                <w:rFonts w:ascii="Arial" w:hAnsi="Arial" w:cs="Arial"/>
                <w:color w:val="000000"/>
                <w:kern w:val="0"/>
                <w:sz w:val="18"/>
                <w:szCs w:val="18"/>
                <w:lang w:bidi="ar"/>
              </w:rPr>
              <w:t>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6,398,215.00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r>
              <w:rPr>
                <w:rFonts w:hint="eastAsia" w:ascii="Arial" w:hAnsi="Arial" w:cs="Arial"/>
                <w:color w:val="000000"/>
                <w:kern w:val="0"/>
                <w:sz w:val="18"/>
                <w:szCs w:val="18"/>
                <w:lang w:bidi="ar"/>
              </w:rPr>
              <w:t>栋</w:t>
            </w:r>
            <w:r>
              <w:rPr>
                <w:rFonts w:ascii="Arial" w:hAnsi="Arial" w:cs="Arial"/>
                <w:color w:val="000000"/>
                <w:kern w:val="0"/>
                <w:sz w:val="18"/>
                <w:szCs w:val="18"/>
                <w:lang w:bidi="ar"/>
              </w:rPr>
              <w:t>702购房款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506,411.00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朱满芬</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紫云花苑11</w:t>
            </w:r>
            <w:r>
              <w:rPr>
                <w:rFonts w:hint="eastAsia" w:ascii="Arial" w:hAnsi="Arial" w:cs="Arial"/>
                <w:color w:val="000000"/>
                <w:kern w:val="0"/>
                <w:sz w:val="18"/>
                <w:szCs w:val="18"/>
                <w:lang w:bidi="ar"/>
              </w:rPr>
              <w:t>栋</w:t>
            </w:r>
            <w:r>
              <w:rPr>
                <w:rFonts w:ascii="Arial" w:hAnsi="Arial" w:cs="Arial"/>
                <w:color w:val="000000"/>
                <w:kern w:val="0"/>
                <w:sz w:val="18"/>
                <w:szCs w:val="18"/>
                <w:lang w:bidi="ar"/>
              </w:rPr>
              <w:t>704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470,000.00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焦程</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转账</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钱小茂</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转款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541,873.00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王夏林</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鲍鹏贷款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700,000.00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其他应付款异地、同城网外贷款暂收户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2020/8/27</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r>
              <w:rPr>
                <w:rFonts w:hint="eastAsia" w:ascii="Arial" w:hAnsi="Arial" w:cs="Arial"/>
                <w:color w:val="000000"/>
                <w:kern w:val="0"/>
                <w:sz w:val="18"/>
                <w:szCs w:val="18"/>
                <w:lang w:bidi="ar"/>
              </w:rPr>
              <w:t>栋</w:t>
            </w:r>
            <w:r>
              <w:rPr>
                <w:rFonts w:ascii="Arial" w:hAnsi="Arial" w:cs="Arial"/>
                <w:color w:val="000000"/>
                <w:kern w:val="0"/>
                <w:sz w:val="18"/>
                <w:szCs w:val="18"/>
                <w:lang w:bidi="ar"/>
              </w:rPr>
              <w:t>2401</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许红梅</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5,949,685.70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购11</w:t>
            </w:r>
            <w:r>
              <w:rPr>
                <w:rFonts w:hint="eastAsia" w:ascii="Arial" w:hAnsi="Arial" w:cs="Arial"/>
                <w:color w:val="000000"/>
                <w:kern w:val="0"/>
                <w:sz w:val="18"/>
                <w:szCs w:val="18"/>
                <w:lang w:bidi="ar"/>
              </w:rPr>
              <w:t>栋</w:t>
            </w:r>
            <w:r>
              <w:rPr>
                <w:rFonts w:ascii="Arial" w:hAnsi="Arial" w:cs="Arial"/>
                <w:color w:val="000000"/>
                <w:kern w:val="0"/>
                <w:sz w:val="18"/>
                <w:szCs w:val="18"/>
                <w:lang w:bidi="ar"/>
              </w:rPr>
              <w:t>702房款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170,000.00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朱满芬</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购11</w:t>
            </w:r>
            <w:r>
              <w:rPr>
                <w:rFonts w:hint="eastAsia" w:ascii="Arial" w:hAnsi="Arial" w:cs="Arial"/>
                <w:color w:val="000000"/>
                <w:kern w:val="0"/>
                <w:sz w:val="18"/>
                <w:szCs w:val="18"/>
                <w:lang w:bidi="ar"/>
              </w:rPr>
              <w:t>栋</w:t>
            </w:r>
            <w:r>
              <w:rPr>
                <w:rFonts w:ascii="Arial" w:hAnsi="Arial" w:cs="Arial"/>
                <w:color w:val="000000"/>
                <w:kern w:val="0"/>
                <w:sz w:val="18"/>
                <w:szCs w:val="18"/>
                <w:lang w:bidi="ar"/>
              </w:rPr>
              <w:t>702房款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9,703.00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朱满芬</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曹秋宁10</w:t>
            </w:r>
            <w:r>
              <w:rPr>
                <w:rFonts w:hint="eastAsia" w:ascii="Arial" w:hAnsi="Arial" w:cs="Arial"/>
                <w:color w:val="000000"/>
                <w:kern w:val="0"/>
                <w:sz w:val="18"/>
                <w:szCs w:val="18"/>
                <w:lang w:bidi="ar"/>
              </w:rPr>
              <w:t>栋</w:t>
            </w:r>
            <w:r>
              <w:rPr>
                <w:rFonts w:ascii="Arial" w:hAnsi="Arial" w:cs="Arial"/>
                <w:color w:val="000000"/>
                <w:kern w:val="0"/>
                <w:sz w:val="18"/>
                <w:szCs w:val="18"/>
                <w:lang w:bidi="ar"/>
              </w:rPr>
              <w:t>2102预约金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曹秋宁10#2102预约金</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薛文贷款放款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1,000,000.00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王培培贷款放款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880,000.00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陈建山贷款放款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533,000.00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吴松亮贷款放款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秦志鹏贷款放款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930,000.00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中国银行南通如皋开发区支行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2020/8/28</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王伯莲贷款放款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880,000.00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2020/8/29</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13,299,545.19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2,148,646.00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栋</w:t>
            </w:r>
            <w:r>
              <w:rPr>
                <w:rFonts w:ascii="Arial" w:hAnsi="Arial" w:cs="Arial"/>
                <w:color w:val="000000"/>
                <w:kern w:val="0"/>
                <w:sz w:val="18"/>
                <w:szCs w:val="18"/>
                <w:lang w:bidi="ar"/>
              </w:rPr>
              <w:t>204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401,484.00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郭小田</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504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陈凯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2020/8/30</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hint="eastAsia" w:ascii="Arial" w:hAnsi="Arial" w:cs="Arial"/>
                <w:color w:val="000000"/>
                <w:kern w:val="0"/>
                <w:sz w:val="18"/>
                <w:szCs w:val="18"/>
                <w:lang w:bidi="ar"/>
              </w:rPr>
              <w:t>栋</w:t>
            </w:r>
            <w:r>
              <w:rPr>
                <w:rFonts w:ascii="Arial" w:hAnsi="Arial" w:cs="Arial"/>
                <w:color w:val="000000"/>
                <w:kern w:val="0"/>
                <w:sz w:val="18"/>
                <w:szCs w:val="18"/>
                <w:lang w:bidi="ar"/>
              </w:rPr>
              <w:t>504</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24,800.00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陈凯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收单清算款105000115202547</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2,108,533.00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待清算商户款项320647236</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丁鹏程贷款放款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800,000.00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丁学兵贷款放款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920,000.00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陈磊贷款放款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700,000.00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丁浩贷款放款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翟春梅贷款放款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940,000.00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王爽贷款放款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500,000.00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2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范国圣贷款放款</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销售房款</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960,000.00 </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中国银行南通如皋白蒲支行</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建行如皋支行4454</w:t>
            </w:r>
          </w:p>
        </w:tc>
      </w:tr>
      <w:tr>
        <w:tblPrEx>
          <w:tblCellMar>
            <w:top w:w="0" w:type="dxa"/>
            <w:left w:w="0" w:type="dxa"/>
            <w:bottom w:w="0" w:type="dxa"/>
            <w:right w:w="0" w:type="dxa"/>
          </w:tblCellMar>
        </w:tblPrEx>
        <w:trPr>
          <w:cantSplit/>
          <w:trHeight w:val="510" w:hRule="exact"/>
        </w:trPr>
        <w:tc>
          <w:tcPr>
            <w:tcW w:w="460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hint="eastAsia" w:ascii="Arial" w:hAnsi="Arial" w:cs="Arial"/>
                <w:color w:val="000000"/>
                <w:kern w:val="0"/>
                <w:sz w:val="18"/>
                <w:szCs w:val="18"/>
                <w:lang w:bidi="ar"/>
              </w:rPr>
              <w:t>合计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168,200,775.18 </w:t>
            </w:r>
          </w:p>
        </w:tc>
        <w:tc>
          <w:tcPr>
            <w:tcW w:w="352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hint="eastAsia" w:ascii="Arial" w:hAnsi="Arial" w:cs="Arial"/>
                <w:color w:val="000000"/>
                <w:kern w:val="0"/>
                <w:sz w:val="18"/>
                <w:szCs w:val="18"/>
                <w:lang w:bidi="ar"/>
              </w:rPr>
              <w:t>——</w:t>
            </w:r>
          </w:p>
        </w:tc>
      </w:tr>
    </w:tbl>
    <w:p>
      <w:pPr>
        <w:spacing w:before="100" w:beforeAutospacing="1" w:after="100" w:afterAutospacing="1" w:line="360" w:lineRule="auto"/>
        <w:ind w:firstLine="360" w:firstLineChars="200"/>
        <w:rPr>
          <w:rFonts w:ascii="Arial" w:hAnsi="Arial" w:cs="Arial" w:eastAsiaTheme="minorEastAsia"/>
          <w:sz w:val="18"/>
          <w:szCs w:val="18"/>
        </w:rPr>
      </w:pPr>
      <w:r>
        <w:rPr>
          <w:rFonts w:hint="eastAsia" w:ascii="宋体" w:hAnsi="宋体" w:cs="宋体"/>
          <w:sz w:val="18"/>
          <w:szCs w:val="18"/>
        </w:rPr>
        <w:t>注：上述数据不包含本月银行自动扣除的POS机刷卡费</w:t>
      </w:r>
      <w:r>
        <w:rPr>
          <w:rFonts w:hint="eastAsia" w:ascii="Arial" w:hAnsi="Arial" w:cs="Arial"/>
          <w:kern w:val="44"/>
          <w:sz w:val="18"/>
          <w:szCs w:val="18"/>
        </w:rPr>
        <w:t>17,068.32</w:t>
      </w:r>
      <w:r>
        <w:rPr>
          <w:rFonts w:hint="eastAsia" w:ascii="宋体" w:hAnsi="宋体" w:cs="宋体"/>
          <w:sz w:val="18"/>
          <w:szCs w:val="18"/>
        </w:rPr>
        <w:t>元。</w:t>
      </w:r>
    </w:p>
    <w:p>
      <w:pPr>
        <w:pStyle w:val="3"/>
        <w:keepNext w:val="0"/>
        <w:keepLines w:val="0"/>
        <w:spacing w:before="300" w:after="300" w:line="360" w:lineRule="exact"/>
        <w:jc w:val="left"/>
        <w:rPr>
          <w:rFonts w:cs="Arial" w:eastAsiaTheme="minorEastAsia"/>
          <w:sz w:val="24"/>
          <w:szCs w:val="24"/>
        </w:rPr>
      </w:pPr>
      <w:bookmarkStart w:id="68" w:name="_Toc18952"/>
      <w:bookmarkStart w:id="69" w:name="_Toc535508645"/>
      <w:bookmarkStart w:id="70" w:name="_Toc535570759"/>
      <w:bookmarkStart w:id="71" w:name="_Toc535580100"/>
      <w:bookmarkStart w:id="72" w:name="_Toc535580032"/>
      <w:r>
        <w:rPr>
          <w:rFonts w:cs="Arial" w:eastAsiaTheme="minorEastAsia"/>
          <w:sz w:val="24"/>
          <w:szCs w:val="24"/>
        </w:rPr>
        <w:t>7.2.2其他资金流入</w:t>
      </w:r>
      <w:bookmarkEnd w:id="68"/>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2020年</w:t>
      </w:r>
      <w:r>
        <w:rPr>
          <w:rFonts w:hint="eastAsia" w:ascii="Arial" w:hAnsi="Arial" w:cs="Arial" w:eastAsiaTheme="minorEastAsia"/>
          <w:bCs/>
          <w:kern w:val="44"/>
          <w:szCs w:val="21"/>
        </w:rPr>
        <w:t>8</w:t>
      </w:r>
      <w:r>
        <w:rPr>
          <w:rFonts w:ascii="Arial" w:hAnsi="Arial" w:cs="Arial" w:eastAsiaTheme="minorEastAsia"/>
          <w:bCs/>
          <w:kern w:val="44"/>
          <w:szCs w:val="21"/>
        </w:rPr>
        <w:t>月1日-2020年</w:t>
      </w:r>
      <w:r>
        <w:rPr>
          <w:rFonts w:hint="eastAsia" w:ascii="Arial" w:hAnsi="Arial" w:cs="Arial" w:eastAsiaTheme="minorEastAsia"/>
          <w:bCs/>
          <w:kern w:val="44"/>
          <w:szCs w:val="21"/>
        </w:rPr>
        <w:t>8</w:t>
      </w:r>
      <w:r>
        <w:rPr>
          <w:rFonts w:ascii="Arial" w:hAnsi="Arial" w:cs="Arial" w:eastAsiaTheme="minorEastAsia"/>
          <w:bCs/>
          <w:kern w:val="44"/>
          <w:szCs w:val="21"/>
        </w:rPr>
        <w:t>月3</w:t>
      </w:r>
      <w:r>
        <w:rPr>
          <w:rFonts w:hint="eastAsia" w:ascii="Arial" w:hAnsi="Arial" w:cs="Arial" w:eastAsiaTheme="minorEastAsia"/>
          <w:bCs/>
          <w:kern w:val="44"/>
          <w:szCs w:val="21"/>
        </w:rPr>
        <w:t>1</w:t>
      </w:r>
      <w:r>
        <w:rPr>
          <w:rFonts w:ascii="Arial" w:hAnsi="Arial" w:cs="Arial" w:eastAsiaTheme="minorEastAsia"/>
          <w:bCs/>
          <w:kern w:val="44"/>
          <w:szCs w:val="21"/>
        </w:rPr>
        <w:t>日，项目公司监管账户其他资金流入共计</w:t>
      </w:r>
      <w:r>
        <w:rPr>
          <w:rFonts w:hint="eastAsia" w:ascii="Arial" w:hAnsi="Arial" w:cs="Arial" w:eastAsiaTheme="minorEastAsia"/>
          <w:bCs/>
          <w:kern w:val="44"/>
          <w:szCs w:val="21"/>
        </w:rPr>
        <w:t>20,000.00</w:t>
      </w:r>
      <w:r>
        <w:rPr>
          <w:rFonts w:ascii="Arial" w:hAnsi="Arial" w:cs="Arial" w:eastAsiaTheme="minorEastAsia"/>
          <w:bCs/>
          <w:kern w:val="44"/>
          <w:szCs w:val="21"/>
        </w:rPr>
        <w:t>元。</w:t>
      </w: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2020年</w:t>
      </w:r>
      <w:r>
        <w:rPr>
          <w:rFonts w:hint="eastAsia" w:ascii="Arial" w:hAnsi="Arial" w:cs="Arial" w:eastAsiaTheme="minorEastAsia"/>
          <w:b/>
          <w:sz w:val="24"/>
        </w:rPr>
        <w:t>6</w:t>
      </w:r>
      <w:r>
        <w:rPr>
          <w:rFonts w:ascii="Arial" w:hAnsi="Arial" w:cs="Arial" w:eastAsiaTheme="minorEastAsia"/>
          <w:b/>
          <w:sz w:val="24"/>
        </w:rPr>
        <w:t>月其他资金流入统计表</w:t>
      </w:r>
    </w:p>
    <w:tbl>
      <w:tblPr>
        <w:tblStyle w:val="15"/>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3"/>
        <w:gridCol w:w="3034"/>
        <w:gridCol w:w="1003"/>
        <w:gridCol w:w="1059"/>
        <w:gridCol w:w="1003"/>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exact"/>
        </w:trPr>
        <w:tc>
          <w:tcPr>
            <w:tcW w:w="1003"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日期</w:t>
            </w:r>
          </w:p>
        </w:tc>
        <w:tc>
          <w:tcPr>
            <w:tcW w:w="3034"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款项说明</w:t>
            </w:r>
          </w:p>
        </w:tc>
        <w:tc>
          <w:tcPr>
            <w:tcW w:w="1003"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款项类型</w:t>
            </w:r>
          </w:p>
        </w:tc>
        <w:tc>
          <w:tcPr>
            <w:tcW w:w="1059"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金额（元）</w:t>
            </w:r>
          </w:p>
        </w:tc>
        <w:tc>
          <w:tcPr>
            <w:tcW w:w="1003"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款项来源</w:t>
            </w:r>
          </w:p>
        </w:tc>
        <w:tc>
          <w:tcPr>
            <w:tcW w:w="2226"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exact"/>
        </w:trPr>
        <w:tc>
          <w:tcPr>
            <w:tcW w:w="1003" w:type="dxa"/>
            <w:shd w:val="clear" w:color="auto" w:fill="auto"/>
            <w:noWrap/>
            <w:tcMar>
              <w:top w:w="15" w:type="dxa"/>
              <w:left w:w="15" w:type="dxa"/>
              <w:right w:w="15" w:type="dxa"/>
            </w:tcMar>
            <w:vAlign w:val="center"/>
          </w:tcPr>
          <w:p>
            <w:pPr>
              <w:widowControl/>
              <w:spacing w:line="168" w:lineRule="auto"/>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r>
              <w:rPr>
                <w:rFonts w:hint="eastAsia" w:ascii="Arial" w:hAnsi="Arial" w:cs="Arial"/>
                <w:color w:val="000000"/>
                <w:kern w:val="0"/>
                <w:sz w:val="18"/>
                <w:szCs w:val="18"/>
                <w:lang w:bidi="ar"/>
              </w:rPr>
              <w:t>3</w:t>
            </w:r>
            <w:r>
              <w:rPr>
                <w:rFonts w:ascii="Arial" w:hAnsi="Arial" w:cs="Arial"/>
                <w:color w:val="000000"/>
                <w:kern w:val="0"/>
                <w:sz w:val="18"/>
                <w:szCs w:val="18"/>
                <w:lang w:bidi="ar"/>
              </w:rPr>
              <w:t>1</w:t>
            </w:r>
          </w:p>
        </w:tc>
        <w:tc>
          <w:tcPr>
            <w:tcW w:w="3034" w:type="dxa"/>
            <w:shd w:val="clear" w:color="auto" w:fill="auto"/>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因汇款账号错误，汇款自动退回</w:t>
            </w:r>
          </w:p>
        </w:tc>
        <w:tc>
          <w:tcPr>
            <w:tcW w:w="1003" w:type="dxa"/>
            <w:shd w:val="clear" w:color="auto" w:fill="auto"/>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其他</w:t>
            </w:r>
          </w:p>
        </w:tc>
        <w:tc>
          <w:tcPr>
            <w:tcW w:w="1059" w:type="dxa"/>
            <w:shd w:val="clear" w:color="auto" w:fill="auto"/>
            <w:noWrap/>
            <w:tcMar>
              <w:top w:w="15" w:type="dxa"/>
              <w:left w:w="15" w:type="dxa"/>
              <w:right w:w="15" w:type="dxa"/>
            </w:tcMar>
            <w:vAlign w:val="center"/>
          </w:tcPr>
          <w:p>
            <w:pPr>
              <w:widowControl/>
              <w:spacing w:line="168" w:lineRule="auto"/>
              <w:jc w:val="center"/>
              <w:textAlignment w:val="center"/>
              <w:rPr>
                <w:rFonts w:ascii="Arial" w:hAnsi="Arial" w:cs="Arial"/>
                <w:color w:val="000000"/>
                <w:sz w:val="18"/>
                <w:szCs w:val="18"/>
              </w:rPr>
            </w:pPr>
            <w:r>
              <w:rPr>
                <w:rFonts w:hint="eastAsia" w:ascii="Arial" w:hAnsi="Arial" w:cs="Arial"/>
                <w:color w:val="000000"/>
                <w:kern w:val="0"/>
                <w:sz w:val="18"/>
                <w:szCs w:val="18"/>
                <w:lang w:bidi="ar"/>
              </w:rPr>
              <w:t>20,000.00</w:t>
            </w:r>
          </w:p>
        </w:tc>
        <w:tc>
          <w:tcPr>
            <w:tcW w:w="1003" w:type="dxa"/>
            <w:shd w:val="clear" w:color="auto" w:fill="auto"/>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邵志慧</w:t>
            </w:r>
          </w:p>
        </w:tc>
        <w:tc>
          <w:tcPr>
            <w:tcW w:w="2226" w:type="dxa"/>
            <w:shd w:val="clear" w:color="auto" w:fill="auto"/>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建设银行如皋城中支行0432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exact"/>
        </w:trPr>
        <w:tc>
          <w:tcPr>
            <w:tcW w:w="4037" w:type="dxa"/>
            <w:gridSpan w:val="2"/>
            <w:shd w:val="clear" w:color="auto" w:fill="auto"/>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   计</w:t>
            </w:r>
          </w:p>
        </w:tc>
        <w:tc>
          <w:tcPr>
            <w:tcW w:w="1003" w:type="dxa"/>
            <w:shd w:val="clear" w:color="auto" w:fill="FFFFFF"/>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c>
          <w:tcPr>
            <w:tcW w:w="1059" w:type="dxa"/>
            <w:shd w:val="clear" w:color="auto" w:fill="auto"/>
            <w:noWrap/>
            <w:tcMar>
              <w:top w:w="15" w:type="dxa"/>
              <w:left w:w="15" w:type="dxa"/>
              <w:right w:w="15" w:type="dxa"/>
            </w:tcMar>
            <w:vAlign w:val="center"/>
          </w:tcPr>
          <w:p>
            <w:pPr>
              <w:widowControl/>
              <w:spacing w:line="168" w:lineRule="auto"/>
              <w:jc w:val="center"/>
              <w:textAlignment w:val="center"/>
              <w:rPr>
                <w:rFonts w:ascii="Arial" w:hAnsi="Arial" w:cs="Arial"/>
                <w:color w:val="000000"/>
                <w:sz w:val="18"/>
                <w:szCs w:val="18"/>
              </w:rPr>
            </w:pPr>
            <w:r>
              <w:rPr>
                <w:rFonts w:hint="eastAsia" w:ascii="Arial" w:hAnsi="Arial" w:cs="Arial"/>
                <w:color w:val="000000"/>
                <w:kern w:val="0"/>
                <w:sz w:val="18"/>
                <w:szCs w:val="18"/>
                <w:lang w:bidi="ar"/>
              </w:rPr>
              <w:t>20,000.00</w:t>
            </w:r>
          </w:p>
        </w:tc>
        <w:tc>
          <w:tcPr>
            <w:tcW w:w="3229" w:type="dxa"/>
            <w:gridSpan w:val="2"/>
            <w:shd w:val="clear" w:color="auto" w:fill="auto"/>
            <w:noWrap/>
            <w:tcMar>
              <w:top w:w="15" w:type="dxa"/>
              <w:left w:w="15" w:type="dxa"/>
              <w:right w:w="15" w:type="dxa"/>
            </w:tcMar>
            <w:vAlign w:val="center"/>
          </w:tcPr>
          <w:p>
            <w:pPr>
              <w:widowControl/>
              <w:spacing w:line="168" w:lineRule="auto"/>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r>
    </w:tbl>
    <w:p>
      <w:pPr>
        <w:spacing w:line="480" w:lineRule="auto"/>
        <w:ind w:firstLine="420" w:firstLineChars="200"/>
        <w:rPr>
          <w:rFonts w:ascii="Arial" w:hAnsi="Arial" w:cs="Arial" w:eastAsiaTheme="minorEastAsia"/>
          <w:bCs/>
          <w:kern w:val="44"/>
          <w:szCs w:val="21"/>
        </w:rPr>
      </w:pPr>
    </w:p>
    <w:p>
      <w:pPr>
        <w:pStyle w:val="3"/>
        <w:keepNext w:val="0"/>
        <w:keepLines w:val="0"/>
        <w:spacing w:before="300" w:after="300" w:line="360" w:lineRule="exact"/>
        <w:jc w:val="left"/>
        <w:rPr>
          <w:rFonts w:cs="Arial" w:eastAsiaTheme="minorEastAsia"/>
          <w:sz w:val="24"/>
          <w:szCs w:val="24"/>
        </w:rPr>
      </w:pPr>
      <w:bookmarkStart w:id="73" w:name="_Toc13658"/>
      <w:r>
        <w:rPr>
          <w:rFonts w:cs="Arial" w:eastAsiaTheme="minorEastAsia"/>
          <w:sz w:val="24"/>
          <w:szCs w:val="24"/>
        </w:rPr>
        <w:t>7.3资金结算</w:t>
      </w:r>
      <w:bookmarkEnd w:id="69"/>
      <w:bookmarkEnd w:id="70"/>
      <w:bookmarkEnd w:id="71"/>
      <w:bookmarkEnd w:id="72"/>
      <w:bookmarkEnd w:id="73"/>
    </w:p>
    <w:p>
      <w:pPr>
        <w:pStyle w:val="3"/>
        <w:keepNext w:val="0"/>
        <w:keepLines w:val="0"/>
        <w:spacing w:before="300" w:after="300" w:line="360" w:lineRule="exact"/>
        <w:jc w:val="left"/>
        <w:rPr>
          <w:rFonts w:cs="Arial" w:eastAsiaTheme="minorEastAsia"/>
          <w:sz w:val="24"/>
          <w:szCs w:val="24"/>
        </w:rPr>
      </w:pPr>
      <w:bookmarkStart w:id="74" w:name="_Toc13856"/>
      <w:r>
        <w:rPr>
          <w:rFonts w:cs="Arial" w:eastAsiaTheme="minorEastAsia"/>
          <w:sz w:val="24"/>
          <w:szCs w:val="24"/>
        </w:rPr>
        <w:t>7.3.1各账户余额</w:t>
      </w:r>
      <w:bookmarkEnd w:id="74"/>
    </w:p>
    <w:p>
      <w:pPr>
        <w:spacing w:line="480" w:lineRule="auto"/>
        <w:ind w:firstLine="420" w:firstLineChars="200"/>
        <w:rPr>
          <w:rFonts w:ascii="Arial" w:hAnsi="Arial" w:cs="Arial" w:eastAsiaTheme="minorEastAsia"/>
          <w:bCs/>
          <w:kern w:val="44"/>
          <w:szCs w:val="21"/>
        </w:rPr>
      </w:pPr>
      <w:r>
        <w:rPr>
          <w:rFonts w:ascii="Arial" w:hAnsi="Arial" w:cs="Arial" w:eastAsiaTheme="minorEastAsia"/>
          <w:bCs/>
          <w:kern w:val="44"/>
          <w:szCs w:val="21"/>
        </w:rPr>
        <w:t>根据项目公司提供的银行对账单，截至2020年</w:t>
      </w:r>
      <w:r>
        <w:rPr>
          <w:rFonts w:hint="eastAsia" w:ascii="Arial" w:hAnsi="Arial" w:cs="Arial" w:eastAsiaTheme="minorEastAsia"/>
          <w:bCs/>
          <w:kern w:val="44"/>
          <w:szCs w:val="21"/>
        </w:rPr>
        <w:t>8</w:t>
      </w:r>
      <w:r>
        <w:rPr>
          <w:rFonts w:ascii="Arial" w:hAnsi="Arial" w:cs="Arial" w:eastAsiaTheme="minorEastAsia"/>
          <w:bCs/>
          <w:kern w:val="44"/>
          <w:szCs w:val="21"/>
        </w:rPr>
        <w:t>月3</w:t>
      </w:r>
      <w:r>
        <w:rPr>
          <w:rFonts w:hint="eastAsia" w:ascii="Arial" w:hAnsi="Arial" w:cs="Arial" w:eastAsiaTheme="minorEastAsia"/>
          <w:bCs/>
          <w:kern w:val="44"/>
          <w:szCs w:val="21"/>
        </w:rPr>
        <w:t>1</w:t>
      </w:r>
      <w:r>
        <w:rPr>
          <w:rFonts w:ascii="Arial" w:hAnsi="Arial" w:cs="Arial" w:eastAsiaTheme="minorEastAsia"/>
          <w:bCs/>
          <w:kern w:val="44"/>
          <w:szCs w:val="21"/>
        </w:rPr>
        <w:t>日，项目公司监管账户余额总计</w:t>
      </w:r>
      <w:r>
        <w:rPr>
          <w:rFonts w:ascii="Arial" w:hAnsi="Arial" w:cs="Arial"/>
          <w:color w:val="000000"/>
          <w:kern w:val="0"/>
          <w:szCs w:val="21"/>
          <w:lang w:bidi="ar"/>
        </w:rPr>
        <w:t>166,688,883.39</w:t>
      </w:r>
      <w:r>
        <w:rPr>
          <w:rFonts w:ascii="Arial" w:hAnsi="Arial" w:cs="Arial" w:eastAsiaTheme="minorEastAsia"/>
          <w:bCs/>
          <w:kern w:val="44"/>
          <w:szCs w:val="21"/>
        </w:rPr>
        <w:t>元，各账户余额详见下表。</w:t>
      </w:r>
    </w:p>
    <w:p>
      <w:pPr>
        <w:spacing w:before="120" w:beforeLines="50" w:after="120" w:afterLines="50"/>
        <w:jc w:val="center"/>
        <w:rPr>
          <w:rFonts w:ascii="Arial" w:hAnsi="Arial" w:cs="Arial" w:eastAsiaTheme="minorEastAsia"/>
          <w:b/>
          <w:sz w:val="24"/>
        </w:rPr>
      </w:pPr>
    </w:p>
    <w:p>
      <w:pPr>
        <w:spacing w:before="120" w:beforeLines="50" w:after="120" w:afterLines="50"/>
        <w:jc w:val="center"/>
        <w:rPr>
          <w:rFonts w:ascii="Arial" w:hAnsi="Arial" w:cs="Arial" w:eastAsiaTheme="minorEastAsia"/>
          <w:b/>
          <w:sz w:val="24"/>
        </w:rPr>
      </w:pPr>
      <w:r>
        <w:rPr>
          <w:rFonts w:ascii="Arial" w:hAnsi="Arial" w:cs="Arial" w:eastAsiaTheme="minorEastAsia"/>
          <w:b/>
          <w:sz w:val="24"/>
        </w:rPr>
        <w:t>截至2020年</w:t>
      </w:r>
      <w:r>
        <w:rPr>
          <w:rFonts w:hint="eastAsia" w:ascii="Arial" w:hAnsi="Arial" w:cs="Arial" w:eastAsiaTheme="minorEastAsia"/>
          <w:b/>
          <w:sz w:val="24"/>
        </w:rPr>
        <w:t>8</w:t>
      </w:r>
      <w:r>
        <w:rPr>
          <w:rFonts w:ascii="Arial" w:hAnsi="Arial" w:cs="Arial" w:eastAsiaTheme="minorEastAsia"/>
          <w:b/>
          <w:sz w:val="24"/>
        </w:rPr>
        <w:t>月3</w:t>
      </w:r>
      <w:r>
        <w:rPr>
          <w:rFonts w:hint="eastAsia" w:ascii="Arial" w:hAnsi="Arial" w:cs="Arial" w:eastAsiaTheme="minorEastAsia"/>
          <w:b/>
          <w:sz w:val="24"/>
        </w:rPr>
        <w:t>1</w:t>
      </w:r>
      <w:r>
        <w:rPr>
          <w:rFonts w:ascii="Arial" w:hAnsi="Arial" w:cs="Arial" w:eastAsiaTheme="minorEastAsia"/>
          <w:b/>
          <w:sz w:val="24"/>
        </w:rPr>
        <w:t>日各银行账户余额表</w:t>
      </w:r>
    </w:p>
    <w:tbl>
      <w:tblPr>
        <w:tblStyle w:val="15"/>
        <w:tblW w:w="9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2976"/>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704"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序号</w:t>
            </w:r>
          </w:p>
        </w:tc>
        <w:tc>
          <w:tcPr>
            <w:tcW w:w="2126"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开户行</w:t>
            </w:r>
          </w:p>
        </w:tc>
        <w:tc>
          <w:tcPr>
            <w:tcW w:w="2976"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账号</w:t>
            </w:r>
          </w:p>
        </w:tc>
        <w:tc>
          <w:tcPr>
            <w:tcW w:w="2175" w:type="dxa"/>
            <w:noWrap/>
            <w:vAlign w:val="center"/>
          </w:tcPr>
          <w:p>
            <w:pPr>
              <w:jc w:val="center"/>
              <w:rPr>
                <w:rFonts w:ascii="Arial" w:hAnsi="Arial" w:cs="Arial" w:eastAsiaTheme="minorEastAsia"/>
                <w:b/>
                <w:sz w:val="18"/>
                <w:szCs w:val="18"/>
              </w:rPr>
            </w:pPr>
            <w:r>
              <w:rPr>
                <w:rFonts w:ascii="Arial" w:hAnsi="Arial" w:cs="Arial" w:eastAsiaTheme="minorEastAsia"/>
                <w:b/>
                <w:sz w:val="18"/>
                <w:szCs w:val="18"/>
              </w:rPr>
              <w:t>余额（元）</w:t>
            </w:r>
          </w:p>
        </w:tc>
        <w:tc>
          <w:tcPr>
            <w:tcW w:w="1968" w:type="dxa"/>
            <w:vAlign w:val="center"/>
          </w:tcPr>
          <w:p>
            <w:pPr>
              <w:jc w:val="center"/>
              <w:rPr>
                <w:rFonts w:ascii="Arial" w:hAnsi="Arial" w:cs="Arial" w:eastAsiaTheme="minorEastAsia"/>
                <w:b/>
                <w:sz w:val="18"/>
                <w:szCs w:val="18"/>
              </w:rPr>
            </w:pPr>
            <w:r>
              <w:rPr>
                <w:rFonts w:ascii="Arial" w:hAnsi="Arial" w:cs="Arial" w:eastAsiaTheme="minor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1</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建设银行如皋支行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32050164723600004454</w:t>
            </w:r>
          </w:p>
        </w:tc>
        <w:tc>
          <w:tcPr>
            <w:tcW w:w="2175" w:type="dxa"/>
            <w:noWrap/>
            <w:vAlign w:val="center"/>
          </w:tcPr>
          <w:p>
            <w:pPr>
              <w:widowControl/>
              <w:jc w:val="center"/>
              <w:textAlignment w:val="center"/>
              <w:rPr>
                <w:rFonts w:ascii="Arial" w:hAnsi="Arial" w:cs="Arial" w:eastAsiaTheme="minorEastAsia"/>
                <w:kern w:val="0"/>
                <w:sz w:val="18"/>
                <w:szCs w:val="18"/>
              </w:rPr>
            </w:pPr>
            <w:r>
              <w:rPr>
                <w:rFonts w:ascii="Arial" w:hAnsi="Arial" w:cs="Arial"/>
                <w:color w:val="000000"/>
                <w:kern w:val="0"/>
                <w:sz w:val="18"/>
                <w:szCs w:val="18"/>
                <w:lang w:bidi="ar"/>
              </w:rPr>
              <w:t>120,392,476.31</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kern w:val="0"/>
                <w:sz w:val="18"/>
                <w:szCs w:val="18"/>
              </w:rPr>
              <w:t>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2</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建设银行如皋城中支行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sz w:val="18"/>
                <w:szCs w:val="18"/>
              </w:rPr>
              <w:t>32050164726200000432</w:t>
            </w:r>
          </w:p>
        </w:tc>
        <w:tc>
          <w:tcPr>
            <w:tcW w:w="2175" w:type="dxa"/>
            <w:noWrap/>
            <w:vAlign w:val="center"/>
          </w:tcPr>
          <w:p>
            <w:pPr>
              <w:widowControl/>
              <w:jc w:val="center"/>
              <w:textAlignment w:val="center"/>
              <w:rPr>
                <w:rFonts w:ascii="Arial" w:hAnsi="Arial" w:cs="Arial" w:eastAsiaTheme="minorEastAsia"/>
                <w:bCs/>
                <w:kern w:val="44"/>
                <w:sz w:val="18"/>
                <w:szCs w:val="18"/>
              </w:rPr>
            </w:pPr>
            <w:r>
              <w:rPr>
                <w:rFonts w:ascii="Arial" w:hAnsi="Arial" w:cs="Arial"/>
                <w:color w:val="000000"/>
                <w:kern w:val="0"/>
                <w:sz w:val="18"/>
                <w:szCs w:val="18"/>
                <w:lang w:bidi="ar"/>
              </w:rPr>
              <w:t>46,219,555.26</w:t>
            </w:r>
          </w:p>
        </w:tc>
        <w:tc>
          <w:tcPr>
            <w:tcW w:w="1968" w:type="dxa"/>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暂收房款户（隔日转入预售资金监管账户）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3</w:t>
            </w:r>
          </w:p>
        </w:tc>
        <w:tc>
          <w:tcPr>
            <w:tcW w:w="2126" w:type="dxa"/>
            <w:noWrap/>
            <w:vAlign w:val="center"/>
          </w:tcPr>
          <w:p>
            <w:pPr>
              <w:jc w:val="center"/>
              <w:rPr>
                <w:rFonts w:ascii="Arial" w:hAnsi="Arial" w:cs="Arial" w:eastAsiaTheme="minorEastAsia"/>
                <w:sz w:val="18"/>
                <w:szCs w:val="18"/>
              </w:rPr>
            </w:pPr>
            <w:r>
              <w:rPr>
                <w:rFonts w:ascii="Arial" w:hAnsi="Arial" w:cs="Arial" w:eastAsiaTheme="minorEastAsia"/>
                <w:sz w:val="18"/>
                <w:szCs w:val="18"/>
              </w:rPr>
              <w:t>浦发银行如皋支行</w:t>
            </w:r>
          </w:p>
        </w:tc>
        <w:tc>
          <w:tcPr>
            <w:tcW w:w="2976" w:type="dxa"/>
            <w:noWrap/>
            <w:vAlign w:val="center"/>
          </w:tcPr>
          <w:p>
            <w:pPr>
              <w:jc w:val="center"/>
              <w:rPr>
                <w:rFonts w:ascii="Arial" w:hAnsi="Arial" w:cs="Arial" w:eastAsiaTheme="minorEastAsia"/>
                <w:bCs/>
                <w:kern w:val="44"/>
                <w:sz w:val="18"/>
                <w:szCs w:val="18"/>
              </w:rPr>
            </w:pPr>
            <w:r>
              <w:rPr>
                <w:rFonts w:ascii="Arial" w:hAnsi="Arial" w:cs="Arial" w:eastAsiaTheme="minorEastAsia"/>
                <w:bCs/>
                <w:kern w:val="44"/>
                <w:sz w:val="18"/>
                <w:szCs w:val="18"/>
              </w:rPr>
              <w:t>88120078801400000450</w:t>
            </w:r>
          </w:p>
        </w:tc>
        <w:tc>
          <w:tcPr>
            <w:tcW w:w="2175" w:type="dxa"/>
            <w:noWrap/>
            <w:vAlign w:val="center"/>
          </w:tcPr>
          <w:p>
            <w:pPr>
              <w:widowControl/>
              <w:jc w:val="center"/>
              <w:textAlignment w:val="center"/>
              <w:rPr>
                <w:rFonts w:ascii="Arial" w:hAnsi="Arial" w:cs="Arial" w:eastAsiaTheme="minorEastAsia"/>
                <w:kern w:val="0"/>
                <w:sz w:val="18"/>
                <w:szCs w:val="18"/>
              </w:rPr>
            </w:pPr>
            <w:r>
              <w:rPr>
                <w:rFonts w:ascii="Arial" w:hAnsi="Arial" w:cs="Arial"/>
                <w:color w:val="000000"/>
                <w:kern w:val="0"/>
                <w:sz w:val="18"/>
                <w:szCs w:val="18"/>
                <w:lang w:bidi="ar"/>
              </w:rPr>
              <w:t>76,851.82</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kern w:val="0"/>
                <w:sz w:val="18"/>
                <w:szCs w:val="18"/>
              </w:rPr>
              <w:t>融资户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30" w:type="dxa"/>
            <w:gridSpan w:val="2"/>
            <w:noWrap/>
            <w:vAlign w:val="center"/>
          </w:tcPr>
          <w:p>
            <w:pPr>
              <w:jc w:val="center"/>
              <w:rPr>
                <w:rFonts w:ascii="Arial" w:hAnsi="Arial" w:cs="Arial" w:eastAsiaTheme="minorEastAsia"/>
                <w:bCs/>
                <w:sz w:val="18"/>
                <w:szCs w:val="18"/>
              </w:rPr>
            </w:pPr>
            <w:r>
              <w:rPr>
                <w:rFonts w:ascii="Arial" w:hAnsi="Arial" w:cs="Arial" w:eastAsiaTheme="minorEastAsia"/>
                <w:bCs/>
                <w:sz w:val="18"/>
                <w:szCs w:val="18"/>
              </w:rPr>
              <w:t>总  计</w:t>
            </w:r>
          </w:p>
        </w:tc>
        <w:tc>
          <w:tcPr>
            <w:tcW w:w="2976" w:type="dxa"/>
            <w:noWrap/>
            <w:vAlign w:val="center"/>
          </w:tcPr>
          <w:p>
            <w:pPr>
              <w:jc w:val="center"/>
              <w:rPr>
                <w:rFonts w:ascii="Arial" w:hAnsi="Arial" w:cs="Arial" w:eastAsiaTheme="minorEastAsia"/>
                <w:bCs/>
                <w:sz w:val="18"/>
                <w:szCs w:val="18"/>
              </w:rPr>
            </w:pPr>
            <w:r>
              <w:rPr>
                <w:rFonts w:ascii="Arial" w:hAnsi="Arial" w:cs="Arial" w:eastAsiaTheme="minorEastAsia"/>
                <w:bCs/>
                <w:sz w:val="18"/>
                <w:szCs w:val="18"/>
              </w:rPr>
              <w:t>——</w:t>
            </w:r>
          </w:p>
        </w:tc>
        <w:tc>
          <w:tcPr>
            <w:tcW w:w="2175" w:type="dxa"/>
            <w:noWrap/>
            <w:vAlign w:val="center"/>
          </w:tcPr>
          <w:p>
            <w:pPr>
              <w:widowControl/>
              <w:jc w:val="center"/>
              <w:textAlignment w:val="center"/>
              <w:rPr>
                <w:rFonts w:ascii="Arial" w:hAnsi="Arial" w:cs="Arial" w:eastAsiaTheme="minorEastAsia"/>
                <w:bCs/>
                <w:kern w:val="0"/>
                <w:sz w:val="18"/>
                <w:szCs w:val="18"/>
              </w:rPr>
            </w:pPr>
            <w:r>
              <w:rPr>
                <w:rFonts w:ascii="Arial" w:hAnsi="Arial" w:cs="Arial"/>
                <w:color w:val="000000"/>
                <w:kern w:val="0"/>
                <w:sz w:val="18"/>
                <w:szCs w:val="18"/>
                <w:lang w:bidi="ar"/>
              </w:rPr>
              <w:t>166,688,883.39</w:t>
            </w:r>
          </w:p>
        </w:tc>
        <w:tc>
          <w:tcPr>
            <w:tcW w:w="1968" w:type="dxa"/>
            <w:vAlign w:val="center"/>
          </w:tcPr>
          <w:p>
            <w:pPr>
              <w:widowControl/>
              <w:jc w:val="center"/>
              <w:rPr>
                <w:rFonts w:ascii="Arial" w:hAnsi="Arial" w:cs="Arial" w:eastAsiaTheme="minorEastAsia"/>
                <w:kern w:val="0"/>
                <w:sz w:val="18"/>
                <w:szCs w:val="18"/>
              </w:rPr>
            </w:pPr>
            <w:r>
              <w:rPr>
                <w:rFonts w:ascii="Arial" w:hAnsi="Arial" w:cs="Arial" w:eastAsiaTheme="minorEastAsia"/>
                <w:b/>
                <w:sz w:val="18"/>
                <w:szCs w:val="18"/>
              </w:rPr>
              <w:t>——</w:t>
            </w:r>
          </w:p>
        </w:tc>
      </w:tr>
    </w:tbl>
    <w:p>
      <w:pPr>
        <w:spacing w:line="360" w:lineRule="auto"/>
        <w:ind w:firstLine="420" w:firstLineChars="200"/>
        <w:jc w:val="center"/>
        <w:rPr>
          <w:rFonts w:ascii="Arial" w:hAnsi="Arial" w:cs="Arial" w:eastAsiaTheme="minorEastAsia"/>
        </w:rPr>
        <w:sectPr>
          <w:headerReference r:id="rId5" w:type="default"/>
          <w:footerReference r:id="rId6" w:type="default"/>
          <w:pgSz w:w="11906" w:h="16838"/>
          <w:pgMar w:top="1843" w:right="1134" w:bottom="1134" w:left="1134" w:header="851" w:footer="850" w:gutter="340"/>
          <w:pgNumType w:start="1"/>
          <w:cols w:space="720" w:num="1"/>
          <w:docGrid w:linePitch="312" w:charSpace="0"/>
        </w:sectPr>
      </w:pPr>
    </w:p>
    <w:p>
      <w:pPr>
        <w:pStyle w:val="2"/>
        <w:keepNext w:val="0"/>
        <w:keepLines w:val="0"/>
        <w:spacing w:before="300" w:after="300" w:line="360" w:lineRule="exact"/>
        <w:jc w:val="left"/>
        <w:rPr>
          <w:rFonts w:ascii="Arial" w:hAnsi="Arial" w:cs="Arial" w:eastAsiaTheme="minorEastAsia"/>
          <w:sz w:val="28"/>
          <w:szCs w:val="28"/>
        </w:rPr>
      </w:pPr>
      <w:bookmarkStart w:id="75" w:name="_Toc535570760"/>
      <w:bookmarkStart w:id="76" w:name="_Toc535508646"/>
      <w:bookmarkStart w:id="77" w:name="_Toc535580033"/>
      <w:bookmarkStart w:id="78" w:name="_Toc4046"/>
      <w:bookmarkStart w:id="79" w:name="_Toc532281664"/>
      <w:bookmarkStart w:id="80" w:name="_Toc535580101"/>
      <w:r>
        <w:rPr>
          <w:rFonts w:ascii="Arial" w:hAnsi="Arial" w:cs="Arial" w:eastAsiaTheme="minorEastAsia"/>
          <w:sz w:val="28"/>
          <w:szCs w:val="28"/>
        </w:rPr>
        <w:t>附件</w:t>
      </w:r>
      <w:bookmarkEnd w:id="75"/>
      <w:bookmarkEnd w:id="76"/>
      <w:bookmarkEnd w:id="77"/>
      <w:bookmarkEnd w:id="78"/>
      <w:bookmarkEnd w:id="79"/>
      <w:bookmarkEnd w:id="80"/>
      <w:bookmarkStart w:id="81" w:name="_Toc532281665"/>
      <w:bookmarkStart w:id="82" w:name="_Toc535508647"/>
      <w:bookmarkStart w:id="83" w:name="_Toc535580034"/>
      <w:bookmarkStart w:id="84" w:name="_Hlk13754499"/>
      <w:bookmarkStart w:id="85" w:name="_Toc535580102"/>
      <w:bookmarkStart w:id="86" w:name="_Toc535570761"/>
    </w:p>
    <w:p>
      <w:pPr>
        <w:pStyle w:val="2"/>
        <w:keepNext w:val="0"/>
        <w:keepLines w:val="0"/>
        <w:spacing w:before="300" w:after="300" w:line="360" w:lineRule="exact"/>
        <w:jc w:val="left"/>
        <w:rPr>
          <w:rFonts w:ascii="Arial" w:hAnsi="Arial" w:cs="Arial" w:eastAsiaTheme="minorEastAsia"/>
          <w:sz w:val="28"/>
          <w:szCs w:val="28"/>
        </w:rPr>
      </w:pPr>
      <w:bookmarkStart w:id="87" w:name="_Toc16953"/>
      <w:r>
        <w:rPr>
          <w:rFonts w:ascii="Arial" w:hAnsi="Arial" w:cs="Arial" w:eastAsiaTheme="minorEastAsia"/>
          <w:sz w:val="24"/>
          <w:szCs w:val="24"/>
        </w:rPr>
        <w:t>附件一</w:t>
      </w:r>
      <w:r>
        <w:rPr>
          <w:rFonts w:ascii="Arial" w:hAnsi="Arial" w:cs="Arial" w:eastAsiaTheme="minorEastAsia"/>
          <w:sz w:val="28"/>
          <w:szCs w:val="28"/>
        </w:rPr>
        <w:t>《</w:t>
      </w:r>
      <w:r>
        <w:rPr>
          <w:rFonts w:hint="eastAsia" w:ascii="Arial" w:hAnsi="Arial" w:cs="Arial" w:eastAsiaTheme="minorEastAsia"/>
          <w:sz w:val="28"/>
          <w:szCs w:val="28"/>
        </w:rPr>
        <w:t>盖章登记簿</w:t>
      </w:r>
      <w:r>
        <w:rPr>
          <w:rFonts w:ascii="Arial" w:hAnsi="Arial" w:cs="Arial" w:eastAsiaTheme="minorEastAsia"/>
          <w:sz w:val="28"/>
          <w:szCs w:val="28"/>
        </w:rPr>
        <w:t>》</w:t>
      </w:r>
      <w:bookmarkEnd w:id="87"/>
    </w:p>
    <w:p>
      <w:pPr>
        <w:rPr>
          <w:rFonts w:ascii="Arial" w:hAnsi="Arial" w:cs="Arial" w:eastAsiaTheme="minorEastAsia"/>
          <w:sz w:val="28"/>
          <w:szCs w:val="28"/>
        </w:rPr>
      </w:pPr>
    </w:p>
    <w:p>
      <w:pPr>
        <w:rPr>
          <w:rFonts w:ascii="Arial" w:hAnsi="Arial" w:cs="Arial" w:eastAsiaTheme="minorEastAsia"/>
          <w:sz w:val="28"/>
          <w:szCs w:val="28"/>
        </w:rPr>
      </w:pPr>
      <w:r>
        <w:rPr>
          <w:rFonts w:hint="eastAsia" w:eastAsiaTheme="minorEastAsia"/>
        </w:rPr>
        <w:drawing>
          <wp:anchor distT="0" distB="0" distL="114935" distR="114935" simplePos="0" relativeHeight="251772928" behindDoc="0" locked="0" layoutInCell="1" allowOverlap="1">
            <wp:simplePos x="0" y="0"/>
            <wp:positionH relativeFrom="column">
              <wp:posOffset>-240665</wp:posOffset>
            </wp:positionH>
            <wp:positionV relativeFrom="paragraph">
              <wp:posOffset>107950</wp:posOffset>
            </wp:positionV>
            <wp:extent cx="6244590" cy="4478655"/>
            <wp:effectExtent l="0" t="0" r="3810" b="17145"/>
            <wp:wrapSquare wrapText="bothSides"/>
            <wp:docPr id="49" name="图片 49" descr="159896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98960937(1)"/>
                    <pic:cNvPicPr>
                      <a:picLocks noChangeAspect="1"/>
                    </pic:cNvPicPr>
                  </pic:nvPicPr>
                  <pic:blipFill>
                    <a:blip r:embed="rId19"/>
                    <a:stretch>
                      <a:fillRect/>
                    </a:stretch>
                  </pic:blipFill>
                  <pic:spPr>
                    <a:xfrm>
                      <a:off x="0" y="0"/>
                      <a:ext cx="6244590" cy="4478655"/>
                    </a:xfrm>
                    <a:prstGeom prst="rect">
                      <a:avLst/>
                    </a:prstGeom>
                  </pic:spPr>
                </pic:pic>
              </a:graphicData>
            </a:graphic>
          </wp:anchor>
        </w:drawing>
      </w:r>
    </w:p>
    <w:p>
      <w:pPr>
        <w:ind w:firstLine="273"/>
        <w:jc w:val="left"/>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r>
        <w:rPr>
          <w:rFonts w:ascii="Arial" w:hAnsi="Arial" w:cs="Arial" w:eastAsiaTheme="minorEastAsia"/>
        </w:rPr>
        <w:br w:type="page"/>
      </w:r>
    </w:p>
    <w:p>
      <w:pPr>
        <w:rPr>
          <w:rFonts w:ascii="Arial" w:hAnsi="Arial" w:cs="Arial" w:eastAsiaTheme="minorEastAsia"/>
        </w:rPr>
      </w:pPr>
      <w:r>
        <w:drawing>
          <wp:anchor distT="0" distB="0" distL="114935" distR="114935" simplePos="0" relativeHeight="251774976" behindDoc="0" locked="0" layoutInCell="1" allowOverlap="1">
            <wp:simplePos x="0" y="0"/>
            <wp:positionH relativeFrom="column">
              <wp:posOffset>-269240</wp:posOffset>
            </wp:positionH>
            <wp:positionV relativeFrom="paragraph">
              <wp:posOffset>-376555</wp:posOffset>
            </wp:positionV>
            <wp:extent cx="6617335" cy="4139565"/>
            <wp:effectExtent l="0" t="0" r="12065" b="13335"/>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6617335" cy="4139565"/>
                    </a:xfrm>
                    <a:prstGeom prst="rect">
                      <a:avLst/>
                    </a:prstGeom>
                    <a:noFill/>
                    <a:ln>
                      <a:noFill/>
                    </a:ln>
                  </pic:spPr>
                </pic:pic>
              </a:graphicData>
            </a:graphic>
          </wp:anchor>
        </w:drawing>
      </w:r>
      <w:r>
        <w:rPr>
          <w:rFonts w:ascii="Arial" w:hAnsi="Arial" w:cs="Arial" w:eastAsiaTheme="minorEastAsia"/>
        </w:rPr>
        <w:br w:type="page"/>
      </w:r>
      <w:r>
        <w:drawing>
          <wp:anchor distT="0" distB="0" distL="114935" distR="114935" simplePos="0" relativeHeight="251778048" behindDoc="0" locked="0" layoutInCell="1" allowOverlap="1">
            <wp:simplePos x="0" y="0"/>
            <wp:positionH relativeFrom="column">
              <wp:posOffset>-262255</wp:posOffset>
            </wp:positionH>
            <wp:positionV relativeFrom="paragraph">
              <wp:posOffset>3804285</wp:posOffset>
            </wp:positionV>
            <wp:extent cx="6621780" cy="4480560"/>
            <wp:effectExtent l="0" t="0" r="7620" b="15240"/>
            <wp:wrapSquare wrapText="bothSides"/>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1"/>
                    <a:stretch>
                      <a:fillRect/>
                    </a:stretch>
                  </pic:blipFill>
                  <pic:spPr>
                    <a:xfrm>
                      <a:off x="0" y="0"/>
                      <a:ext cx="6621780" cy="4480560"/>
                    </a:xfrm>
                    <a:prstGeom prst="rect">
                      <a:avLst/>
                    </a:prstGeom>
                    <a:noFill/>
                    <a:ln>
                      <a:noFill/>
                    </a:ln>
                  </pic:spPr>
                </pic:pic>
              </a:graphicData>
            </a:graphic>
          </wp:anchor>
        </w:drawing>
      </w: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r>
        <w:drawing>
          <wp:anchor distT="0" distB="0" distL="114935" distR="114935" simplePos="0" relativeHeight="251782144" behindDoc="0" locked="0" layoutInCell="1" allowOverlap="1">
            <wp:simplePos x="0" y="0"/>
            <wp:positionH relativeFrom="column">
              <wp:posOffset>-431165</wp:posOffset>
            </wp:positionH>
            <wp:positionV relativeFrom="paragraph">
              <wp:posOffset>331470</wp:posOffset>
            </wp:positionV>
            <wp:extent cx="6739890" cy="4070350"/>
            <wp:effectExtent l="0" t="0" r="3810" b="6350"/>
            <wp:wrapSquare wrapText="bothSides"/>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2"/>
                    <a:stretch>
                      <a:fillRect/>
                    </a:stretch>
                  </pic:blipFill>
                  <pic:spPr>
                    <a:xfrm>
                      <a:off x="0" y="0"/>
                      <a:ext cx="6739890" cy="4070350"/>
                    </a:xfrm>
                    <a:prstGeom prst="rect">
                      <a:avLst/>
                    </a:prstGeom>
                    <a:noFill/>
                    <a:ln>
                      <a:noFill/>
                    </a:ln>
                  </pic:spPr>
                </pic:pic>
              </a:graphicData>
            </a:graphic>
          </wp:anchor>
        </w:drawing>
      </w: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r>
        <w:rPr>
          <w:rFonts w:ascii="Arial" w:hAnsi="Arial" w:cs="Arial" w:eastAsiaTheme="minorEastAsia"/>
        </w:rPr>
        <w:br w:type="page"/>
      </w:r>
    </w:p>
    <w:p>
      <w:pPr>
        <w:rPr>
          <w:rFonts w:ascii="Arial" w:hAnsi="Arial" w:cs="Arial" w:eastAsiaTheme="minorEastAsia"/>
          <w:sz w:val="24"/>
        </w:rPr>
      </w:pPr>
      <w:r>
        <w:drawing>
          <wp:anchor distT="0" distB="0" distL="114935" distR="114935" simplePos="0" relativeHeight="251793408" behindDoc="0" locked="0" layoutInCell="1" allowOverlap="1">
            <wp:simplePos x="0" y="0"/>
            <wp:positionH relativeFrom="column">
              <wp:posOffset>-1061720</wp:posOffset>
            </wp:positionH>
            <wp:positionV relativeFrom="paragraph">
              <wp:posOffset>1251585</wp:posOffset>
            </wp:positionV>
            <wp:extent cx="8013065" cy="6233795"/>
            <wp:effectExtent l="0" t="0" r="14605" b="6985"/>
            <wp:wrapNone/>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23"/>
                    <a:stretch>
                      <a:fillRect/>
                    </a:stretch>
                  </pic:blipFill>
                  <pic:spPr>
                    <a:xfrm rot="5400000">
                      <a:off x="0" y="0"/>
                      <a:ext cx="8013065" cy="6233795"/>
                    </a:xfrm>
                    <a:prstGeom prst="rect">
                      <a:avLst/>
                    </a:prstGeom>
                    <a:noFill/>
                    <a:ln>
                      <a:noFill/>
                    </a:ln>
                  </pic:spPr>
                </pic:pic>
              </a:graphicData>
            </a:graphic>
          </wp:anchor>
        </w:drawing>
      </w:r>
      <w:r>
        <w:rPr>
          <w:rFonts w:ascii="Arial" w:hAnsi="Arial" w:cs="Arial" w:eastAsiaTheme="minorEastAsia"/>
          <w:sz w:val="24"/>
        </w:rPr>
        <w:br w:type="page"/>
      </w:r>
    </w:p>
    <w:p>
      <w:pPr>
        <w:rPr>
          <w:rFonts w:ascii="Arial" w:hAnsi="Arial" w:cs="Arial" w:eastAsiaTheme="minorEastAsia"/>
          <w:sz w:val="24"/>
        </w:rPr>
      </w:pPr>
      <w:r>
        <w:drawing>
          <wp:anchor distT="0" distB="0" distL="114935" distR="114935" simplePos="0" relativeHeight="251799552" behindDoc="0" locked="0" layoutInCell="1" allowOverlap="1">
            <wp:simplePos x="0" y="0"/>
            <wp:positionH relativeFrom="column">
              <wp:posOffset>-1077595</wp:posOffset>
            </wp:positionH>
            <wp:positionV relativeFrom="paragraph">
              <wp:posOffset>1179195</wp:posOffset>
            </wp:positionV>
            <wp:extent cx="8013065" cy="6189980"/>
            <wp:effectExtent l="0" t="0" r="1270" b="6985"/>
            <wp:wrapNone/>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3"/>
                    <a:stretch>
                      <a:fillRect/>
                    </a:stretch>
                  </pic:blipFill>
                  <pic:spPr>
                    <a:xfrm rot="5400000">
                      <a:off x="0" y="0"/>
                      <a:ext cx="8013065" cy="6189980"/>
                    </a:xfrm>
                    <a:prstGeom prst="rect">
                      <a:avLst/>
                    </a:prstGeom>
                    <a:noFill/>
                    <a:ln>
                      <a:noFill/>
                    </a:ln>
                  </pic:spPr>
                </pic:pic>
              </a:graphicData>
            </a:graphic>
          </wp:anchor>
        </w:drawing>
      </w:r>
      <w:r>
        <w:rPr>
          <w:rFonts w:ascii="Arial" w:hAnsi="Arial" w:cs="Arial" w:eastAsiaTheme="minorEastAsia"/>
          <w:sz w:val="24"/>
        </w:rPr>
        <w:br w:type="page"/>
      </w:r>
    </w:p>
    <w:p/>
    <w:p>
      <w:r>
        <w:drawing>
          <wp:anchor distT="0" distB="0" distL="114935" distR="114935" simplePos="0" relativeHeight="251806720" behindDoc="0" locked="0" layoutInCell="1" allowOverlap="1">
            <wp:simplePos x="0" y="0"/>
            <wp:positionH relativeFrom="column">
              <wp:posOffset>-1173480</wp:posOffset>
            </wp:positionH>
            <wp:positionV relativeFrom="paragraph">
              <wp:posOffset>941070</wp:posOffset>
            </wp:positionV>
            <wp:extent cx="8119745" cy="6297930"/>
            <wp:effectExtent l="0" t="0" r="7620" b="14605"/>
            <wp:wrapNone/>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4"/>
                    <a:stretch>
                      <a:fillRect/>
                    </a:stretch>
                  </pic:blipFill>
                  <pic:spPr>
                    <a:xfrm rot="5400000">
                      <a:off x="0" y="0"/>
                      <a:ext cx="8119745" cy="6297930"/>
                    </a:xfrm>
                    <a:prstGeom prst="rect">
                      <a:avLst/>
                    </a:prstGeom>
                    <a:noFill/>
                    <a:ln>
                      <a:noFill/>
                    </a:ln>
                  </pic:spPr>
                </pic:pic>
              </a:graphicData>
            </a:graphic>
          </wp:anchor>
        </w:drawing>
      </w:r>
    </w:p>
    <w:p>
      <w:pPr>
        <w:rPr>
          <w:rFonts w:ascii="Arial" w:hAnsi="Arial" w:cs="Arial" w:eastAsiaTheme="minorEastAsia"/>
          <w:sz w:val="24"/>
        </w:rPr>
      </w:pPr>
      <w:r>
        <w:rPr>
          <w:rFonts w:ascii="Arial" w:hAnsi="Arial" w:cs="Arial" w:eastAsiaTheme="minorEastAsia"/>
          <w:sz w:val="24"/>
        </w:rPr>
        <w:br w:type="page"/>
      </w:r>
    </w:p>
    <w:p/>
    <w:p>
      <w:pPr>
        <w:rPr>
          <w:rFonts w:ascii="Arial" w:hAnsi="Arial" w:cs="Arial" w:eastAsiaTheme="minorEastAsia"/>
          <w:sz w:val="24"/>
        </w:rPr>
      </w:pPr>
      <w:r>
        <w:drawing>
          <wp:anchor distT="0" distB="0" distL="114935" distR="114935" simplePos="0" relativeHeight="251814912" behindDoc="0" locked="0" layoutInCell="1" allowOverlap="1">
            <wp:simplePos x="0" y="0"/>
            <wp:positionH relativeFrom="column">
              <wp:posOffset>-1112520</wp:posOffset>
            </wp:positionH>
            <wp:positionV relativeFrom="paragraph">
              <wp:posOffset>833755</wp:posOffset>
            </wp:positionV>
            <wp:extent cx="8056880" cy="6412865"/>
            <wp:effectExtent l="0" t="0" r="6985" b="1270"/>
            <wp:wrapNone/>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25"/>
                    <a:stretch>
                      <a:fillRect/>
                    </a:stretch>
                  </pic:blipFill>
                  <pic:spPr>
                    <a:xfrm rot="5400000">
                      <a:off x="0" y="0"/>
                      <a:ext cx="8056880" cy="6412865"/>
                    </a:xfrm>
                    <a:prstGeom prst="rect">
                      <a:avLst/>
                    </a:prstGeom>
                    <a:noFill/>
                    <a:ln>
                      <a:noFill/>
                    </a:ln>
                  </pic:spPr>
                </pic:pic>
              </a:graphicData>
            </a:graphic>
          </wp:anchor>
        </w:drawing>
      </w:r>
      <w:r>
        <w:rPr>
          <w:rFonts w:ascii="Arial" w:hAnsi="Arial" w:cs="Arial" w:eastAsiaTheme="minorEastAsia"/>
          <w:sz w:val="24"/>
        </w:rPr>
        <w:br w:type="page"/>
      </w:r>
    </w:p>
    <w:p>
      <w:r>
        <w:drawing>
          <wp:anchor distT="0" distB="0" distL="114935" distR="114935" simplePos="0" relativeHeight="251824128" behindDoc="0" locked="0" layoutInCell="1" allowOverlap="1">
            <wp:simplePos x="0" y="0"/>
            <wp:positionH relativeFrom="column">
              <wp:posOffset>-991235</wp:posOffset>
            </wp:positionH>
            <wp:positionV relativeFrom="paragraph">
              <wp:posOffset>835025</wp:posOffset>
            </wp:positionV>
            <wp:extent cx="7824470" cy="6473825"/>
            <wp:effectExtent l="0" t="0" r="3175" b="5080"/>
            <wp:wrapNone/>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26"/>
                    <a:stretch>
                      <a:fillRect/>
                    </a:stretch>
                  </pic:blipFill>
                  <pic:spPr>
                    <a:xfrm rot="5400000">
                      <a:off x="0" y="0"/>
                      <a:ext cx="7824470" cy="6473825"/>
                    </a:xfrm>
                    <a:prstGeom prst="rect">
                      <a:avLst/>
                    </a:prstGeom>
                    <a:noFill/>
                    <a:ln>
                      <a:noFill/>
                    </a:ln>
                  </pic:spPr>
                </pic:pic>
              </a:graphicData>
            </a:graphic>
          </wp:anchor>
        </w:drawing>
      </w:r>
      <w:r>
        <w:br w:type="page"/>
      </w:r>
    </w:p>
    <w:p>
      <w:r>
        <w:drawing>
          <wp:anchor distT="0" distB="0" distL="114935" distR="114935" simplePos="0" relativeHeight="251834368" behindDoc="0" locked="0" layoutInCell="1" allowOverlap="1">
            <wp:simplePos x="0" y="0"/>
            <wp:positionH relativeFrom="column">
              <wp:posOffset>-1207770</wp:posOffset>
            </wp:positionH>
            <wp:positionV relativeFrom="paragraph">
              <wp:posOffset>1056640</wp:posOffset>
            </wp:positionV>
            <wp:extent cx="8251190" cy="6414135"/>
            <wp:effectExtent l="0" t="0" r="5715" b="16510"/>
            <wp:wrapNone/>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27"/>
                    <a:stretch>
                      <a:fillRect/>
                    </a:stretch>
                  </pic:blipFill>
                  <pic:spPr>
                    <a:xfrm rot="5400000">
                      <a:off x="0" y="0"/>
                      <a:ext cx="8251190" cy="6414135"/>
                    </a:xfrm>
                    <a:prstGeom prst="rect">
                      <a:avLst/>
                    </a:prstGeom>
                    <a:noFill/>
                    <a:ln>
                      <a:noFill/>
                    </a:ln>
                  </pic:spPr>
                </pic:pic>
              </a:graphicData>
            </a:graphic>
          </wp:anchor>
        </w:drawing>
      </w:r>
      <w:r>
        <w:br w:type="page"/>
      </w:r>
    </w:p>
    <w:p>
      <w:r>
        <w:drawing>
          <wp:anchor distT="0" distB="0" distL="114935" distR="114935" simplePos="0" relativeHeight="251845632" behindDoc="0" locked="0" layoutInCell="1" allowOverlap="1">
            <wp:simplePos x="0" y="0"/>
            <wp:positionH relativeFrom="column">
              <wp:posOffset>-1254125</wp:posOffset>
            </wp:positionH>
            <wp:positionV relativeFrom="paragraph">
              <wp:posOffset>1076960</wp:posOffset>
            </wp:positionV>
            <wp:extent cx="8394700" cy="6536690"/>
            <wp:effectExtent l="0" t="0" r="16510" b="6350"/>
            <wp:wrapNone/>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28"/>
                    <a:stretch>
                      <a:fillRect/>
                    </a:stretch>
                  </pic:blipFill>
                  <pic:spPr>
                    <a:xfrm rot="5400000">
                      <a:off x="0" y="0"/>
                      <a:ext cx="8394700" cy="6536690"/>
                    </a:xfrm>
                    <a:prstGeom prst="rect">
                      <a:avLst/>
                    </a:prstGeom>
                    <a:noFill/>
                    <a:ln>
                      <a:noFill/>
                    </a:ln>
                  </pic:spPr>
                </pic:pic>
              </a:graphicData>
            </a:graphic>
          </wp:anchor>
        </w:drawing>
      </w:r>
      <w:r>
        <w:br w:type="page"/>
      </w:r>
    </w:p>
    <w:p>
      <w:r>
        <w:drawing>
          <wp:anchor distT="0" distB="0" distL="114935" distR="114935" simplePos="0" relativeHeight="251857920" behindDoc="0" locked="0" layoutInCell="1" allowOverlap="1">
            <wp:simplePos x="0" y="0"/>
            <wp:positionH relativeFrom="column">
              <wp:posOffset>-1372870</wp:posOffset>
            </wp:positionH>
            <wp:positionV relativeFrom="paragraph">
              <wp:posOffset>1203960</wp:posOffset>
            </wp:positionV>
            <wp:extent cx="8640445" cy="6524625"/>
            <wp:effectExtent l="0" t="0" r="9525" b="8255"/>
            <wp:wrapNone/>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9"/>
                    <a:stretch>
                      <a:fillRect/>
                    </a:stretch>
                  </pic:blipFill>
                  <pic:spPr>
                    <a:xfrm rot="5400000">
                      <a:off x="0" y="0"/>
                      <a:ext cx="8640445" cy="6524625"/>
                    </a:xfrm>
                    <a:prstGeom prst="rect">
                      <a:avLst/>
                    </a:prstGeom>
                    <a:noFill/>
                    <a:ln>
                      <a:noFill/>
                    </a:ln>
                  </pic:spPr>
                </pic:pic>
              </a:graphicData>
            </a:graphic>
          </wp:anchor>
        </w:drawing>
      </w:r>
      <w:r>
        <w:br w:type="page"/>
      </w:r>
    </w:p>
    <w:p>
      <w:r>
        <w:drawing>
          <wp:anchor distT="0" distB="0" distL="114935" distR="114935" simplePos="0" relativeHeight="251871232" behindDoc="0" locked="0" layoutInCell="1" allowOverlap="1">
            <wp:simplePos x="0" y="0"/>
            <wp:positionH relativeFrom="column">
              <wp:posOffset>-1453515</wp:posOffset>
            </wp:positionH>
            <wp:positionV relativeFrom="paragraph">
              <wp:posOffset>1308735</wp:posOffset>
            </wp:positionV>
            <wp:extent cx="8784590" cy="6405245"/>
            <wp:effectExtent l="0" t="0" r="14605" b="16510"/>
            <wp:wrapNone/>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30"/>
                    <a:stretch>
                      <a:fillRect/>
                    </a:stretch>
                  </pic:blipFill>
                  <pic:spPr>
                    <a:xfrm rot="5400000">
                      <a:off x="0" y="0"/>
                      <a:ext cx="8784590" cy="6405245"/>
                    </a:xfrm>
                    <a:prstGeom prst="rect">
                      <a:avLst/>
                    </a:prstGeom>
                    <a:noFill/>
                    <a:ln>
                      <a:noFill/>
                    </a:ln>
                  </pic:spPr>
                </pic:pic>
              </a:graphicData>
            </a:graphic>
          </wp:anchor>
        </w:drawing>
      </w:r>
      <w:r>
        <w:br w:type="page"/>
      </w:r>
    </w:p>
    <w:p>
      <w:r>
        <w:drawing>
          <wp:anchor distT="0" distB="0" distL="114935" distR="114935" simplePos="0" relativeHeight="251885568" behindDoc="0" locked="0" layoutInCell="1" allowOverlap="1">
            <wp:simplePos x="0" y="0"/>
            <wp:positionH relativeFrom="column">
              <wp:posOffset>-1550670</wp:posOffset>
            </wp:positionH>
            <wp:positionV relativeFrom="paragraph">
              <wp:posOffset>1287145</wp:posOffset>
            </wp:positionV>
            <wp:extent cx="8834755" cy="6477635"/>
            <wp:effectExtent l="0" t="0" r="18415" b="4445"/>
            <wp:wrapNone/>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31"/>
                    <a:stretch>
                      <a:fillRect/>
                    </a:stretch>
                  </pic:blipFill>
                  <pic:spPr>
                    <a:xfrm rot="5400000">
                      <a:off x="0" y="0"/>
                      <a:ext cx="8834755" cy="6477635"/>
                    </a:xfrm>
                    <a:prstGeom prst="rect">
                      <a:avLst/>
                    </a:prstGeom>
                    <a:noFill/>
                    <a:ln>
                      <a:noFill/>
                    </a:ln>
                  </pic:spPr>
                </pic:pic>
              </a:graphicData>
            </a:graphic>
          </wp:anchor>
        </w:drawing>
      </w:r>
      <w:r>
        <w:br w:type="page"/>
      </w:r>
    </w:p>
    <w:p>
      <w:r>
        <w:drawing>
          <wp:anchor distT="0" distB="0" distL="114935" distR="114935" simplePos="0" relativeHeight="251900928" behindDoc="0" locked="0" layoutInCell="1" allowOverlap="1">
            <wp:simplePos x="0" y="0"/>
            <wp:positionH relativeFrom="column">
              <wp:posOffset>-1299210</wp:posOffset>
            </wp:positionH>
            <wp:positionV relativeFrom="paragraph">
              <wp:posOffset>1091565</wp:posOffset>
            </wp:positionV>
            <wp:extent cx="8453755" cy="6529705"/>
            <wp:effectExtent l="0" t="0" r="4445" b="4445"/>
            <wp:wrapNone/>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32"/>
                    <a:stretch>
                      <a:fillRect/>
                    </a:stretch>
                  </pic:blipFill>
                  <pic:spPr>
                    <a:xfrm rot="5400000">
                      <a:off x="0" y="0"/>
                      <a:ext cx="8453755" cy="6529705"/>
                    </a:xfrm>
                    <a:prstGeom prst="rect">
                      <a:avLst/>
                    </a:prstGeom>
                    <a:noFill/>
                    <a:ln>
                      <a:noFill/>
                    </a:ln>
                  </pic:spPr>
                </pic:pic>
              </a:graphicData>
            </a:graphic>
          </wp:anchor>
        </w:drawing>
      </w:r>
      <w:r>
        <w:br w:type="page"/>
      </w:r>
    </w:p>
    <w:p>
      <w:r>
        <w:drawing>
          <wp:anchor distT="0" distB="0" distL="114935" distR="114935" simplePos="0" relativeHeight="251934720" behindDoc="0" locked="0" layoutInCell="1" allowOverlap="1">
            <wp:simplePos x="0" y="0"/>
            <wp:positionH relativeFrom="column">
              <wp:posOffset>-389890</wp:posOffset>
            </wp:positionH>
            <wp:positionV relativeFrom="paragraph">
              <wp:posOffset>4982845</wp:posOffset>
            </wp:positionV>
            <wp:extent cx="6554470" cy="4152900"/>
            <wp:effectExtent l="0" t="0" r="17780" b="0"/>
            <wp:wrapSquare wrapText="bothSides"/>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33"/>
                    <a:stretch>
                      <a:fillRect/>
                    </a:stretch>
                  </pic:blipFill>
                  <pic:spPr>
                    <a:xfrm>
                      <a:off x="0" y="0"/>
                      <a:ext cx="6554470" cy="4152900"/>
                    </a:xfrm>
                    <a:prstGeom prst="rect">
                      <a:avLst/>
                    </a:prstGeom>
                    <a:noFill/>
                    <a:ln>
                      <a:noFill/>
                    </a:ln>
                  </pic:spPr>
                </pic:pic>
              </a:graphicData>
            </a:graphic>
          </wp:anchor>
        </w:drawing>
      </w:r>
      <w:r>
        <w:drawing>
          <wp:anchor distT="0" distB="0" distL="114935" distR="114935" simplePos="0" relativeHeight="251917312" behindDoc="0" locked="0" layoutInCell="1" allowOverlap="1">
            <wp:simplePos x="0" y="0"/>
            <wp:positionH relativeFrom="column">
              <wp:posOffset>324485</wp:posOffset>
            </wp:positionH>
            <wp:positionV relativeFrom="paragraph">
              <wp:posOffset>-802640</wp:posOffset>
            </wp:positionV>
            <wp:extent cx="5193665" cy="6579870"/>
            <wp:effectExtent l="0" t="0" r="11430" b="6985"/>
            <wp:wrapNone/>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34"/>
                    <a:stretch>
                      <a:fillRect/>
                    </a:stretch>
                  </pic:blipFill>
                  <pic:spPr>
                    <a:xfrm rot="5400000">
                      <a:off x="0" y="0"/>
                      <a:ext cx="5193665" cy="6579870"/>
                    </a:xfrm>
                    <a:prstGeom prst="rect">
                      <a:avLst/>
                    </a:prstGeom>
                    <a:noFill/>
                    <a:ln>
                      <a:noFill/>
                    </a:ln>
                  </pic:spPr>
                </pic:pic>
              </a:graphicData>
            </a:graphic>
          </wp:anchor>
        </w:drawing>
      </w:r>
      <w:r>
        <w:br w:type="page"/>
      </w:r>
    </w:p>
    <w:p>
      <w:pPr>
        <w:pStyle w:val="2"/>
        <w:keepNext w:val="0"/>
        <w:keepLines w:val="0"/>
        <w:spacing w:before="300" w:after="300" w:line="360" w:lineRule="exact"/>
        <w:rPr>
          <w:rFonts w:ascii="Arial" w:hAnsi="Arial" w:cs="Arial" w:eastAsiaTheme="minorEastAsia"/>
          <w:sz w:val="24"/>
          <w:szCs w:val="24"/>
        </w:rPr>
      </w:pPr>
      <w:bookmarkStart w:id="88" w:name="_Toc12870"/>
      <w:r>
        <w:rPr>
          <w:rFonts w:ascii="Arial" w:hAnsi="Arial" w:cs="Arial" w:eastAsiaTheme="minorEastAsia"/>
          <w:sz w:val="24"/>
          <w:szCs w:val="24"/>
        </w:rPr>
        <w:t>附件</w:t>
      </w:r>
      <w:r>
        <w:rPr>
          <w:rFonts w:hint="eastAsia" w:ascii="Arial" w:hAnsi="Arial" w:cs="Arial" w:eastAsiaTheme="minorEastAsia"/>
          <w:sz w:val="24"/>
          <w:szCs w:val="24"/>
        </w:rPr>
        <w:t>二</w:t>
      </w:r>
      <w:r>
        <w:rPr>
          <w:rFonts w:ascii="Arial" w:hAnsi="Arial" w:cs="Arial" w:eastAsiaTheme="minorEastAsia"/>
          <w:sz w:val="24"/>
          <w:szCs w:val="24"/>
        </w:rPr>
        <w:t>《银行对账单》</w:t>
      </w:r>
      <w:bookmarkEnd w:id="88"/>
    </w:p>
    <w:p>
      <w:pPr>
        <w:rPr>
          <w:rFonts w:ascii="Arial" w:hAnsi="Arial" w:cs="Arial" w:eastAsiaTheme="minorEastAsia"/>
        </w:rPr>
      </w:pPr>
    </w:p>
    <w:p>
      <w:pPr>
        <w:jc w:val="center"/>
        <w:rPr>
          <w:rFonts w:ascii="Arial" w:hAnsi="Arial" w:cs="Arial" w:eastAsiaTheme="minorEastAsia"/>
          <w:b/>
          <w:sz w:val="24"/>
          <w:szCs w:val="32"/>
        </w:rPr>
      </w:pPr>
      <w:r>
        <w:rPr>
          <w:rFonts w:ascii="Arial" w:hAnsi="Arial" w:cs="Arial" w:eastAsiaTheme="minorEastAsia"/>
          <w:b/>
          <w:sz w:val="24"/>
          <w:szCs w:val="32"/>
        </w:rPr>
        <w:t>中国建设银行股份有限公司如皋支行</w:t>
      </w:r>
    </w:p>
    <w:p>
      <w:pPr>
        <w:jc w:val="center"/>
        <w:rPr>
          <w:rFonts w:ascii="Arial" w:hAnsi="Arial" w:cs="Arial" w:eastAsiaTheme="minorEastAsia"/>
          <w:b/>
          <w:sz w:val="24"/>
          <w:szCs w:val="32"/>
        </w:rPr>
      </w:pPr>
      <w:r>
        <w:rPr>
          <w:rFonts w:ascii="Arial" w:hAnsi="Arial" w:cs="Arial" w:eastAsiaTheme="minorEastAsia"/>
          <w:b/>
          <w:sz w:val="24"/>
          <w:szCs w:val="32"/>
        </w:rPr>
        <w:t>（预售资金监管账户4454）</w:t>
      </w: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r>
        <w:drawing>
          <wp:inline distT="0" distB="0" distL="114300" distR="114300">
            <wp:extent cx="5900420" cy="2828290"/>
            <wp:effectExtent l="0" t="0" r="50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900420" cy="2828290"/>
                    </a:xfrm>
                    <a:prstGeom prst="rect">
                      <a:avLst/>
                    </a:prstGeom>
                    <a:noFill/>
                    <a:ln>
                      <a:noFill/>
                    </a:ln>
                  </pic:spPr>
                </pic:pic>
              </a:graphicData>
            </a:graphic>
          </wp:inline>
        </w:drawing>
      </w:r>
      <w:r>
        <w:drawing>
          <wp:inline distT="0" distB="0" distL="114300" distR="114300">
            <wp:extent cx="5900420" cy="2710815"/>
            <wp:effectExtent l="0" t="0" r="5080"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5900420" cy="2710815"/>
                    </a:xfrm>
                    <a:prstGeom prst="rect">
                      <a:avLst/>
                    </a:prstGeom>
                    <a:noFill/>
                    <a:ln>
                      <a:noFill/>
                    </a:ln>
                  </pic:spPr>
                </pic:pic>
              </a:graphicData>
            </a:graphic>
          </wp:inline>
        </w:drawing>
      </w:r>
      <w:r>
        <w:drawing>
          <wp:inline distT="0" distB="0" distL="114300" distR="114300">
            <wp:extent cx="5894070" cy="1081405"/>
            <wp:effectExtent l="0" t="0" r="1143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7"/>
                    <a:stretch>
                      <a:fillRect/>
                    </a:stretch>
                  </pic:blipFill>
                  <pic:spPr>
                    <a:xfrm>
                      <a:off x="0" y="0"/>
                      <a:ext cx="5894070" cy="1081405"/>
                    </a:xfrm>
                    <a:prstGeom prst="rect">
                      <a:avLst/>
                    </a:prstGeom>
                    <a:noFill/>
                    <a:ln>
                      <a:noFill/>
                    </a:ln>
                  </pic:spPr>
                </pic:pic>
              </a:graphicData>
            </a:graphic>
          </wp:inline>
        </w:drawing>
      </w: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r>
        <w:drawing>
          <wp:inline distT="0" distB="0" distL="114300" distR="114300">
            <wp:extent cx="5895340" cy="2797810"/>
            <wp:effectExtent l="0" t="0" r="1016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8"/>
                    <a:stretch>
                      <a:fillRect/>
                    </a:stretch>
                  </pic:blipFill>
                  <pic:spPr>
                    <a:xfrm>
                      <a:off x="0" y="0"/>
                      <a:ext cx="5895340" cy="2797810"/>
                    </a:xfrm>
                    <a:prstGeom prst="rect">
                      <a:avLst/>
                    </a:prstGeom>
                    <a:noFill/>
                    <a:ln>
                      <a:noFill/>
                    </a:ln>
                  </pic:spPr>
                </pic:pic>
              </a:graphicData>
            </a:graphic>
          </wp:inline>
        </w:drawing>
      </w:r>
      <w:r>
        <w:drawing>
          <wp:inline distT="0" distB="0" distL="114300" distR="114300">
            <wp:extent cx="5900420" cy="2507615"/>
            <wp:effectExtent l="0" t="0" r="5080" b="698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9"/>
                    <a:stretch>
                      <a:fillRect/>
                    </a:stretch>
                  </pic:blipFill>
                  <pic:spPr>
                    <a:xfrm>
                      <a:off x="0" y="0"/>
                      <a:ext cx="5900420" cy="2507615"/>
                    </a:xfrm>
                    <a:prstGeom prst="rect">
                      <a:avLst/>
                    </a:prstGeom>
                    <a:noFill/>
                    <a:ln>
                      <a:noFill/>
                    </a:ln>
                  </pic:spPr>
                </pic:pic>
              </a:graphicData>
            </a:graphic>
          </wp:inline>
        </w:drawing>
      </w:r>
      <w:r>
        <w:drawing>
          <wp:inline distT="0" distB="0" distL="114300" distR="114300">
            <wp:extent cx="5895340" cy="1184910"/>
            <wp:effectExtent l="0" t="0" r="10160" b="152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0"/>
                    <a:stretch>
                      <a:fillRect/>
                    </a:stretch>
                  </pic:blipFill>
                  <pic:spPr>
                    <a:xfrm>
                      <a:off x="0" y="0"/>
                      <a:ext cx="5895340" cy="1184910"/>
                    </a:xfrm>
                    <a:prstGeom prst="rect">
                      <a:avLst/>
                    </a:prstGeom>
                    <a:noFill/>
                    <a:ln>
                      <a:noFill/>
                    </a:ln>
                  </pic:spPr>
                </pic:pic>
              </a:graphicData>
            </a:graphic>
          </wp:inline>
        </w:drawing>
      </w:r>
      <w:r>
        <w:drawing>
          <wp:inline distT="0" distB="0" distL="114300" distR="114300">
            <wp:extent cx="5899150" cy="1198245"/>
            <wp:effectExtent l="0" t="0" r="6350"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1"/>
                    <a:stretch>
                      <a:fillRect/>
                    </a:stretch>
                  </pic:blipFill>
                  <pic:spPr>
                    <a:xfrm>
                      <a:off x="0" y="0"/>
                      <a:ext cx="5899150" cy="1198245"/>
                    </a:xfrm>
                    <a:prstGeom prst="rect">
                      <a:avLst/>
                    </a:prstGeom>
                    <a:noFill/>
                    <a:ln>
                      <a:noFill/>
                    </a:ln>
                  </pic:spPr>
                </pic:pic>
              </a:graphicData>
            </a:graphic>
          </wp:inline>
        </w:drawing>
      </w:r>
      <w:r>
        <w:drawing>
          <wp:inline distT="0" distB="0" distL="114300" distR="114300">
            <wp:extent cx="5900420" cy="650875"/>
            <wp:effectExtent l="0" t="0" r="5080" b="1587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2"/>
                    <a:stretch>
                      <a:fillRect/>
                    </a:stretch>
                  </pic:blipFill>
                  <pic:spPr>
                    <a:xfrm>
                      <a:off x="0" y="0"/>
                      <a:ext cx="5900420" cy="650875"/>
                    </a:xfrm>
                    <a:prstGeom prst="rect">
                      <a:avLst/>
                    </a:prstGeom>
                    <a:noFill/>
                    <a:ln>
                      <a:noFill/>
                    </a:ln>
                  </pic:spPr>
                </pic:pic>
              </a:graphicData>
            </a:graphic>
          </wp:inline>
        </w:drawing>
      </w:r>
    </w:p>
    <w:p>
      <w:pPr>
        <w:rPr>
          <w:rFonts w:ascii="Arial" w:hAnsi="Arial" w:cs="Arial" w:eastAsiaTheme="minorEastAsia"/>
        </w:rPr>
      </w:pPr>
    </w:p>
    <w:p>
      <w:pPr>
        <w:rPr>
          <w:rFonts w:ascii="Arial" w:hAnsi="Arial" w:cs="Arial" w:eastAsiaTheme="minorEastAsia"/>
        </w:rPr>
      </w:pPr>
    </w:p>
    <w:p>
      <w:pPr>
        <w:rPr>
          <w:rFonts w:ascii="Arial" w:hAnsi="Arial" w:cs="Arial" w:eastAsiaTheme="minorEastAsia"/>
        </w:rPr>
      </w:pPr>
      <w:r>
        <w:drawing>
          <wp:inline distT="0" distB="0" distL="114300" distR="114300">
            <wp:extent cx="5894070" cy="2538730"/>
            <wp:effectExtent l="0" t="0" r="11430" b="139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43"/>
                    <a:stretch>
                      <a:fillRect/>
                    </a:stretch>
                  </pic:blipFill>
                  <pic:spPr>
                    <a:xfrm>
                      <a:off x="0" y="0"/>
                      <a:ext cx="5894070" cy="2538730"/>
                    </a:xfrm>
                    <a:prstGeom prst="rect">
                      <a:avLst/>
                    </a:prstGeom>
                    <a:noFill/>
                    <a:ln>
                      <a:noFill/>
                    </a:ln>
                  </pic:spPr>
                </pic:pic>
              </a:graphicData>
            </a:graphic>
          </wp:inline>
        </w:drawing>
      </w:r>
      <w:r>
        <w:drawing>
          <wp:inline distT="0" distB="0" distL="114300" distR="114300">
            <wp:extent cx="5901055" cy="2522220"/>
            <wp:effectExtent l="0" t="0" r="4445"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44"/>
                    <a:stretch>
                      <a:fillRect/>
                    </a:stretch>
                  </pic:blipFill>
                  <pic:spPr>
                    <a:xfrm>
                      <a:off x="0" y="0"/>
                      <a:ext cx="5901055" cy="2522220"/>
                    </a:xfrm>
                    <a:prstGeom prst="rect">
                      <a:avLst/>
                    </a:prstGeom>
                    <a:noFill/>
                    <a:ln>
                      <a:noFill/>
                    </a:ln>
                  </pic:spPr>
                </pic:pic>
              </a:graphicData>
            </a:graphic>
          </wp:inline>
        </w:drawing>
      </w:r>
      <w:r>
        <w:drawing>
          <wp:inline distT="0" distB="0" distL="114300" distR="114300">
            <wp:extent cx="5895975" cy="1793875"/>
            <wp:effectExtent l="0" t="0" r="9525" b="1587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45"/>
                    <a:stretch>
                      <a:fillRect/>
                    </a:stretch>
                  </pic:blipFill>
                  <pic:spPr>
                    <a:xfrm>
                      <a:off x="0" y="0"/>
                      <a:ext cx="5895975" cy="1793875"/>
                    </a:xfrm>
                    <a:prstGeom prst="rect">
                      <a:avLst/>
                    </a:prstGeom>
                    <a:noFill/>
                    <a:ln>
                      <a:noFill/>
                    </a:ln>
                  </pic:spPr>
                </pic:pic>
              </a:graphicData>
            </a:graphic>
          </wp:inline>
        </w:drawing>
      </w:r>
      <w:r>
        <w:drawing>
          <wp:inline distT="0" distB="0" distL="114300" distR="114300">
            <wp:extent cx="5901055" cy="1233170"/>
            <wp:effectExtent l="0" t="0" r="4445" b="508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46"/>
                    <a:stretch>
                      <a:fillRect/>
                    </a:stretch>
                  </pic:blipFill>
                  <pic:spPr>
                    <a:xfrm>
                      <a:off x="0" y="0"/>
                      <a:ext cx="5901055" cy="1233170"/>
                    </a:xfrm>
                    <a:prstGeom prst="rect">
                      <a:avLst/>
                    </a:prstGeom>
                    <a:noFill/>
                    <a:ln>
                      <a:noFill/>
                    </a:ln>
                  </pic:spPr>
                </pic:pic>
              </a:graphicData>
            </a:graphic>
          </wp:inline>
        </w:drawing>
      </w:r>
      <w:r>
        <w:drawing>
          <wp:inline distT="0" distB="0" distL="114300" distR="114300">
            <wp:extent cx="5894070" cy="553085"/>
            <wp:effectExtent l="0" t="0" r="11430" b="184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7"/>
                    <a:stretch>
                      <a:fillRect/>
                    </a:stretch>
                  </pic:blipFill>
                  <pic:spPr>
                    <a:xfrm>
                      <a:off x="0" y="0"/>
                      <a:ext cx="5894070" cy="553085"/>
                    </a:xfrm>
                    <a:prstGeom prst="rect">
                      <a:avLst/>
                    </a:prstGeom>
                    <a:noFill/>
                    <a:ln>
                      <a:noFill/>
                    </a:ln>
                  </pic:spPr>
                </pic:pic>
              </a:graphicData>
            </a:graphic>
          </wp:inline>
        </w:drawing>
      </w:r>
    </w:p>
    <w:p>
      <w:pPr>
        <w:rPr>
          <w:rFonts w:ascii="Arial" w:hAnsi="Arial" w:cs="Arial" w:eastAsiaTheme="minorEastAsia"/>
          <w:b/>
          <w:sz w:val="24"/>
          <w:szCs w:val="32"/>
        </w:rPr>
      </w:pPr>
      <w:r>
        <w:drawing>
          <wp:inline distT="0" distB="0" distL="114300" distR="114300">
            <wp:extent cx="5895340" cy="2884170"/>
            <wp:effectExtent l="0" t="0" r="10160" b="1143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8"/>
                    <a:stretch>
                      <a:fillRect/>
                    </a:stretch>
                  </pic:blipFill>
                  <pic:spPr>
                    <a:xfrm>
                      <a:off x="0" y="0"/>
                      <a:ext cx="5895340" cy="2884170"/>
                    </a:xfrm>
                    <a:prstGeom prst="rect">
                      <a:avLst/>
                    </a:prstGeom>
                    <a:noFill/>
                    <a:ln>
                      <a:noFill/>
                    </a:ln>
                  </pic:spPr>
                </pic:pic>
              </a:graphicData>
            </a:graphic>
          </wp:inline>
        </w:drawing>
      </w:r>
      <w:r>
        <w:drawing>
          <wp:inline distT="0" distB="0" distL="114300" distR="114300">
            <wp:extent cx="5900420" cy="2533015"/>
            <wp:effectExtent l="0" t="0" r="5080" b="6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49"/>
                    <a:stretch>
                      <a:fillRect/>
                    </a:stretch>
                  </pic:blipFill>
                  <pic:spPr>
                    <a:xfrm>
                      <a:off x="0" y="0"/>
                      <a:ext cx="5900420" cy="2533015"/>
                    </a:xfrm>
                    <a:prstGeom prst="rect">
                      <a:avLst/>
                    </a:prstGeom>
                    <a:noFill/>
                    <a:ln>
                      <a:noFill/>
                    </a:ln>
                  </pic:spPr>
                </pic:pic>
              </a:graphicData>
            </a:graphic>
          </wp:inline>
        </w:drawing>
      </w:r>
      <w:r>
        <w:drawing>
          <wp:inline distT="0" distB="0" distL="114300" distR="114300">
            <wp:extent cx="5895340" cy="2599055"/>
            <wp:effectExtent l="0" t="0" r="10160" b="1079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50"/>
                    <a:stretch>
                      <a:fillRect/>
                    </a:stretch>
                  </pic:blipFill>
                  <pic:spPr>
                    <a:xfrm>
                      <a:off x="0" y="0"/>
                      <a:ext cx="5895340" cy="2599055"/>
                    </a:xfrm>
                    <a:prstGeom prst="rect">
                      <a:avLst/>
                    </a:prstGeom>
                    <a:noFill/>
                    <a:ln>
                      <a:noFill/>
                    </a:ln>
                  </pic:spPr>
                </pic:pic>
              </a:graphicData>
            </a:graphic>
          </wp:inline>
        </w:drawing>
      </w:r>
      <w:r>
        <w:drawing>
          <wp:inline distT="0" distB="0" distL="114300" distR="114300">
            <wp:extent cx="5894070" cy="675005"/>
            <wp:effectExtent l="0" t="0" r="11430" b="1079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51"/>
                    <a:stretch>
                      <a:fillRect/>
                    </a:stretch>
                  </pic:blipFill>
                  <pic:spPr>
                    <a:xfrm>
                      <a:off x="0" y="0"/>
                      <a:ext cx="5894070" cy="675005"/>
                    </a:xfrm>
                    <a:prstGeom prst="rect">
                      <a:avLst/>
                    </a:prstGeom>
                    <a:noFill/>
                    <a:ln>
                      <a:noFill/>
                    </a:ln>
                  </pic:spPr>
                </pic:pic>
              </a:graphicData>
            </a:graphic>
          </wp:inline>
        </w:drawing>
      </w:r>
      <w:r>
        <w:drawing>
          <wp:inline distT="0" distB="0" distL="114300" distR="114300">
            <wp:extent cx="5900420" cy="2583815"/>
            <wp:effectExtent l="0" t="0" r="5080" b="698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52"/>
                    <a:stretch>
                      <a:fillRect/>
                    </a:stretch>
                  </pic:blipFill>
                  <pic:spPr>
                    <a:xfrm>
                      <a:off x="0" y="0"/>
                      <a:ext cx="5900420" cy="2583815"/>
                    </a:xfrm>
                    <a:prstGeom prst="rect">
                      <a:avLst/>
                    </a:prstGeom>
                    <a:noFill/>
                    <a:ln>
                      <a:noFill/>
                    </a:ln>
                  </pic:spPr>
                </pic:pic>
              </a:graphicData>
            </a:graphic>
          </wp:inline>
        </w:drawing>
      </w:r>
      <w:r>
        <w:drawing>
          <wp:inline distT="0" distB="0" distL="114300" distR="114300">
            <wp:extent cx="5894070" cy="2437130"/>
            <wp:effectExtent l="0" t="0" r="11430" b="127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53"/>
                    <a:stretch>
                      <a:fillRect/>
                    </a:stretch>
                  </pic:blipFill>
                  <pic:spPr>
                    <a:xfrm>
                      <a:off x="0" y="0"/>
                      <a:ext cx="5894070" cy="2437130"/>
                    </a:xfrm>
                    <a:prstGeom prst="rect">
                      <a:avLst/>
                    </a:prstGeom>
                    <a:noFill/>
                    <a:ln>
                      <a:noFill/>
                    </a:ln>
                  </pic:spPr>
                </pic:pic>
              </a:graphicData>
            </a:graphic>
          </wp:inline>
        </w:drawing>
      </w:r>
      <w:r>
        <w:drawing>
          <wp:inline distT="0" distB="0" distL="114300" distR="114300">
            <wp:extent cx="5895340" cy="2421255"/>
            <wp:effectExtent l="0" t="0" r="10160" b="1714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54"/>
                    <a:stretch>
                      <a:fillRect/>
                    </a:stretch>
                  </pic:blipFill>
                  <pic:spPr>
                    <a:xfrm>
                      <a:off x="0" y="0"/>
                      <a:ext cx="5895340" cy="2421255"/>
                    </a:xfrm>
                    <a:prstGeom prst="rect">
                      <a:avLst/>
                    </a:prstGeom>
                    <a:noFill/>
                    <a:ln>
                      <a:noFill/>
                    </a:ln>
                  </pic:spPr>
                </pic:pic>
              </a:graphicData>
            </a:graphic>
          </wp:inline>
        </w:drawing>
      </w:r>
      <w:r>
        <w:drawing>
          <wp:inline distT="0" distB="0" distL="114300" distR="114300">
            <wp:extent cx="5894070" cy="1076325"/>
            <wp:effectExtent l="0" t="0" r="11430" b="952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55"/>
                    <a:stretch>
                      <a:fillRect/>
                    </a:stretch>
                  </pic:blipFill>
                  <pic:spPr>
                    <a:xfrm>
                      <a:off x="0" y="0"/>
                      <a:ext cx="5894070" cy="1076325"/>
                    </a:xfrm>
                    <a:prstGeom prst="rect">
                      <a:avLst/>
                    </a:prstGeom>
                    <a:noFill/>
                    <a:ln>
                      <a:noFill/>
                    </a:ln>
                  </pic:spPr>
                </pic:pic>
              </a:graphicData>
            </a:graphic>
          </wp:inline>
        </w:drawing>
      </w:r>
      <w:r>
        <w:drawing>
          <wp:inline distT="0" distB="0" distL="114300" distR="114300">
            <wp:extent cx="5900420" cy="2339975"/>
            <wp:effectExtent l="0" t="0" r="5080" b="317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56"/>
                    <a:stretch>
                      <a:fillRect/>
                    </a:stretch>
                  </pic:blipFill>
                  <pic:spPr>
                    <a:xfrm>
                      <a:off x="0" y="0"/>
                      <a:ext cx="5900420" cy="2339975"/>
                    </a:xfrm>
                    <a:prstGeom prst="rect">
                      <a:avLst/>
                    </a:prstGeom>
                    <a:noFill/>
                    <a:ln>
                      <a:noFill/>
                    </a:ln>
                  </pic:spPr>
                </pic:pic>
              </a:graphicData>
            </a:graphic>
          </wp:inline>
        </w:drawing>
      </w:r>
      <w:r>
        <w:drawing>
          <wp:inline distT="0" distB="0" distL="114300" distR="114300">
            <wp:extent cx="5901055" cy="2665095"/>
            <wp:effectExtent l="0" t="0" r="4445" b="190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57"/>
                    <a:stretch>
                      <a:fillRect/>
                    </a:stretch>
                  </pic:blipFill>
                  <pic:spPr>
                    <a:xfrm>
                      <a:off x="0" y="0"/>
                      <a:ext cx="5901055" cy="2665095"/>
                    </a:xfrm>
                    <a:prstGeom prst="rect">
                      <a:avLst/>
                    </a:prstGeom>
                    <a:noFill/>
                    <a:ln>
                      <a:noFill/>
                    </a:ln>
                  </pic:spPr>
                </pic:pic>
              </a:graphicData>
            </a:graphic>
          </wp:inline>
        </w:drawing>
      </w:r>
      <w:bookmarkEnd w:id="81"/>
      <w:bookmarkEnd w:id="82"/>
      <w:bookmarkEnd w:id="83"/>
      <w:bookmarkEnd w:id="84"/>
      <w:bookmarkEnd w:id="85"/>
      <w:bookmarkEnd w:id="86"/>
    </w:p>
    <w:p>
      <w:pPr>
        <w:rPr>
          <w:rFonts w:ascii="Arial" w:hAnsi="Arial" w:cs="Arial" w:eastAsiaTheme="minorEastAsia"/>
          <w:b/>
          <w:sz w:val="24"/>
          <w:szCs w:val="32"/>
        </w:rPr>
      </w:pPr>
      <w:r>
        <w:drawing>
          <wp:inline distT="0" distB="0" distL="114300" distR="114300">
            <wp:extent cx="5895340" cy="574675"/>
            <wp:effectExtent l="0" t="0" r="10160" b="15875"/>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58"/>
                    <a:stretch>
                      <a:fillRect/>
                    </a:stretch>
                  </pic:blipFill>
                  <pic:spPr>
                    <a:xfrm>
                      <a:off x="0" y="0"/>
                      <a:ext cx="5895340" cy="574675"/>
                    </a:xfrm>
                    <a:prstGeom prst="rect">
                      <a:avLst/>
                    </a:prstGeom>
                    <a:noFill/>
                    <a:ln>
                      <a:noFill/>
                    </a:ln>
                  </pic:spPr>
                </pic:pic>
              </a:graphicData>
            </a:graphic>
          </wp:inline>
        </w:drawing>
      </w:r>
    </w:p>
    <w:p>
      <w:pPr>
        <w:rPr>
          <w:rFonts w:ascii="Arial" w:hAnsi="Arial" w:cs="Arial" w:eastAsiaTheme="minorEastAsia"/>
          <w:b/>
          <w:sz w:val="24"/>
          <w:szCs w:val="32"/>
        </w:rPr>
      </w:pPr>
      <w:r>
        <w:rPr>
          <w:rFonts w:ascii="Arial" w:hAnsi="Arial" w:cs="Arial" w:eastAsiaTheme="minorEastAsia"/>
          <w:b/>
          <w:sz w:val="24"/>
          <w:szCs w:val="32"/>
        </w:rPr>
        <w:br w:type="page"/>
      </w:r>
    </w:p>
    <w:p>
      <w:pPr>
        <w:jc w:val="center"/>
        <w:rPr>
          <w:rFonts w:ascii="Arial" w:hAnsi="Arial" w:cs="Arial" w:eastAsiaTheme="minorEastAsia"/>
          <w:b/>
          <w:sz w:val="24"/>
          <w:szCs w:val="32"/>
        </w:rPr>
      </w:pPr>
      <w:r>
        <w:rPr>
          <w:rFonts w:ascii="Arial" w:hAnsi="Arial" w:cs="Arial" w:eastAsiaTheme="minorEastAsia"/>
          <w:b/>
          <w:sz w:val="24"/>
          <w:szCs w:val="32"/>
        </w:rPr>
        <w:t>中国建设银行股份有限公司如皋城中支行</w:t>
      </w:r>
    </w:p>
    <w:p>
      <w:pPr>
        <w:jc w:val="center"/>
        <w:rPr>
          <w:rFonts w:ascii="Arial" w:hAnsi="Arial" w:cs="Arial" w:eastAsiaTheme="minorEastAsia"/>
          <w:b/>
          <w:sz w:val="24"/>
          <w:szCs w:val="32"/>
        </w:rPr>
      </w:pPr>
      <w:r>
        <w:rPr>
          <w:rFonts w:ascii="Arial" w:hAnsi="Arial" w:cs="Arial" w:eastAsiaTheme="minorEastAsia"/>
          <w:b/>
          <w:sz w:val="24"/>
          <w:szCs w:val="32"/>
        </w:rPr>
        <w:t>（暂收房款户0432）</w:t>
      </w:r>
    </w:p>
    <w:p>
      <w:pPr>
        <w:rPr>
          <w:rFonts w:ascii="Arial" w:hAnsi="Arial" w:cs="Arial" w:eastAsiaTheme="minorEastAsia"/>
        </w:rPr>
      </w:pPr>
    </w:p>
    <w:p>
      <w:pPr>
        <w:rPr>
          <w:rFonts w:ascii="Arial" w:hAnsi="Arial" w:cs="Arial" w:eastAsiaTheme="minorEastAsia"/>
        </w:rPr>
      </w:pPr>
      <w:r>
        <w:drawing>
          <wp:inline distT="0" distB="0" distL="114300" distR="114300">
            <wp:extent cx="5895340" cy="2223770"/>
            <wp:effectExtent l="0" t="0" r="10160" b="508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59"/>
                    <a:stretch>
                      <a:fillRect/>
                    </a:stretch>
                  </pic:blipFill>
                  <pic:spPr>
                    <a:xfrm>
                      <a:off x="0" y="0"/>
                      <a:ext cx="5895340" cy="2223770"/>
                    </a:xfrm>
                    <a:prstGeom prst="rect">
                      <a:avLst/>
                    </a:prstGeom>
                    <a:noFill/>
                    <a:ln>
                      <a:noFill/>
                    </a:ln>
                  </pic:spPr>
                </pic:pic>
              </a:graphicData>
            </a:graphic>
          </wp:inline>
        </w:drawing>
      </w:r>
      <w:r>
        <w:drawing>
          <wp:inline distT="0" distB="0" distL="114300" distR="114300">
            <wp:extent cx="5900420" cy="2644775"/>
            <wp:effectExtent l="0" t="0" r="5080" b="317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60"/>
                    <a:stretch>
                      <a:fillRect/>
                    </a:stretch>
                  </pic:blipFill>
                  <pic:spPr>
                    <a:xfrm>
                      <a:off x="0" y="0"/>
                      <a:ext cx="5900420" cy="2644775"/>
                    </a:xfrm>
                    <a:prstGeom prst="rect">
                      <a:avLst/>
                    </a:prstGeom>
                    <a:noFill/>
                    <a:ln>
                      <a:noFill/>
                    </a:ln>
                  </pic:spPr>
                </pic:pic>
              </a:graphicData>
            </a:graphic>
          </wp:inline>
        </w:drawing>
      </w:r>
      <w:r>
        <w:drawing>
          <wp:inline distT="0" distB="0" distL="114300" distR="114300">
            <wp:extent cx="5895340" cy="1677035"/>
            <wp:effectExtent l="0" t="0" r="10160" b="1841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61"/>
                    <a:stretch>
                      <a:fillRect/>
                    </a:stretch>
                  </pic:blipFill>
                  <pic:spPr>
                    <a:xfrm>
                      <a:off x="0" y="0"/>
                      <a:ext cx="5895340" cy="1677035"/>
                    </a:xfrm>
                    <a:prstGeom prst="rect">
                      <a:avLst/>
                    </a:prstGeom>
                    <a:noFill/>
                    <a:ln>
                      <a:noFill/>
                    </a:ln>
                  </pic:spPr>
                </pic:pic>
              </a:graphicData>
            </a:graphic>
          </wp:inline>
        </w:drawing>
      </w:r>
    </w:p>
    <w:p>
      <w:pPr>
        <w:jc w:val="left"/>
        <w:rPr>
          <w:rFonts w:hint="eastAsia" w:ascii="Arial" w:hAnsi="Arial" w:cs="Arial" w:eastAsiaTheme="minorEastAsia"/>
          <w:b/>
          <w:sz w:val="24"/>
          <w:szCs w:val="32"/>
        </w:rPr>
      </w:pPr>
      <w:r>
        <w:drawing>
          <wp:inline distT="0" distB="0" distL="114300" distR="114300">
            <wp:extent cx="5900420" cy="1534795"/>
            <wp:effectExtent l="0" t="0" r="5080" b="8255"/>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62"/>
                    <a:stretch>
                      <a:fillRect/>
                    </a:stretch>
                  </pic:blipFill>
                  <pic:spPr>
                    <a:xfrm>
                      <a:off x="0" y="0"/>
                      <a:ext cx="5900420" cy="1534795"/>
                    </a:xfrm>
                    <a:prstGeom prst="rect">
                      <a:avLst/>
                    </a:prstGeom>
                    <a:noFill/>
                    <a:ln>
                      <a:noFill/>
                    </a:ln>
                  </pic:spPr>
                </pic:pic>
              </a:graphicData>
            </a:graphic>
          </wp:inline>
        </w:drawing>
      </w:r>
    </w:p>
    <w:p>
      <w:pPr>
        <w:jc w:val="center"/>
        <w:rPr>
          <w:rFonts w:ascii="Arial" w:hAnsi="Arial" w:cs="Arial" w:eastAsiaTheme="minorEastAsia"/>
          <w:b/>
          <w:sz w:val="24"/>
          <w:szCs w:val="32"/>
        </w:rPr>
      </w:pPr>
      <w:r>
        <w:rPr>
          <w:rFonts w:ascii="Arial" w:hAnsi="Arial" w:cs="Arial" w:eastAsiaTheme="minorEastAsia"/>
          <w:b/>
          <w:sz w:val="24"/>
          <w:szCs w:val="32"/>
        </w:rPr>
        <w:t>上海浦东发展银行股份有限公司如皋支行</w:t>
      </w:r>
    </w:p>
    <w:p>
      <w:pPr>
        <w:jc w:val="center"/>
        <w:rPr>
          <w:rFonts w:ascii="Arial" w:hAnsi="Arial" w:cs="Arial" w:eastAsiaTheme="minorEastAsia"/>
          <w:b/>
          <w:sz w:val="24"/>
          <w:szCs w:val="32"/>
        </w:rPr>
      </w:pPr>
      <w:r>
        <w:rPr>
          <w:rFonts w:ascii="Arial" w:hAnsi="Arial" w:cs="Arial" w:eastAsiaTheme="minorEastAsia"/>
          <w:b/>
          <w:sz w:val="24"/>
          <w:szCs w:val="32"/>
        </w:rPr>
        <w:t>（融资账户0450）</w:t>
      </w:r>
    </w:p>
    <w:p>
      <w:pPr>
        <w:rPr>
          <w:rFonts w:ascii="Arial" w:hAnsi="Arial" w:cs="Arial" w:eastAsiaTheme="minorEastAsia"/>
        </w:rPr>
      </w:pPr>
    </w:p>
    <w:p>
      <w:pPr>
        <w:rPr>
          <w:rFonts w:ascii="Arial" w:hAnsi="Arial" w:cs="Arial" w:eastAsiaTheme="minorEastAsia"/>
        </w:rPr>
      </w:pPr>
    </w:p>
    <w:p>
      <w:pPr>
        <w:jc w:val="left"/>
        <w:rPr>
          <w:rFonts w:ascii="Arial" w:hAnsi="Arial" w:cs="Arial" w:eastAsiaTheme="minorEastAsia"/>
        </w:rPr>
      </w:pPr>
      <w:r>
        <w:drawing>
          <wp:inline distT="0" distB="0" distL="114300" distR="114300">
            <wp:extent cx="5901690" cy="3796030"/>
            <wp:effectExtent l="0" t="0" r="3810" b="1397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63"/>
                    <a:stretch>
                      <a:fillRect/>
                    </a:stretch>
                  </pic:blipFill>
                  <pic:spPr>
                    <a:xfrm>
                      <a:off x="0" y="0"/>
                      <a:ext cx="5901690" cy="3796030"/>
                    </a:xfrm>
                    <a:prstGeom prst="rect">
                      <a:avLst/>
                    </a:prstGeom>
                    <a:noFill/>
                    <a:ln>
                      <a:noFill/>
                    </a:ln>
                  </pic:spPr>
                </pic:pic>
              </a:graphicData>
            </a:graphic>
          </wp:inline>
        </w:drawing>
      </w:r>
      <w:r>
        <w:drawing>
          <wp:inline distT="0" distB="0" distL="114300" distR="114300">
            <wp:extent cx="5902325" cy="1936115"/>
            <wp:effectExtent l="0" t="0" r="3175" b="698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64"/>
                    <a:stretch>
                      <a:fillRect/>
                    </a:stretch>
                  </pic:blipFill>
                  <pic:spPr>
                    <a:xfrm>
                      <a:off x="0" y="0"/>
                      <a:ext cx="5902325" cy="1936115"/>
                    </a:xfrm>
                    <a:prstGeom prst="rect">
                      <a:avLst/>
                    </a:prstGeom>
                    <a:noFill/>
                    <a:ln>
                      <a:noFill/>
                    </a:ln>
                  </pic:spPr>
                </pic:pic>
              </a:graphicData>
            </a:graphic>
          </wp:inline>
        </w:drawing>
      </w:r>
    </w:p>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49" o:spid="_x0000_s2049" o:spt="202" type="#_x0000_t202" style="position:absolute;left:0pt;margin-top:0pt;height:11.8pt;width:14.9pt;mso-position-horizontal:center;mso-position-horizontal-relative:margin;z-index:251658240;mso-width-relative:page;mso-height-relative:page;" filled="f" stroked="f" coordsize="21600,21600">
          <v:path/>
          <v:fill on="f" focussize="0,0"/>
          <v:stroke on="f" joinstyle="miter"/>
          <v:imagedata o:title=""/>
          <o:lock v:ext="edit"/>
          <v:textbox inset="0mm,0mm,0mm,0mm">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Arial" w:hAnsi="Arial"/>
      </w:rPr>
    </w:pPr>
    <w:r>
      <w:rPr>
        <w:rFonts w:hint="eastAsia" w:ascii="Arial" w:hAnsi="Arial"/>
      </w:rPr>
      <w:t>2019年6月监管报告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Arial" w:hAnsi="Arial"/>
      </w:rPr>
    </w:pPr>
    <w:r>
      <w:rPr>
        <w:rFonts w:hint="eastAsia" w:ascii="Arial" w:hAnsi="Arial"/>
      </w:rPr>
      <w:t>2020年</w:t>
    </w:r>
    <w:r>
      <w:rPr>
        <w:rFonts w:hint="eastAsia" w:ascii="Arial" w:hAnsi="Arial"/>
        <w:lang w:val="en-US" w:eastAsia="zh-CN"/>
      </w:rPr>
      <w:t>8</w:t>
    </w:r>
    <w:r>
      <w:rPr>
        <w:rFonts w:hint="eastAsia" w:ascii="Arial" w:hAnsi="Arial"/>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Arial" w:hAnsi="Arial"/>
      </w:rPr>
    </w:pPr>
    <w:r>
      <w:rPr>
        <w:rFonts w:hint="eastAsia" w:ascii="Arial" w:hAnsi="Arial"/>
      </w:rPr>
      <w:t>2020年8月监管报告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611"/>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AB6"/>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2E57"/>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67"/>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196"/>
    <w:rsid w:val="00926028"/>
    <w:rsid w:val="0092608E"/>
    <w:rsid w:val="00926107"/>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4C7"/>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3DAC"/>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17"/>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73"/>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0FF670A"/>
    <w:rsid w:val="02991399"/>
    <w:rsid w:val="02C17515"/>
    <w:rsid w:val="02F77CF8"/>
    <w:rsid w:val="034802E6"/>
    <w:rsid w:val="03A3256B"/>
    <w:rsid w:val="03A51779"/>
    <w:rsid w:val="03EA4292"/>
    <w:rsid w:val="04482BBE"/>
    <w:rsid w:val="046F37EE"/>
    <w:rsid w:val="0538709D"/>
    <w:rsid w:val="06E65E73"/>
    <w:rsid w:val="074E2D6D"/>
    <w:rsid w:val="07FB6CDB"/>
    <w:rsid w:val="080767D2"/>
    <w:rsid w:val="087F3B4F"/>
    <w:rsid w:val="08962C76"/>
    <w:rsid w:val="09477E5B"/>
    <w:rsid w:val="0AC04868"/>
    <w:rsid w:val="0B102B1E"/>
    <w:rsid w:val="0C4C74F8"/>
    <w:rsid w:val="0CD8440D"/>
    <w:rsid w:val="0CE622A7"/>
    <w:rsid w:val="0D085F54"/>
    <w:rsid w:val="0D342184"/>
    <w:rsid w:val="0D474E13"/>
    <w:rsid w:val="0E3515DE"/>
    <w:rsid w:val="0F496AF9"/>
    <w:rsid w:val="10392EAF"/>
    <w:rsid w:val="10AB7F4F"/>
    <w:rsid w:val="1247697C"/>
    <w:rsid w:val="12CD2923"/>
    <w:rsid w:val="12FB5613"/>
    <w:rsid w:val="141C72B6"/>
    <w:rsid w:val="14201C16"/>
    <w:rsid w:val="14A2361D"/>
    <w:rsid w:val="150657CF"/>
    <w:rsid w:val="168918F8"/>
    <w:rsid w:val="17014265"/>
    <w:rsid w:val="173B204B"/>
    <w:rsid w:val="1857444F"/>
    <w:rsid w:val="1890290D"/>
    <w:rsid w:val="1A32116D"/>
    <w:rsid w:val="1A343DAE"/>
    <w:rsid w:val="1A9C4D92"/>
    <w:rsid w:val="1AD37C02"/>
    <w:rsid w:val="1B384E2E"/>
    <w:rsid w:val="1BD63E33"/>
    <w:rsid w:val="1C095306"/>
    <w:rsid w:val="1C1B00ED"/>
    <w:rsid w:val="1C383D39"/>
    <w:rsid w:val="1C6D22EA"/>
    <w:rsid w:val="1CE861D5"/>
    <w:rsid w:val="1E4441CA"/>
    <w:rsid w:val="1EAE66A7"/>
    <w:rsid w:val="1EC41134"/>
    <w:rsid w:val="1EC60BA4"/>
    <w:rsid w:val="1F680568"/>
    <w:rsid w:val="1F7F4155"/>
    <w:rsid w:val="1FD5298B"/>
    <w:rsid w:val="1FFF3874"/>
    <w:rsid w:val="20E04BA7"/>
    <w:rsid w:val="20E1526E"/>
    <w:rsid w:val="216E5C50"/>
    <w:rsid w:val="21D4579F"/>
    <w:rsid w:val="21F20C23"/>
    <w:rsid w:val="226614D1"/>
    <w:rsid w:val="22A01A15"/>
    <w:rsid w:val="230D4E10"/>
    <w:rsid w:val="24465C11"/>
    <w:rsid w:val="24494780"/>
    <w:rsid w:val="248901E7"/>
    <w:rsid w:val="24F35EB8"/>
    <w:rsid w:val="252A09D2"/>
    <w:rsid w:val="26700BFE"/>
    <w:rsid w:val="26E851F8"/>
    <w:rsid w:val="288D58EB"/>
    <w:rsid w:val="28A34388"/>
    <w:rsid w:val="295F1B48"/>
    <w:rsid w:val="2A59395F"/>
    <w:rsid w:val="2A5F13A7"/>
    <w:rsid w:val="2B085A11"/>
    <w:rsid w:val="2B1D3720"/>
    <w:rsid w:val="2B4770E9"/>
    <w:rsid w:val="2C110220"/>
    <w:rsid w:val="2C763114"/>
    <w:rsid w:val="2C9E4352"/>
    <w:rsid w:val="2D8D2C2D"/>
    <w:rsid w:val="2E6D4614"/>
    <w:rsid w:val="2E7123C9"/>
    <w:rsid w:val="2F6963E3"/>
    <w:rsid w:val="2FA051D7"/>
    <w:rsid w:val="2FE11E35"/>
    <w:rsid w:val="302243DD"/>
    <w:rsid w:val="3071670B"/>
    <w:rsid w:val="3085498B"/>
    <w:rsid w:val="30C434FD"/>
    <w:rsid w:val="30DA218A"/>
    <w:rsid w:val="325C0BB5"/>
    <w:rsid w:val="325D6E25"/>
    <w:rsid w:val="32AF39F1"/>
    <w:rsid w:val="32B05048"/>
    <w:rsid w:val="33DC45EA"/>
    <w:rsid w:val="33E747BE"/>
    <w:rsid w:val="34490C5E"/>
    <w:rsid w:val="34822541"/>
    <w:rsid w:val="359E619A"/>
    <w:rsid w:val="361346B5"/>
    <w:rsid w:val="362322BD"/>
    <w:rsid w:val="36782954"/>
    <w:rsid w:val="36D074AB"/>
    <w:rsid w:val="36DC378B"/>
    <w:rsid w:val="38D32BCB"/>
    <w:rsid w:val="394F5FC7"/>
    <w:rsid w:val="3A662AC8"/>
    <w:rsid w:val="3BCD7218"/>
    <w:rsid w:val="3BEA00F7"/>
    <w:rsid w:val="3D4165C4"/>
    <w:rsid w:val="3D9726D1"/>
    <w:rsid w:val="3E393FEF"/>
    <w:rsid w:val="405448D4"/>
    <w:rsid w:val="40F00DF5"/>
    <w:rsid w:val="40F16BD7"/>
    <w:rsid w:val="410F666C"/>
    <w:rsid w:val="419A61A5"/>
    <w:rsid w:val="41D65A6F"/>
    <w:rsid w:val="42414E59"/>
    <w:rsid w:val="42DA70E7"/>
    <w:rsid w:val="436D4B1B"/>
    <w:rsid w:val="43DB3BF2"/>
    <w:rsid w:val="44107C5C"/>
    <w:rsid w:val="44276087"/>
    <w:rsid w:val="44493F7C"/>
    <w:rsid w:val="4493403E"/>
    <w:rsid w:val="44CE2D8C"/>
    <w:rsid w:val="46C2362B"/>
    <w:rsid w:val="476C503E"/>
    <w:rsid w:val="47B430E8"/>
    <w:rsid w:val="48150ABF"/>
    <w:rsid w:val="482C4C7F"/>
    <w:rsid w:val="48412A17"/>
    <w:rsid w:val="488400CF"/>
    <w:rsid w:val="48CD29B9"/>
    <w:rsid w:val="48D7129B"/>
    <w:rsid w:val="49297031"/>
    <w:rsid w:val="49355323"/>
    <w:rsid w:val="497C24C8"/>
    <w:rsid w:val="499A7F3F"/>
    <w:rsid w:val="49FA130C"/>
    <w:rsid w:val="4A111458"/>
    <w:rsid w:val="4A3752A4"/>
    <w:rsid w:val="4A407755"/>
    <w:rsid w:val="4AFB3934"/>
    <w:rsid w:val="4BCC2133"/>
    <w:rsid w:val="4CD84EFE"/>
    <w:rsid w:val="4CE91AFD"/>
    <w:rsid w:val="4D0B4224"/>
    <w:rsid w:val="4D10337F"/>
    <w:rsid w:val="4D744B03"/>
    <w:rsid w:val="4D9E5365"/>
    <w:rsid w:val="4DC33095"/>
    <w:rsid w:val="4DE404D4"/>
    <w:rsid w:val="4E1F7422"/>
    <w:rsid w:val="4E375559"/>
    <w:rsid w:val="4F3828A4"/>
    <w:rsid w:val="503D3D85"/>
    <w:rsid w:val="50847AF0"/>
    <w:rsid w:val="515450A2"/>
    <w:rsid w:val="518920CB"/>
    <w:rsid w:val="51AD50AC"/>
    <w:rsid w:val="51BA2C53"/>
    <w:rsid w:val="521210A9"/>
    <w:rsid w:val="52271440"/>
    <w:rsid w:val="52492465"/>
    <w:rsid w:val="536E613E"/>
    <w:rsid w:val="53AC2E78"/>
    <w:rsid w:val="53D25A4A"/>
    <w:rsid w:val="548E50B1"/>
    <w:rsid w:val="550A3C8E"/>
    <w:rsid w:val="560562B2"/>
    <w:rsid w:val="564F4404"/>
    <w:rsid w:val="56CA2513"/>
    <w:rsid w:val="56D23AFC"/>
    <w:rsid w:val="56F9126E"/>
    <w:rsid w:val="574B54A7"/>
    <w:rsid w:val="583F0174"/>
    <w:rsid w:val="58A22867"/>
    <w:rsid w:val="58E073D5"/>
    <w:rsid w:val="599D139B"/>
    <w:rsid w:val="5A0B7291"/>
    <w:rsid w:val="5A2E2CA9"/>
    <w:rsid w:val="5A573A51"/>
    <w:rsid w:val="5A6720A9"/>
    <w:rsid w:val="5A9410D4"/>
    <w:rsid w:val="5AB6765D"/>
    <w:rsid w:val="5AD157E7"/>
    <w:rsid w:val="5AE61D65"/>
    <w:rsid w:val="5B72257E"/>
    <w:rsid w:val="5BC36876"/>
    <w:rsid w:val="5C5A61B3"/>
    <w:rsid w:val="5E733227"/>
    <w:rsid w:val="5EB81A8C"/>
    <w:rsid w:val="5F173429"/>
    <w:rsid w:val="5F504BCF"/>
    <w:rsid w:val="5F6A0555"/>
    <w:rsid w:val="5F6C5276"/>
    <w:rsid w:val="606F38FB"/>
    <w:rsid w:val="609F354C"/>
    <w:rsid w:val="61087D36"/>
    <w:rsid w:val="62242FC5"/>
    <w:rsid w:val="623D412B"/>
    <w:rsid w:val="62BF33AB"/>
    <w:rsid w:val="638819E8"/>
    <w:rsid w:val="6452009F"/>
    <w:rsid w:val="64C10F9A"/>
    <w:rsid w:val="660C32FF"/>
    <w:rsid w:val="66D80480"/>
    <w:rsid w:val="68364E19"/>
    <w:rsid w:val="68993C70"/>
    <w:rsid w:val="68E6308E"/>
    <w:rsid w:val="69164C94"/>
    <w:rsid w:val="695D2A00"/>
    <w:rsid w:val="69680D04"/>
    <w:rsid w:val="697E2749"/>
    <w:rsid w:val="69C5455B"/>
    <w:rsid w:val="69D61243"/>
    <w:rsid w:val="69E54368"/>
    <w:rsid w:val="6A986776"/>
    <w:rsid w:val="6AB733B6"/>
    <w:rsid w:val="6BCA5401"/>
    <w:rsid w:val="6BF73DC7"/>
    <w:rsid w:val="6C0A5DBD"/>
    <w:rsid w:val="6C2F7223"/>
    <w:rsid w:val="6CC471F9"/>
    <w:rsid w:val="6D494DF5"/>
    <w:rsid w:val="6D4B6BEB"/>
    <w:rsid w:val="6E4F478A"/>
    <w:rsid w:val="6E6D1247"/>
    <w:rsid w:val="6F0E14A1"/>
    <w:rsid w:val="701340FC"/>
    <w:rsid w:val="70616188"/>
    <w:rsid w:val="70CA4DD4"/>
    <w:rsid w:val="714F7201"/>
    <w:rsid w:val="726A64B2"/>
    <w:rsid w:val="72884310"/>
    <w:rsid w:val="729746B7"/>
    <w:rsid w:val="72F24D95"/>
    <w:rsid w:val="733337D6"/>
    <w:rsid w:val="73CC66E0"/>
    <w:rsid w:val="74BD4828"/>
    <w:rsid w:val="7520237B"/>
    <w:rsid w:val="75435C7A"/>
    <w:rsid w:val="754A44D5"/>
    <w:rsid w:val="755159B6"/>
    <w:rsid w:val="759E3CE8"/>
    <w:rsid w:val="75EE1705"/>
    <w:rsid w:val="76742556"/>
    <w:rsid w:val="76A2596F"/>
    <w:rsid w:val="76F4289F"/>
    <w:rsid w:val="7718071E"/>
    <w:rsid w:val="782C7C60"/>
    <w:rsid w:val="784016F3"/>
    <w:rsid w:val="79E00EBD"/>
    <w:rsid w:val="7A0B74A7"/>
    <w:rsid w:val="7A2F01C3"/>
    <w:rsid w:val="7A7F29F7"/>
    <w:rsid w:val="7BDD0745"/>
    <w:rsid w:val="7BF7779C"/>
    <w:rsid w:val="7C842EBE"/>
    <w:rsid w:val="7CC03C2E"/>
    <w:rsid w:val="7D234368"/>
    <w:rsid w:val="7DCC00A2"/>
    <w:rsid w:val="7DCC603C"/>
    <w:rsid w:val="7F6D10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annotation text"/>
    <w:basedOn w:val="1"/>
    <w:link w:val="24"/>
    <w:qFormat/>
    <w:uiPriority w:val="0"/>
    <w:pPr>
      <w:jc w:val="left"/>
    </w:pPr>
  </w:style>
  <w:style w:type="paragraph" w:styleId="7">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8">
    <w:name w:val="Date"/>
    <w:basedOn w:val="1"/>
    <w:next w:val="1"/>
    <w:link w:val="32"/>
    <w:semiHidden/>
    <w:unhideWhenUsed/>
    <w:qFormat/>
    <w:uiPriority w:val="0"/>
    <w:pPr>
      <w:ind w:left="100" w:leftChars="2500"/>
    </w:pPr>
  </w:style>
  <w:style w:type="paragraph" w:styleId="9">
    <w:name w:val="Balloon Text"/>
    <w:basedOn w:val="1"/>
    <w:link w:val="25"/>
    <w:qFormat/>
    <w:uiPriority w:val="0"/>
    <w:rPr>
      <w:sz w:val="18"/>
      <w:szCs w:val="18"/>
    </w:rPr>
  </w:style>
  <w:style w:type="paragraph" w:styleId="10">
    <w:name w:val="footer"/>
    <w:basedOn w:val="1"/>
    <w:link w:val="26"/>
    <w:qFormat/>
    <w:uiPriority w:val="99"/>
    <w:pPr>
      <w:tabs>
        <w:tab w:val="center" w:pos="4153"/>
        <w:tab w:val="right" w:pos="8306"/>
      </w:tabs>
      <w:snapToGrid w:val="0"/>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3">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4">
    <w:name w:val="annotation subject"/>
    <w:basedOn w:val="6"/>
    <w:next w:val="6"/>
    <w:link w:val="23"/>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unhideWhenUsed/>
    <w:qFormat/>
    <w:uiPriority w:val="99"/>
    <w:rPr>
      <w:color w:val="800080"/>
      <w:u w:val="single"/>
    </w:rPr>
  </w:style>
  <w:style w:type="character" w:styleId="19">
    <w:name w:val="Hyperlink"/>
    <w:qFormat/>
    <w:uiPriority w:val="99"/>
    <w:rPr>
      <w:color w:val="0000FF"/>
      <w:u w:val="single"/>
    </w:rPr>
  </w:style>
  <w:style w:type="character" w:styleId="20">
    <w:name w:val="annotation reference"/>
    <w:qFormat/>
    <w:uiPriority w:val="0"/>
    <w:rPr>
      <w:sz w:val="21"/>
      <w:szCs w:val="21"/>
    </w:rPr>
  </w:style>
  <w:style w:type="character" w:customStyle="1" w:styleId="21">
    <w:name w:val="页眉 字符"/>
    <w:link w:val="11"/>
    <w:qFormat/>
    <w:uiPriority w:val="0"/>
    <w:rPr>
      <w:kern w:val="2"/>
      <w:sz w:val="18"/>
      <w:szCs w:val="18"/>
    </w:rPr>
  </w:style>
  <w:style w:type="character" w:customStyle="1" w:styleId="22">
    <w:name w:val="标题 1 字符"/>
    <w:link w:val="2"/>
    <w:qFormat/>
    <w:uiPriority w:val="0"/>
    <w:rPr>
      <w:b/>
      <w:bCs/>
      <w:kern w:val="44"/>
      <w:sz w:val="44"/>
      <w:szCs w:val="44"/>
    </w:rPr>
  </w:style>
  <w:style w:type="character" w:customStyle="1" w:styleId="23">
    <w:name w:val="批注主题 字符"/>
    <w:link w:val="14"/>
    <w:qFormat/>
    <w:uiPriority w:val="0"/>
    <w:rPr>
      <w:b/>
      <w:bCs/>
      <w:kern w:val="2"/>
      <w:sz w:val="21"/>
      <w:szCs w:val="24"/>
    </w:rPr>
  </w:style>
  <w:style w:type="character" w:customStyle="1" w:styleId="24">
    <w:name w:val="批注文字 字符"/>
    <w:link w:val="6"/>
    <w:qFormat/>
    <w:uiPriority w:val="0"/>
    <w:rPr>
      <w:kern w:val="2"/>
      <w:sz w:val="21"/>
      <w:szCs w:val="24"/>
    </w:rPr>
  </w:style>
  <w:style w:type="character" w:customStyle="1" w:styleId="25">
    <w:name w:val="批注框文本 字符"/>
    <w:link w:val="9"/>
    <w:qFormat/>
    <w:uiPriority w:val="0"/>
    <w:rPr>
      <w:kern w:val="2"/>
      <w:sz w:val="18"/>
      <w:szCs w:val="18"/>
    </w:rPr>
  </w:style>
  <w:style w:type="character" w:customStyle="1" w:styleId="26">
    <w:name w:val="页脚 字符"/>
    <w:link w:val="10"/>
    <w:qFormat/>
    <w:uiPriority w:val="99"/>
    <w:rPr>
      <w:kern w:val="2"/>
      <w:sz w:val="18"/>
      <w:szCs w:val="18"/>
    </w:rPr>
  </w:style>
  <w:style w:type="paragraph" w:styleId="27">
    <w:name w:val="List Paragraph"/>
    <w:basedOn w:val="1"/>
    <w:qFormat/>
    <w:uiPriority w:val="34"/>
    <w:pPr>
      <w:ind w:firstLine="420" w:firstLineChars="200"/>
    </w:pPr>
    <w:rPr>
      <w:rFonts w:ascii="Calibri" w:hAnsi="Calibri"/>
      <w:szCs w:val="22"/>
    </w:rPr>
  </w:style>
  <w:style w:type="paragraph" w:customStyle="1" w:styleId="2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0"/>
    <w:pPr>
      <w:ind w:firstLine="420" w:firstLineChars="200"/>
    </w:pPr>
    <w:rPr>
      <w:rFonts w:ascii="Calibri" w:hAnsi="Calibri"/>
      <w:szCs w:val="22"/>
    </w:rPr>
  </w:style>
  <w:style w:type="character" w:customStyle="1" w:styleId="31">
    <w:name w:val="标题 2 字符"/>
    <w:basedOn w:val="17"/>
    <w:link w:val="3"/>
    <w:qFormat/>
    <w:uiPriority w:val="0"/>
    <w:rPr>
      <w:rFonts w:ascii="Arial" w:hAnsi="Arial" w:eastAsia="黑体"/>
      <w:b/>
      <w:bCs/>
      <w:kern w:val="2"/>
      <w:sz w:val="32"/>
      <w:szCs w:val="32"/>
    </w:rPr>
  </w:style>
  <w:style w:type="character" w:customStyle="1" w:styleId="32">
    <w:name w:val="日期 字符"/>
    <w:basedOn w:val="17"/>
    <w:link w:val="8"/>
    <w:semiHidden/>
    <w:qFormat/>
    <w:uiPriority w:val="0"/>
    <w:rPr>
      <w:kern w:val="2"/>
      <w:sz w:val="21"/>
      <w:szCs w:val="24"/>
    </w:rPr>
  </w:style>
  <w:style w:type="character" w:customStyle="1" w:styleId="33">
    <w:name w:val="font01"/>
    <w:basedOn w:val="17"/>
    <w:qFormat/>
    <w:uiPriority w:val="0"/>
    <w:rPr>
      <w:rFonts w:hint="eastAsia" w:ascii="宋体" w:hAnsi="宋体" w:eastAsia="宋体" w:cs="宋体"/>
      <w:color w:val="000000"/>
      <w:sz w:val="20"/>
      <w:szCs w:val="20"/>
      <w:u w:val="none"/>
    </w:rPr>
  </w:style>
  <w:style w:type="character" w:customStyle="1" w:styleId="34">
    <w:name w:val="font61"/>
    <w:basedOn w:val="17"/>
    <w:qFormat/>
    <w:uiPriority w:val="0"/>
    <w:rPr>
      <w:rFonts w:hint="eastAsia" w:ascii="宋体" w:hAnsi="宋体" w:eastAsia="宋体" w:cs="宋体"/>
      <w:b/>
      <w:color w:val="000000"/>
      <w:sz w:val="20"/>
      <w:szCs w:val="20"/>
      <w:u w:val="none"/>
    </w:rPr>
  </w:style>
  <w:style w:type="character" w:customStyle="1" w:styleId="35">
    <w:name w:val="font21"/>
    <w:basedOn w:val="17"/>
    <w:qFormat/>
    <w:uiPriority w:val="0"/>
    <w:rPr>
      <w:rFonts w:hint="default" w:ascii="Arial" w:hAnsi="Arial" w:cs="Arial"/>
      <w:b/>
      <w:color w:val="000000"/>
      <w:sz w:val="20"/>
      <w:szCs w:val="20"/>
      <w:u w:val="none"/>
    </w:rPr>
  </w:style>
  <w:style w:type="character" w:customStyle="1" w:styleId="36">
    <w:name w:val="font31"/>
    <w:basedOn w:val="17"/>
    <w:qFormat/>
    <w:uiPriority w:val="0"/>
    <w:rPr>
      <w:rFonts w:hint="eastAsia" w:ascii="宋体" w:hAnsi="宋体" w:eastAsia="宋体" w:cs="宋体"/>
      <w:color w:val="000000"/>
      <w:sz w:val="20"/>
      <w:szCs w:val="20"/>
      <w:u w:val="none"/>
    </w:rPr>
  </w:style>
  <w:style w:type="character" w:customStyle="1" w:styleId="37">
    <w:name w:val="font41"/>
    <w:basedOn w:val="17"/>
    <w:qFormat/>
    <w:uiPriority w:val="0"/>
    <w:rPr>
      <w:rFonts w:hint="eastAsia" w:ascii="宋体" w:hAnsi="宋体" w:eastAsia="宋体" w:cs="宋体"/>
      <w:color w:val="000000"/>
      <w:sz w:val="20"/>
      <w:szCs w:val="20"/>
      <w:u w:val="none"/>
    </w:rPr>
  </w:style>
  <w:style w:type="character" w:customStyle="1" w:styleId="38">
    <w:name w:val="font51"/>
    <w:basedOn w:val="17"/>
    <w:qFormat/>
    <w:uiPriority w:val="0"/>
    <w:rPr>
      <w:rFonts w:hint="default" w:ascii="Arial" w:hAnsi="Arial" w:cs="Arial"/>
      <w:color w:val="000000"/>
      <w:sz w:val="20"/>
      <w:szCs w:val="20"/>
      <w:u w:val="none"/>
    </w:rPr>
  </w:style>
  <w:style w:type="character" w:customStyle="1" w:styleId="39">
    <w:name w:val="font11"/>
    <w:basedOn w:val="17"/>
    <w:qFormat/>
    <w:uiPriority w:val="0"/>
    <w:rPr>
      <w:rFonts w:hint="eastAsia" w:ascii="宋体" w:hAnsi="宋体" w:eastAsia="宋体" w:cs="宋体"/>
      <w:color w:val="000000"/>
      <w:sz w:val="20"/>
      <w:szCs w:val="20"/>
      <w:u w:val="none"/>
    </w:rPr>
  </w:style>
  <w:style w:type="character" w:customStyle="1" w:styleId="40">
    <w:name w:val="font91"/>
    <w:basedOn w:val="17"/>
    <w:qFormat/>
    <w:uiPriority w:val="0"/>
    <w:rPr>
      <w:rFonts w:hint="eastAsia" w:ascii="宋体" w:hAnsi="宋体" w:eastAsia="宋体" w:cs="宋体"/>
      <w:color w:val="000000"/>
      <w:sz w:val="20"/>
      <w:szCs w:val="20"/>
      <w:u w:val="none"/>
    </w:rPr>
  </w:style>
  <w:style w:type="character" w:customStyle="1" w:styleId="41">
    <w:name w:val="font81"/>
    <w:basedOn w:val="17"/>
    <w:qFormat/>
    <w:uiPriority w:val="0"/>
    <w:rPr>
      <w:rFonts w:hint="default" w:ascii="Arial" w:hAnsi="Arial" w:cs="Arial"/>
      <w:color w:val="000000"/>
      <w:sz w:val="20"/>
      <w:szCs w:val="20"/>
      <w:u w:val="none"/>
    </w:rPr>
  </w:style>
  <w:style w:type="character" w:customStyle="1" w:styleId="42">
    <w:name w:val="font71"/>
    <w:basedOn w:val="17"/>
    <w:qFormat/>
    <w:uiPriority w:val="0"/>
    <w:rPr>
      <w:rFonts w:hint="default" w:ascii="Arial" w:hAnsi="Arial" w:cs="Arial"/>
      <w:color w:val="000000"/>
      <w:sz w:val="20"/>
      <w:szCs w:val="20"/>
      <w:u w:val="none"/>
    </w:rPr>
  </w:style>
  <w:style w:type="character" w:customStyle="1" w:styleId="43">
    <w:name w:val="font101"/>
    <w:basedOn w:val="17"/>
    <w:qFormat/>
    <w:uiPriority w:val="0"/>
    <w:rPr>
      <w:rFonts w:hint="eastAsia" w:ascii="宋体" w:hAnsi="宋体" w:eastAsia="宋体" w:cs="宋体"/>
      <w:color w:val="000000"/>
      <w:sz w:val="20"/>
      <w:szCs w:val="20"/>
      <w:u w:val="none"/>
    </w:rPr>
  </w:style>
  <w:style w:type="character" w:customStyle="1" w:styleId="44">
    <w:name w:val="font112"/>
    <w:basedOn w:val="17"/>
    <w:qFormat/>
    <w:uiPriority w:val="0"/>
    <w:rPr>
      <w:rFonts w:hint="eastAsia" w:ascii="宋体" w:hAnsi="宋体" w:eastAsia="宋体" w:cs="宋体"/>
      <w:color w:val="000000"/>
      <w:sz w:val="20"/>
      <w:szCs w:val="20"/>
      <w:u w:val="none"/>
    </w:rPr>
  </w:style>
  <w:style w:type="character" w:customStyle="1" w:styleId="45">
    <w:name w:val="font121"/>
    <w:basedOn w:val="17"/>
    <w:qFormat/>
    <w:uiPriority w:val="0"/>
    <w:rPr>
      <w:rFonts w:hint="eastAsia" w:ascii="宋体" w:hAnsi="宋体" w:eastAsia="宋体" w:cs="宋体"/>
      <w:color w:val="000000"/>
      <w:sz w:val="20"/>
      <w:szCs w:val="20"/>
      <w:u w:val="none"/>
    </w:rPr>
  </w:style>
  <w:style w:type="character" w:customStyle="1" w:styleId="46">
    <w:name w:val="font131"/>
    <w:basedOn w:val="17"/>
    <w:qFormat/>
    <w:uiPriority w:val="0"/>
    <w:rPr>
      <w:rFonts w:hint="default" w:ascii="Arial" w:hAnsi="Arial" w:cs="Arial"/>
      <w:color w:val="000000"/>
      <w:sz w:val="20"/>
      <w:szCs w:val="20"/>
      <w:u w:val="none"/>
    </w:rPr>
  </w:style>
  <w:style w:type="character" w:customStyle="1" w:styleId="47">
    <w:name w:val="font141"/>
    <w:basedOn w:val="17"/>
    <w:qFormat/>
    <w:uiPriority w:val="0"/>
    <w:rPr>
      <w:rFonts w:hint="default" w:ascii="Arial" w:hAnsi="Arial" w:cs="Arial"/>
      <w:color w:val="000000"/>
      <w:sz w:val="20"/>
      <w:szCs w:val="20"/>
      <w:u w:val="none"/>
    </w:rPr>
  </w:style>
  <w:style w:type="character" w:customStyle="1" w:styleId="48">
    <w:name w:val="font171"/>
    <w:basedOn w:val="17"/>
    <w:qFormat/>
    <w:uiPriority w:val="0"/>
    <w:rPr>
      <w:rFonts w:hint="eastAsia" w:ascii="宋体" w:hAnsi="宋体" w:eastAsia="宋体" w:cs="宋体"/>
      <w:color w:val="000000"/>
      <w:sz w:val="20"/>
      <w:szCs w:val="20"/>
      <w:u w:val="none"/>
    </w:rPr>
  </w:style>
  <w:style w:type="character" w:customStyle="1" w:styleId="49">
    <w:name w:val="font161"/>
    <w:basedOn w:val="17"/>
    <w:qFormat/>
    <w:uiPriority w:val="0"/>
    <w:rPr>
      <w:rFonts w:hint="default" w:ascii="Arial" w:hAnsi="Arial" w:cs="Arial"/>
      <w:color w:val="000000"/>
      <w:sz w:val="20"/>
      <w:szCs w:val="20"/>
      <w:u w:val="none"/>
    </w:rPr>
  </w:style>
  <w:style w:type="character" w:customStyle="1" w:styleId="50">
    <w:name w:val="font151"/>
    <w:basedOn w:val="17"/>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F76A3-47F6-48EB-A752-7BB8CA6AB6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4944</Words>
  <Characters>28185</Characters>
  <Lines>234</Lines>
  <Paragraphs>66</Paragraphs>
  <TotalTime>100</TotalTime>
  <ScaleCrop>false</ScaleCrop>
  <LinksUpToDate>false</LinksUpToDate>
  <CharactersWithSpaces>33063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2019-10-15T00:51:00Z</dcterms:created>
  <dc:creator>KG</dc:creator>
  <cp:lastModifiedBy>卟说嗳</cp:lastModifiedBy>
  <cp:lastPrinted>2020-01-15T07:11:00Z</cp:lastPrinted>
  <dcterms:modified xsi:type="dcterms:W3CDTF">2020-09-11T02:02:26Z</dcterms:modified>
  <dc:title>信托计划监管报告</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