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561E" w14:textId="77777777" w:rsidR="0073101B" w:rsidRDefault="002C4BB7" w:rsidP="0051701C">
      <w:pPr>
        <w:pStyle w:val="a7"/>
        <w:spacing w:after="240"/>
        <w:rPr>
          <w:rFonts w:ascii="Arial" w:hAnsi="Arial" w:cs="Arial"/>
        </w:rPr>
      </w:pPr>
      <w:r>
        <w:rPr>
          <w:rFonts w:ascii="Arial" w:hAnsi="Arial" w:cs="Arial"/>
        </w:rPr>
        <w:t>关于</w:t>
      </w:r>
      <w:bookmarkStart w:id="0" w:name="OLE_LINK1"/>
      <w:r w:rsidR="0048156E">
        <w:rPr>
          <w:rFonts w:ascii="Arial" w:hAnsi="Arial" w:cs="Arial" w:hint="eastAsia"/>
        </w:rPr>
        <w:t>军事</w:t>
      </w:r>
      <w:r w:rsidR="00F9321B">
        <w:rPr>
          <w:rFonts w:ascii="Arial" w:hAnsi="Arial" w:cs="Arial" w:hint="eastAsia"/>
        </w:rPr>
        <w:t>科学院</w:t>
      </w:r>
      <w:r w:rsidR="008D1DDB">
        <w:rPr>
          <w:rFonts w:ascii="Arial" w:hAnsi="Arial" w:cs="Arial" w:hint="eastAsia"/>
        </w:rPr>
        <w:t>唐家</w:t>
      </w:r>
      <w:proofErr w:type="gramStart"/>
      <w:r w:rsidR="008D1DDB">
        <w:rPr>
          <w:rFonts w:ascii="Arial" w:hAnsi="Arial" w:cs="Arial" w:hint="eastAsia"/>
        </w:rPr>
        <w:t>岭</w:t>
      </w:r>
      <w:r w:rsidR="00F9321B">
        <w:rPr>
          <w:rFonts w:ascii="Arial" w:hAnsi="Arial" w:cs="Arial" w:hint="eastAsia"/>
        </w:rPr>
        <w:t>职工</w:t>
      </w:r>
      <w:proofErr w:type="gramEnd"/>
      <w:r w:rsidR="00F9321B">
        <w:rPr>
          <w:rFonts w:ascii="Arial" w:hAnsi="Arial" w:cs="Arial" w:hint="eastAsia"/>
        </w:rPr>
        <w:t>安置住房配售方案</w:t>
      </w:r>
      <w:bookmarkEnd w:id="0"/>
      <w:r w:rsidR="00B32EC5">
        <w:rPr>
          <w:rFonts w:ascii="Arial" w:hAnsi="Arial" w:cs="Arial" w:hint="eastAsia"/>
        </w:rPr>
        <w:t>报价函</w:t>
      </w:r>
    </w:p>
    <w:p w14:paraId="2DFFA773" w14:textId="77777777" w:rsidR="0048156E" w:rsidRPr="00B32EC5" w:rsidRDefault="00F9321B" w:rsidP="00B32EC5">
      <w:pPr>
        <w:spacing w:line="360" w:lineRule="auto"/>
        <w:ind w:firstLineChars="200" w:firstLine="480"/>
        <w:rPr>
          <w:rFonts w:ascii="仿宋" w:eastAsia="仿宋" w:hAnsi="仿宋" w:cs="Arial" w:hint="eastAsia"/>
          <w:sz w:val="24"/>
          <w:szCs w:val="24"/>
        </w:rPr>
      </w:pPr>
      <w:r w:rsidRPr="00B32EC5">
        <w:rPr>
          <w:rFonts w:ascii="仿宋" w:eastAsia="仿宋" w:hAnsi="仿宋" w:cs="Arial" w:hint="eastAsia"/>
          <w:sz w:val="24"/>
          <w:szCs w:val="24"/>
        </w:rPr>
        <w:t>我司接到贵部通知关于</w:t>
      </w:r>
      <w:r w:rsidR="0048156E" w:rsidRPr="00B32EC5">
        <w:rPr>
          <w:rFonts w:ascii="仿宋" w:eastAsia="仿宋" w:hAnsi="仿宋" w:cs="Arial" w:hint="eastAsia"/>
          <w:sz w:val="24"/>
          <w:szCs w:val="24"/>
        </w:rPr>
        <w:t>军事</w:t>
      </w:r>
      <w:r w:rsidRPr="00B32EC5">
        <w:rPr>
          <w:rFonts w:ascii="仿宋" w:eastAsia="仿宋" w:hAnsi="仿宋" w:cs="Arial" w:hint="eastAsia"/>
          <w:sz w:val="24"/>
          <w:szCs w:val="24"/>
        </w:rPr>
        <w:t>科学院唐家</w:t>
      </w:r>
      <w:proofErr w:type="gramStart"/>
      <w:r w:rsidRPr="00B32EC5">
        <w:rPr>
          <w:rFonts w:ascii="仿宋" w:eastAsia="仿宋" w:hAnsi="仿宋" w:cs="Arial" w:hint="eastAsia"/>
          <w:sz w:val="24"/>
          <w:szCs w:val="24"/>
        </w:rPr>
        <w:t>岭职工</w:t>
      </w:r>
      <w:proofErr w:type="gramEnd"/>
      <w:r w:rsidRPr="00B32EC5">
        <w:rPr>
          <w:rFonts w:ascii="仿宋" w:eastAsia="仿宋" w:hAnsi="仿宋" w:cs="Arial" w:hint="eastAsia"/>
          <w:sz w:val="24"/>
          <w:szCs w:val="24"/>
        </w:rPr>
        <w:t>安置住房配售方案的任务</w:t>
      </w:r>
      <w:r w:rsidRPr="00B32EC5">
        <w:rPr>
          <w:rFonts w:ascii="仿宋" w:eastAsia="仿宋" w:hAnsi="仿宋" w:cs="Arial"/>
          <w:sz w:val="24"/>
          <w:szCs w:val="24"/>
        </w:rPr>
        <w:t>。</w:t>
      </w:r>
      <w:r w:rsidRPr="00B32EC5">
        <w:rPr>
          <w:rFonts w:ascii="仿宋" w:eastAsia="仿宋" w:hAnsi="仿宋" w:cs="Arial" w:hint="eastAsia"/>
          <w:sz w:val="24"/>
          <w:szCs w:val="24"/>
        </w:rPr>
        <w:t>根据项目情况复杂程度，</w:t>
      </w:r>
      <w:r w:rsidRPr="00B32EC5">
        <w:rPr>
          <w:rFonts w:ascii="仿宋" w:eastAsia="仿宋" w:hAnsi="仿宋" w:cs="Arial"/>
          <w:sz w:val="24"/>
          <w:szCs w:val="24"/>
        </w:rPr>
        <w:t>本次</w:t>
      </w:r>
      <w:r w:rsidR="00BF4B92" w:rsidRPr="00B32EC5">
        <w:rPr>
          <w:rFonts w:ascii="仿宋" w:eastAsia="仿宋" w:hAnsi="仿宋" w:cs="Arial" w:hint="eastAsia"/>
          <w:sz w:val="24"/>
          <w:szCs w:val="24"/>
        </w:rPr>
        <w:t>项目</w:t>
      </w:r>
      <w:r w:rsidRPr="00B32EC5">
        <w:rPr>
          <w:rFonts w:ascii="仿宋" w:eastAsia="仿宋" w:hAnsi="仿宋" w:cs="Arial"/>
          <w:sz w:val="24"/>
          <w:szCs w:val="24"/>
        </w:rPr>
        <w:t>我公司</w:t>
      </w:r>
      <w:r w:rsidR="0048156E" w:rsidRPr="00B32EC5">
        <w:rPr>
          <w:rFonts w:ascii="仿宋" w:eastAsia="仿宋" w:hAnsi="仿宋" w:cs="Arial" w:hint="eastAsia"/>
          <w:sz w:val="24"/>
          <w:szCs w:val="24"/>
        </w:rPr>
        <w:t>拟安排三位估价师及一位估价助理</w:t>
      </w:r>
      <w:r w:rsidRPr="00B32EC5">
        <w:rPr>
          <w:rFonts w:ascii="仿宋" w:eastAsia="仿宋" w:hAnsi="仿宋" w:cs="Arial"/>
          <w:sz w:val="24"/>
          <w:szCs w:val="24"/>
        </w:rPr>
        <w:t>参与</w:t>
      </w:r>
      <w:r w:rsidR="0048156E" w:rsidRPr="00B32EC5">
        <w:rPr>
          <w:rFonts w:ascii="仿宋" w:eastAsia="仿宋" w:hAnsi="仿宋" w:cs="Arial" w:hint="eastAsia"/>
          <w:sz w:val="24"/>
          <w:szCs w:val="24"/>
        </w:rPr>
        <w:t>完成。相关服务费</w:t>
      </w:r>
      <w:r w:rsidRPr="00B32EC5">
        <w:rPr>
          <w:rFonts w:ascii="仿宋" w:eastAsia="仿宋" w:hAnsi="仿宋" w:cs="Arial" w:hint="eastAsia"/>
          <w:sz w:val="24"/>
          <w:szCs w:val="24"/>
        </w:rPr>
        <w:t>参照《关于贯彻实施〈资产评估收费管理办法〉尽快做好资产评估收费管理工作的通知》（</w:t>
      </w:r>
      <w:proofErr w:type="gramStart"/>
      <w:r w:rsidRPr="00B32EC5">
        <w:rPr>
          <w:rFonts w:ascii="仿宋" w:eastAsia="仿宋" w:hAnsi="仿宋" w:cs="Arial" w:hint="eastAsia"/>
          <w:sz w:val="24"/>
          <w:szCs w:val="24"/>
        </w:rPr>
        <w:t>中评协</w:t>
      </w:r>
      <w:proofErr w:type="gramEnd"/>
      <w:r w:rsidRPr="00B32EC5">
        <w:rPr>
          <w:rFonts w:ascii="仿宋" w:eastAsia="仿宋" w:hAnsi="仿宋" w:cs="Arial" w:hint="eastAsia"/>
          <w:sz w:val="24"/>
          <w:szCs w:val="24"/>
        </w:rPr>
        <w:t>[2009]199号）收费计算标准，</w:t>
      </w:r>
      <w:r w:rsidR="0048156E" w:rsidRPr="00B32EC5">
        <w:rPr>
          <w:rFonts w:ascii="仿宋" w:eastAsia="仿宋" w:hAnsi="仿宋" w:cs="Arial" w:hint="eastAsia"/>
          <w:sz w:val="24"/>
          <w:szCs w:val="24"/>
        </w:rPr>
        <w:t>收费标准如下：</w:t>
      </w:r>
    </w:p>
    <w:p w14:paraId="43C7A57E" w14:textId="77777777" w:rsidR="0048156E" w:rsidRDefault="0048156E" w:rsidP="005E1B93">
      <w:pPr>
        <w:spacing w:line="480" w:lineRule="auto"/>
        <w:ind w:firstLineChars="67" w:firstLine="161"/>
        <w:jc w:val="left"/>
        <w:rPr>
          <w:rFonts w:ascii="仿宋" w:eastAsia="仿宋" w:hAnsi="仿宋" w:cs="Arial" w:hint="eastAsia"/>
          <w:sz w:val="24"/>
          <w:szCs w:val="24"/>
        </w:rPr>
      </w:pPr>
      <w:r w:rsidRPr="00B32EC5">
        <w:rPr>
          <w:rFonts w:ascii="仿宋" w:eastAsia="仿宋" w:hAnsi="仿宋" w:cs="Arial"/>
          <w:noProof/>
          <w:sz w:val="24"/>
          <w:szCs w:val="24"/>
        </w:rPr>
        <w:drawing>
          <wp:inline distT="0" distB="0" distL="0" distR="0" wp14:anchorId="1B632324" wp14:editId="41104412">
            <wp:extent cx="5493867" cy="2370264"/>
            <wp:effectExtent l="0" t="0" r="0" b="0"/>
            <wp:docPr id="1" name="图片 1" descr="C:\Users\WEI\Documents\WeChat Files\wxid_0136041361122\FileStorage\Temp\66ea44869cbb226a266aa77630239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I\Documents\WeChat Files\wxid_0136041361122\FileStorage\Temp\66ea44869cbb226a266aa776302392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207" cy="238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24ADE3" w14:textId="77777777" w:rsidR="00B32EC5" w:rsidRPr="00B32EC5" w:rsidRDefault="00B32EC5" w:rsidP="005E1B93">
      <w:pPr>
        <w:spacing w:line="480" w:lineRule="auto"/>
        <w:ind w:firstLineChars="67" w:firstLine="161"/>
        <w:jc w:val="left"/>
        <w:rPr>
          <w:rFonts w:ascii="仿宋" w:eastAsia="仿宋" w:hAnsi="仿宋" w:cs="Arial" w:hint="eastAsia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>针对本次任务，做如下工作安排：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565"/>
        <w:gridCol w:w="1276"/>
        <w:gridCol w:w="3344"/>
      </w:tblGrid>
      <w:tr w:rsidR="00B32EC5" w:rsidRPr="00B32EC5" w14:paraId="06993648" w14:textId="77777777" w:rsidTr="005E1B93">
        <w:trPr>
          <w:jc w:val="center"/>
        </w:trPr>
        <w:tc>
          <w:tcPr>
            <w:tcW w:w="704" w:type="dxa"/>
            <w:vAlign w:val="center"/>
          </w:tcPr>
          <w:p w14:paraId="632FB282" w14:textId="77777777" w:rsidR="00B32EC5" w:rsidRPr="00B32EC5" w:rsidRDefault="00B32EC5" w:rsidP="00F9321B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cs="Arial"/>
                <w:sz w:val="24"/>
                <w:szCs w:val="24"/>
              </w:rPr>
              <w:t>序号</w:t>
            </w:r>
          </w:p>
        </w:tc>
        <w:tc>
          <w:tcPr>
            <w:tcW w:w="1565" w:type="dxa"/>
            <w:vAlign w:val="center"/>
          </w:tcPr>
          <w:p w14:paraId="37E00549" w14:textId="58FC6D7A" w:rsidR="00B32EC5" w:rsidRPr="00B32EC5" w:rsidRDefault="00B32EC5" w:rsidP="00F9321B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人员配置</w:t>
            </w:r>
          </w:p>
        </w:tc>
        <w:tc>
          <w:tcPr>
            <w:tcW w:w="1276" w:type="dxa"/>
            <w:vAlign w:val="center"/>
          </w:tcPr>
          <w:p w14:paraId="2837961E" w14:textId="77777777" w:rsidR="00B32EC5" w:rsidRPr="00B32EC5" w:rsidRDefault="00B32EC5" w:rsidP="00F9321B">
            <w:pPr>
              <w:spacing w:line="240" w:lineRule="atLeast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32EC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工作小时</w:t>
            </w:r>
          </w:p>
          <w:p w14:paraId="7786B325" w14:textId="77777777" w:rsidR="00B32EC5" w:rsidRPr="00B32EC5" w:rsidRDefault="00B32EC5" w:rsidP="00F9321B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（小时）</w:t>
            </w:r>
          </w:p>
        </w:tc>
        <w:tc>
          <w:tcPr>
            <w:tcW w:w="3344" w:type="dxa"/>
            <w:vAlign w:val="center"/>
          </w:tcPr>
          <w:p w14:paraId="05937FC4" w14:textId="77777777" w:rsidR="00B32EC5" w:rsidRPr="00B32EC5" w:rsidRDefault="00B32EC5" w:rsidP="00F9321B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cs="Arial"/>
                <w:sz w:val="24"/>
                <w:szCs w:val="24"/>
              </w:rPr>
              <w:t>工作内容</w:t>
            </w:r>
          </w:p>
        </w:tc>
      </w:tr>
      <w:tr w:rsidR="00B32EC5" w:rsidRPr="00B32EC5" w14:paraId="6A148657" w14:textId="77777777" w:rsidTr="005E1B93">
        <w:trPr>
          <w:jc w:val="center"/>
        </w:trPr>
        <w:tc>
          <w:tcPr>
            <w:tcW w:w="704" w:type="dxa"/>
            <w:vAlign w:val="center"/>
          </w:tcPr>
          <w:p w14:paraId="3EC424D9" w14:textId="77777777" w:rsidR="00B32EC5" w:rsidRPr="00B32EC5" w:rsidRDefault="00B32EC5" w:rsidP="0051701C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cs="Arial" w:hint="eastAsia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14:paraId="05C6779F" w14:textId="77777777" w:rsidR="00B32EC5" w:rsidRPr="00B32EC5" w:rsidRDefault="00B32EC5" w:rsidP="0051701C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cs="Arial" w:hint="eastAsia"/>
                <w:sz w:val="24"/>
                <w:szCs w:val="24"/>
              </w:rPr>
              <w:t>助理人员</w:t>
            </w:r>
          </w:p>
        </w:tc>
        <w:tc>
          <w:tcPr>
            <w:tcW w:w="1276" w:type="dxa"/>
            <w:vAlign w:val="center"/>
          </w:tcPr>
          <w:p w14:paraId="29E7B99F" w14:textId="77777777" w:rsidR="00B32EC5" w:rsidRPr="00B32EC5" w:rsidRDefault="00B32EC5" w:rsidP="0051701C">
            <w:pPr>
              <w:spacing w:line="240" w:lineRule="atLeast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32EC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vAlign w:val="center"/>
          </w:tcPr>
          <w:p w14:paraId="39C8DEB5" w14:textId="77777777" w:rsidR="00B32EC5" w:rsidRPr="00B32EC5" w:rsidRDefault="00B32EC5" w:rsidP="0051701C">
            <w:pPr>
              <w:snapToGrid w:val="0"/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市场调查、搜集项目所需资料、实地查勘对象、协助编制项目配售方案、协助撰写项目报告、保存资料</w:t>
            </w:r>
          </w:p>
        </w:tc>
      </w:tr>
      <w:tr w:rsidR="00B32EC5" w:rsidRPr="00B32EC5" w14:paraId="7A594140" w14:textId="77777777" w:rsidTr="005E1B93">
        <w:trPr>
          <w:jc w:val="center"/>
        </w:trPr>
        <w:tc>
          <w:tcPr>
            <w:tcW w:w="704" w:type="dxa"/>
            <w:vAlign w:val="center"/>
          </w:tcPr>
          <w:p w14:paraId="3072A77A" w14:textId="77777777" w:rsidR="00B32EC5" w:rsidRPr="00B32EC5" w:rsidRDefault="00B32EC5" w:rsidP="0051701C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cs="Arial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14:paraId="398FAE11" w14:textId="77777777" w:rsidR="00B32EC5" w:rsidRPr="00B32EC5" w:rsidRDefault="00B32EC5" w:rsidP="0051701C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评估师</w:t>
            </w:r>
          </w:p>
        </w:tc>
        <w:tc>
          <w:tcPr>
            <w:tcW w:w="1276" w:type="dxa"/>
            <w:vAlign w:val="center"/>
          </w:tcPr>
          <w:p w14:paraId="5815853C" w14:textId="77777777" w:rsidR="00B32EC5" w:rsidRPr="00B32EC5" w:rsidRDefault="00B32EC5" w:rsidP="0051701C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vAlign w:val="center"/>
          </w:tcPr>
          <w:p w14:paraId="4CA53E71" w14:textId="77777777" w:rsidR="00B32EC5" w:rsidRPr="00B32EC5" w:rsidRDefault="00B32EC5" w:rsidP="0051701C">
            <w:pPr>
              <w:snapToGrid w:val="0"/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bookmarkStart w:id="1" w:name="RANGE!E6"/>
            <w:r w:rsidRPr="00B32EC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确定项目基本事项、编制项目作业方案、搜集项目所需资料、实地查勘对象、项目沟通、解决疑难问题、编制项目配售方案、撰写项目报告、交付项目报告</w:t>
            </w:r>
            <w:bookmarkEnd w:id="1"/>
          </w:p>
        </w:tc>
      </w:tr>
      <w:tr w:rsidR="00B32EC5" w:rsidRPr="00B32EC5" w14:paraId="423DDD1C" w14:textId="77777777" w:rsidTr="005E1B93">
        <w:trPr>
          <w:jc w:val="center"/>
        </w:trPr>
        <w:tc>
          <w:tcPr>
            <w:tcW w:w="704" w:type="dxa"/>
            <w:vAlign w:val="center"/>
          </w:tcPr>
          <w:p w14:paraId="4D292A09" w14:textId="77777777" w:rsidR="00B32EC5" w:rsidRPr="00B32EC5" w:rsidRDefault="00B32EC5" w:rsidP="0051701C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cs="Arial"/>
                <w:sz w:val="24"/>
                <w:szCs w:val="24"/>
              </w:rPr>
              <w:t>2</w:t>
            </w:r>
          </w:p>
        </w:tc>
        <w:tc>
          <w:tcPr>
            <w:tcW w:w="1565" w:type="dxa"/>
            <w:vAlign w:val="center"/>
          </w:tcPr>
          <w:p w14:paraId="3F3E89CA" w14:textId="77777777" w:rsidR="00B32EC5" w:rsidRPr="00B32EC5" w:rsidRDefault="00B32EC5" w:rsidP="0051701C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部门经理</w:t>
            </w:r>
          </w:p>
        </w:tc>
        <w:tc>
          <w:tcPr>
            <w:tcW w:w="1276" w:type="dxa"/>
            <w:vAlign w:val="center"/>
          </w:tcPr>
          <w:p w14:paraId="5D38E126" w14:textId="77777777" w:rsidR="00B32EC5" w:rsidRPr="00B32EC5" w:rsidRDefault="00B32EC5" w:rsidP="0051701C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vAlign w:val="center"/>
          </w:tcPr>
          <w:p w14:paraId="6A2255AE" w14:textId="77777777" w:rsidR="00B32EC5" w:rsidRPr="00B32EC5" w:rsidRDefault="00B32EC5" w:rsidP="0051701C">
            <w:pPr>
              <w:snapToGrid w:val="0"/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市场调查、编制项目作业方案、搜集项目所需资料、解决疑难问题、制定项目方案路线、审核项目报告</w:t>
            </w:r>
          </w:p>
        </w:tc>
      </w:tr>
      <w:tr w:rsidR="00B32EC5" w:rsidRPr="00B32EC5" w14:paraId="4605CB3C" w14:textId="77777777" w:rsidTr="005E1B93">
        <w:trPr>
          <w:jc w:val="center"/>
        </w:trPr>
        <w:tc>
          <w:tcPr>
            <w:tcW w:w="704" w:type="dxa"/>
            <w:vAlign w:val="center"/>
          </w:tcPr>
          <w:p w14:paraId="5A586066" w14:textId="77777777" w:rsidR="00B32EC5" w:rsidRPr="00B32EC5" w:rsidRDefault="00B32EC5" w:rsidP="0051701C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cs="Arial"/>
                <w:sz w:val="24"/>
                <w:szCs w:val="24"/>
              </w:rPr>
              <w:t>3</w:t>
            </w:r>
          </w:p>
        </w:tc>
        <w:tc>
          <w:tcPr>
            <w:tcW w:w="1565" w:type="dxa"/>
            <w:vAlign w:val="center"/>
          </w:tcPr>
          <w:p w14:paraId="0B77121C" w14:textId="77777777" w:rsidR="00B32EC5" w:rsidRPr="00B32EC5" w:rsidRDefault="00B32EC5" w:rsidP="0051701C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首席评估师</w:t>
            </w:r>
          </w:p>
        </w:tc>
        <w:tc>
          <w:tcPr>
            <w:tcW w:w="1276" w:type="dxa"/>
            <w:vAlign w:val="center"/>
          </w:tcPr>
          <w:p w14:paraId="71FE629B" w14:textId="77777777" w:rsidR="00B32EC5" w:rsidRPr="00B32EC5" w:rsidRDefault="00B32EC5" w:rsidP="0051701C">
            <w:pPr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vAlign w:val="center"/>
          </w:tcPr>
          <w:p w14:paraId="4719DB7B" w14:textId="77777777" w:rsidR="00B32EC5" w:rsidRPr="00B32EC5" w:rsidRDefault="00B32EC5" w:rsidP="0051701C">
            <w:pPr>
              <w:snapToGrid w:val="0"/>
              <w:spacing w:line="240" w:lineRule="atLeast"/>
              <w:jc w:val="left"/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B32EC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项目沟通、编制项目作业方案、搜集项目所需资料、实地查勘对象、解决疑难问题、制定项目方案路线、审核项目报告</w:t>
            </w:r>
          </w:p>
        </w:tc>
      </w:tr>
      <w:tr w:rsidR="00B32EC5" w:rsidRPr="00B32EC5" w14:paraId="6666DD04" w14:textId="77777777" w:rsidTr="005E1B93">
        <w:trPr>
          <w:jc w:val="center"/>
        </w:trPr>
        <w:tc>
          <w:tcPr>
            <w:tcW w:w="6889" w:type="dxa"/>
            <w:gridSpan w:val="4"/>
            <w:vAlign w:val="center"/>
          </w:tcPr>
          <w:p w14:paraId="6752968F" w14:textId="77777777" w:rsidR="00B32EC5" w:rsidRPr="00B32EC5" w:rsidRDefault="00B32EC5" w:rsidP="00A473AF">
            <w:pPr>
              <w:snapToGrid w:val="0"/>
              <w:spacing w:line="240" w:lineRule="atLeast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B32EC5">
              <w:rPr>
                <w:rFonts w:ascii="仿宋" w:eastAsia="仿宋" w:hAnsi="仿宋" w:cs="Arial"/>
                <w:sz w:val="24"/>
                <w:szCs w:val="24"/>
              </w:rPr>
              <w:t>合计</w:t>
            </w:r>
          </w:p>
        </w:tc>
      </w:tr>
    </w:tbl>
    <w:p w14:paraId="1339BFF7" w14:textId="162E6518" w:rsidR="0073101B" w:rsidRPr="00B32EC5" w:rsidRDefault="002C4BB7" w:rsidP="00B32EC5">
      <w:pPr>
        <w:spacing w:line="360" w:lineRule="auto"/>
        <w:ind w:firstLineChars="200" w:firstLine="480"/>
        <w:rPr>
          <w:rFonts w:ascii="仿宋" w:eastAsia="仿宋" w:hAnsi="仿宋" w:cs="Arial" w:hint="eastAsia"/>
          <w:sz w:val="24"/>
          <w:szCs w:val="24"/>
        </w:rPr>
      </w:pPr>
      <w:r w:rsidRPr="00B32EC5">
        <w:rPr>
          <w:rFonts w:ascii="仿宋" w:eastAsia="仿宋" w:hAnsi="仿宋" w:cs="Arial"/>
          <w:sz w:val="24"/>
          <w:szCs w:val="24"/>
        </w:rPr>
        <w:lastRenderedPageBreak/>
        <w:t>根据以上人员</w:t>
      </w:r>
      <w:r w:rsidRPr="00B32EC5">
        <w:rPr>
          <w:rFonts w:ascii="仿宋" w:eastAsia="仿宋" w:hAnsi="仿宋" w:cs="Arial" w:hint="eastAsia"/>
          <w:sz w:val="24"/>
          <w:szCs w:val="24"/>
        </w:rPr>
        <w:t>收费标准及工作量</w:t>
      </w:r>
      <w:r w:rsidRPr="00B32EC5">
        <w:rPr>
          <w:rFonts w:ascii="仿宋" w:eastAsia="仿宋" w:hAnsi="仿宋" w:cs="Arial"/>
          <w:sz w:val="24"/>
          <w:szCs w:val="24"/>
        </w:rPr>
        <w:t>核算，应收</w:t>
      </w:r>
      <w:r w:rsidR="00F9321B" w:rsidRPr="00B32EC5">
        <w:rPr>
          <w:rFonts w:ascii="仿宋" w:eastAsia="仿宋" w:hAnsi="仿宋" w:cs="Arial" w:hint="eastAsia"/>
          <w:sz w:val="24"/>
          <w:szCs w:val="24"/>
        </w:rPr>
        <w:t>服务</w:t>
      </w:r>
      <w:r w:rsidRPr="00B32EC5">
        <w:rPr>
          <w:rFonts w:ascii="仿宋" w:eastAsia="仿宋" w:hAnsi="仿宋" w:cs="Arial"/>
          <w:sz w:val="24"/>
          <w:szCs w:val="24"/>
        </w:rPr>
        <w:t>费金额为</w:t>
      </w:r>
      <w:r w:rsidR="00A473AF" w:rsidRPr="00B32EC5">
        <w:rPr>
          <w:rFonts w:ascii="仿宋" w:eastAsia="仿宋" w:hAnsi="仿宋" w:cs="Arial" w:hint="eastAsia"/>
          <w:sz w:val="24"/>
          <w:szCs w:val="24"/>
        </w:rPr>
        <w:t>686</w:t>
      </w:r>
      <w:r w:rsidR="00F9321B" w:rsidRPr="00B32EC5">
        <w:rPr>
          <w:rFonts w:ascii="仿宋" w:eastAsia="仿宋" w:hAnsi="仿宋" w:cs="Arial" w:hint="eastAsia"/>
          <w:sz w:val="24"/>
          <w:szCs w:val="24"/>
        </w:rPr>
        <w:t>00</w:t>
      </w:r>
      <w:r w:rsidRPr="00B32EC5">
        <w:rPr>
          <w:rFonts w:ascii="仿宋" w:eastAsia="仿宋" w:hAnsi="仿宋" w:cs="Arial"/>
          <w:sz w:val="24"/>
          <w:szCs w:val="24"/>
        </w:rPr>
        <w:t>元。</w:t>
      </w:r>
      <w:r w:rsidR="008234A5">
        <w:rPr>
          <w:rFonts w:ascii="仿宋" w:eastAsia="仿宋" w:hAnsi="仿宋" w:cs="Arial" w:hint="eastAsia"/>
          <w:sz w:val="24"/>
          <w:szCs w:val="24"/>
        </w:rPr>
        <w:t>根据本次任务实际工作特点，</w:t>
      </w:r>
      <w:r w:rsidR="00BF4B92" w:rsidRPr="00B32EC5">
        <w:rPr>
          <w:rFonts w:ascii="仿宋" w:eastAsia="仿宋" w:hAnsi="仿宋" w:cs="Arial" w:hint="eastAsia"/>
          <w:sz w:val="24"/>
          <w:szCs w:val="24"/>
        </w:rPr>
        <w:t>本着友好合作、互惠互利原则，</w:t>
      </w:r>
      <w:r w:rsidR="00B32EC5">
        <w:rPr>
          <w:rFonts w:ascii="仿宋" w:eastAsia="仿宋" w:hAnsi="仿宋" w:cs="Arial" w:hint="eastAsia"/>
          <w:sz w:val="24"/>
          <w:szCs w:val="24"/>
        </w:rPr>
        <w:t>在上述收费标准基础上给予一定优惠，</w:t>
      </w:r>
      <w:r w:rsidR="00BF4B92" w:rsidRPr="00B32EC5">
        <w:rPr>
          <w:rFonts w:ascii="仿宋" w:eastAsia="仿宋" w:hAnsi="仿宋" w:cs="Arial" w:hint="eastAsia"/>
          <w:sz w:val="24"/>
          <w:szCs w:val="24"/>
        </w:rPr>
        <w:t>本次实际</w:t>
      </w:r>
      <w:r w:rsidR="00B32EC5">
        <w:rPr>
          <w:rFonts w:ascii="仿宋" w:eastAsia="仿宋" w:hAnsi="仿宋" w:cs="Arial" w:hint="eastAsia"/>
          <w:sz w:val="24"/>
          <w:szCs w:val="24"/>
        </w:rPr>
        <w:t>报价</w:t>
      </w:r>
      <w:r w:rsidR="008234A5">
        <w:rPr>
          <w:rFonts w:ascii="仿宋" w:eastAsia="仿宋" w:hAnsi="仿宋" w:cs="Arial" w:hint="eastAsia"/>
          <w:sz w:val="24"/>
          <w:szCs w:val="24"/>
        </w:rPr>
        <w:t>按150元/户的标准，总</w:t>
      </w:r>
      <w:r w:rsidR="00BF4B92" w:rsidRPr="00B32EC5">
        <w:rPr>
          <w:rFonts w:ascii="仿宋" w:eastAsia="仿宋" w:hAnsi="仿宋" w:cs="Arial" w:hint="eastAsia"/>
          <w:sz w:val="24"/>
          <w:szCs w:val="24"/>
        </w:rPr>
        <w:t>金额为</w:t>
      </w:r>
      <w:r w:rsidR="008234A5" w:rsidRPr="005E1B93">
        <w:rPr>
          <w:rFonts w:ascii="仿宋" w:eastAsia="仿宋" w:hAnsi="仿宋" w:cs="Arial" w:hint="eastAsia"/>
          <w:b/>
          <w:sz w:val="24"/>
          <w:szCs w:val="24"/>
        </w:rPr>
        <w:t>48300</w:t>
      </w:r>
      <w:r w:rsidR="00BF4B92" w:rsidRPr="00B32EC5">
        <w:rPr>
          <w:rFonts w:ascii="仿宋" w:eastAsia="仿宋" w:hAnsi="仿宋" w:cs="Arial" w:hint="eastAsia"/>
          <w:sz w:val="24"/>
          <w:szCs w:val="24"/>
        </w:rPr>
        <w:t>元（人民币）</w:t>
      </w:r>
      <w:r w:rsidR="0051701C" w:rsidRPr="00B32EC5">
        <w:rPr>
          <w:rFonts w:ascii="仿宋" w:eastAsia="仿宋" w:hAnsi="仿宋" w:cs="Arial" w:hint="eastAsia"/>
          <w:sz w:val="24"/>
          <w:szCs w:val="24"/>
        </w:rPr>
        <w:t>。</w:t>
      </w:r>
      <w:r w:rsidR="00BF4B92" w:rsidRPr="00B32EC5">
        <w:rPr>
          <w:rFonts w:ascii="仿宋" w:eastAsia="仿宋" w:hAnsi="仿宋" w:cs="Arial" w:hint="eastAsia"/>
          <w:sz w:val="24"/>
          <w:szCs w:val="24"/>
        </w:rPr>
        <w:t>特此说明。</w:t>
      </w:r>
    </w:p>
    <w:p w14:paraId="29863495" w14:textId="77777777" w:rsidR="00B32EC5" w:rsidRDefault="00B32EC5" w:rsidP="00B32EC5">
      <w:pPr>
        <w:spacing w:line="360" w:lineRule="auto"/>
        <w:jc w:val="right"/>
        <w:rPr>
          <w:rFonts w:ascii="仿宋" w:eastAsia="仿宋" w:hAnsi="仿宋" w:cs="Arial" w:hint="eastAsia"/>
          <w:sz w:val="24"/>
          <w:szCs w:val="24"/>
        </w:rPr>
      </w:pPr>
    </w:p>
    <w:p w14:paraId="1C9C0768" w14:textId="77777777" w:rsidR="00B32EC5" w:rsidRDefault="00B32EC5" w:rsidP="00B32EC5">
      <w:pPr>
        <w:spacing w:line="360" w:lineRule="auto"/>
        <w:jc w:val="right"/>
        <w:rPr>
          <w:rFonts w:ascii="仿宋" w:eastAsia="仿宋" w:hAnsi="仿宋" w:cs="Arial" w:hint="eastAsia"/>
          <w:sz w:val="24"/>
          <w:szCs w:val="24"/>
        </w:rPr>
      </w:pPr>
    </w:p>
    <w:p w14:paraId="28D4DB01" w14:textId="77777777" w:rsidR="00B32EC5" w:rsidRDefault="00B32EC5" w:rsidP="00B32EC5">
      <w:pPr>
        <w:spacing w:line="360" w:lineRule="auto"/>
        <w:jc w:val="right"/>
        <w:rPr>
          <w:rFonts w:ascii="仿宋" w:eastAsia="仿宋" w:hAnsi="仿宋" w:cs="Arial" w:hint="eastAsia"/>
          <w:sz w:val="24"/>
          <w:szCs w:val="24"/>
        </w:rPr>
      </w:pPr>
    </w:p>
    <w:p w14:paraId="08E26E03" w14:textId="77777777" w:rsidR="0073101B" w:rsidRPr="00B32EC5" w:rsidRDefault="002C4BB7" w:rsidP="00B32EC5">
      <w:pPr>
        <w:spacing w:line="360" w:lineRule="auto"/>
        <w:jc w:val="right"/>
        <w:rPr>
          <w:rFonts w:ascii="仿宋" w:eastAsia="仿宋" w:hAnsi="仿宋" w:cs="Arial" w:hint="eastAsia"/>
          <w:sz w:val="24"/>
          <w:szCs w:val="24"/>
        </w:rPr>
      </w:pPr>
      <w:proofErr w:type="gramStart"/>
      <w:r w:rsidRPr="00B32EC5">
        <w:rPr>
          <w:rFonts w:ascii="仿宋" w:eastAsia="仿宋" w:hAnsi="仿宋" w:cs="Arial"/>
          <w:sz w:val="24"/>
          <w:szCs w:val="24"/>
        </w:rPr>
        <w:t>北京康正宏</w:t>
      </w:r>
      <w:proofErr w:type="gramEnd"/>
      <w:r w:rsidRPr="00B32EC5">
        <w:rPr>
          <w:rFonts w:ascii="仿宋" w:eastAsia="仿宋" w:hAnsi="仿宋" w:cs="Arial"/>
          <w:sz w:val="24"/>
          <w:szCs w:val="24"/>
        </w:rPr>
        <w:t>基房地产评估有限公司</w:t>
      </w:r>
    </w:p>
    <w:p w14:paraId="71A328DA" w14:textId="502AB89E" w:rsidR="0073101B" w:rsidRPr="00B32EC5" w:rsidRDefault="002C4BB7" w:rsidP="00B32EC5">
      <w:pPr>
        <w:spacing w:line="360" w:lineRule="auto"/>
        <w:jc w:val="right"/>
        <w:rPr>
          <w:rFonts w:ascii="仿宋" w:eastAsia="仿宋" w:hAnsi="仿宋" w:cs="Arial" w:hint="eastAsia"/>
          <w:sz w:val="24"/>
          <w:szCs w:val="24"/>
        </w:rPr>
      </w:pPr>
      <w:r w:rsidRPr="00B32EC5">
        <w:rPr>
          <w:rFonts w:ascii="仿宋" w:eastAsia="仿宋" w:hAnsi="仿宋" w:cs="Arial"/>
          <w:sz w:val="24"/>
          <w:szCs w:val="24"/>
        </w:rPr>
        <w:t>202</w:t>
      </w:r>
      <w:r w:rsidR="00BF4B92" w:rsidRPr="00B32EC5">
        <w:rPr>
          <w:rFonts w:ascii="仿宋" w:eastAsia="仿宋" w:hAnsi="仿宋" w:cs="Arial" w:hint="eastAsia"/>
          <w:sz w:val="24"/>
          <w:szCs w:val="24"/>
        </w:rPr>
        <w:t>5</w:t>
      </w:r>
      <w:r w:rsidRPr="00B32EC5">
        <w:rPr>
          <w:rFonts w:ascii="仿宋" w:eastAsia="仿宋" w:hAnsi="仿宋" w:cs="Arial"/>
          <w:sz w:val="24"/>
          <w:szCs w:val="24"/>
        </w:rPr>
        <w:t>年</w:t>
      </w:r>
      <w:r w:rsidR="00B32EC5" w:rsidRPr="00B32EC5">
        <w:rPr>
          <w:rFonts w:ascii="仿宋" w:eastAsia="仿宋" w:hAnsi="仿宋" w:cs="Arial" w:hint="eastAsia"/>
          <w:sz w:val="24"/>
          <w:szCs w:val="24"/>
        </w:rPr>
        <w:t>1</w:t>
      </w:r>
      <w:r w:rsidR="00B32EC5">
        <w:rPr>
          <w:rFonts w:ascii="仿宋" w:eastAsia="仿宋" w:hAnsi="仿宋" w:cs="Arial" w:hint="eastAsia"/>
          <w:sz w:val="24"/>
          <w:szCs w:val="24"/>
        </w:rPr>
        <w:t>0</w:t>
      </w:r>
      <w:r w:rsidRPr="00B32EC5">
        <w:rPr>
          <w:rFonts w:ascii="仿宋" w:eastAsia="仿宋" w:hAnsi="仿宋" w:cs="Arial"/>
          <w:sz w:val="24"/>
          <w:szCs w:val="24"/>
        </w:rPr>
        <w:t>月</w:t>
      </w:r>
      <w:r w:rsidR="00B32EC5">
        <w:rPr>
          <w:rFonts w:ascii="仿宋" w:eastAsia="仿宋" w:hAnsi="仿宋" w:cs="Arial" w:hint="eastAsia"/>
          <w:sz w:val="24"/>
          <w:szCs w:val="24"/>
        </w:rPr>
        <w:t>29</w:t>
      </w:r>
      <w:r w:rsidRPr="00B32EC5">
        <w:rPr>
          <w:rFonts w:ascii="仿宋" w:eastAsia="仿宋" w:hAnsi="仿宋" w:cs="Arial"/>
          <w:sz w:val="24"/>
          <w:szCs w:val="24"/>
        </w:rPr>
        <w:t>日</w:t>
      </w:r>
    </w:p>
    <w:sectPr w:rsidR="0073101B" w:rsidRPr="00B32EC5" w:rsidSect="00801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B622" w14:textId="77777777" w:rsidR="00865203" w:rsidRDefault="00865203" w:rsidP="00FD3A95">
      <w:pPr>
        <w:rPr>
          <w:rFonts w:hint="eastAsia"/>
        </w:rPr>
      </w:pPr>
      <w:r>
        <w:separator/>
      </w:r>
    </w:p>
  </w:endnote>
  <w:endnote w:type="continuationSeparator" w:id="0">
    <w:p w14:paraId="57037B06" w14:textId="77777777" w:rsidR="00865203" w:rsidRDefault="00865203" w:rsidP="00FD3A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8A2F" w14:textId="77777777" w:rsidR="00865203" w:rsidRDefault="00865203" w:rsidP="00FD3A95">
      <w:pPr>
        <w:rPr>
          <w:rFonts w:hint="eastAsia"/>
        </w:rPr>
      </w:pPr>
      <w:r>
        <w:separator/>
      </w:r>
    </w:p>
  </w:footnote>
  <w:footnote w:type="continuationSeparator" w:id="0">
    <w:p w14:paraId="54AC5D3D" w14:textId="77777777" w:rsidR="00865203" w:rsidRDefault="00865203" w:rsidP="00FD3A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243"/>
    <w:rsid w:val="000B3DE9"/>
    <w:rsid w:val="000B5D39"/>
    <w:rsid w:val="00113552"/>
    <w:rsid w:val="00125FC7"/>
    <w:rsid w:val="001D4D2B"/>
    <w:rsid w:val="00236014"/>
    <w:rsid w:val="0027319F"/>
    <w:rsid w:val="002A2DE9"/>
    <w:rsid w:val="002C4BB7"/>
    <w:rsid w:val="00302782"/>
    <w:rsid w:val="00334459"/>
    <w:rsid w:val="00367402"/>
    <w:rsid w:val="0037754E"/>
    <w:rsid w:val="00400B38"/>
    <w:rsid w:val="00416FBA"/>
    <w:rsid w:val="00417572"/>
    <w:rsid w:val="00453513"/>
    <w:rsid w:val="0048156E"/>
    <w:rsid w:val="004D45AC"/>
    <w:rsid w:val="004E6388"/>
    <w:rsid w:val="00512454"/>
    <w:rsid w:val="0051701C"/>
    <w:rsid w:val="00581D6B"/>
    <w:rsid w:val="005A460D"/>
    <w:rsid w:val="005E1B93"/>
    <w:rsid w:val="00627B2A"/>
    <w:rsid w:val="00643DA9"/>
    <w:rsid w:val="006C0986"/>
    <w:rsid w:val="006D0A0C"/>
    <w:rsid w:val="0073101B"/>
    <w:rsid w:val="007348DC"/>
    <w:rsid w:val="00801D66"/>
    <w:rsid w:val="008234A5"/>
    <w:rsid w:val="00865203"/>
    <w:rsid w:val="00893649"/>
    <w:rsid w:val="008D1DDB"/>
    <w:rsid w:val="008F0948"/>
    <w:rsid w:val="008F3243"/>
    <w:rsid w:val="009225A1"/>
    <w:rsid w:val="009503D2"/>
    <w:rsid w:val="0095402A"/>
    <w:rsid w:val="009B029B"/>
    <w:rsid w:val="00A15461"/>
    <w:rsid w:val="00A473AF"/>
    <w:rsid w:val="00A97A5B"/>
    <w:rsid w:val="00AF3B28"/>
    <w:rsid w:val="00B03121"/>
    <w:rsid w:val="00B1683E"/>
    <w:rsid w:val="00B32EC5"/>
    <w:rsid w:val="00B3513B"/>
    <w:rsid w:val="00BB048A"/>
    <w:rsid w:val="00BF4B92"/>
    <w:rsid w:val="00C4087E"/>
    <w:rsid w:val="00CF4E6D"/>
    <w:rsid w:val="00CF74FC"/>
    <w:rsid w:val="00D0602D"/>
    <w:rsid w:val="00D34719"/>
    <w:rsid w:val="00D46CA3"/>
    <w:rsid w:val="00DE01C6"/>
    <w:rsid w:val="00E06C0F"/>
    <w:rsid w:val="00E21F6B"/>
    <w:rsid w:val="00E41DE3"/>
    <w:rsid w:val="00E44566"/>
    <w:rsid w:val="00E5264D"/>
    <w:rsid w:val="00EB186C"/>
    <w:rsid w:val="00EB29C3"/>
    <w:rsid w:val="00EE366A"/>
    <w:rsid w:val="00EF6011"/>
    <w:rsid w:val="00F20E7F"/>
    <w:rsid w:val="00F307C9"/>
    <w:rsid w:val="00F46E62"/>
    <w:rsid w:val="00F56C05"/>
    <w:rsid w:val="00F9321B"/>
    <w:rsid w:val="00FD3A95"/>
    <w:rsid w:val="18EA0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3A980"/>
  <w15:docId w15:val="{64DA3DE5-B871-470D-AD28-D6E830A7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D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01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01D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01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rsid w:val="00801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uiPriority w:val="10"/>
    <w:rsid w:val="00801D6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sid w:val="00801D6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01D66"/>
    <w:rPr>
      <w:sz w:val="18"/>
      <w:szCs w:val="18"/>
    </w:rPr>
  </w:style>
  <w:style w:type="paragraph" w:styleId="aa">
    <w:name w:val="Revision"/>
    <w:hidden/>
    <w:uiPriority w:val="99"/>
    <w:unhideWhenUsed/>
    <w:rsid w:val="00E5264D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156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815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526</Characters>
  <Application>Microsoft Office Word</Application>
  <DocSecurity>0</DocSecurity>
  <Lines>4</Lines>
  <Paragraphs>1</Paragraphs>
  <ScaleCrop>false</ScaleCrop>
  <Company>LG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3</cp:revision>
  <cp:lastPrinted>2024-10-30T05:44:00Z</cp:lastPrinted>
  <dcterms:created xsi:type="dcterms:W3CDTF">2025-11-13T03:41:00Z</dcterms:created>
  <dcterms:modified xsi:type="dcterms:W3CDTF">2025-11-13T03:47:00Z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63731CD1E7A847AB8971129180060835</vt:lpwstr>
  </property>
</Properties>
</file>