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imes New Roman" w:hAnsi="Times New Roman" w:eastAsia="华文中宋" w:cs="Times New Roman"/>
          <w:sz w:val="44"/>
          <w:szCs w:val="44"/>
        </w:rPr>
      </w:pPr>
      <w:r>
        <w:rPr>
          <w:rFonts w:hint="eastAsia" w:ascii="Times New Roman" w:hAnsi="Times New Roman" w:eastAsia="华文中宋" w:cs="Times New Roman"/>
          <w:sz w:val="44"/>
          <w:szCs w:val="44"/>
        </w:rPr>
        <w:t>采购询价函</w:t>
      </w:r>
    </w:p>
    <w:p>
      <w:pPr>
        <w:spacing w:line="500" w:lineRule="exact"/>
        <w:jc w:val="center"/>
        <w:rPr>
          <w:rFonts w:ascii="Times New Roman" w:hAnsi="Times New Roman" w:eastAsia="华文中宋" w:cs="Times New Roman"/>
          <w:sz w:val="44"/>
          <w:szCs w:val="44"/>
        </w:rPr>
      </w:pPr>
    </w:p>
    <w:p>
      <w:pPr>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rPr>
        <w:t>北京康正宏基房地产评估有限公司</w:t>
      </w:r>
      <w:r>
        <w:rPr>
          <w:rFonts w:ascii="Times New Roman" w:hAnsi="Times New Roman" w:eastAsia="仿宋_GB2312" w:cs="Times New Roman"/>
          <w:sz w:val="32"/>
          <w:szCs w:val="32"/>
        </w:rPr>
        <w:t>：</w:t>
      </w:r>
    </w:p>
    <w:p>
      <w:pPr>
        <w:spacing w:line="600" w:lineRule="exact"/>
        <w:ind w:firstLine="55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请贵公司对所附询价表的内容（采购预算为15000元</w:t>
      </w:r>
      <w:r>
        <w:rPr>
          <w:rFonts w:hint="eastAsia" w:ascii="Times New Roman" w:hAnsi="Times New Roman" w:eastAsia="仿宋_GB2312" w:cs="Times New Roman"/>
          <w:sz w:val="32"/>
          <w:szCs w:val="32"/>
        </w:rPr>
        <w:t>，报价不得超过</w:t>
      </w:r>
      <w:r>
        <w:rPr>
          <w:rFonts w:ascii="Times New Roman" w:hAnsi="Times New Roman" w:eastAsia="仿宋_GB2312" w:cs="Times New Roman"/>
          <w:sz w:val="32"/>
          <w:szCs w:val="32"/>
        </w:rPr>
        <w:t>15000元）给予报价，并请于2023 年2月20日17点前将所报价格及近三年业绩说明相关资料快递到广西南宁市青秀区会展路18号会展大厦12楼 覃先生（收），邮编：530021，联系电话：0771-2212009，13978860969，逾期不回复者，属自动弃权。</w:t>
      </w:r>
    </w:p>
    <w:p>
      <w:pPr>
        <w:spacing w:line="600" w:lineRule="exact"/>
        <w:ind w:firstLine="555"/>
        <w:jc w:val="left"/>
        <w:rPr>
          <w:rFonts w:ascii="Times New Roman" w:hAnsi="Times New Roman" w:eastAsia="仿宋_GB2312" w:cs="Times New Roman"/>
          <w:sz w:val="32"/>
          <w:szCs w:val="32"/>
        </w:rPr>
      </w:pPr>
    </w:p>
    <w:p>
      <w:pPr>
        <w:spacing w:line="600" w:lineRule="exact"/>
        <w:ind w:firstLine="4480" w:firstLineChars="1400"/>
        <w:jc w:val="left"/>
        <w:rPr>
          <w:rFonts w:ascii="Times New Roman" w:hAnsi="Times New Roman" w:eastAsia="仿宋_GB2312" w:cs="Times New Roman"/>
          <w:sz w:val="32"/>
          <w:szCs w:val="32"/>
        </w:rPr>
      </w:pPr>
    </w:p>
    <w:p>
      <w:pPr>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采购单位：广西南博国际会展有限责任公司</w:t>
      </w:r>
    </w:p>
    <w:p>
      <w:pPr>
        <w:spacing w:line="600" w:lineRule="exact"/>
        <w:ind w:firstLine="3840" w:firstLineChars="1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2023 年2月15日</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400" w:lineRule="exact"/>
        <w:ind w:firstLine="4480" w:firstLineChars="1600"/>
        <w:jc w:val="left"/>
        <w:rPr>
          <w:rFonts w:ascii="仿宋_GB2312" w:hAnsi="仿宋_GB2312" w:eastAsia="仿宋_GB2312" w:cs="仿宋_GB2312"/>
          <w:sz w:val="28"/>
          <w:szCs w:val="28"/>
        </w:rPr>
      </w:pPr>
    </w:p>
    <w:p>
      <w:pPr>
        <w:spacing w:line="600" w:lineRule="exact"/>
        <w:jc w:val="center"/>
        <w:rPr>
          <w:rFonts w:ascii="黑体" w:hAnsi="黑体" w:eastAsia="黑体" w:cs="黑体"/>
          <w:sz w:val="36"/>
          <w:szCs w:val="36"/>
        </w:rPr>
      </w:pPr>
      <w:r>
        <w:rPr>
          <w:rFonts w:hint="eastAsia" w:ascii="黑体" w:hAnsi="黑体" w:eastAsia="黑体" w:cs="黑体"/>
          <w:sz w:val="36"/>
          <w:szCs w:val="36"/>
        </w:rPr>
        <w:t>询  价  表</w:t>
      </w:r>
    </w:p>
    <w:p>
      <w:pPr>
        <w:spacing w:line="600" w:lineRule="exact"/>
        <w:jc w:val="center"/>
        <w:rPr>
          <w:rFonts w:ascii="黑体" w:hAnsi="黑体" w:eastAsia="黑体" w:cs="黑体"/>
          <w:sz w:val="36"/>
          <w:szCs w:val="36"/>
        </w:rPr>
      </w:pPr>
    </w:p>
    <w:tbl>
      <w:tblPr>
        <w:tblStyle w:val="5"/>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905"/>
        <w:gridCol w:w="2640"/>
        <w:gridCol w:w="123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采购项目</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90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项目内容</w:t>
            </w:r>
          </w:p>
        </w:tc>
        <w:tc>
          <w:tcPr>
            <w:tcW w:w="264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项目位置</w:t>
            </w:r>
          </w:p>
        </w:tc>
        <w:tc>
          <w:tcPr>
            <w:tcW w:w="123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建设面积（㎡）</w:t>
            </w:r>
          </w:p>
        </w:tc>
        <w:tc>
          <w:tcPr>
            <w:tcW w:w="1365"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1464" w:type="dxa"/>
            <w:vAlign w:val="center"/>
          </w:tcPr>
          <w:p>
            <w:pPr>
              <w:spacing w:line="400" w:lineRule="exact"/>
              <w:jc w:val="left"/>
              <w:rPr>
                <w:rFonts w:ascii="仿宋_GB2312" w:hAnsi="仿宋_GB2312" w:eastAsia="仿宋_GB2312" w:cs="仿宋_GB2312"/>
                <w:sz w:val="28"/>
                <w:szCs w:val="28"/>
              </w:rPr>
            </w:pPr>
            <w:r>
              <w:rPr>
                <w:rFonts w:hint="eastAsia" w:ascii="Times New Roman" w:hAnsi="Times New Roman" w:eastAsia="仿宋_GB2312" w:cs="Times New Roman"/>
                <w:sz w:val="28"/>
                <w:szCs w:val="28"/>
              </w:rPr>
              <w:t>对</w:t>
            </w:r>
            <w:r>
              <w:rPr>
                <w:rFonts w:ascii="Times New Roman" w:hAnsi="Times New Roman" w:eastAsia="仿宋_GB2312" w:cs="Times New Roman"/>
                <w:sz w:val="28"/>
                <w:szCs w:val="28"/>
              </w:rPr>
              <w:t>广西南博国际会展有限责任公司</w:t>
            </w:r>
            <w:r>
              <w:rPr>
                <w:rFonts w:hint="eastAsia" w:ascii="Times New Roman" w:hAnsi="Times New Roman" w:eastAsia="仿宋_GB2312" w:cs="Times New Roman"/>
                <w:sz w:val="28"/>
                <w:szCs w:val="28"/>
              </w:rPr>
              <w:t>所持</w:t>
            </w:r>
            <w:r>
              <w:rPr>
                <w:rFonts w:hint="eastAsia" w:ascii="仿宋_GB2312" w:hAnsi="仿宋_GB2312" w:eastAsia="仿宋_GB2312" w:cs="仿宋_GB2312"/>
                <w:sz w:val="28"/>
                <w:szCs w:val="28"/>
              </w:rPr>
              <w:t>北京市一套房产及三个停车位市场价值评估</w:t>
            </w:r>
          </w:p>
        </w:tc>
        <w:tc>
          <w:tcPr>
            <w:tcW w:w="1905"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对房产及车位分别进行资产评估，出具房地产评估报告（估价师须具备</w:t>
            </w:r>
            <w:r>
              <w:rPr>
                <w:rFonts w:hint="eastAsia" w:ascii="Times New Roman" w:hAnsi="Times New Roman" w:eastAsia="仿宋_GB2312" w:cs="Times New Roman"/>
                <w:sz w:val="28"/>
                <w:szCs w:val="28"/>
              </w:rPr>
              <w:t>房地产评估资质）</w:t>
            </w:r>
          </w:p>
        </w:tc>
        <w:tc>
          <w:tcPr>
            <w:tcW w:w="2640" w:type="dxa"/>
            <w:vAlign w:val="center"/>
          </w:tcPr>
          <w:p>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北京海淀区学院南路15号院7号楼6层722房；</w:t>
            </w:r>
          </w:p>
          <w:p>
            <w:pPr>
              <w:spacing w:line="40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w:t>
            </w:r>
            <w:r>
              <w:rPr>
                <w:rFonts w:ascii="Times New Roman" w:hAnsi="Times New Roman" w:eastAsia="仿宋_GB2312" w:cs="Times New Roman"/>
                <w:sz w:val="28"/>
                <w:szCs w:val="28"/>
              </w:rPr>
              <w:t>个停车位在北京海淀区学院南路15号院10号楼-2层</w:t>
            </w:r>
          </w:p>
        </w:tc>
        <w:tc>
          <w:tcPr>
            <w:tcW w:w="1230"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房产为</w:t>
            </w:r>
            <w:r>
              <w:rPr>
                <w:rFonts w:ascii="Times New Roman" w:hAnsi="Times New Roman" w:eastAsia="仿宋_GB2312" w:cs="Times New Roman"/>
                <w:sz w:val="28"/>
                <w:szCs w:val="28"/>
              </w:rPr>
              <w:t>59.64</w:t>
            </w:r>
            <w:r>
              <w:rPr>
                <w:rFonts w:hint="eastAsia" w:ascii="仿宋_GB2312" w:hAnsi="仿宋_GB2312" w:eastAsia="仿宋_GB2312" w:cs="仿宋_GB2312"/>
                <w:sz w:val="28"/>
                <w:szCs w:val="28"/>
              </w:rPr>
              <w:t>；</w:t>
            </w:r>
          </w:p>
          <w:p>
            <w:pPr>
              <w:spacing w:line="400" w:lineRule="exact"/>
              <w:jc w:val="left"/>
              <w:rPr>
                <w:rFonts w:ascii="仿宋_GB2312" w:hAnsi="仿宋_GB2312" w:eastAsia="仿宋_GB2312" w:cs="仿宋_GB2312"/>
                <w:sz w:val="28"/>
                <w:szCs w:val="28"/>
              </w:rPr>
            </w:pPr>
          </w:p>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车位为</w:t>
            </w:r>
            <w:r>
              <w:rPr>
                <w:rFonts w:ascii="Times New Roman" w:hAnsi="Times New Roman" w:eastAsia="仿宋_GB2312" w:cs="Times New Roman"/>
                <w:sz w:val="28"/>
                <w:szCs w:val="28"/>
              </w:rPr>
              <w:t>39.29</w:t>
            </w:r>
            <w:r>
              <w:rPr>
                <w:rFonts w:hint="eastAsia" w:ascii="仿宋_GB2312" w:hAnsi="仿宋_GB2312" w:eastAsia="仿宋_GB2312" w:cs="仿宋_GB2312"/>
                <w:sz w:val="28"/>
                <w:szCs w:val="28"/>
              </w:rPr>
              <w:t>—</w:t>
            </w:r>
            <w:r>
              <w:rPr>
                <w:rFonts w:ascii="Times New Roman" w:hAnsi="Times New Roman" w:eastAsia="仿宋_GB2312" w:cs="Times New Roman"/>
                <w:sz w:val="28"/>
                <w:szCs w:val="28"/>
              </w:rPr>
              <w:t>45.9</w:t>
            </w:r>
          </w:p>
        </w:tc>
        <w:tc>
          <w:tcPr>
            <w:tcW w:w="1365" w:type="dxa"/>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ascii="仿宋_GB2312" w:hAnsi="仿宋_GB2312" w:eastAsia="仿宋_GB2312" w:cs="仿宋_GB2312"/>
                <w:b/>
                <w:sz w:val="28"/>
                <w:szCs w:val="2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604" w:type="dxa"/>
            <w:gridSpan w:val="5"/>
            <w:vAlign w:val="center"/>
          </w:tcPr>
          <w:p>
            <w:pPr>
              <w:spacing w:line="40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大写：   （含增值税专用发票；税率为</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）人民币</w:t>
            </w:r>
            <w:r>
              <w:rPr>
                <w:rFonts w:hint="eastAsia" w:ascii="仿宋_GB2312" w:hAnsi="仿宋_GB2312" w:eastAsia="仿宋_GB2312" w:cs="仿宋_GB2312"/>
                <w:sz w:val="28"/>
                <w:szCs w:val="28"/>
                <w:u w:val="single"/>
              </w:rPr>
              <w:t xml:space="preserve"> 壹万肆仟 </w:t>
            </w:r>
            <w:r>
              <w:rPr>
                <w:rFonts w:hint="eastAsia" w:ascii="仿宋_GB2312" w:hAnsi="仿宋_GB2312" w:eastAsia="仿宋_GB2312" w:cs="仿宋_GB2312"/>
                <w:sz w:val="28"/>
                <w:szCs w:val="28"/>
              </w:rPr>
              <w:t>元整</w:t>
            </w:r>
          </w:p>
        </w:tc>
      </w:tr>
    </w:tbl>
    <w:p>
      <w:pPr>
        <w:spacing w:line="400" w:lineRule="exact"/>
        <w:rPr>
          <w:rFonts w:ascii="仿宋_GB2312" w:hAnsi="仿宋_GB2312" w:eastAsia="仿宋_GB2312" w:cs="仿宋_GB2312"/>
          <w:sz w:val="28"/>
          <w:szCs w:val="28"/>
        </w:rPr>
      </w:pPr>
    </w:p>
    <w:p>
      <w:pPr>
        <w:spacing w:line="460" w:lineRule="exact"/>
        <w:rPr>
          <w:rFonts w:ascii="Times New Roman" w:hAnsi="Times New Roman" w:eastAsia="仿宋_GB2312" w:cs="Times New Roman"/>
          <w:sz w:val="28"/>
          <w:szCs w:val="28"/>
        </w:rPr>
      </w:pPr>
      <w:r>
        <w:rPr>
          <w:rFonts w:hint="eastAsia" w:ascii="仿宋_GB2312" w:hAnsi="仿宋_GB2312" w:eastAsia="仿宋_GB2312" w:cs="仿宋_GB2312"/>
          <w:sz w:val="28"/>
          <w:szCs w:val="28"/>
        </w:rPr>
        <w:t>说明：</w:t>
      </w:r>
      <w:r>
        <w:rPr>
          <w:rFonts w:ascii="Times New Roman" w:hAnsi="Times New Roman" w:eastAsia="仿宋_GB2312" w:cs="Times New Roman"/>
          <w:sz w:val="28"/>
          <w:szCs w:val="28"/>
        </w:rPr>
        <w:t>1.所采购报价为服务项目全部内容并为含税开票价格，为一次性报价；</w:t>
      </w:r>
    </w:p>
    <w:p>
      <w:pPr>
        <w:spacing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2.所供服务机构</w:t>
      </w:r>
      <w:r>
        <w:rPr>
          <w:rFonts w:hint="eastAsia" w:ascii="Times New Roman" w:hAnsi="Times New Roman" w:eastAsia="仿宋_GB2312" w:cs="Times New Roman"/>
          <w:sz w:val="28"/>
          <w:szCs w:val="28"/>
        </w:rPr>
        <w:t>要具备房地产评估资质并在北京市开展房地产评估业务，</w:t>
      </w:r>
      <w:r>
        <w:rPr>
          <w:rFonts w:ascii="Times New Roman" w:hAnsi="Times New Roman" w:eastAsia="仿宋_GB2312" w:cs="Times New Roman"/>
          <w:sz w:val="28"/>
          <w:szCs w:val="28"/>
        </w:rPr>
        <w:t>需附：近三年业绩说明</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营业执照复印件加盖公章；机构相关资质加盖公章；</w:t>
      </w:r>
    </w:p>
    <w:p>
      <w:pPr>
        <w:spacing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3.询价表用信封密封，并在封口处加盖公司公章；</w:t>
      </w:r>
    </w:p>
    <w:p>
      <w:pPr>
        <w:spacing w:line="460" w:lineRule="exact"/>
        <w:rPr>
          <w:rFonts w:hint="eastAsia" w:ascii="仿宋_GB2312" w:hAnsi="仿宋_GB2312" w:eastAsia="仿宋_GB2312" w:cs="仿宋_GB2312"/>
          <w:sz w:val="28"/>
          <w:szCs w:val="28"/>
        </w:rPr>
      </w:pPr>
      <w:r>
        <w:rPr>
          <w:rFonts w:ascii="Times New Roman" w:hAnsi="Times New Roman" w:eastAsia="仿宋_GB2312" w:cs="Times New Roman"/>
          <w:sz w:val="28"/>
          <w:szCs w:val="28"/>
        </w:rPr>
        <w:t xml:space="preserve">      4.付</w:t>
      </w:r>
      <w:r>
        <w:rPr>
          <w:rFonts w:hint="eastAsia" w:ascii="仿宋_GB2312" w:hAnsi="仿宋_GB2312" w:eastAsia="仿宋_GB2312" w:cs="仿宋_GB2312"/>
          <w:sz w:val="28"/>
          <w:szCs w:val="28"/>
        </w:rPr>
        <w:t>款方式：提交房地产评估报告后付款。</w:t>
      </w:r>
    </w:p>
    <w:p>
      <w:pPr>
        <w:spacing w:line="46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公司全称（加盖公章）：北京康正宏基房地产评估有限公司</w:t>
      </w:r>
    </w:p>
    <w:p>
      <w:pPr>
        <w:spacing w:line="460" w:lineRule="exact"/>
        <w:ind w:firstLine="3080" w:firstLineChars="1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联系人：武晓楠</w:t>
      </w:r>
    </w:p>
    <w:p>
      <w:pPr>
        <w:spacing w:line="46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联系电话：1</w:t>
      </w:r>
      <w:r>
        <w:rPr>
          <w:rFonts w:ascii="仿宋_GB2312" w:hAnsi="仿宋_GB2312" w:eastAsia="仿宋_GB2312" w:cs="仿宋_GB2312"/>
          <w:sz w:val="28"/>
          <w:szCs w:val="28"/>
        </w:rPr>
        <w:t>3910022893</w:t>
      </w:r>
    </w:p>
    <w:p>
      <w:pPr>
        <w:spacing w:line="460" w:lineRule="exact"/>
        <w:ind w:firstLine="3360" w:firstLineChars="1200"/>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ascii="仿宋_GB2312" w:hAnsi="仿宋_GB2312" w:eastAsia="仿宋_GB2312" w:cs="仿宋_GB2312"/>
          <w:sz w:val="28"/>
          <w:szCs w:val="28"/>
        </w:rPr>
        <w:t>202</w:t>
      </w:r>
      <w:r>
        <w:rPr>
          <w:rFonts w:hint="eastAsia" w:ascii="仿宋_GB2312" w:hAnsi="仿宋_GB2312" w:eastAsia="仿宋_GB2312" w:cs="仿宋_GB2312"/>
          <w:sz w:val="28"/>
          <w:szCs w:val="28"/>
        </w:rPr>
        <w:t>3年2月</w:t>
      </w:r>
      <w:r>
        <w:rPr>
          <w:rFonts w:ascii="仿宋_GB2312" w:hAnsi="仿宋_GB2312" w:eastAsia="仿宋_GB2312" w:cs="仿宋_GB2312"/>
          <w:sz w:val="28"/>
          <w:szCs w:val="28"/>
        </w:rPr>
        <w:t>1</w:t>
      </w:r>
      <w:bookmarkStart w:id="0" w:name="_GoBack"/>
      <w:bookmarkEnd w:id="0"/>
      <w:r>
        <w:rPr>
          <w:rFonts w:ascii="仿宋_GB2312" w:hAnsi="仿宋_GB2312" w:eastAsia="仿宋_GB2312" w:cs="仿宋_GB2312"/>
          <w:sz w:val="28"/>
          <w:szCs w:val="28"/>
        </w:rPr>
        <w:t>6</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A33A05"/>
    <w:rsid w:val="002F79C2"/>
    <w:rsid w:val="003A33E2"/>
    <w:rsid w:val="004915D6"/>
    <w:rsid w:val="00696EE2"/>
    <w:rsid w:val="006B1882"/>
    <w:rsid w:val="007A6512"/>
    <w:rsid w:val="0097762D"/>
    <w:rsid w:val="0098105F"/>
    <w:rsid w:val="00CA2846"/>
    <w:rsid w:val="00D32D0A"/>
    <w:rsid w:val="00FA4C54"/>
    <w:rsid w:val="046C717D"/>
    <w:rsid w:val="04D94D34"/>
    <w:rsid w:val="092C7E20"/>
    <w:rsid w:val="0CE9388F"/>
    <w:rsid w:val="11EB48C5"/>
    <w:rsid w:val="11F40C49"/>
    <w:rsid w:val="123D4224"/>
    <w:rsid w:val="16042E0A"/>
    <w:rsid w:val="16437775"/>
    <w:rsid w:val="1A4B5CCC"/>
    <w:rsid w:val="1D9A7922"/>
    <w:rsid w:val="306822F2"/>
    <w:rsid w:val="32F00C04"/>
    <w:rsid w:val="32F11D28"/>
    <w:rsid w:val="34ED1139"/>
    <w:rsid w:val="3574415D"/>
    <w:rsid w:val="39677D1F"/>
    <w:rsid w:val="3B106D73"/>
    <w:rsid w:val="499F458F"/>
    <w:rsid w:val="4A1E2A76"/>
    <w:rsid w:val="515706C9"/>
    <w:rsid w:val="54262298"/>
    <w:rsid w:val="56DF06B4"/>
    <w:rsid w:val="58837353"/>
    <w:rsid w:val="5E281CE4"/>
    <w:rsid w:val="63A066F3"/>
    <w:rsid w:val="64D44612"/>
    <w:rsid w:val="68F11216"/>
    <w:rsid w:val="6BEC1C18"/>
    <w:rsid w:val="6D7A6B36"/>
    <w:rsid w:val="709858ED"/>
    <w:rsid w:val="76C22696"/>
    <w:rsid w:val="7EA3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日期 字符"/>
    <w:basedOn w:val="6"/>
    <w:link w:val="2"/>
    <w:semiHidden/>
    <w:qFormat/>
    <w:uiPriority w:val="99"/>
  </w:style>
  <w:style w:type="character" w:customStyle="1" w:styleId="8">
    <w:name w:val="批注框文本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e0f40afc-8778-758f-7dab-4ab68f899fc5\&#37319;&#36141;&#35810;&#20215;&#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采购询价函</Template>
  <Pages>2</Pages>
  <Words>105</Words>
  <Characters>603</Characters>
  <Lines>5</Lines>
  <Paragraphs>1</Paragraphs>
  <TotalTime>14</TotalTime>
  <ScaleCrop>false</ScaleCrop>
  <LinksUpToDate>false</LinksUpToDate>
  <CharactersWithSpaces>707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2021-02-04T09:50:00Z</dcterms:created>
  <dc:creator>Cindy Liu</dc:creator>
  <cp:lastModifiedBy>sophia雅0407</cp:lastModifiedBy>
  <cp:lastPrinted>2023-02-13T08:42:00Z</cp:lastPrinted>
  <dcterms:modified xsi:type="dcterms:W3CDTF">2023-02-16T08:13:30Z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