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Default="00BB7C12">
      <w:pPr>
        <w:rPr>
          <w:rFonts w:hint="eastAsia"/>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78768E">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诚盈三期（</w:t>
      </w:r>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
    <w:p w:rsidR="00BB7C12" w:rsidRDefault="0078768E">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FF0000"/>
          <w:sz w:val="24"/>
        </w:rPr>
      </w:pPr>
    </w:p>
    <w:p w:rsidR="00BB7C12" w:rsidRDefault="00BB7C12">
      <w:pPr>
        <w:spacing w:line="480" w:lineRule="auto"/>
        <w:jc w:val="left"/>
        <w:rPr>
          <w:rFonts w:ascii="仿宋_GB2312" w:eastAsia="仿宋_GB2312" w:hAnsi="宋体"/>
          <w:b/>
          <w:color w:val="000000"/>
          <w:sz w:val="24"/>
        </w:rPr>
      </w:pP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项目名称：诚盈三期（</w:t>
      </w:r>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年丹龙常州）项目</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监管人员：王靓玉</w:t>
      </w:r>
      <w:r>
        <w:rPr>
          <w:rFonts w:ascii="Arial Unicode MS" w:eastAsia="仿宋_GB2312" w:hAnsi="Arial Unicode MS" w:hint="eastAsia"/>
          <w:b/>
          <w:color w:val="000000"/>
          <w:sz w:val="28"/>
          <w:szCs w:val="28"/>
        </w:rPr>
        <w:t xml:space="preserve"> </w:t>
      </w:r>
      <w:r>
        <w:rPr>
          <w:rFonts w:ascii="Arial Unicode MS" w:eastAsia="仿宋_GB2312" w:hAnsi="Arial Unicode MS" w:hint="eastAsia"/>
          <w:b/>
          <w:color w:val="000000"/>
          <w:sz w:val="28"/>
          <w:szCs w:val="28"/>
        </w:rPr>
        <w:t>臧一行</w:t>
      </w:r>
    </w:p>
    <w:p w:rsidR="00BB7C12" w:rsidRDefault="0078768E">
      <w:pPr>
        <w:spacing w:line="480" w:lineRule="auto"/>
        <w:jc w:val="left"/>
        <w:rPr>
          <w:rFonts w:ascii="Arial Unicode MS" w:eastAsia="仿宋_GB2312" w:hAnsi="Arial Unicode MS"/>
          <w:b/>
          <w:color w:val="000000"/>
          <w:sz w:val="28"/>
          <w:szCs w:val="28"/>
        </w:rPr>
        <w:sectPr w:rsidR="00BB7C12">
          <w:headerReference w:type="default" r:id="rId10"/>
          <w:footerReference w:type="default" r:id="rId11"/>
          <w:footerReference w:type="first" r:id="rId12"/>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日期：二零一八年十月三十一日</w:t>
      </w:r>
    </w:p>
    <w:p w:rsidR="00BB7C12" w:rsidRDefault="0078768E">
      <w:pPr>
        <w:pStyle w:val="20"/>
        <w:jc w:val="center"/>
      </w:pPr>
      <w:r>
        <w:rPr>
          <w:rFonts w:ascii="仿宋_GB2312" w:eastAsia="仿宋_GB2312" w:hint="eastAsia"/>
          <w:b/>
          <w:bCs/>
          <w:sz w:val="28"/>
          <w:szCs w:val="28"/>
        </w:rPr>
        <w:lastRenderedPageBreak/>
        <w:t>目录</w:t>
      </w:r>
      <w:bookmarkStart w:id="0" w:name="_Toc373309848"/>
    </w:p>
    <w:p w:rsidR="00BB7C12" w:rsidRDefault="00BB7C12">
      <w:pPr>
        <w:pStyle w:val="20"/>
        <w:spacing w:line="360" w:lineRule="auto"/>
        <w:jc w:val="center"/>
      </w:pPr>
    </w:p>
    <w:p w:rsidR="00BB7C12" w:rsidRDefault="00810658">
      <w:pPr>
        <w:pStyle w:val="10"/>
        <w:tabs>
          <w:tab w:val="clear" w:pos="8302"/>
          <w:tab w:val="right" w:leader="dot" w:pos="8306"/>
        </w:tabs>
      </w:pPr>
      <w:r>
        <w:rPr>
          <w:rFonts w:ascii="Arial Unicode MS" w:eastAsia="仿宋_GB2312" w:hAnsi="Arial Unicode MS" w:hint="eastAsia"/>
          <w:b/>
          <w:color w:val="000000"/>
        </w:rPr>
        <w:fldChar w:fldCharType="begin"/>
      </w:r>
      <w:r w:rsidR="0078768E">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28323" w:history="1">
        <w:r w:rsidR="0078768E">
          <w:rPr>
            <w:rFonts w:ascii="Arial Unicode MS" w:eastAsia="Arial Unicode MS" w:hAnsi="Arial Unicode MS" w:cs="Arial Unicode MS"/>
          </w:rPr>
          <w:t>1</w:t>
        </w:r>
        <w:r w:rsidR="0078768E">
          <w:rPr>
            <w:rFonts w:ascii="Arial" w:eastAsia="仿宋_GB2312" w:hAnsi="Arial" w:hint="eastAsia"/>
          </w:rPr>
          <w:t>重大事件的披露</w:t>
        </w:r>
        <w:r w:rsidR="0078768E">
          <w:tab/>
        </w:r>
        <w:r>
          <w:fldChar w:fldCharType="begin"/>
        </w:r>
        <w:r w:rsidR="0078768E">
          <w:instrText xml:space="preserve"> PAGEREF _Toc28323 </w:instrText>
        </w:r>
        <w:r>
          <w:fldChar w:fldCharType="separate"/>
        </w:r>
        <w:r w:rsidR="0078768E">
          <w:t>2</w:t>
        </w:r>
        <w:r>
          <w:fldChar w:fldCharType="end"/>
        </w:r>
      </w:hyperlink>
    </w:p>
    <w:p w:rsidR="00BB7C12" w:rsidRDefault="00485E5C">
      <w:pPr>
        <w:pStyle w:val="10"/>
        <w:tabs>
          <w:tab w:val="clear" w:pos="8302"/>
          <w:tab w:val="right" w:leader="dot" w:pos="8306"/>
        </w:tabs>
      </w:pPr>
      <w:hyperlink w:anchor="_Toc5447" w:history="1">
        <w:r w:rsidR="0078768E">
          <w:rPr>
            <w:rFonts w:ascii="Arial Unicode MS" w:eastAsia="Arial Unicode MS" w:hAnsi="Arial Unicode MS" w:cs="Arial Unicode MS"/>
          </w:rPr>
          <w:t>2</w:t>
        </w:r>
        <w:r w:rsidR="0078768E">
          <w:rPr>
            <w:rFonts w:ascii="Arial" w:eastAsia="仿宋_GB2312" w:hAnsi="Arial" w:hint="eastAsia"/>
          </w:rPr>
          <w:t>工程进度</w:t>
        </w:r>
        <w:r w:rsidR="0078768E">
          <w:tab/>
        </w:r>
        <w:r w:rsidR="00810658">
          <w:fldChar w:fldCharType="begin"/>
        </w:r>
        <w:r w:rsidR="0078768E">
          <w:instrText xml:space="preserve"> PAGEREF _Toc5447 </w:instrText>
        </w:r>
        <w:r w:rsidR="00810658">
          <w:fldChar w:fldCharType="separate"/>
        </w:r>
        <w:r w:rsidR="0078768E">
          <w:t>2</w:t>
        </w:r>
        <w:r w:rsidR="00810658">
          <w:fldChar w:fldCharType="end"/>
        </w:r>
      </w:hyperlink>
    </w:p>
    <w:p w:rsidR="00BB7C12" w:rsidRDefault="00485E5C">
      <w:pPr>
        <w:pStyle w:val="20"/>
        <w:tabs>
          <w:tab w:val="clear" w:pos="8302"/>
          <w:tab w:val="right" w:leader="dot" w:pos="8306"/>
        </w:tabs>
      </w:pPr>
      <w:hyperlink w:anchor="_Toc9476" w:history="1">
        <w:r w:rsidR="0078768E">
          <w:rPr>
            <w:rFonts w:ascii="Arial Unicode MS" w:eastAsia="Arial Unicode MS" w:hAnsi="Arial Unicode MS" w:cs="Arial Unicode MS"/>
            <w:kern w:val="44"/>
          </w:rPr>
          <w:t>2.1201</w:t>
        </w:r>
        <w:r w:rsidR="0078768E">
          <w:rPr>
            <w:rFonts w:ascii="Arial Unicode MS" w:eastAsia="Arial Unicode MS" w:hAnsi="Arial Unicode MS" w:cs="Arial Unicode MS" w:hint="eastAsia"/>
            <w:kern w:val="44"/>
          </w:rPr>
          <w:t>8</w:t>
        </w:r>
        <w:r w:rsidR="0078768E">
          <w:rPr>
            <w:rFonts w:eastAsia="仿宋_GB2312" w:hint="eastAsia"/>
            <w:kern w:val="44"/>
          </w:rPr>
          <w:t>年</w:t>
        </w:r>
        <w:r w:rsidR="0078768E">
          <w:rPr>
            <w:rFonts w:eastAsia="仿宋_GB2312" w:hint="eastAsia"/>
            <w:kern w:val="44"/>
          </w:rPr>
          <w:t>10</w:t>
        </w:r>
        <w:r w:rsidR="0078768E">
          <w:rPr>
            <w:rFonts w:eastAsia="仿宋_GB2312" w:hint="eastAsia"/>
            <w:kern w:val="44"/>
          </w:rPr>
          <w:t>月项目现场情况</w:t>
        </w:r>
        <w:r w:rsidR="0078768E">
          <w:tab/>
        </w:r>
        <w:r w:rsidR="00810658">
          <w:fldChar w:fldCharType="begin"/>
        </w:r>
        <w:r w:rsidR="0078768E">
          <w:instrText xml:space="preserve"> PAGEREF _Toc9476 </w:instrText>
        </w:r>
        <w:r w:rsidR="00810658">
          <w:fldChar w:fldCharType="separate"/>
        </w:r>
        <w:r w:rsidR="0078768E">
          <w:t>2</w:t>
        </w:r>
        <w:r w:rsidR="00810658">
          <w:fldChar w:fldCharType="end"/>
        </w:r>
      </w:hyperlink>
    </w:p>
    <w:p w:rsidR="00BB7C12" w:rsidRDefault="00485E5C">
      <w:pPr>
        <w:pStyle w:val="20"/>
        <w:tabs>
          <w:tab w:val="clear" w:pos="8302"/>
          <w:tab w:val="right" w:leader="dot" w:pos="8306"/>
        </w:tabs>
      </w:pPr>
      <w:hyperlink w:anchor="_Toc12161" w:history="1">
        <w:r w:rsidR="0078768E">
          <w:rPr>
            <w:rFonts w:ascii="Arial Unicode MS" w:eastAsia="Arial Unicode MS" w:hAnsi="Arial Unicode MS" w:cs="Arial Unicode MS"/>
            <w:kern w:val="44"/>
          </w:rPr>
          <w:t>2.2</w:t>
        </w:r>
        <w:r w:rsidR="0078768E">
          <w:rPr>
            <w:rFonts w:eastAsia="仿宋_GB2312" w:hint="eastAsia"/>
            <w:kern w:val="44"/>
          </w:rPr>
          <w:t>证照办理情况说明</w:t>
        </w:r>
        <w:r w:rsidR="0078768E">
          <w:tab/>
        </w:r>
        <w:r w:rsidR="00810658">
          <w:fldChar w:fldCharType="begin"/>
        </w:r>
        <w:r w:rsidR="0078768E">
          <w:instrText xml:space="preserve"> PAGEREF _Toc12161 </w:instrText>
        </w:r>
        <w:r w:rsidR="00810658">
          <w:fldChar w:fldCharType="separate"/>
        </w:r>
        <w:r w:rsidR="0078768E">
          <w:t>5</w:t>
        </w:r>
        <w:r w:rsidR="00810658">
          <w:fldChar w:fldCharType="end"/>
        </w:r>
      </w:hyperlink>
    </w:p>
    <w:p w:rsidR="00BB7C12" w:rsidRDefault="00485E5C">
      <w:pPr>
        <w:pStyle w:val="10"/>
        <w:tabs>
          <w:tab w:val="clear" w:pos="8302"/>
          <w:tab w:val="right" w:leader="dot" w:pos="8306"/>
        </w:tabs>
      </w:pPr>
      <w:hyperlink w:anchor="_Toc21727" w:history="1">
        <w:r w:rsidR="0078768E">
          <w:rPr>
            <w:rFonts w:ascii="Arial Unicode MS" w:eastAsia="Arial Unicode MS" w:hAnsi="Arial Unicode MS" w:cs="Arial Unicode MS"/>
          </w:rPr>
          <w:t>3</w:t>
        </w:r>
        <w:r w:rsidR="0078768E">
          <w:rPr>
            <w:rFonts w:ascii="Arial" w:eastAsia="仿宋_GB2312" w:hAnsi="Arial" w:hint="eastAsia"/>
          </w:rPr>
          <w:t>资金的使用情况</w:t>
        </w:r>
        <w:r w:rsidR="0078768E">
          <w:tab/>
        </w:r>
        <w:r w:rsidR="00810658">
          <w:fldChar w:fldCharType="begin"/>
        </w:r>
        <w:r w:rsidR="0078768E">
          <w:instrText xml:space="preserve"> PAGEREF _Toc21727 </w:instrText>
        </w:r>
        <w:r w:rsidR="00810658">
          <w:fldChar w:fldCharType="separate"/>
        </w:r>
        <w:r w:rsidR="0078768E">
          <w:t>6</w:t>
        </w:r>
        <w:r w:rsidR="00810658">
          <w:fldChar w:fldCharType="end"/>
        </w:r>
      </w:hyperlink>
    </w:p>
    <w:p w:rsidR="00BB7C12" w:rsidRDefault="00485E5C">
      <w:pPr>
        <w:pStyle w:val="10"/>
        <w:tabs>
          <w:tab w:val="clear" w:pos="8302"/>
          <w:tab w:val="right" w:leader="dot" w:pos="8306"/>
        </w:tabs>
      </w:pPr>
      <w:hyperlink w:anchor="_Toc117" w:history="1">
        <w:r w:rsidR="0078768E">
          <w:rPr>
            <w:rFonts w:ascii="Arial Unicode MS" w:eastAsia="Arial Unicode MS" w:hAnsi="Arial Unicode MS" w:cs="Arial Unicode MS"/>
          </w:rPr>
          <w:t>4</w:t>
        </w:r>
        <w:r w:rsidR="0078768E">
          <w:rPr>
            <w:rFonts w:ascii="Arial Unicode MS" w:eastAsia="仿宋_GB2312" w:hAnsi="Arial Unicode MS" w:hint="eastAsia"/>
            <w:kern w:val="2"/>
            <w:szCs w:val="28"/>
          </w:rPr>
          <w:t>印章、证照使用情况</w:t>
        </w:r>
        <w:r w:rsidR="0078768E">
          <w:tab/>
        </w:r>
        <w:r w:rsidR="00810658">
          <w:fldChar w:fldCharType="begin"/>
        </w:r>
        <w:r w:rsidR="0078768E">
          <w:instrText xml:space="preserve"> PAGEREF _Toc117 </w:instrText>
        </w:r>
        <w:r w:rsidR="00810658">
          <w:fldChar w:fldCharType="separate"/>
        </w:r>
        <w:r w:rsidR="0078768E">
          <w:t>7</w:t>
        </w:r>
        <w:r w:rsidR="00810658">
          <w:fldChar w:fldCharType="end"/>
        </w:r>
      </w:hyperlink>
    </w:p>
    <w:p w:rsidR="00BB7C12" w:rsidRDefault="00485E5C">
      <w:pPr>
        <w:pStyle w:val="10"/>
        <w:tabs>
          <w:tab w:val="clear" w:pos="8302"/>
          <w:tab w:val="right" w:leader="dot" w:pos="8306"/>
        </w:tabs>
      </w:pPr>
      <w:hyperlink w:anchor="_Toc11279" w:history="1">
        <w:r w:rsidR="0078768E">
          <w:rPr>
            <w:rFonts w:ascii="Arial Unicode MS" w:eastAsia="Arial Unicode MS" w:hAnsi="Arial Unicode MS" w:cs="Arial Unicode MS"/>
          </w:rPr>
          <w:t>5</w:t>
        </w:r>
        <w:r w:rsidR="0078768E">
          <w:rPr>
            <w:rFonts w:ascii="Arial" w:eastAsia="仿宋_GB2312" w:hAnsi="Arial" w:hint="eastAsia"/>
          </w:rPr>
          <w:t>合同签订情况</w:t>
        </w:r>
        <w:r w:rsidR="0078768E">
          <w:tab/>
        </w:r>
        <w:r w:rsidR="00810658">
          <w:fldChar w:fldCharType="begin"/>
        </w:r>
        <w:r w:rsidR="0078768E">
          <w:instrText xml:space="preserve"> PAGEREF _Toc11279 </w:instrText>
        </w:r>
        <w:r w:rsidR="00810658">
          <w:fldChar w:fldCharType="separate"/>
        </w:r>
        <w:r w:rsidR="0078768E">
          <w:t>8</w:t>
        </w:r>
        <w:r w:rsidR="00810658">
          <w:fldChar w:fldCharType="end"/>
        </w:r>
      </w:hyperlink>
    </w:p>
    <w:p w:rsidR="00BB7C12" w:rsidRDefault="00485E5C">
      <w:pPr>
        <w:pStyle w:val="10"/>
        <w:tabs>
          <w:tab w:val="clear" w:pos="8302"/>
          <w:tab w:val="right" w:leader="dot" w:pos="8306"/>
        </w:tabs>
      </w:pPr>
      <w:hyperlink w:anchor="_Toc23007" w:history="1">
        <w:r w:rsidR="0078768E">
          <w:rPr>
            <w:rFonts w:ascii="Arial Unicode MS" w:eastAsia="Arial Unicode MS" w:hAnsi="Arial Unicode MS" w:cs="Arial Unicode MS"/>
          </w:rPr>
          <w:t>6</w:t>
        </w:r>
        <w:r w:rsidR="0078768E">
          <w:rPr>
            <w:rFonts w:ascii="Arial" w:eastAsia="仿宋_GB2312" w:hAnsi="Arial" w:hint="eastAsia"/>
          </w:rPr>
          <w:t>资金结算</w:t>
        </w:r>
        <w:r w:rsidR="0078768E">
          <w:tab/>
        </w:r>
        <w:r w:rsidR="00810658">
          <w:fldChar w:fldCharType="begin"/>
        </w:r>
        <w:r w:rsidR="0078768E">
          <w:instrText xml:space="preserve"> PAGEREF _Toc23007 </w:instrText>
        </w:r>
        <w:r w:rsidR="00810658">
          <w:fldChar w:fldCharType="separate"/>
        </w:r>
        <w:r w:rsidR="0078768E">
          <w:t>8</w:t>
        </w:r>
        <w:r w:rsidR="00810658">
          <w:fldChar w:fldCharType="end"/>
        </w:r>
      </w:hyperlink>
    </w:p>
    <w:p w:rsidR="00BB7C12" w:rsidRDefault="00485E5C">
      <w:pPr>
        <w:pStyle w:val="20"/>
        <w:tabs>
          <w:tab w:val="clear" w:pos="8302"/>
          <w:tab w:val="right" w:leader="dot" w:pos="8306"/>
        </w:tabs>
      </w:pPr>
      <w:hyperlink w:anchor="_Toc19332" w:history="1">
        <w:r w:rsidR="0078768E">
          <w:rPr>
            <w:rFonts w:ascii="Arial Unicode MS" w:eastAsia="Arial Unicode MS" w:hAnsi="Arial Unicode MS" w:cs="Arial Unicode MS"/>
            <w:kern w:val="44"/>
          </w:rPr>
          <w:t>6.1</w:t>
        </w:r>
        <w:r w:rsidR="0078768E">
          <w:rPr>
            <w:rFonts w:eastAsia="仿宋_GB2312" w:hint="eastAsia"/>
            <w:kern w:val="44"/>
          </w:rPr>
          <w:t>丹龙置业常州有限公司各资金账户流量情况</w:t>
        </w:r>
        <w:r w:rsidR="0078768E">
          <w:tab/>
        </w:r>
        <w:r w:rsidR="00810658">
          <w:fldChar w:fldCharType="begin"/>
        </w:r>
        <w:r w:rsidR="0078768E">
          <w:instrText xml:space="preserve"> PAGEREF _Toc19332 </w:instrText>
        </w:r>
        <w:r w:rsidR="00810658">
          <w:fldChar w:fldCharType="separate"/>
        </w:r>
        <w:r w:rsidR="0078768E">
          <w:t>8</w:t>
        </w:r>
        <w:r w:rsidR="00810658">
          <w:fldChar w:fldCharType="end"/>
        </w:r>
      </w:hyperlink>
    </w:p>
    <w:p w:rsidR="00BB7C12" w:rsidRDefault="00485E5C">
      <w:pPr>
        <w:pStyle w:val="20"/>
        <w:tabs>
          <w:tab w:val="clear" w:pos="8302"/>
          <w:tab w:val="right" w:leader="dot" w:pos="8306"/>
        </w:tabs>
      </w:pPr>
      <w:hyperlink w:anchor="_Toc7815" w:history="1">
        <w:r w:rsidR="0078768E">
          <w:rPr>
            <w:rFonts w:ascii="Arial Unicode MS" w:eastAsia="Arial Unicode MS" w:hAnsi="Arial Unicode MS" w:cs="Arial Unicode MS"/>
            <w:kern w:val="44"/>
          </w:rPr>
          <w:t>6.2</w:t>
        </w:r>
        <w:r w:rsidR="0078768E">
          <w:rPr>
            <w:rFonts w:eastAsia="仿宋_GB2312" w:hint="eastAsia"/>
            <w:kern w:val="44"/>
          </w:rPr>
          <w:t>收取各类保证金余额情况</w:t>
        </w:r>
        <w:r w:rsidR="0078768E">
          <w:tab/>
        </w:r>
        <w:r w:rsidR="00810658">
          <w:fldChar w:fldCharType="begin"/>
        </w:r>
        <w:r w:rsidR="0078768E">
          <w:instrText xml:space="preserve"> PAGEREF _Toc7815 </w:instrText>
        </w:r>
        <w:r w:rsidR="00810658">
          <w:fldChar w:fldCharType="separate"/>
        </w:r>
        <w:r w:rsidR="0078768E">
          <w:t>8</w:t>
        </w:r>
        <w:r w:rsidR="00810658">
          <w:fldChar w:fldCharType="end"/>
        </w:r>
      </w:hyperlink>
    </w:p>
    <w:p w:rsidR="00BB7C12" w:rsidRDefault="00485E5C">
      <w:pPr>
        <w:pStyle w:val="10"/>
        <w:tabs>
          <w:tab w:val="clear" w:pos="8302"/>
          <w:tab w:val="right" w:leader="dot" w:pos="8306"/>
        </w:tabs>
      </w:pPr>
      <w:hyperlink w:anchor="_Toc8728" w:history="1">
        <w:r w:rsidR="0078768E">
          <w:rPr>
            <w:rFonts w:ascii="Arial" w:eastAsia="仿宋_GB2312" w:hAnsi="Arial" w:hint="eastAsia"/>
          </w:rPr>
          <w:t>附件</w:t>
        </w:r>
        <w:r w:rsidR="0078768E">
          <w:tab/>
        </w:r>
        <w:r w:rsidR="00810658">
          <w:fldChar w:fldCharType="begin"/>
        </w:r>
        <w:r w:rsidR="0078768E">
          <w:instrText xml:space="preserve"> PAGEREF _Toc8728 </w:instrText>
        </w:r>
        <w:r w:rsidR="00810658">
          <w:fldChar w:fldCharType="separate"/>
        </w:r>
        <w:r w:rsidR="0078768E">
          <w:t>10</w:t>
        </w:r>
        <w:r w:rsidR="00810658">
          <w:fldChar w:fldCharType="end"/>
        </w:r>
      </w:hyperlink>
    </w:p>
    <w:p w:rsidR="00BB7C12" w:rsidRDefault="00485E5C">
      <w:pPr>
        <w:pStyle w:val="20"/>
        <w:tabs>
          <w:tab w:val="clear" w:pos="8302"/>
          <w:tab w:val="right" w:leader="dot" w:pos="8306"/>
        </w:tabs>
      </w:pPr>
      <w:hyperlink w:anchor="_Toc1098" w:history="1">
        <w:r w:rsidR="0078768E">
          <w:rPr>
            <w:rFonts w:ascii="Arial Unicode MS" w:eastAsia="仿宋_GB2312" w:hAnsi="Arial Unicode MS" w:hint="eastAsia"/>
            <w:szCs w:val="28"/>
          </w:rPr>
          <w:t>附件一银行对账单</w:t>
        </w:r>
        <w:r w:rsidR="0078768E">
          <w:tab/>
        </w:r>
        <w:r w:rsidR="00810658">
          <w:fldChar w:fldCharType="begin"/>
        </w:r>
        <w:r w:rsidR="0078768E">
          <w:instrText xml:space="preserve"> PAGEREF _Toc1098 </w:instrText>
        </w:r>
        <w:r w:rsidR="00810658">
          <w:fldChar w:fldCharType="separate"/>
        </w:r>
        <w:r w:rsidR="0078768E">
          <w:t>10</w:t>
        </w:r>
        <w:r w:rsidR="00810658">
          <w:fldChar w:fldCharType="end"/>
        </w:r>
      </w:hyperlink>
    </w:p>
    <w:p w:rsidR="00BB7C12" w:rsidRDefault="00485E5C">
      <w:pPr>
        <w:pStyle w:val="20"/>
        <w:tabs>
          <w:tab w:val="clear" w:pos="8302"/>
          <w:tab w:val="right" w:leader="dot" w:pos="8306"/>
        </w:tabs>
      </w:pPr>
      <w:hyperlink w:anchor="_Toc12021" w:history="1">
        <w:r w:rsidR="0078768E">
          <w:rPr>
            <w:rFonts w:ascii="仿宋_GB2312" w:eastAsia="仿宋_GB2312" w:hint="eastAsia"/>
            <w:szCs w:val="28"/>
          </w:rPr>
          <w:t>附件二  各类资金使用统计表</w:t>
        </w:r>
        <w:r w:rsidR="0078768E">
          <w:tab/>
        </w:r>
        <w:r w:rsidR="00810658">
          <w:fldChar w:fldCharType="begin"/>
        </w:r>
        <w:r w:rsidR="0078768E">
          <w:instrText xml:space="preserve"> PAGEREF _Toc12021 </w:instrText>
        </w:r>
        <w:r w:rsidR="00810658">
          <w:fldChar w:fldCharType="separate"/>
        </w:r>
        <w:r w:rsidR="0078768E">
          <w:t>12</w:t>
        </w:r>
        <w:r w:rsidR="00810658">
          <w:fldChar w:fldCharType="end"/>
        </w:r>
      </w:hyperlink>
    </w:p>
    <w:p w:rsidR="00BB7C12" w:rsidRDefault="00810658">
      <w:pPr>
        <w:spacing w:line="360" w:lineRule="auto"/>
        <w:rPr>
          <w:rFonts w:ascii="Arial Unicode MS" w:eastAsia="仿宋_GB2312" w:hAnsi="Arial Unicode MS"/>
          <w:sz w:val="22"/>
          <w:szCs w:val="22"/>
        </w:rPr>
        <w:sectPr w:rsidR="00BB7C12">
          <w:headerReference w:type="default" r:id="rId13"/>
          <w:footerReference w:type="default" r:id="rId14"/>
          <w:footerReference w:type="first" r:id="rId15"/>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BB7C12" w:rsidRDefault="0078768E">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BB7C12" w:rsidRDefault="0078768E">
      <w:pPr>
        <w:rPr>
          <w:rFonts w:ascii="仿宋_GB2312" w:eastAsia="仿宋_GB2312"/>
          <w:color w:val="000000"/>
          <w:sz w:val="24"/>
        </w:rPr>
      </w:pPr>
      <w:r>
        <w:rPr>
          <w:rFonts w:ascii="仿宋_GB2312" w:eastAsia="仿宋_GB2312" w:hint="eastAsia"/>
          <w:color w:val="000000"/>
          <w:sz w:val="24"/>
        </w:rPr>
        <w:t>·项目公司：丹龙置业常州有限公司</w:t>
      </w:r>
    </w:p>
    <w:p w:rsidR="00BB7C12" w:rsidRDefault="0078768E">
      <w:pPr>
        <w:rPr>
          <w:rFonts w:ascii="仿宋_GB2312" w:eastAsia="仿宋_GB2312"/>
          <w:color w:val="000000"/>
          <w:sz w:val="24"/>
        </w:rPr>
      </w:pPr>
      <w:r>
        <w:rPr>
          <w:rFonts w:ascii="仿宋_GB2312" w:eastAsia="仿宋_GB2312" w:hint="eastAsia"/>
          <w:color w:val="000000"/>
          <w:sz w:val="24"/>
        </w:rPr>
        <w:t>·道诚基金：道诚（上海）股权投资基金管理有限公司</w:t>
      </w:r>
    </w:p>
    <w:p w:rsidR="00BB7C12" w:rsidRDefault="0078768E">
      <w:pPr>
        <w:rPr>
          <w:rFonts w:ascii="仿宋_GB2312" w:eastAsia="仿宋_GB2312"/>
          <w:color w:val="000000"/>
          <w:sz w:val="22"/>
          <w:szCs w:val="21"/>
        </w:rPr>
      </w:pPr>
      <w:r>
        <w:rPr>
          <w:rFonts w:ascii="仿宋_GB2312" w:eastAsia="仿宋_GB2312" w:hint="eastAsia"/>
          <w:color w:val="000000"/>
          <w:sz w:val="24"/>
        </w:rPr>
        <w:t>·康正：北京康正宏基房地产评估有限公司</w:t>
      </w:r>
    </w:p>
    <w:p w:rsidR="00BB7C12" w:rsidRDefault="0078768E" w:rsidP="0062573B">
      <w:pPr>
        <w:pStyle w:val="1"/>
        <w:keepNext w:val="0"/>
        <w:keepLines w:val="0"/>
        <w:spacing w:beforeLines="100" w:before="312" w:afterLines="100" w:after="312" w:line="240" w:lineRule="auto"/>
        <w:rPr>
          <w:rFonts w:ascii="Arial Unicode MS" w:eastAsia="仿宋_GB2312" w:hAnsi="Arial Unicode MS"/>
          <w:color w:val="000000"/>
          <w:sz w:val="28"/>
          <w:szCs w:val="28"/>
        </w:rPr>
      </w:pPr>
      <w:bookmarkStart w:id="1" w:name="_Toc510537406"/>
      <w:bookmarkStart w:id="2" w:name="_Toc495949657"/>
      <w:bookmarkStart w:id="3" w:name="_Toc24068"/>
      <w:bookmarkStart w:id="4" w:name="_Toc16671"/>
      <w:bookmarkStart w:id="5" w:name="_Toc514052204"/>
      <w:bookmarkStart w:id="6" w:name="_Toc28323"/>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BB7C12" w:rsidRDefault="0078768E">
      <w:pPr>
        <w:numPr>
          <w:ilvl w:val="0"/>
          <w:numId w:val="1"/>
        </w:num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10</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17</w:t>
      </w:r>
      <w:r>
        <w:rPr>
          <w:rFonts w:ascii="Arial Unicode MS" w:eastAsia="仿宋_GB2312" w:hAnsi="Arial Unicode MS" w:hint="eastAsia"/>
          <w:color w:val="000000"/>
          <w:sz w:val="28"/>
          <w:szCs w:val="28"/>
        </w:rPr>
        <w:t>日携公章、法人章、财务章等去往中国银行、浙商银行进行法人变更，截至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10</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31</w:t>
      </w:r>
      <w:r>
        <w:rPr>
          <w:rFonts w:ascii="Arial Unicode MS" w:eastAsia="仿宋_GB2312" w:hAnsi="Arial Unicode MS" w:hint="eastAsia"/>
          <w:color w:val="000000"/>
          <w:sz w:val="28"/>
          <w:szCs w:val="28"/>
        </w:rPr>
        <w:t>日变更完毕的新的开户许可证尚未取得，等待中国银行通知。之后再进行浙商银行的法人变更程序。</w:t>
      </w:r>
    </w:p>
    <w:p w:rsidR="00BB7C12" w:rsidRDefault="0078768E">
      <w:pPr>
        <w:numPr>
          <w:ilvl w:val="0"/>
          <w:numId w:val="1"/>
        </w:num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10</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18</w:t>
      </w:r>
      <w:r>
        <w:rPr>
          <w:rFonts w:ascii="Arial Unicode MS" w:eastAsia="仿宋_GB2312" w:hAnsi="Arial Unicode MS" w:hint="eastAsia"/>
          <w:color w:val="000000"/>
          <w:sz w:val="28"/>
          <w:szCs w:val="28"/>
        </w:rPr>
        <w:t>日进行税务局法人变更，于当日完成变更。</w:t>
      </w:r>
    </w:p>
    <w:p w:rsidR="00BB7C12" w:rsidRDefault="0078768E">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BB7C12" w:rsidRDefault="00BB7C12" w:rsidP="0062573B">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9" w:name="_Toc16116"/>
      <w:bookmarkStart w:id="10" w:name="_Toc510537407"/>
      <w:bookmarkStart w:id="11" w:name="_Toc21266"/>
      <w:bookmarkStart w:id="12" w:name="_Toc514052205"/>
    </w:p>
    <w:p w:rsidR="00BB7C12" w:rsidRDefault="00BB7C12" w:rsidP="0062573B">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BB7C12" w:rsidRDefault="0078768E" w:rsidP="0062573B">
      <w:pPr>
        <w:pStyle w:val="1"/>
        <w:keepNext w:val="0"/>
        <w:keepLines w:val="0"/>
        <w:spacing w:beforeLines="100" w:before="312" w:afterLines="100" w:after="312" w:line="240" w:lineRule="auto"/>
      </w:pPr>
      <w:bookmarkStart w:id="13" w:name="_Toc5447"/>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BB7C12" w:rsidRDefault="0078768E" w:rsidP="0062573B">
      <w:pPr>
        <w:pStyle w:val="2"/>
        <w:spacing w:beforeLines="100" w:before="312" w:afterLines="100" w:after="312" w:line="240" w:lineRule="auto"/>
        <w:rPr>
          <w:rFonts w:eastAsia="仿宋_GB2312"/>
          <w:kern w:val="44"/>
          <w:sz w:val="28"/>
        </w:rPr>
      </w:pPr>
      <w:bookmarkStart w:id="14" w:name="_Toc495949659"/>
      <w:bookmarkStart w:id="15" w:name="_Toc29808"/>
      <w:bookmarkStart w:id="16" w:name="_Toc14498"/>
      <w:bookmarkStart w:id="17" w:name="_Toc150"/>
      <w:bookmarkStart w:id="18" w:name="_Toc514052206"/>
      <w:bookmarkStart w:id="19" w:name="_Toc510537408"/>
      <w:bookmarkStart w:id="20" w:name="_Toc9476"/>
      <w:r>
        <w:rPr>
          <w:rFonts w:ascii="Arial Unicode MS" w:eastAsia="Arial Unicode MS" w:hAnsi="Arial Unicode MS" w:cs="Arial Unicode MS"/>
          <w:kern w:val="44"/>
          <w:sz w:val="28"/>
        </w:rPr>
        <w:t>2.1201</w:t>
      </w:r>
      <w:r>
        <w:rPr>
          <w:rFonts w:ascii="Arial Unicode MS" w:eastAsia="Arial Unicode MS" w:hAnsi="Arial Unicode MS" w:cs="Arial Unicode MS" w:hint="eastAsia"/>
          <w:kern w:val="44"/>
          <w:sz w:val="28"/>
        </w:rPr>
        <w:t>8</w:t>
      </w:r>
      <w:r>
        <w:rPr>
          <w:rFonts w:eastAsia="仿宋_GB2312" w:hint="eastAsia"/>
          <w:kern w:val="44"/>
          <w:sz w:val="28"/>
        </w:rPr>
        <w:t>年</w:t>
      </w:r>
      <w:r>
        <w:rPr>
          <w:rFonts w:eastAsia="仿宋_GB2312" w:hint="eastAsia"/>
          <w:kern w:val="44"/>
          <w:sz w:val="28"/>
        </w:rPr>
        <w:t>10</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BB7C12" w:rsidRDefault="0078768E">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地块土地平整基本完成，部分临时道路及临时便道铺设完成，部分桩基用料已进场。临电工程正在进行，箱式变压器返回维修，电缆线尚未接入。</w:t>
      </w:r>
    </w:p>
    <w:p w:rsidR="00BB7C12" w:rsidRDefault="0078768E">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BB7C12" w:rsidRDefault="0078768E">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BB7C12" w:rsidRDefault="0078768E">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390775" cy="1941694"/>
            <wp:effectExtent l="19050" t="0" r="0" b="0"/>
            <wp:docPr id="1" name="图片 1" descr="D:\康正宏基文件\常州\项目现场及售楼处照片\201810\微信图片_2018103115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康正宏基文件\常州\项目现场及售楼处照片\201810\微信图片_20181031150155.jpg"/>
                    <pic:cNvPicPr>
                      <a:picLocks noChangeAspect="1" noChangeArrowheads="1"/>
                    </pic:cNvPicPr>
                  </pic:nvPicPr>
                  <pic:blipFill>
                    <a:blip r:embed="rId16" cstate="print"/>
                    <a:srcRect/>
                    <a:stretch>
                      <a:fillRect/>
                    </a:stretch>
                  </pic:blipFill>
                  <pic:spPr bwMode="auto">
                    <a:xfrm>
                      <a:off x="0" y="0"/>
                      <a:ext cx="2391241" cy="1942073"/>
                    </a:xfrm>
                    <a:prstGeom prst="rect">
                      <a:avLst/>
                    </a:prstGeom>
                    <a:noFill/>
                    <a:ln w="9525">
                      <a:noFill/>
                      <a:miter lim="800000"/>
                      <a:headEnd/>
                      <a:tailEnd/>
                    </a:ln>
                  </pic:spPr>
                </pic:pic>
              </a:graphicData>
            </a:graphic>
          </wp:inline>
        </w:drawing>
      </w:r>
      <w:r>
        <w:rPr>
          <w:rFonts w:ascii="Arial Unicode MS" w:eastAsia="仿宋_GB2312" w:hAnsi="Arial Unicode MS"/>
          <w:noProof/>
          <w:color w:val="000000"/>
          <w:sz w:val="28"/>
          <w:szCs w:val="28"/>
        </w:rPr>
        <w:drawing>
          <wp:inline distT="0" distB="0" distL="0" distR="0">
            <wp:extent cx="2400300" cy="1941218"/>
            <wp:effectExtent l="19050" t="0" r="0" b="0"/>
            <wp:docPr id="3" name="图片 2" descr="D:\康正宏基文件\常州\项目现场及售楼处照片\201810\微信图片_2018103115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康正宏基文件\常州\项目现场及售楼处照片\201810\微信图片_201810311504151.jpg"/>
                    <pic:cNvPicPr>
                      <a:picLocks noChangeAspect="1" noChangeArrowheads="1"/>
                    </pic:cNvPicPr>
                  </pic:nvPicPr>
                  <pic:blipFill>
                    <a:blip r:embed="rId17" cstate="print"/>
                    <a:srcRect/>
                    <a:stretch>
                      <a:fillRect/>
                    </a:stretch>
                  </pic:blipFill>
                  <pic:spPr bwMode="auto">
                    <a:xfrm>
                      <a:off x="0" y="0"/>
                      <a:ext cx="2400878" cy="1941685"/>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BB7C12" w:rsidRDefault="0078768E">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390775" cy="1876425"/>
            <wp:effectExtent l="19050" t="0" r="9525" b="0"/>
            <wp:docPr id="4" name="图片 3" descr="D:\康正宏基文件\常州\项目现场及售楼处照片\201810\微信图片_20181031150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康正宏基文件\常州\项目现场及售楼处照片\201810\微信图片_201810311504154.jpg"/>
                    <pic:cNvPicPr>
                      <a:picLocks noChangeAspect="1" noChangeArrowheads="1"/>
                    </pic:cNvPicPr>
                  </pic:nvPicPr>
                  <pic:blipFill>
                    <a:blip r:embed="rId18" cstate="print"/>
                    <a:srcRect/>
                    <a:stretch>
                      <a:fillRect/>
                    </a:stretch>
                  </pic:blipFill>
                  <pic:spPr bwMode="auto">
                    <a:xfrm>
                      <a:off x="0" y="0"/>
                      <a:ext cx="2392499" cy="1877778"/>
                    </a:xfrm>
                    <a:prstGeom prst="rect">
                      <a:avLst/>
                    </a:prstGeom>
                    <a:noFill/>
                    <a:ln w="9525">
                      <a:noFill/>
                      <a:miter lim="800000"/>
                      <a:headEnd/>
                      <a:tailEnd/>
                    </a:ln>
                  </pic:spPr>
                </pic:pic>
              </a:graphicData>
            </a:graphic>
          </wp:inline>
        </w:drawing>
      </w:r>
      <w:r>
        <w:rPr>
          <w:rFonts w:ascii="Arial Unicode MS" w:eastAsia="仿宋_GB2312" w:hAnsi="Arial Unicode MS"/>
          <w:noProof/>
          <w:color w:val="000000"/>
          <w:sz w:val="18"/>
          <w:szCs w:val="28"/>
        </w:rPr>
        <w:drawing>
          <wp:inline distT="0" distB="0" distL="0" distR="0">
            <wp:extent cx="2390775" cy="1876425"/>
            <wp:effectExtent l="19050" t="0" r="9525" b="0"/>
            <wp:docPr id="5" name="图片 4" descr="D:\康正宏基文件\常州\项目现场及售楼处照片\201810\微信图片_20181031150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康正宏基文件\常州\项目现场及售楼处照片\201810\微信图片_201810311504153.jpg"/>
                    <pic:cNvPicPr>
                      <a:picLocks noChangeAspect="1" noChangeArrowheads="1"/>
                    </pic:cNvPicPr>
                  </pic:nvPicPr>
                  <pic:blipFill>
                    <a:blip r:embed="rId19" cstate="print"/>
                    <a:srcRect/>
                    <a:stretch>
                      <a:fillRect/>
                    </a:stretch>
                  </pic:blipFill>
                  <pic:spPr bwMode="auto">
                    <a:xfrm>
                      <a:off x="0" y="0"/>
                      <a:ext cx="2396491" cy="1880911"/>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sidR="00FA124C">
        <w:rPr>
          <w:rFonts w:ascii="Arial Unicode MS" w:eastAsia="仿宋_GB2312" w:hAnsi="Arial Unicode MS"/>
          <w:noProof/>
          <w:color w:val="000000"/>
          <w:szCs w:val="21"/>
        </w:rPr>
        <w:drawing>
          <wp:inline distT="0" distB="0" distL="0" distR="0">
            <wp:extent cx="2390775" cy="1952625"/>
            <wp:effectExtent l="19050" t="0" r="9525" b="0"/>
            <wp:docPr id="7" name="图片 5" descr="D:\康正宏基文件\常州\项目现场及售楼处照片\201810\微信图片_2018103115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康正宏基文件\常州\项目现场及售楼处照片\201810\微信图片_201810311504157.jpg"/>
                    <pic:cNvPicPr>
                      <a:picLocks noChangeAspect="1" noChangeArrowheads="1"/>
                    </pic:cNvPicPr>
                  </pic:nvPicPr>
                  <pic:blipFill>
                    <a:blip r:embed="rId20" cstate="print"/>
                    <a:srcRect/>
                    <a:stretch>
                      <a:fillRect/>
                    </a:stretch>
                  </pic:blipFill>
                  <pic:spPr bwMode="auto">
                    <a:xfrm>
                      <a:off x="0" y="0"/>
                      <a:ext cx="2400468" cy="1960542"/>
                    </a:xfrm>
                    <a:prstGeom prst="rect">
                      <a:avLst/>
                    </a:prstGeom>
                    <a:noFill/>
                    <a:ln w="9525">
                      <a:noFill/>
                      <a:miter lim="800000"/>
                      <a:headEnd/>
                      <a:tailEnd/>
                    </a:ln>
                  </pic:spPr>
                </pic:pic>
              </a:graphicData>
            </a:graphic>
          </wp:inline>
        </w:drawing>
      </w:r>
      <w:r w:rsidR="00FA124C">
        <w:rPr>
          <w:rFonts w:ascii="Arial Unicode MS" w:eastAsia="仿宋_GB2312" w:hAnsi="Arial Unicode MS"/>
          <w:noProof/>
          <w:color w:val="000000"/>
          <w:szCs w:val="21"/>
        </w:rPr>
        <w:drawing>
          <wp:inline distT="0" distB="0" distL="0" distR="0">
            <wp:extent cx="2390775" cy="1943100"/>
            <wp:effectExtent l="19050" t="0" r="9525" b="0"/>
            <wp:docPr id="12" name="图片 6" descr="D:\康正宏基文件\常州\项目现场及售楼处照片\201810\微信图片_201811021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康正宏基文件\常州\项目现场及售楼处照片\201810\微信图片_20181102135252.jpg"/>
                    <pic:cNvPicPr>
                      <a:picLocks noChangeAspect="1" noChangeArrowheads="1"/>
                    </pic:cNvPicPr>
                  </pic:nvPicPr>
                  <pic:blipFill>
                    <a:blip r:embed="rId21" cstate="print"/>
                    <a:srcRect/>
                    <a:stretch>
                      <a:fillRect/>
                    </a:stretch>
                  </pic:blipFill>
                  <pic:spPr bwMode="auto">
                    <a:xfrm>
                      <a:off x="0" y="0"/>
                      <a:ext cx="2399419" cy="1950125"/>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地块绿杨路段围挡</w:t>
      </w:r>
    </w:p>
    <w:p w:rsidR="00BB7C12" w:rsidRDefault="00BB7C12">
      <w:pPr>
        <w:spacing w:line="360" w:lineRule="auto"/>
        <w:rPr>
          <w:rFonts w:ascii="Arial Unicode MS" w:eastAsia="仿宋_GB2312" w:hAnsi="Arial Unicode MS"/>
          <w:color w:val="000000"/>
          <w:sz w:val="28"/>
          <w:szCs w:val="28"/>
        </w:rPr>
      </w:pPr>
    </w:p>
    <w:p w:rsidR="00BB7C12" w:rsidRDefault="00BB7C12">
      <w:pPr>
        <w:spacing w:line="360" w:lineRule="auto"/>
        <w:rPr>
          <w:rFonts w:ascii="Arial Unicode MS" w:eastAsia="仿宋_GB2312" w:hAnsi="Arial Unicode MS"/>
          <w:color w:val="000000"/>
          <w:sz w:val="28"/>
          <w:szCs w:val="28"/>
        </w:rPr>
      </w:pPr>
    </w:p>
    <w:p w:rsidR="00BB7C12" w:rsidRDefault="00BB7C12">
      <w:pPr>
        <w:spacing w:line="360" w:lineRule="auto"/>
        <w:rPr>
          <w:rFonts w:ascii="Arial Unicode MS" w:eastAsia="仿宋_GB2312" w:hAnsi="Arial Unicode MS"/>
          <w:color w:val="000000"/>
          <w:sz w:val="28"/>
          <w:szCs w:val="28"/>
        </w:rPr>
      </w:pPr>
    </w:p>
    <w:p w:rsidR="00BB7C12" w:rsidRDefault="0078768E">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BB7C12" w:rsidRDefault="00FA124C">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76500" cy="1905000"/>
            <wp:effectExtent l="19050" t="0" r="0" b="0"/>
            <wp:docPr id="14" name="图片 7" descr="D:\康正宏基文件\常州\项目现场及售楼处照片\201810\微信图片_201810311504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康正宏基文件\常州\项目现场及售楼处照片\201810\微信图片_2018103115041515.jpg"/>
                    <pic:cNvPicPr>
                      <a:picLocks noChangeAspect="1" noChangeArrowheads="1"/>
                    </pic:cNvPicPr>
                  </pic:nvPicPr>
                  <pic:blipFill>
                    <a:blip r:embed="rId22" cstate="print"/>
                    <a:srcRect/>
                    <a:stretch>
                      <a:fillRect/>
                    </a:stretch>
                  </pic:blipFill>
                  <pic:spPr bwMode="auto">
                    <a:xfrm>
                      <a:off x="0" y="0"/>
                      <a:ext cx="2484125" cy="1910865"/>
                    </a:xfrm>
                    <a:prstGeom prst="rect">
                      <a:avLst/>
                    </a:prstGeom>
                    <a:noFill/>
                    <a:ln w="9525">
                      <a:noFill/>
                      <a:miter lim="800000"/>
                      <a:headEnd/>
                      <a:tailEnd/>
                    </a:ln>
                  </pic:spPr>
                </pic:pic>
              </a:graphicData>
            </a:graphic>
          </wp:inline>
        </w:drawing>
      </w:r>
      <w:r>
        <w:rPr>
          <w:rFonts w:ascii="Arial Unicode MS" w:eastAsia="仿宋_GB2312" w:hAnsi="Arial Unicode MS"/>
          <w:noProof/>
          <w:color w:val="000000"/>
          <w:sz w:val="28"/>
          <w:szCs w:val="28"/>
        </w:rPr>
        <w:drawing>
          <wp:inline distT="0" distB="0" distL="0" distR="0">
            <wp:extent cx="2491740" cy="1903414"/>
            <wp:effectExtent l="19050" t="0" r="3810" b="0"/>
            <wp:docPr id="17" name="图片 8" descr="D:\康正宏基文件\常州\项目现场及售楼处照片\201810\微信图片_201810311504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康正宏基文件\常州\项目现场及售楼处照片\201810\微信图片_2018103115041517.jpg"/>
                    <pic:cNvPicPr>
                      <a:picLocks noChangeAspect="1" noChangeArrowheads="1"/>
                    </pic:cNvPicPr>
                  </pic:nvPicPr>
                  <pic:blipFill>
                    <a:blip r:embed="rId23" cstate="print"/>
                    <a:srcRect/>
                    <a:stretch>
                      <a:fillRect/>
                    </a:stretch>
                  </pic:blipFill>
                  <pic:spPr bwMode="auto">
                    <a:xfrm>
                      <a:off x="0" y="0"/>
                      <a:ext cx="2493494" cy="1904754"/>
                    </a:xfrm>
                    <a:prstGeom prst="rect">
                      <a:avLst/>
                    </a:prstGeom>
                    <a:noFill/>
                    <a:ln w="9525">
                      <a:noFill/>
                      <a:miter lim="800000"/>
                      <a:headEnd/>
                      <a:tailEnd/>
                    </a:ln>
                  </pic:spPr>
                </pic:pic>
              </a:graphicData>
            </a:graphic>
          </wp:inline>
        </w:drawing>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FA124C">
        <w:rPr>
          <w:rFonts w:ascii="Arial Unicode MS" w:eastAsia="仿宋_GB2312" w:hAnsi="Arial Unicode MS" w:hint="eastAsia"/>
          <w:color w:val="000000"/>
          <w:szCs w:val="21"/>
        </w:rPr>
        <w:t>地块北侧围挡</w:t>
      </w:r>
    </w:p>
    <w:p w:rsidR="00BB7C12" w:rsidRDefault="002676E5">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76500" cy="1914525"/>
            <wp:effectExtent l="19050" t="0" r="0" b="0"/>
            <wp:docPr id="23" name="图片 11" descr="D:\康正宏基文件\常州\项目现场及售楼处照片\201810\微信图片_201810311504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项目现场及售楼处照片\201810\微信图片_2018103115041524.jpg"/>
                    <pic:cNvPicPr>
                      <a:picLocks noChangeAspect="1" noChangeArrowheads="1"/>
                    </pic:cNvPicPr>
                  </pic:nvPicPr>
                  <pic:blipFill>
                    <a:blip r:embed="rId24" cstate="print"/>
                    <a:srcRect/>
                    <a:stretch>
                      <a:fillRect/>
                    </a:stretch>
                  </pic:blipFill>
                  <pic:spPr bwMode="auto">
                    <a:xfrm>
                      <a:off x="0" y="0"/>
                      <a:ext cx="2480774" cy="1917829"/>
                    </a:xfrm>
                    <a:prstGeom prst="rect">
                      <a:avLst/>
                    </a:prstGeom>
                    <a:noFill/>
                    <a:ln w="9525">
                      <a:noFill/>
                      <a:miter lim="800000"/>
                      <a:headEnd/>
                      <a:tailEnd/>
                    </a:ln>
                  </pic:spPr>
                </pic:pic>
              </a:graphicData>
            </a:graphic>
          </wp:inline>
        </w:drawing>
      </w:r>
      <w:r>
        <w:rPr>
          <w:rFonts w:ascii="Arial Unicode MS" w:eastAsia="仿宋_GB2312" w:hAnsi="Arial Unicode MS"/>
          <w:noProof/>
          <w:color w:val="000000"/>
          <w:sz w:val="18"/>
          <w:szCs w:val="18"/>
        </w:rPr>
        <w:drawing>
          <wp:inline distT="0" distB="0" distL="0" distR="0">
            <wp:extent cx="2491740" cy="1910544"/>
            <wp:effectExtent l="19050" t="0" r="3810" b="0"/>
            <wp:docPr id="25" name="图片 13" descr="D:\康正宏基文件\常州\项目现场及售楼处照片\201810\微信图片_201810311504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康正宏基文件\常州\项目现场及售楼处照片\201810\微信图片_2018103115041520.jpg"/>
                    <pic:cNvPicPr>
                      <a:picLocks noChangeAspect="1" noChangeArrowheads="1"/>
                    </pic:cNvPicPr>
                  </pic:nvPicPr>
                  <pic:blipFill>
                    <a:blip r:embed="rId25" cstate="print"/>
                    <a:srcRect/>
                    <a:stretch>
                      <a:fillRect/>
                    </a:stretch>
                  </pic:blipFill>
                  <pic:spPr bwMode="auto">
                    <a:xfrm>
                      <a:off x="0" y="0"/>
                      <a:ext cx="2495311" cy="1913282"/>
                    </a:xfrm>
                    <a:prstGeom prst="rect">
                      <a:avLst/>
                    </a:prstGeom>
                    <a:noFill/>
                    <a:ln w="9525">
                      <a:noFill/>
                      <a:miter lim="800000"/>
                      <a:headEnd/>
                      <a:tailEnd/>
                    </a:ln>
                  </pic:spPr>
                </pic:pic>
              </a:graphicData>
            </a:graphic>
          </wp:inline>
        </w:drawing>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2676E5">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w:t>
      </w:r>
      <w:r w:rsidR="002676E5">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BB7C12" w:rsidRDefault="00FA124C">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86025" cy="1914525"/>
            <wp:effectExtent l="19050" t="0" r="9525" b="0"/>
            <wp:docPr id="18" name="图片 9" descr="D:\康正宏基文件\常州\项目现场及售楼处照片\201810\微信图片_201810311504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康正宏基文件\常州\项目现场及售楼处照片\201810\微信图片_2018103115041526.jpg"/>
                    <pic:cNvPicPr>
                      <a:picLocks noChangeAspect="1" noChangeArrowheads="1"/>
                    </pic:cNvPicPr>
                  </pic:nvPicPr>
                  <pic:blipFill>
                    <a:blip r:embed="rId26" cstate="print"/>
                    <a:srcRect/>
                    <a:stretch>
                      <a:fillRect/>
                    </a:stretch>
                  </pic:blipFill>
                  <pic:spPr bwMode="auto">
                    <a:xfrm>
                      <a:off x="0" y="0"/>
                      <a:ext cx="2490741" cy="1918157"/>
                    </a:xfrm>
                    <a:prstGeom prst="rect">
                      <a:avLst/>
                    </a:prstGeom>
                    <a:noFill/>
                    <a:ln w="9525">
                      <a:noFill/>
                      <a:miter lim="800000"/>
                      <a:headEnd/>
                      <a:tailEnd/>
                    </a:ln>
                  </pic:spPr>
                </pic:pic>
              </a:graphicData>
            </a:graphic>
          </wp:inline>
        </w:drawing>
      </w:r>
      <w:r w:rsidR="002676E5">
        <w:rPr>
          <w:rFonts w:ascii="Arial Unicode MS" w:eastAsia="仿宋_GB2312" w:hAnsi="Arial Unicode MS"/>
          <w:noProof/>
          <w:color w:val="000000"/>
          <w:sz w:val="28"/>
          <w:szCs w:val="18"/>
        </w:rPr>
        <w:drawing>
          <wp:inline distT="0" distB="0" distL="0" distR="0">
            <wp:extent cx="2472690" cy="1914525"/>
            <wp:effectExtent l="19050" t="0" r="3810" b="0"/>
            <wp:docPr id="19" name="图片 10" descr="D:\康正宏基文件\常州\项目现场及售楼处照片\201810\微信图片_201810311504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康正宏基文件\常州\项目现场及售楼处照片\201810\微信图片_2018103115041523.jpg"/>
                    <pic:cNvPicPr>
                      <a:picLocks noChangeAspect="1" noChangeArrowheads="1"/>
                    </pic:cNvPicPr>
                  </pic:nvPicPr>
                  <pic:blipFill>
                    <a:blip r:embed="rId27" cstate="print"/>
                    <a:srcRect/>
                    <a:stretch>
                      <a:fillRect/>
                    </a:stretch>
                  </pic:blipFill>
                  <pic:spPr bwMode="auto">
                    <a:xfrm>
                      <a:off x="0" y="0"/>
                      <a:ext cx="2475761" cy="1916903"/>
                    </a:xfrm>
                    <a:prstGeom prst="rect">
                      <a:avLst/>
                    </a:prstGeom>
                    <a:noFill/>
                    <a:ln w="9525">
                      <a:noFill/>
                      <a:miter lim="800000"/>
                      <a:headEnd/>
                      <a:tailEnd/>
                    </a:ln>
                  </pic:spPr>
                </pic:pic>
              </a:graphicData>
            </a:graphic>
          </wp:inline>
        </w:drawing>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3B108E">
        <w:rPr>
          <w:rFonts w:ascii="Arial Unicode MS" w:eastAsia="仿宋_GB2312" w:hAnsi="Arial Unicode MS" w:hint="eastAsia"/>
          <w:color w:val="000000"/>
          <w:szCs w:val="21"/>
        </w:rPr>
        <w:t>地块内现状</w:t>
      </w:r>
    </w:p>
    <w:p w:rsidR="00BB7C12" w:rsidRDefault="00BB7C12" w:rsidP="0062573B">
      <w:pPr>
        <w:pStyle w:val="2"/>
        <w:spacing w:beforeLines="100" w:before="312" w:afterLines="100" w:after="312" w:line="240" w:lineRule="auto"/>
        <w:rPr>
          <w:rFonts w:ascii="Arial Unicode MS" w:eastAsia="Arial Unicode MS" w:hAnsi="Arial Unicode MS" w:cs="Arial Unicode MS"/>
          <w:kern w:val="44"/>
          <w:sz w:val="28"/>
        </w:rPr>
      </w:pPr>
      <w:bookmarkStart w:id="21" w:name="_Toc19370"/>
      <w:bookmarkStart w:id="22" w:name="_Toc495949660"/>
      <w:bookmarkStart w:id="23" w:name="_Toc510537409"/>
      <w:bookmarkStart w:id="24" w:name="_Toc514052207"/>
      <w:bookmarkStart w:id="25" w:name="_Toc11381"/>
      <w:bookmarkStart w:id="26" w:name="_Toc12202"/>
    </w:p>
    <w:p w:rsidR="00BB7C12" w:rsidRDefault="00BB7C12" w:rsidP="0062573B">
      <w:pPr>
        <w:pStyle w:val="2"/>
        <w:spacing w:beforeLines="100" w:before="312" w:afterLines="100" w:after="312" w:line="240" w:lineRule="auto"/>
        <w:rPr>
          <w:rFonts w:ascii="Arial Unicode MS" w:eastAsia="Arial Unicode MS" w:hAnsi="Arial Unicode MS" w:cs="Arial Unicode MS"/>
          <w:kern w:val="44"/>
          <w:sz w:val="28"/>
        </w:rPr>
      </w:pPr>
    </w:p>
    <w:p w:rsidR="00BB7C12" w:rsidRDefault="0078768E" w:rsidP="0062573B">
      <w:pPr>
        <w:pStyle w:val="2"/>
        <w:spacing w:beforeLines="100" w:before="312" w:afterLines="100" w:after="312" w:line="240" w:lineRule="auto"/>
        <w:rPr>
          <w:rFonts w:eastAsia="仿宋_GB2312"/>
          <w:kern w:val="44"/>
          <w:sz w:val="28"/>
        </w:rPr>
      </w:pPr>
      <w:bookmarkStart w:id="27" w:name="_Toc12161"/>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BB7C12" w:rsidRDefault="0078768E" w:rsidP="0062573B">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证照办理计划及进度表</w:t>
      </w:r>
    </w:p>
    <w:tbl>
      <w:tblPr>
        <w:tblW w:w="9100" w:type="dxa"/>
        <w:jc w:val="center"/>
        <w:tblLayout w:type="fixed"/>
        <w:tblLook w:val="04A0" w:firstRow="1" w:lastRow="0" w:firstColumn="1" w:lastColumn="0" w:noHBand="0" w:noVBand="1"/>
      </w:tblPr>
      <w:tblGrid>
        <w:gridCol w:w="2438"/>
        <w:gridCol w:w="2835"/>
        <w:gridCol w:w="3827"/>
      </w:tblGrid>
      <w:tr w:rsidR="00BB7C12">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hint="eastAsia"/>
                <w:color w:val="000000"/>
                <w:sz w:val="15"/>
                <w:szCs w:val="15"/>
              </w:rPr>
              <w:t>日已取得</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BB7C12" w:rsidRDefault="0078768E">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日提报道诚基金的《项目总体开发计划》为依据；</w:t>
      </w:r>
    </w:p>
    <w:p w:rsidR="00BB7C12" w:rsidRDefault="0078768E" w:rsidP="0062573B">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514052208"/>
      <w:bookmarkStart w:id="30" w:name="_Toc8887"/>
      <w:bookmarkStart w:id="31" w:name="_Toc13608"/>
      <w:bookmarkStart w:id="32" w:name="_Toc11952"/>
      <w:bookmarkStart w:id="33" w:name="_Toc495949661"/>
      <w:bookmarkStart w:id="34" w:name="_Toc21727"/>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BB7C12" w:rsidRDefault="0078768E" w:rsidP="0062573B">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Pr>
          <w:rFonts w:ascii="Arial Unicode MS" w:eastAsia="仿宋_GB2312" w:hAnsi="Arial Unicode MS" w:hint="eastAsia"/>
          <w:b/>
          <w:color w:val="000000"/>
          <w:sz w:val="24"/>
          <w:szCs w:val="28"/>
        </w:rPr>
        <w:t>10</w:t>
      </w:r>
      <w:r>
        <w:rPr>
          <w:rFonts w:ascii="Arial Unicode MS" w:eastAsia="仿宋_GB2312" w:hAnsi="Arial Unicode MS" w:hint="eastAsia"/>
          <w:b/>
          <w:color w:val="000000"/>
          <w:sz w:val="24"/>
          <w:szCs w:val="28"/>
        </w:rPr>
        <w:t>月资金使用情况表</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2432"/>
        <w:gridCol w:w="1155"/>
        <w:gridCol w:w="1470"/>
        <w:gridCol w:w="1040"/>
      </w:tblGrid>
      <w:tr w:rsidR="00BB7C12">
        <w:trPr>
          <w:cantSplit/>
          <w:trHeight w:val="552"/>
        </w:trPr>
        <w:tc>
          <w:tcPr>
            <w:tcW w:w="2976"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申请款项明细</w:t>
            </w:r>
          </w:p>
        </w:tc>
        <w:tc>
          <w:tcPr>
            <w:tcW w:w="2432"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收款单位</w:t>
            </w:r>
          </w:p>
        </w:tc>
        <w:tc>
          <w:tcPr>
            <w:tcW w:w="1155" w:type="dxa"/>
            <w:shd w:val="clear" w:color="auto" w:fill="auto"/>
            <w:vAlign w:val="center"/>
          </w:tcPr>
          <w:p w:rsidR="00BB7C12" w:rsidRPr="0046086C" w:rsidRDefault="0046086C" w:rsidP="0046086C">
            <w:pPr>
              <w:jc w:val="center"/>
              <w:rPr>
                <w:rFonts w:ascii="Arial" w:eastAsia="Arial Unicode MS" w:hAnsi="Arial" w:cs="Arial"/>
                <w:b/>
                <w:color w:val="000000"/>
                <w:sz w:val="15"/>
                <w:szCs w:val="15"/>
              </w:rPr>
            </w:pPr>
            <w:r w:rsidRPr="0046086C">
              <w:rPr>
                <w:rFonts w:ascii="Arial" w:eastAsia="仿宋_GB2312" w:hAnsi="Arial" w:cs="Arial" w:hint="eastAsia"/>
                <w:b/>
                <w:color w:val="000000"/>
                <w:sz w:val="15"/>
                <w:szCs w:val="15"/>
              </w:rPr>
              <w:t>使用金额</w:t>
            </w:r>
            <w:r>
              <w:rPr>
                <w:rFonts w:ascii="Arial" w:eastAsia="仿宋_GB2312" w:hAnsi="Arial" w:cs="Arial" w:hint="eastAsia"/>
                <w:b/>
                <w:color w:val="000000"/>
                <w:sz w:val="15"/>
                <w:szCs w:val="15"/>
              </w:rPr>
              <w:t>（</w:t>
            </w:r>
            <w:r w:rsidRPr="0046086C">
              <w:rPr>
                <w:rFonts w:ascii="Arial" w:eastAsia="仿宋_GB2312" w:hAnsi="Arial" w:cs="Arial" w:hint="eastAsia"/>
                <w:b/>
                <w:color w:val="000000"/>
                <w:sz w:val="15"/>
                <w:szCs w:val="15"/>
              </w:rPr>
              <w:t>元）</w:t>
            </w:r>
          </w:p>
        </w:tc>
        <w:tc>
          <w:tcPr>
            <w:tcW w:w="1470" w:type="dxa"/>
            <w:shd w:val="clear" w:color="auto" w:fill="auto"/>
            <w:vAlign w:val="center"/>
          </w:tcPr>
          <w:p w:rsidR="00BB7C12" w:rsidRPr="0046086C" w:rsidRDefault="0046086C">
            <w:pPr>
              <w:spacing w:line="280" w:lineRule="exact"/>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申请日期</w:t>
            </w:r>
          </w:p>
        </w:tc>
        <w:tc>
          <w:tcPr>
            <w:tcW w:w="1040"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资金用途</w:t>
            </w:r>
          </w:p>
        </w:tc>
      </w:tr>
      <w:tr w:rsidR="00485E5C">
        <w:trPr>
          <w:cantSplit/>
          <w:trHeight w:val="552"/>
        </w:trPr>
        <w:tc>
          <w:tcPr>
            <w:tcW w:w="2976" w:type="dxa"/>
            <w:shd w:val="clear" w:color="auto" w:fill="auto"/>
            <w:vAlign w:val="center"/>
          </w:tcPr>
          <w:p w:rsidR="00485E5C" w:rsidRDefault="00485E5C">
            <w:pPr>
              <w:jc w:val="center"/>
              <w:rPr>
                <w:rFonts w:ascii="Arial" w:eastAsia="仿宋_GB2312" w:hAnsi="Arial" w:cs="Arial" w:hint="eastAsia"/>
                <w:color w:val="000000"/>
                <w:sz w:val="15"/>
                <w:szCs w:val="15"/>
              </w:rPr>
            </w:pPr>
            <w:r>
              <w:rPr>
                <w:rFonts w:ascii="Arial" w:eastAsia="仿宋_GB2312" w:hAnsi="Arial" w:cs="Arial" w:hint="eastAsia"/>
                <w:color w:val="000000"/>
                <w:sz w:val="15"/>
                <w:szCs w:val="15"/>
              </w:rPr>
              <w:t>9</w:t>
            </w:r>
            <w:r>
              <w:rPr>
                <w:rFonts w:ascii="Arial" w:eastAsia="仿宋_GB2312" w:hAnsi="Arial" w:cs="Arial"/>
                <w:color w:val="000000"/>
                <w:sz w:val="15"/>
                <w:szCs w:val="15"/>
              </w:rPr>
              <w:t>月</w:t>
            </w:r>
            <w:r>
              <w:rPr>
                <w:rFonts w:ascii="Arial" w:eastAsia="仿宋_GB2312" w:hAnsi="Arial" w:cs="Arial" w:hint="eastAsia"/>
                <w:color w:val="000000"/>
                <w:sz w:val="15"/>
                <w:szCs w:val="15"/>
              </w:rPr>
              <w:t>员工工资</w:t>
            </w:r>
          </w:p>
        </w:tc>
        <w:tc>
          <w:tcPr>
            <w:tcW w:w="2432" w:type="dxa"/>
            <w:shd w:val="clear" w:color="auto" w:fill="auto"/>
            <w:vAlign w:val="center"/>
          </w:tcPr>
          <w:p w:rsidR="00485E5C" w:rsidRDefault="00485E5C">
            <w:pPr>
              <w:jc w:val="center"/>
              <w:rPr>
                <w:rFonts w:ascii="Arial" w:eastAsia="仿宋_GB2312" w:hAnsi="Arial" w:cs="Arial" w:hint="eastAsia"/>
                <w:color w:val="000000"/>
                <w:sz w:val="15"/>
                <w:szCs w:val="15"/>
              </w:rPr>
            </w:pPr>
            <w:r>
              <w:rPr>
                <w:rFonts w:ascii="Arial" w:eastAsia="仿宋_GB2312" w:hAnsi="Arial" w:cs="Arial" w:hint="eastAsia"/>
                <w:color w:val="000000"/>
                <w:sz w:val="15"/>
                <w:szCs w:val="15"/>
              </w:rPr>
              <w:t>全体员工</w:t>
            </w:r>
          </w:p>
        </w:tc>
        <w:tc>
          <w:tcPr>
            <w:tcW w:w="1155" w:type="dxa"/>
            <w:shd w:val="clear" w:color="auto" w:fill="auto"/>
            <w:vAlign w:val="center"/>
          </w:tcPr>
          <w:p w:rsidR="00485E5C" w:rsidRDefault="00485E5C">
            <w:pPr>
              <w:jc w:val="center"/>
              <w:rPr>
                <w:rFonts w:ascii="Arial" w:eastAsia="Arial Unicode MS" w:hAnsi="Arial" w:cs="Arial" w:hint="eastAsia"/>
                <w:color w:val="000000"/>
                <w:sz w:val="15"/>
                <w:szCs w:val="15"/>
              </w:rPr>
            </w:pPr>
            <w:r>
              <w:rPr>
                <w:rFonts w:ascii="Arial" w:eastAsia="Arial Unicode MS" w:hAnsi="Arial" w:cs="Arial" w:hint="eastAsia"/>
                <w:color w:val="000000"/>
                <w:sz w:val="15"/>
                <w:szCs w:val="15"/>
              </w:rPr>
              <w:t>198,170.20</w:t>
            </w:r>
          </w:p>
        </w:tc>
        <w:tc>
          <w:tcPr>
            <w:tcW w:w="1470" w:type="dxa"/>
            <w:shd w:val="clear" w:color="auto" w:fill="auto"/>
            <w:vAlign w:val="center"/>
          </w:tcPr>
          <w:p w:rsidR="00485E5C" w:rsidRDefault="00485E5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485E5C" w:rsidRDefault="00485E5C">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Pr>
                <w:rFonts w:ascii="Arial" w:eastAsia="仿宋_GB2312" w:hAnsi="Arial" w:cs="Arial" w:hint="eastAsia"/>
                <w:color w:val="000000"/>
                <w:sz w:val="15"/>
                <w:szCs w:val="15"/>
              </w:rPr>
              <w:t xml:space="preserve"> </w:t>
            </w:r>
            <w:r>
              <w:rPr>
                <w:rFonts w:ascii="Arial" w:eastAsia="仿宋_GB2312" w:hAnsi="Arial" w:cs="Arial"/>
                <w:color w:val="000000"/>
                <w:sz w:val="15"/>
                <w:szCs w:val="15"/>
              </w:rPr>
              <w:t>营销费用</w:t>
            </w:r>
          </w:p>
        </w:tc>
      </w:tr>
      <w:tr w:rsidR="00BB7C12">
        <w:trPr>
          <w:cantSplit/>
          <w:trHeight w:val="284"/>
        </w:trPr>
        <w:tc>
          <w:tcPr>
            <w:tcW w:w="2976"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月公积金</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常州住房公积金管理中心武进分中心</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32,986</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 xml:space="preserve"> </w:t>
            </w: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3</w:t>
            </w:r>
            <w:r>
              <w:rPr>
                <w:rFonts w:ascii="Arial" w:eastAsia="仿宋_GB2312" w:hAnsi="Arial" w:cs="Arial" w:hint="eastAsia"/>
                <w:color w:val="000000"/>
                <w:sz w:val="15"/>
                <w:szCs w:val="15"/>
              </w:rPr>
              <w:t>季度土地使用税</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265,812.90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2017</w:t>
            </w:r>
            <w:r>
              <w:rPr>
                <w:rFonts w:ascii="Arial" w:eastAsia="仿宋_GB2312" w:hAnsi="Arial" w:cs="Arial" w:hint="eastAsia"/>
                <w:color w:val="000000"/>
                <w:sz w:val="15"/>
                <w:szCs w:val="15"/>
              </w:rPr>
              <w:t>年度合同印花税</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3,187.70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月份个人所得税</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21,188.69</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月电话费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中国电信股份有限公司常州分公司</w:t>
            </w:r>
          </w:p>
        </w:tc>
        <w:tc>
          <w:tcPr>
            <w:tcW w:w="1155"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Arial Unicode MS" w:hAnsi="Arial" w:cs="Arial" w:hint="eastAsia"/>
                <w:color w:val="000000"/>
                <w:sz w:val="15"/>
                <w:szCs w:val="15"/>
              </w:rPr>
              <w:t>3,169.75</w:t>
            </w:r>
          </w:p>
        </w:tc>
        <w:tc>
          <w:tcPr>
            <w:tcW w:w="1470" w:type="dxa"/>
            <w:shd w:val="clear" w:color="auto" w:fill="auto"/>
            <w:vAlign w:val="center"/>
          </w:tcPr>
          <w:p w:rsidR="00BB7C12" w:rsidRDefault="0078768E">
            <w:pPr>
              <w:widowControl/>
              <w:jc w:val="center"/>
              <w:textAlignment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11</w:t>
            </w:r>
            <w:r>
              <w:rPr>
                <w:rFonts w:ascii="Arial" w:eastAsia="仿宋_GB2312" w:hAnsi="Arial" w:cs="Arial" w:hint="eastAsia"/>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月份社保</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52,120.02</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15</w:t>
            </w:r>
            <w:r>
              <w:rPr>
                <w:rFonts w:ascii="Arial" w:eastAsia="仿宋_GB2312" w:hAnsi="Arial" w:cs="Arial" w:hint="eastAsia"/>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 xml:space="preserve"> </w:t>
            </w: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企业网银手续费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中行常州武进支行</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97.00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16</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项目地块水费（</w:t>
            </w:r>
            <w:r>
              <w:rPr>
                <w:rFonts w:ascii="Arial" w:eastAsia="仿宋_GB2312" w:hAnsi="Arial" w:cs="Arial" w:hint="eastAsia"/>
                <w:color w:val="000000"/>
                <w:sz w:val="15"/>
                <w:szCs w:val="15"/>
              </w:rPr>
              <w:t>2018.8.5-2018.9.5</w:t>
            </w:r>
            <w:r>
              <w:rPr>
                <w:rFonts w:ascii="Arial" w:eastAsia="仿宋_GB2312" w:hAnsi="Arial" w:cs="Arial" w:hint="eastAsia"/>
                <w:color w:val="000000"/>
                <w:sz w:val="15"/>
                <w:szCs w:val="15"/>
              </w:rPr>
              <w:t>）</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江河港武水务（常州）有限公司</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8.42</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18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临时水电费</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月社保、公积金北京代缴</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北京磐博企业管理有限公司</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51,176.57</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22</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品牌馆案场物业服务费（</w:t>
            </w:r>
            <w:r>
              <w:rPr>
                <w:rFonts w:ascii="Arial" w:eastAsia="仿宋_GB2312" w:hAnsi="Arial" w:cs="Arial" w:hint="eastAsia"/>
                <w:color w:val="000000"/>
                <w:sz w:val="15"/>
                <w:szCs w:val="15"/>
              </w:rPr>
              <w:t>2018.07.26-2018.08.25</w:t>
            </w:r>
            <w:r>
              <w:rPr>
                <w:rFonts w:ascii="Arial" w:eastAsia="仿宋_GB2312" w:hAnsi="Arial" w:cs="Arial" w:hint="eastAsia"/>
                <w:color w:val="000000"/>
                <w:sz w:val="15"/>
                <w:szCs w:val="15"/>
              </w:rPr>
              <w:t>）</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绿城物业服务集团有限公司无锡分公司</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71,993</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4.23-7.22</w:t>
            </w:r>
            <w:r>
              <w:rPr>
                <w:rFonts w:ascii="Arial" w:eastAsia="仿宋_GB2312" w:hAnsi="Arial" w:cs="Arial" w:hint="eastAsia"/>
                <w:color w:val="000000"/>
                <w:sz w:val="15"/>
                <w:szCs w:val="15"/>
              </w:rPr>
              <w:t>绿植租赁费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钟楼区北港花无缺花艺中心</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3,690</w:t>
            </w:r>
            <w:r>
              <w:rPr>
                <w:rFonts w:ascii="Arial" w:eastAsia="Arial Unicode MS" w:hAnsi="Arial" w:cs="Arial"/>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月水电费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6,275</w:t>
            </w:r>
            <w:r>
              <w:rPr>
                <w:rFonts w:ascii="Arial" w:eastAsia="Arial Unicode MS" w:hAnsi="Arial" w:cs="Arial"/>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围挡</w:t>
            </w:r>
            <w:r>
              <w:rPr>
                <w:rFonts w:ascii="Arial" w:eastAsia="仿宋_GB2312" w:hAnsi="Arial" w:cs="Arial" w:hint="eastAsia"/>
                <w:color w:val="000000"/>
                <w:sz w:val="15"/>
                <w:szCs w:val="15"/>
              </w:rPr>
              <w:t>7-9</w:t>
            </w:r>
            <w:r>
              <w:rPr>
                <w:rFonts w:ascii="Arial" w:eastAsia="仿宋_GB2312" w:hAnsi="Arial" w:cs="Arial" w:hint="eastAsia"/>
                <w:color w:val="000000"/>
                <w:sz w:val="15"/>
                <w:szCs w:val="15"/>
              </w:rPr>
              <w:t>月制作费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常州华麒文化传媒有限公司</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27,864.00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工地绿杨路段围挡绿植改造费用</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常州华麒文化传媒有限公司</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197,383.70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世贸中心</w:t>
            </w:r>
            <w:r>
              <w:rPr>
                <w:rFonts w:ascii="Arial" w:eastAsia="仿宋_GB2312" w:hAnsi="Arial" w:cs="Arial" w:hint="eastAsia"/>
                <w:color w:val="000000"/>
                <w:sz w:val="15"/>
                <w:szCs w:val="15"/>
              </w:rPr>
              <w:t>B1008-1010</w:t>
            </w:r>
            <w:r>
              <w:rPr>
                <w:rFonts w:ascii="Arial" w:eastAsia="仿宋_GB2312" w:hAnsi="Arial" w:cs="Arial" w:hint="eastAsia"/>
                <w:color w:val="000000"/>
                <w:sz w:val="15"/>
                <w:szCs w:val="15"/>
              </w:rPr>
              <w:t>室</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月电费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常州迦美物业服务有限公司</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4,859</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476"/>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徐婷报销员工福利费（中秋月饼）</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Pr>
                <w:rFonts w:ascii="Arial" w:eastAsia="Arial Unicode MS" w:hAnsi="Arial" w:cs="Arial"/>
                <w:color w:val="000000"/>
                <w:sz w:val="15"/>
                <w:szCs w:val="15"/>
              </w:rPr>
              <w:t>2</w:t>
            </w:r>
            <w:r>
              <w:rPr>
                <w:rFonts w:ascii="Arial" w:eastAsia="Arial Unicode MS" w:hAnsi="Arial" w:cs="Arial" w:hint="eastAsia"/>
                <w:color w:val="000000"/>
                <w:sz w:val="15"/>
                <w:szCs w:val="15"/>
              </w:rPr>
              <w:t>00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lastRenderedPageBreak/>
              <w:t>丁玲报销员工福利费（马悦生育恭贺福利）</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500.00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徐婷报销邮寄费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93</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徐婷报销饮用水费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650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徐婷报销办公低值易耗品费（货架）</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880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徐婷报销办公用品、名片胸卡制作费、微波炉费、法人印章刻制费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1,109.00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徐婷报销绿城中国</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年第十五期新员工培训差旅费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1,374.04</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高钰龙报销停车费、交通费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143.32</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2,988.00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3,000.00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2,994.00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2,640.00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10</w:t>
            </w:r>
            <w:r>
              <w:rPr>
                <w:rFonts w:ascii="Arial" w:eastAsia="仿宋_GB2312" w:hAnsi="Arial" w:cs="Arial"/>
                <w:color w:val="000000"/>
                <w:sz w:val="15"/>
                <w:szCs w:val="15"/>
              </w:rPr>
              <w:t>月</w:t>
            </w:r>
            <w:r>
              <w:rPr>
                <w:rFonts w:ascii="Arial" w:eastAsia="仿宋_GB2312" w:hAnsi="Arial" w:cs="Arial" w:hint="eastAsia"/>
                <w:color w:val="000000"/>
                <w:sz w:val="15"/>
                <w:szCs w:val="15"/>
              </w:rPr>
              <w:t>29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月对公短信通费用</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中行常州武进支行</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31</w:t>
            </w:r>
            <w:r>
              <w:rPr>
                <w:rFonts w:ascii="Arial" w:eastAsia="仿宋_GB2312" w:hAnsi="Arial" w:cs="Arial" w:hint="eastAsia"/>
                <w:color w:val="000000"/>
                <w:sz w:val="15"/>
                <w:szCs w:val="15"/>
              </w:rPr>
              <w:t>日</w:t>
            </w:r>
          </w:p>
        </w:tc>
        <w:tc>
          <w:tcPr>
            <w:tcW w:w="1040" w:type="dxa"/>
            <w:shd w:val="clear" w:color="auto" w:fill="auto"/>
            <w:vAlign w:val="center"/>
          </w:tcPr>
          <w:p w:rsidR="00BB7C12" w:rsidRDefault="0078768E">
            <w:pPr>
              <w:ind w:firstLineChars="100" w:firstLine="150"/>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BB7C12">
        <w:trPr>
          <w:cantSplit/>
          <w:trHeight w:val="284"/>
        </w:trPr>
        <w:tc>
          <w:tcPr>
            <w:tcW w:w="5408" w:type="dxa"/>
            <w:gridSpan w:val="2"/>
            <w:shd w:val="clear" w:color="auto" w:fill="auto"/>
            <w:vAlign w:val="center"/>
          </w:tcPr>
          <w:p w:rsidR="00BB7C12" w:rsidRDefault="0078768E">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665" w:type="dxa"/>
            <w:gridSpan w:val="3"/>
            <w:shd w:val="clear" w:color="auto" w:fill="auto"/>
            <w:vAlign w:val="center"/>
          </w:tcPr>
          <w:p w:rsidR="00BB7C12" w:rsidRDefault="0078768E">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958,603.31</w:t>
            </w:r>
          </w:p>
        </w:tc>
      </w:tr>
    </w:tbl>
    <w:p w:rsidR="00BB7C12" w:rsidRDefault="0078768E">
      <w:pPr>
        <w:spacing w:line="240" w:lineRule="exact"/>
        <w:rPr>
          <w:rFonts w:ascii="仿宋_GB2312" w:eastAsia="仿宋_GB2312" w:hAnsi="宋体" w:cs="宋体"/>
          <w:kern w:val="0"/>
          <w:sz w:val="15"/>
          <w:szCs w:val="15"/>
        </w:rPr>
      </w:pPr>
      <w:bookmarkStart w:id="35" w:name="_Toc495949662"/>
      <w:bookmarkStart w:id="36" w:name="_Toc11713"/>
      <w:bookmarkStart w:id="37" w:name="_Toc373309850"/>
      <w:bookmarkStart w:id="38" w:name="_Toc13167"/>
      <w:bookmarkStart w:id="39" w:name="_Toc2147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电信公司电话费、员工社保、公积金、税金等为银行托管项目，银行根据申报金额自动扣款；</w:t>
      </w:r>
    </w:p>
    <w:p w:rsidR="00BB7C12" w:rsidRDefault="0078768E">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年第四季度预算尚未获批，上表支出费用中除银行直接划扣外的其余费用均通过道诚基金批准后支付；</w:t>
      </w:r>
      <w:bookmarkStart w:id="40" w:name="_Toc514052209"/>
      <w:bookmarkStart w:id="41" w:name="_Toc510537411"/>
    </w:p>
    <w:p w:rsidR="00BB7C12" w:rsidRDefault="00BB7C12" w:rsidP="0062573B">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BB7C12" w:rsidRDefault="0078768E" w:rsidP="0062573B">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117"/>
      <w:r>
        <w:rPr>
          <w:rFonts w:ascii="Arial Unicode MS" w:eastAsia="Arial Unicode MS" w:hAnsi="Arial Unicode MS" w:cs="Arial Unicode MS"/>
          <w:bCs w:val="0"/>
          <w:sz w:val="28"/>
        </w:rPr>
        <w:t>4</w:t>
      </w:r>
      <w:r>
        <w:rPr>
          <w:rFonts w:ascii="Arial Unicode MS" w:eastAsia="仿宋_GB2312" w:hAnsi="Arial Unicode MS" w:hint="eastAsia"/>
          <w:b w:val="0"/>
          <w:bCs w:val="0"/>
          <w:color w:val="000000"/>
          <w:kern w:val="2"/>
          <w:sz w:val="28"/>
          <w:szCs w:val="28"/>
        </w:rPr>
        <w:t>印章、证照使用情况</w:t>
      </w:r>
      <w:bookmarkEnd w:id="35"/>
      <w:bookmarkEnd w:id="36"/>
      <w:bookmarkEnd w:id="37"/>
      <w:bookmarkEnd w:id="38"/>
      <w:bookmarkEnd w:id="39"/>
      <w:bookmarkEnd w:id="40"/>
      <w:bookmarkEnd w:id="41"/>
      <w:bookmarkEnd w:id="42"/>
    </w:p>
    <w:p w:rsidR="00BB7C12" w:rsidRPr="0062573B" w:rsidRDefault="0078768E" w:rsidP="0062573B">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BB7C12" w:rsidRDefault="0078768E" w:rsidP="0062573B">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10</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BB7C12">
        <w:trPr>
          <w:cantSplit/>
          <w:trHeight w:val="255"/>
          <w:jc w:val="center"/>
        </w:trPr>
        <w:tc>
          <w:tcPr>
            <w:tcW w:w="1517" w:type="dxa"/>
            <w:shd w:val="clear" w:color="auto" w:fill="auto"/>
            <w:vAlign w:val="center"/>
          </w:tcPr>
          <w:p w:rsidR="00BB7C12" w:rsidRPr="00AB2C6D" w:rsidRDefault="00AB2C6D">
            <w:pPr>
              <w:widowControl/>
              <w:jc w:val="center"/>
              <w:textAlignment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日期</w:t>
            </w:r>
          </w:p>
        </w:tc>
        <w:tc>
          <w:tcPr>
            <w:tcW w:w="2126"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事由</w:t>
            </w:r>
          </w:p>
        </w:tc>
        <w:tc>
          <w:tcPr>
            <w:tcW w:w="3236"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材料</w:t>
            </w:r>
          </w:p>
        </w:tc>
        <w:tc>
          <w:tcPr>
            <w:tcW w:w="1134"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印鉴名称及使用次数</w:t>
            </w:r>
          </w:p>
        </w:tc>
        <w:tc>
          <w:tcPr>
            <w:tcW w:w="851"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申请人</w:t>
            </w:r>
          </w:p>
        </w:tc>
        <w:tc>
          <w:tcPr>
            <w:tcW w:w="732"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审批人</w:t>
            </w:r>
          </w:p>
        </w:tc>
      </w:tr>
      <w:tr w:rsidR="00AB2C6D">
        <w:trPr>
          <w:cantSplit/>
          <w:trHeight w:val="255"/>
          <w:jc w:val="center"/>
        </w:trPr>
        <w:tc>
          <w:tcPr>
            <w:tcW w:w="1517" w:type="dxa"/>
            <w:shd w:val="clear" w:color="auto" w:fill="auto"/>
            <w:vAlign w:val="center"/>
          </w:tcPr>
          <w:p w:rsidR="00AB2C6D" w:rsidRDefault="00AB2C6D">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日</w:t>
            </w:r>
          </w:p>
        </w:tc>
        <w:tc>
          <w:tcPr>
            <w:tcW w:w="2126" w:type="dxa"/>
            <w:shd w:val="clear" w:color="auto" w:fill="auto"/>
            <w:vAlign w:val="center"/>
          </w:tcPr>
          <w:p w:rsidR="00AB2C6D" w:rsidRDefault="00AB2C6D">
            <w:pPr>
              <w:spacing w:line="280" w:lineRule="exact"/>
              <w:jc w:val="center"/>
              <w:rPr>
                <w:rFonts w:ascii="Arial Unicode MS" w:eastAsia="仿宋_GB2312" w:hAnsi="Arial Unicode MS" w:hint="eastAsia"/>
                <w:color w:val="000000"/>
                <w:sz w:val="15"/>
                <w:szCs w:val="15"/>
              </w:rPr>
            </w:pPr>
            <w:r>
              <w:rPr>
                <w:rFonts w:ascii="Arial Unicode MS" w:eastAsia="仿宋_GB2312" w:hAnsi="Arial Unicode MS" w:hint="eastAsia"/>
                <w:color w:val="000000"/>
                <w:sz w:val="15"/>
                <w:szCs w:val="15"/>
              </w:rPr>
              <w:t>中行手续费专票开具申请（</w:t>
            </w:r>
            <w:r>
              <w:rPr>
                <w:rFonts w:ascii="Arial Unicode MS" w:eastAsia="仿宋_GB2312" w:hAnsi="Arial Unicode MS" w:hint="eastAsia"/>
                <w:color w:val="000000"/>
                <w:sz w:val="15"/>
                <w:szCs w:val="15"/>
              </w:rPr>
              <w:t>2018.07-2018.09</w:t>
            </w:r>
            <w:r>
              <w:rPr>
                <w:rFonts w:ascii="Arial Unicode MS" w:eastAsia="仿宋_GB2312" w:hAnsi="Arial Unicode MS" w:hint="eastAsia"/>
                <w:color w:val="000000"/>
                <w:sz w:val="15"/>
                <w:szCs w:val="15"/>
              </w:rPr>
              <w:t>）的盖章</w:t>
            </w:r>
          </w:p>
        </w:tc>
        <w:tc>
          <w:tcPr>
            <w:tcW w:w="3236" w:type="dxa"/>
            <w:shd w:val="clear" w:color="auto" w:fill="auto"/>
            <w:vAlign w:val="center"/>
          </w:tcPr>
          <w:p w:rsidR="00AB2C6D" w:rsidRDefault="00AB2C6D">
            <w:pPr>
              <w:spacing w:line="280" w:lineRule="exact"/>
              <w:jc w:val="center"/>
              <w:rPr>
                <w:rFonts w:ascii="Arial Unicode MS" w:eastAsia="仿宋_GB2312" w:hAnsi="Arial Unicode MS" w:hint="eastAsia"/>
                <w:color w:val="000000"/>
                <w:sz w:val="15"/>
                <w:szCs w:val="15"/>
              </w:rPr>
            </w:pPr>
            <w:r>
              <w:rPr>
                <w:rFonts w:ascii="Arial Unicode MS" w:eastAsia="仿宋_GB2312" w:hAnsi="Arial Unicode MS" w:hint="eastAsia"/>
                <w:color w:val="000000"/>
                <w:sz w:val="15"/>
                <w:szCs w:val="15"/>
              </w:rPr>
              <w:t>营业执照副本复印件、一般纳税人证明复印件、经办人身份证复印件</w:t>
            </w:r>
          </w:p>
        </w:tc>
        <w:tc>
          <w:tcPr>
            <w:tcW w:w="1134" w:type="dxa"/>
            <w:shd w:val="clear" w:color="auto" w:fill="auto"/>
            <w:vAlign w:val="center"/>
          </w:tcPr>
          <w:p w:rsidR="00AB2C6D" w:rsidRDefault="00AB2C6D">
            <w:pPr>
              <w:spacing w:line="280" w:lineRule="exact"/>
              <w:jc w:val="center"/>
              <w:rPr>
                <w:rFonts w:ascii="Arial Unicode MS" w:eastAsia="仿宋_GB2312" w:hAnsi="Arial Unicode MS" w:hint="eastAsia"/>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w:t>
            </w:r>
          </w:p>
        </w:tc>
        <w:tc>
          <w:tcPr>
            <w:tcW w:w="851" w:type="dxa"/>
            <w:shd w:val="clear" w:color="auto" w:fill="auto"/>
            <w:vAlign w:val="center"/>
          </w:tcPr>
          <w:p w:rsidR="00AB2C6D" w:rsidRDefault="00AB2C6D">
            <w:pPr>
              <w:spacing w:line="280" w:lineRule="exact"/>
              <w:jc w:val="center"/>
              <w:rPr>
                <w:rFonts w:ascii="Arial Unicode MS" w:eastAsia="仿宋_GB2312" w:hAnsi="Arial Unicode MS" w:hint="eastAsia"/>
                <w:color w:val="000000"/>
                <w:sz w:val="15"/>
                <w:szCs w:val="15"/>
              </w:rPr>
            </w:pPr>
            <w:r>
              <w:rPr>
                <w:rFonts w:ascii="Arial Unicode MS" w:eastAsia="仿宋_GB2312" w:hAnsi="Arial Unicode MS" w:hint="eastAsia"/>
                <w:color w:val="000000"/>
                <w:sz w:val="15"/>
                <w:szCs w:val="15"/>
              </w:rPr>
              <w:t>姜莉</w:t>
            </w:r>
          </w:p>
        </w:tc>
        <w:tc>
          <w:tcPr>
            <w:tcW w:w="732" w:type="dxa"/>
            <w:shd w:val="clear" w:color="auto" w:fill="auto"/>
            <w:vAlign w:val="center"/>
          </w:tcPr>
          <w:p w:rsidR="00AB2C6D" w:rsidRDefault="00AB2C6D">
            <w:pPr>
              <w:spacing w:line="280" w:lineRule="exact"/>
              <w:jc w:val="center"/>
              <w:rPr>
                <w:rFonts w:ascii="Arial Unicode MS" w:eastAsia="仿宋_GB2312" w:hAnsi="Arial Unicode MS" w:hint="eastAsia"/>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16</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沈丽劳动合同盖章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劳动合同</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沈丽）</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16</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地块临时围挡制作安装竣工结算资料的盖章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临时围挡制作安装开工报告、临时围挡进场通知书、临时围挡工期说明、临时围挡工程竣工验收通知书、临时围挡竣工验收表</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5)</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张强、严峰</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16</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关于支付公司日常经营费用及拨款申请的盖章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关于支付公司日常经营费用及拨款的申请（丹龙常州请</w:t>
            </w:r>
            <w:r>
              <w:rPr>
                <w:rFonts w:ascii="Arial Unicode MS" w:eastAsia="仿宋_GB2312" w:hAnsi="Arial Unicode MS" w:hint="eastAsia"/>
                <w:color w:val="000000"/>
                <w:sz w:val="15"/>
                <w:szCs w:val="15"/>
              </w:rPr>
              <w:t>[2018]35</w:t>
            </w:r>
            <w:r>
              <w:rPr>
                <w:rFonts w:ascii="Arial Unicode MS" w:eastAsia="仿宋_GB2312" w:hAnsi="Arial Unicode MS" w:hint="eastAsia"/>
                <w:color w:val="000000"/>
                <w:sz w:val="15"/>
                <w:szCs w:val="15"/>
              </w:rPr>
              <w:t>号）、常州项目资金拨付申请审批表（</w:t>
            </w:r>
            <w:r>
              <w:rPr>
                <w:rFonts w:ascii="Arial Unicode MS" w:eastAsia="仿宋_GB2312" w:hAnsi="Arial Unicode MS" w:hint="eastAsia"/>
                <w:color w:val="000000"/>
                <w:sz w:val="15"/>
                <w:szCs w:val="15"/>
              </w:rPr>
              <w:t>2018-CZ014</w:t>
            </w:r>
            <w:r>
              <w:rPr>
                <w:rFonts w:ascii="Arial Unicode MS" w:eastAsia="仿宋_GB2312" w:hAnsi="Arial Unicode MS" w:hint="eastAsia"/>
                <w:color w:val="000000"/>
                <w:sz w:val="15"/>
                <w:szCs w:val="15"/>
              </w:rPr>
              <w:t>）</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lastRenderedPageBreak/>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17</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丹龙置业中行、浙商办理法人变更的盖章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公司章程、营业执照、袁聚宝身份证复印件、姜莉身份证复印件、干建萍身份证复印件等</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(49)</w:t>
            </w:r>
            <w:r>
              <w:rPr>
                <w:rFonts w:ascii="Arial Unicode MS" w:eastAsia="仿宋_GB2312" w:hAnsi="Arial Unicode MS" w:hint="eastAsia"/>
                <w:color w:val="000000"/>
                <w:sz w:val="15"/>
                <w:szCs w:val="15"/>
              </w:rPr>
              <w:t>陈勇军人名章（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袁聚宝人名章（</w:t>
            </w:r>
            <w:r>
              <w:rPr>
                <w:rFonts w:ascii="Arial Unicode MS" w:eastAsia="仿宋_GB2312" w:hAnsi="Arial Unicode MS" w:hint="eastAsia"/>
                <w:color w:val="000000"/>
                <w:sz w:val="15"/>
                <w:szCs w:val="15"/>
              </w:rPr>
              <w:t>20</w:t>
            </w:r>
            <w:r>
              <w:rPr>
                <w:rFonts w:ascii="Arial Unicode MS" w:eastAsia="仿宋_GB2312" w:hAnsi="Arial Unicode MS" w:hint="eastAsia"/>
                <w:color w:val="000000"/>
                <w:sz w:val="15"/>
                <w:szCs w:val="15"/>
              </w:rPr>
              <w:t>）财务章（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姜莉</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18</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税务局法人变更的盖章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办理税务事项授权委托书</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 xml:space="preserve">   </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姜莉</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18</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一期基坑支护及降水工程设计的招标文件的盖章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招标文件</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张红云</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26</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常州江南里项目招标代理合同、工程造价咨询合同解约联系单</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工作联系单</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张红云</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常州项目（暂命名）临时围挡制作安装（</w:t>
            </w: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地块）工程结算审批表的盖章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常州项目（暂命名）临时围挡制作安装（</w:t>
            </w: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地块）工程结算及财务决算确认书、常州项目（暂命名）临时围挡制作安装及现场管理工程结算单、工程量现场收方单</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严峰</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31</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范小明劳动合同盖章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劳动合同（范小明）</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31</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邵景键劳动合同盖章</w:t>
            </w:r>
          </w:p>
        </w:tc>
        <w:tc>
          <w:tcPr>
            <w:tcW w:w="3236"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劳动合同（邵景健）</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62573B" w:rsidRDefault="0062573B" w:rsidP="0062573B">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23881"/>
      <w:bookmarkStart w:id="44" w:name="_Toc28900"/>
      <w:bookmarkStart w:id="45" w:name="_Toc510537412"/>
      <w:bookmarkStart w:id="46" w:name="_Toc9193"/>
      <w:bookmarkStart w:id="47" w:name="_Toc514052210"/>
      <w:bookmarkStart w:id="48" w:name="_Toc495949663"/>
      <w:bookmarkStart w:id="49" w:name="_Toc11279"/>
      <w:bookmarkStart w:id="50" w:name="_Toc373309851"/>
      <w:bookmarkStart w:id="51" w:name="_Toc411430359"/>
    </w:p>
    <w:p w:rsidR="00BB7C12" w:rsidRDefault="0078768E" w:rsidP="0062573B">
      <w:pPr>
        <w:pStyle w:val="1"/>
        <w:keepNext w:val="0"/>
        <w:keepLines w:val="0"/>
        <w:spacing w:beforeLines="100" w:before="312" w:afterLines="100" w:after="312" w:line="240" w:lineRule="auto"/>
        <w:rPr>
          <w:rFonts w:ascii="Arial" w:eastAsia="仿宋_GB2312" w:hAnsi="Arial"/>
          <w:bCs w:val="0"/>
          <w:sz w:val="28"/>
        </w:rPr>
      </w:pPr>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49"/>
    </w:p>
    <w:p w:rsidR="00BB7C12" w:rsidRDefault="0078768E">
      <w:pPr>
        <w:spacing w:before="312"/>
        <w:ind w:firstLineChars="200" w:firstLine="560"/>
        <w:jc w:val="left"/>
        <w:rPr>
          <w:rFonts w:ascii="Arial Unicode MS" w:eastAsia="仿宋_GB2312" w:hAnsi="Arial Unicode MS"/>
          <w:b/>
          <w:color w:val="000000"/>
          <w:sz w:val="24"/>
        </w:rPr>
      </w:pPr>
      <w:bookmarkStart w:id="52" w:name="_Toc495949664"/>
      <w:bookmarkStart w:id="53" w:name="_Toc27333"/>
      <w:bookmarkStart w:id="54" w:name="_Toc514052211"/>
      <w:bookmarkStart w:id="55" w:name="_Toc12710"/>
      <w:bookmarkStart w:id="56" w:name="_Toc2504"/>
      <w:bookmarkStart w:id="57" w:name="_Toc510537413"/>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Pr>
          <w:rFonts w:ascii="Arial Unicode MS" w:eastAsia="仿宋_GB2312" w:hAnsi="Arial Unicode MS" w:hint="eastAsia"/>
          <w:sz w:val="28"/>
          <w:szCs w:val="28"/>
        </w:rPr>
        <w:t>10</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项目公司未签订新合同。</w:t>
      </w:r>
    </w:p>
    <w:p w:rsidR="00BB7C12" w:rsidRDefault="0078768E" w:rsidP="0062573B">
      <w:pPr>
        <w:pStyle w:val="1"/>
        <w:keepNext w:val="0"/>
        <w:keepLines w:val="0"/>
        <w:spacing w:beforeLines="100" w:before="312" w:afterLines="100" w:after="312" w:line="240" w:lineRule="auto"/>
        <w:rPr>
          <w:rFonts w:ascii="Arial" w:eastAsia="仿宋_GB2312" w:hAnsi="Arial"/>
          <w:bCs w:val="0"/>
          <w:sz w:val="28"/>
        </w:rPr>
      </w:pPr>
      <w:bookmarkStart w:id="58" w:name="_Toc23007"/>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50"/>
      <w:bookmarkEnd w:id="51"/>
      <w:bookmarkEnd w:id="52"/>
      <w:bookmarkEnd w:id="53"/>
      <w:bookmarkEnd w:id="54"/>
      <w:bookmarkEnd w:id="55"/>
      <w:bookmarkEnd w:id="56"/>
      <w:bookmarkEnd w:id="57"/>
      <w:bookmarkEnd w:id="58"/>
    </w:p>
    <w:p w:rsidR="00BB7C12" w:rsidRDefault="0078768E" w:rsidP="0062573B">
      <w:pPr>
        <w:pStyle w:val="2"/>
        <w:spacing w:beforeLines="100" w:before="312" w:afterLines="100" w:after="312" w:line="240" w:lineRule="auto"/>
        <w:rPr>
          <w:rFonts w:eastAsia="仿宋_GB2312"/>
          <w:kern w:val="44"/>
          <w:sz w:val="28"/>
        </w:rPr>
      </w:pPr>
      <w:bookmarkStart w:id="59" w:name="_Toc30180"/>
      <w:bookmarkStart w:id="60" w:name="_Toc27657"/>
      <w:bookmarkStart w:id="61" w:name="_Toc495949665"/>
      <w:bookmarkStart w:id="62" w:name="_Toc22514"/>
      <w:bookmarkStart w:id="63" w:name="_Toc514052212"/>
      <w:bookmarkStart w:id="64" w:name="_Toc510537414"/>
      <w:bookmarkStart w:id="65" w:name="_Toc19332"/>
      <w:r>
        <w:rPr>
          <w:rFonts w:ascii="Arial Unicode MS" w:eastAsia="Arial Unicode MS" w:hAnsi="Arial Unicode MS" w:cs="Arial Unicode MS"/>
          <w:kern w:val="44"/>
          <w:sz w:val="28"/>
        </w:rPr>
        <w:t>6.1</w:t>
      </w:r>
      <w:r>
        <w:rPr>
          <w:rFonts w:eastAsia="仿宋_GB2312" w:hint="eastAsia"/>
          <w:kern w:val="44"/>
          <w:sz w:val="28"/>
        </w:rPr>
        <w:t>丹龙置业常州有限公司各资金账户流量情况</w:t>
      </w:r>
      <w:bookmarkEnd w:id="59"/>
      <w:bookmarkEnd w:id="60"/>
      <w:bookmarkEnd w:id="61"/>
      <w:bookmarkEnd w:id="62"/>
      <w:bookmarkEnd w:id="63"/>
      <w:bookmarkEnd w:id="64"/>
      <w:bookmarkEnd w:id="65"/>
    </w:p>
    <w:p w:rsidR="00BB7C12" w:rsidRPr="0062573B" w:rsidRDefault="0078768E" w:rsidP="0062573B">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10</w:t>
      </w:r>
      <w:r>
        <w:rPr>
          <w:rFonts w:ascii="Arial Unicode MS" w:eastAsia="仿宋_GB2312" w:hAnsi="Arial Unicode MS" w:hint="eastAsia"/>
          <w:color w:val="000000"/>
          <w:sz w:val="28"/>
          <w:szCs w:val="28"/>
        </w:rPr>
        <w:t>月项目公司资金流出合计</w:t>
      </w:r>
      <w:r>
        <w:rPr>
          <w:rFonts w:ascii="Arial Unicode MS" w:eastAsia="仿宋_GB2312" w:hAnsi="Arial Unicode MS" w:hint="eastAsia"/>
          <w:color w:val="000000"/>
          <w:sz w:val="28"/>
          <w:szCs w:val="28"/>
        </w:rPr>
        <w:t>958,603.31</w:t>
      </w:r>
      <w:r>
        <w:rPr>
          <w:rFonts w:ascii="Arial Unicode MS" w:eastAsia="仿宋_GB2312" w:hAnsi="Arial Unicode MS" w:hint="eastAsia"/>
          <w:color w:val="000000"/>
          <w:sz w:val="28"/>
          <w:szCs w:val="28"/>
        </w:rPr>
        <w:t>元。所有款项支出均发生在中国银行常州武进支行的基本户中；截至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10</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31</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BB7C12" w:rsidRDefault="0078768E">
      <w:pPr>
        <w:jc w:val="center"/>
        <w:rPr>
          <w:rFonts w:ascii="Arial Unicode MS" w:eastAsia="仿宋_GB2312" w:hAnsi="Arial Unicode MS"/>
          <w:b/>
          <w:sz w:val="24"/>
        </w:rPr>
      </w:pPr>
      <w:r>
        <w:rPr>
          <w:rFonts w:ascii="Arial Unicode MS" w:eastAsia="仿宋_GB2312" w:hAnsi="Arial Unicode MS" w:hint="eastAsia"/>
          <w:b/>
          <w:sz w:val="24"/>
        </w:rPr>
        <w:t>截至</w:t>
      </w:r>
      <w:r>
        <w:rPr>
          <w:rFonts w:ascii="Arial Unicode MS" w:eastAsia="仿宋_GB2312" w:hAnsi="Arial Unicode MS"/>
          <w:b/>
          <w:sz w:val="24"/>
        </w:rPr>
        <w:t>2018</w:t>
      </w:r>
      <w:r>
        <w:rPr>
          <w:rFonts w:ascii="Arial Unicode MS" w:eastAsia="仿宋_GB2312" w:hAnsi="Arial Unicode MS" w:hint="eastAsia"/>
          <w:b/>
          <w:sz w:val="24"/>
        </w:rPr>
        <w:t>年</w:t>
      </w:r>
      <w:r w:rsidR="00AB2C6D">
        <w:rPr>
          <w:rFonts w:ascii="Arial Unicode MS" w:eastAsia="仿宋_GB2312" w:hAnsi="Arial Unicode MS" w:hint="eastAsia"/>
          <w:b/>
          <w:sz w:val="24"/>
        </w:rPr>
        <w:t>10</w:t>
      </w:r>
      <w:r>
        <w:rPr>
          <w:rFonts w:ascii="Arial Unicode MS" w:eastAsia="仿宋_GB2312" w:hAnsi="Arial Unicode MS" w:hint="eastAsia"/>
          <w:b/>
          <w:sz w:val="24"/>
        </w:rPr>
        <w:t>月</w:t>
      </w:r>
      <w:r>
        <w:rPr>
          <w:rFonts w:ascii="Arial Unicode MS" w:eastAsia="仿宋_GB2312" w:hAnsi="Arial Unicode MS"/>
          <w:b/>
          <w:sz w:val="24"/>
        </w:rPr>
        <w:t>3</w:t>
      </w:r>
      <w:r w:rsidR="00AB2C6D">
        <w:rPr>
          <w:rFonts w:ascii="Arial Unicode MS" w:eastAsia="仿宋_GB2312" w:hAnsi="Arial Unicode MS" w:hint="eastAsia"/>
          <w:b/>
          <w:sz w:val="24"/>
        </w:rPr>
        <w:t>1</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BB7C12">
        <w:trPr>
          <w:trHeight w:val="340"/>
          <w:jc w:val="center"/>
        </w:trPr>
        <w:tc>
          <w:tcPr>
            <w:tcW w:w="2082"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BB7C12">
        <w:trPr>
          <w:trHeight w:val="340"/>
          <w:jc w:val="center"/>
        </w:trPr>
        <w:tc>
          <w:tcPr>
            <w:tcW w:w="208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448,026.11</w:t>
            </w:r>
          </w:p>
        </w:tc>
        <w:tc>
          <w:tcPr>
            <w:tcW w:w="1131"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BB7C12">
        <w:trPr>
          <w:trHeight w:val="340"/>
          <w:jc w:val="center"/>
        </w:trPr>
        <w:tc>
          <w:tcPr>
            <w:tcW w:w="208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lastRenderedPageBreak/>
              <w:t>浙商银行常州分行</w:t>
            </w:r>
          </w:p>
        </w:tc>
        <w:tc>
          <w:tcPr>
            <w:tcW w:w="1417"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10,452.17</w:t>
            </w:r>
          </w:p>
        </w:tc>
        <w:tc>
          <w:tcPr>
            <w:tcW w:w="1131"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非监管户</w:t>
            </w:r>
          </w:p>
        </w:tc>
      </w:tr>
      <w:tr w:rsidR="00BB7C12">
        <w:trPr>
          <w:trHeight w:val="340"/>
          <w:jc w:val="center"/>
        </w:trPr>
        <w:tc>
          <w:tcPr>
            <w:tcW w:w="6051" w:type="dxa"/>
            <w:gridSpan w:val="3"/>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458,478.28</w:t>
            </w:r>
          </w:p>
        </w:tc>
        <w:tc>
          <w:tcPr>
            <w:tcW w:w="1131" w:type="dxa"/>
            <w:shd w:val="clear" w:color="auto" w:fill="auto"/>
            <w:vAlign w:val="center"/>
          </w:tcPr>
          <w:p w:rsidR="00BB7C12" w:rsidRDefault="00BB7C12">
            <w:pPr>
              <w:jc w:val="center"/>
              <w:rPr>
                <w:rFonts w:ascii="Arial Unicode MS" w:eastAsia="仿宋_GB2312" w:hAnsi="Arial Unicode MS" w:cs="宋体"/>
                <w:color w:val="000000"/>
                <w:kern w:val="0"/>
                <w:sz w:val="18"/>
                <w:szCs w:val="18"/>
              </w:rPr>
            </w:pPr>
          </w:p>
        </w:tc>
      </w:tr>
    </w:tbl>
    <w:p w:rsidR="00BB7C12" w:rsidRDefault="0078768E" w:rsidP="0062573B">
      <w:pPr>
        <w:pStyle w:val="2"/>
        <w:spacing w:beforeLines="100" w:before="312" w:afterLines="100" w:after="312" w:line="240" w:lineRule="auto"/>
        <w:rPr>
          <w:rFonts w:eastAsia="仿宋_GB2312"/>
          <w:kern w:val="44"/>
          <w:sz w:val="28"/>
        </w:rPr>
      </w:pPr>
      <w:bookmarkStart w:id="66" w:name="_Toc26559"/>
      <w:bookmarkStart w:id="67" w:name="_Toc15631"/>
      <w:bookmarkStart w:id="68" w:name="_Toc510537415"/>
      <w:bookmarkStart w:id="69" w:name="_Toc13654"/>
      <w:bookmarkStart w:id="70" w:name="_Toc495949666"/>
      <w:bookmarkStart w:id="71" w:name="_Toc514052213"/>
      <w:bookmarkStart w:id="72" w:name="_Toc7815"/>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6"/>
      <w:bookmarkEnd w:id="67"/>
      <w:bookmarkEnd w:id="68"/>
      <w:bookmarkEnd w:id="69"/>
      <w:bookmarkEnd w:id="70"/>
      <w:bookmarkEnd w:id="71"/>
      <w:bookmarkEnd w:id="72"/>
    </w:p>
    <w:p w:rsidR="00BB7C12" w:rsidRDefault="0078768E">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Pr>
          <w:rFonts w:ascii="Arial Unicode MS" w:eastAsia="仿宋_GB2312" w:hAnsi="Arial Unicode MS" w:cs="Arial" w:hint="eastAsia"/>
          <w:color w:val="000000"/>
          <w:sz w:val="28"/>
          <w:szCs w:val="28"/>
        </w:rPr>
        <w:t>10</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Pr>
          <w:rFonts w:ascii="Arial" w:eastAsia="仿宋_GB2312" w:hAnsi="Arial" w:cs="Arial" w:hint="eastAsia"/>
          <w:color w:val="000000"/>
          <w:sz w:val="28"/>
          <w:szCs w:val="28"/>
        </w:rPr>
        <w:t>10</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Pr>
          <w:rFonts w:ascii="Arial" w:eastAsia="仿宋_GB2312" w:hAnsi="Arial" w:cs="Arial" w:hint="eastAsia"/>
          <w:color w:val="000000"/>
          <w:sz w:val="28"/>
          <w:szCs w:val="28"/>
        </w:rPr>
        <w:t>1</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BB7C12" w:rsidRDefault="0078768E" w:rsidP="0078768E">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BB7C12">
        <w:trPr>
          <w:trHeight w:val="312"/>
          <w:tblHeader/>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BB7C12" w:rsidRDefault="0078768E">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BB7C12" w:rsidRDefault="0078768E">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BB7C12">
        <w:trPr>
          <w:trHeight w:val="312"/>
        </w:trPr>
        <w:tc>
          <w:tcPr>
            <w:tcW w:w="3547" w:type="dxa"/>
            <w:shd w:val="clear" w:color="auto" w:fill="auto"/>
            <w:vAlign w:val="center"/>
          </w:tcPr>
          <w:p w:rsidR="00BB7C12" w:rsidRDefault="0078768E">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常州春秋华城一期土方工程投标保证金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常州市佳亚一期土方工程投标保证金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常州尊鼎一期土方工程投标保证金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常州市热辉一期土方工程投标保证金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江苏安厦一期监理工程投标保证金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上海思过半市区品牌生活体验馆软装投标保证金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上海易鲁市区品牌生活体验馆软装投标保证金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广州集美组市区品牌生活体验馆软装投标保证金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上海世家市区品牌生活体验馆软装投标保证金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北京安悦宅市区品牌生活体验馆软装投标保证金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浙江蓝城项目会所及一期样板房精装修投标保证金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苏州金螳螂项目会所及一期样板房精装修投标保证金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北京泛亚项目会所及一期样板房精装修投标保证金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绿城装饰项目会所及一期样板房精装修投标保证金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常嘉建设集团投标保证金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BB7C12" w:rsidRDefault="0078768E">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BB7C12" w:rsidRDefault="0078768E">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BB7C12">
        <w:trPr>
          <w:trHeight w:val="312"/>
        </w:trPr>
        <w:tc>
          <w:tcPr>
            <w:tcW w:w="3547" w:type="dxa"/>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BB7C12" w:rsidRDefault="0078768E">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BB7C12" w:rsidRDefault="0078768E">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BB7C12" w:rsidRDefault="0078768E">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BB7C12" w:rsidRDefault="0078768E" w:rsidP="0062573B">
      <w:pPr>
        <w:pStyle w:val="1"/>
        <w:keepNext w:val="0"/>
        <w:keepLines w:val="0"/>
        <w:spacing w:beforeLines="100" w:before="312" w:afterLines="100" w:after="312" w:line="240" w:lineRule="auto"/>
        <w:rPr>
          <w:rFonts w:ascii="Arial" w:eastAsia="仿宋_GB2312" w:hAnsi="Arial"/>
          <w:bCs w:val="0"/>
          <w:sz w:val="28"/>
        </w:rPr>
      </w:pPr>
      <w:bookmarkStart w:id="73" w:name="_Toc3767"/>
      <w:bookmarkStart w:id="74" w:name="_Toc495949667"/>
      <w:bookmarkStart w:id="75" w:name="_Toc510537416"/>
      <w:bookmarkStart w:id="76" w:name="_Toc25792"/>
      <w:bookmarkStart w:id="77" w:name="_Toc29208"/>
      <w:bookmarkStart w:id="78" w:name="_Toc514052214"/>
      <w:bookmarkStart w:id="79" w:name="_Toc8728"/>
      <w:r>
        <w:rPr>
          <w:rFonts w:ascii="Arial" w:eastAsia="仿宋_GB2312" w:hAnsi="Arial" w:hint="eastAsia"/>
          <w:bCs w:val="0"/>
          <w:sz w:val="28"/>
        </w:rPr>
        <w:lastRenderedPageBreak/>
        <w:t>附件</w:t>
      </w:r>
      <w:bookmarkEnd w:id="73"/>
      <w:bookmarkEnd w:id="74"/>
      <w:bookmarkEnd w:id="75"/>
      <w:bookmarkEnd w:id="76"/>
      <w:bookmarkEnd w:id="77"/>
      <w:bookmarkEnd w:id="78"/>
      <w:bookmarkEnd w:id="79"/>
    </w:p>
    <w:p w:rsidR="00BB7C12" w:rsidRDefault="0078768E">
      <w:pPr>
        <w:pStyle w:val="2"/>
        <w:spacing w:before="0" w:after="0"/>
        <w:rPr>
          <w:rFonts w:ascii="Arial Unicode MS" w:eastAsia="仿宋_GB2312" w:hAnsi="Arial Unicode MS"/>
          <w:color w:val="000000"/>
          <w:sz w:val="28"/>
          <w:szCs w:val="28"/>
        </w:rPr>
      </w:pPr>
      <w:bookmarkStart w:id="80" w:name="_Toc510537417"/>
      <w:bookmarkStart w:id="81" w:name="_Toc514052215"/>
      <w:bookmarkStart w:id="82" w:name="_Toc1098"/>
      <w:r>
        <w:rPr>
          <w:rFonts w:ascii="Arial Unicode MS" w:eastAsia="仿宋_GB2312" w:hAnsi="Arial Unicode MS" w:hint="eastAsia"/>
          <w:color w:val="000000"/>
          <w:sz w:val="28"/>
          <w:szCs w:val="28"/>
        </w:rPr>
        <w:t>附件一</w:t>
      </w:r>
      <w:bookmarkStart w:id="83" w:name="_Toc5764"/>
      <w:bookmarkStart w:id="84" w:name="_Toc16806"/>
      <w:bookmarkStart w:id="85" w:name="_Toc495949672"/>
      <w:bookmarkStart w:id="86" w:name="_Toc27727"/>
      <w:r>
        <w:rPr>
          <w:rFonts w:ascii="Arial Unicode MS" w:eastAsia="仿宋_GB2312" w:hAnsi="Arial Unicode MS" w:hint="eastAsia"/>
          <w:color w:val="000000"/>
          <w:sz w:val="28"/>
          <w:szCs w:val="28"/>
        </w:rPr>
        <w:t>银行对账单</w:t>
      </w:r>
      <w:bookmarkEnd w:id="80"/>
      <w:bookmarkEnd w:id="81"/>
      <w:bookmarkEnd w:id="82"/>
      <w:bookmarkEnd w:id="83"/>
      <w:bookmarkEnd w:id="84"/>
      <w:bookmarkEnd w:id="85"/>
      <w:bookmarkEnd w:id="86"/>
    </w:p>
    <w:p w:rsidR="00BB7C12" w:rsidRDefault="0078768E">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BB7C12" w:rsidRDefault="0003544A" w:rsidP="0003544A">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50360"/>
            <wp:effectExtent l="19050" t="0" r="0" b="0"/>
            <wp:docPr id="6" name="图片 2" descr="C:\Users\lenovo\Desktop\微信图片_2018110614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微信图片_20181106142623.jpg"/>
                    <pic:cNvPicPr>
                      <a:picLocks noChangeAspect="1" noChangeArrowheads="1"/>
                    </pic:cNvPicPr>
                  </pic:nvPicPr>
                  <pic:blipFill>
                    <a:blip r:embed="rId28" cstate="print"/>
                    <a:srcRect/>
                    <a:stretch>
                      <a:fillRect/>
                    </a:stretch>
                  </pic:blipFill>
                  <pic:spPr bwMode="auto">
                    <a:xfrm>
                      <a:off x="0" y="0"/>
                      <a:ext cx="5278120" cy="3950360"/>
                    </a:xfrm>
                    <a:prstGeom prst="rect">
                      <a:avLst/>
                    </a:prstGeom>
                    <a:noFill/>
                    <a:ln w="9525">
                      <a:noFill/>
                      <a:miter lim="800000"/>
                      <a:headEnd/>
                      <a:tailEnd/>
                    </a:ln>
                  </pic:spPr>
                </pic:pic>
              </a:graphicData>
            </a:graphic>
          </wp:inline>
        </w:drawing>
      </w:r>
    </w:p>
    <w:p w:rsidR="0003544A" w:rsidRDefault="0003544A">
      <w:pPr>
        <w:rPr>
          <w:color w:val="000000"/>
        </w:rPr>
      </w:pPr>
    </w:p>
    <w:p w:rsidR="00BB7C12" w:rsidRDefault="00BB7C12">
      <w:pPr>
        <w:rPr>
          <w:color w:val="000000"/>
        </w:rPr>
      </w:pPr>
    </w:p>
    <w:p w:rsidR="00BB7C12" w:rsidRDefault="00BB7C12">
      <w:pPr>
        <w:rPr>
          <w:color w:val="000000"/>
        </w:rPr>
        <w:sectPr w:rsidR="00BB7C12">
          <w:headerReference w:type="default" r:id="rId29"/>
          <w:footerReference w:type="default" r:id="rId30"/>
          <w:pgSz w:w="11906" w:h="16838"/>
          <w:pgMar w:top="1389" w:right="1797" w:bottom="1389" w:left="1797" w:header="851" w:footer="850" w:gutter="0"/>
          <w:cols w:space="425"/>
          <w:docGrid w:type="linesAndChars" w:linePitch="312"/>
        </w:sectPr>
      </w:pPr>
    </w:p>
    <w:p w:rsidR="00BB7C12" w:rsidRDefault="0078768E">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lastRenderedPageBreak/>
        <w:t>浙商银行常州分行对账单</w:t>
      </w:r>
    </w:p>
    <w:p w:rsidR="001D1395" w:rsidRPr="00C5086A" w:rsidRDefault="00C5086A" w:rsidP="00C5086A">
      <w:pPr>
        <w:jc w:val="center"/>
        <w:rPr>
          <w:rFonts w:ascii="Arial" w:hAnsi="Arial" w:cs="Arial"/>
          <w:color w:val="000000"/>
          <w:kern w:val="0"/>
          <w:sz w:val="24"/>
        </w:rPr>
      </w:pPr>
      <w:r w:rsidRPr="00C5086A">
        <w:rPr>
          <w:rFonts w:ascii="Arial" w:eastAsia="仿宋_GB2312" w:hAnsi="Arial" w:cs="Arial"/>
          <w:color w:val="000000"/>
          <w:kern w:val="0"/>
          <w:sz w:val="28"/>
          <w:szCs w:val="28"/>
        </w:rPr>
        <w:t>（</w:t>
      </w:r>
      <w:r w:rsidRPr="00C5086A">
        <w:rPr>
          <w:rFonts w:ascii="Arial" w:eastAsia="仿宋_GB2312" w:hAnsi="Arial" w:cs="Arial"/>
          <w:color w:val="000000"/>
          <w:kern w:val="0"/>
          <w:sz w:val="28"/>
          <w:szCs w:val="28"/>
        </w:rPr>
        <w:t>2018</w:t>
      </w:r>
      <w:r w:rsidRPr="00C5086A">
        <w:rPr>
          <w:rFonts w:ascii="Arial" w:eastAsia="仿宋_GB2312" w:hAnsi="Arial" w:cs="Arial"/>
          <w:color w:val="000000"/>
          <w:kern w:val="0"/>
          <w:sz w:val="28"/>
          <w:szCs w:val="28"/>
        </w:rPr>
        <w:t>年</w:t>
      </w:r>
      <w:r w:rsidRPr="00C5086A">
        <w:rPr>
          <w:rFonts w:ascii="Arial" w:eastAsia="仿宋_GB2312" w:hAnsi="Arial" w:cs="Arial"/>
          <w:color w:val="000000"/>
          <w:kern w:val="0"/>
          <w:sz w:val="28"/>
          <w:szCs w:val="28"/>
        </w:rPr>
        <w:t>10</w:t>
      </w:r>
      <w:r w:rsidRPr="00C5086A">
        <w:rPr>
          <w:rFonts w:ascii="Arial" w:eastAsia="仿宋_GB2312" w:hAnsi="Arial" w:cs="Arial"/>
          <w:color w:val="000000"/>
          <w:kern w:val="0"/>
          <w:sz w:val="28"/>
          <w:szCs w:val="28"/>
        </w:rPr>
        <w:t>月账户无变动）</w:t>
      </w:r>
    </w:p>
    <w:p w:rsidR="00BB7C12" w:rsidRDefault="005A5810">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50360"/>
            <wp:effectExtent l="19050" t="0" r="0" b="0"/>
            <wp:docPr id="8" name="图片 1" descr="C:\Users\lenovo\Desktop\微信图片_2018110614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图片_20181106144010.jpg"/>
                    <pic:cNvPicPr>
                      <a:picLocks noChangeAspect="1" noChangeArrowheads="1"/>
                    </pic:cNvPicPr>
                  </pic:nvPicPr>
                  <pic:blipFill>
                    <a:blip r:embed="rId31" cstate="print"/>
                    <a:srcRect/>
                    <a:stretch>
                      <a:fillRect/>
                    </a:stretch>
                  </pic:blipFill>
                  <pic:spPr bwMode="auto">
                    <a:xfrm>
                      <a:off x="0" y="0"/>
                      <a:ext cx="5278120" cy="3950360"/>
                    </a:xfrm>
                    <a:prstGeom prst="rect">
                      <a:avLst/>
                    </a:prstGeom>
                    <a:noFill/>
                    <a:ln w="9525">
                      <a:noFill/>
                      <a:miter lim="800000"/>
                      <a:headEnd/>
                      <a:tailEnd/>
                    </a:ln>
                  </pic:spPr>
                </pic:pic>
              </a:graphicData>
            </a:graphic>
          </wp:inline>
        </w:drawing>
      </w:r>
    </w:p>
    <w:p w:rsidR="00BB7C12" w:rsidRDefault="00BB7C12">
      <w:pPr>
        <w:jc w:val="center"/>
        <w:rPr>
          <w:rFonts w:ascii="宋体" w:hAnsi="宋体" w:cs="宋体"/>
          <w:color w:val="000000"/>
          <w:kern w:val="0"/>
          <w:sz w:val="24"/>
        </w:rPr>
      </w:pPr>
    </w:p>
    <w:p w:rsidR="001D1395" w:rsidRDefault="001D1395">
      <w:pPr>
        <w:jc w:val="center"/>
        <w:rPr>
          <w:rFonts w:ascii="宋体" w:hAnsi="宋体" w:cs="宋体"/>
          <w:color w:val="000000"/>
          <w:kern w:val="0"/>
          <w:sz w:val="24"/>
        </w:rPr>
      </w:pPr>
    </w:p>
    <w:p w:rsidR="00BB7C12" w:rsidRDefault="00BB7C12" w:rsidP="001D1395">
      <w:pPr>
        <w:rPr>
          <w:rFonts w:ascii="宋体" w:hAnsi="宋体" w:cs="宋体"/>
          <w:color w:val="000000"/>
          <w:kern w:val="0"/>
          <w:sz w:val="24"/>
        </w:rPr>
      </w:pPr>
    </w:p>
    <w:p w:rsidR="00BB7C12" w:rsidRDefault="00BB7C12">
      <w:pPr>
        <w:jc w:val="center"/>
        <w:rPr>
          <w:rFonts w:ascii="宋体" w:hAnsi="宋体" w:cs="宋体"/>
          <w:color w:val="000000"/>
          <w:kern w:val="0"/>
          <w:sz w:val="24"/>
        </w:rPr>
      </w:pPr>
    </w:p>
    <w:p w:rsidR="00BB7C12" w:rsidRDefault="00BB7C12">
      <w:pPr>
        <w:pStyle w:val="2"/>
        <w:rPr>
          <w:rFonts w:ascii="仿宋_GB2312" w:eastAsia="仿宋_GB2312"/>
          <w:color w:val="000000"/>
          <w:sz w:val="28"/>
          <w:szCs w:val="28"/>
        </w:rPr>
        <w:sectPr w:rsidR="00BB7C12">
          <w:pgSz w:w="11906" w:h="16838"/>
          <w:pgMar w:top="1440" w:right="1797" w:bottom="1440" w:left="1797" w:header="851" w:footer="992" w:gutter="0"/>
          <w:cols w:space="425"/>
          <w:docGrid w:linePitch="312"/>
        </w:sectPr>
      </w:pPr>
    </w:p>
    <w:p w:rsidR="00BB7C12" w:rsidRDefault="0078768E" w:rsidP="0062573B">
      <w:pPr>
        <w:pStyle w:val="2"/>
        <w:spacing w:beforeLines="100" w:before="240" w:after="0" w:line="360" w:lineRule="auto"/>
        <w:ind w:rightChars="-3" w:right="-6"/>
        <w:rPr>
          <w:rFonts w:ascii="仿宋_GB2312" w:eastAsia="仿宋_GB2312"/>
          <w:color w:val="000000"/>
          <w:sz w:val="28"/>
          <w:szCs w:val="28"/>
        </w:rPr>
      </w:pPr>
      <w:bookmarkStart w:id="87" w:name="_Toc510537418"/>
      <w:bookmarkStart w:id="88" w:name="_Toc7776"/>
      <w:bookmarkStart w:id="89" w:name="_Toc495949673"/>
      <w:bookmarkStart w:id="90" w:name="_Toc514052216"/>
      <w:bookmarkStart w:id="91" w:name="_Toc23397"/>
      <w:bookmarkStart w:id="92" w:name="_Toc6407"/>
      <w:bookmarkStart w:id="93" w:name="_Toc12021"/>
      <w:r>
        <w:rPr>
          <w:rFonts w:ascii="仿宋_GB2312" w:eastAsia="仿宋_GB2312" w:hint="eastAsia"/>
          <w:color w:val="000000"/>
          <w:sz w:val="28"/>
          <w:szCs w:val="28"/>
        </w:rPr>
        <w:lastRenderedPageBreak/>
        <w:t>附件二  各类资金使用统计表</w:t>
      </w:r>
      <w:bookmarkStart w:id="94" w:name="_GoBack"/>
      <w:bookmarkEnd w:id="87"/>
      <w:bookmarkEnd w:id="88"/>
      <w:bookmarkEnd w:id="89"/>
      <w:bookmarkEnd w:id="90"/>
      <w:bookmarkEnd w:id="91"/>
      <w:bookmarkEnd w:id="92"/>
      <w:bookmarkEnd w:id="93"/>
      <w:bookmarkEnd w:id="94"/>
    </w:p>
    <w:p w:rsidR="00BB7C12" w:rsidRDefault="00BB7C12">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578"/>
        <w:gridCol w:w="1276"/>
        <w:gridCol w:w="1149"/>
        <w:gridCol w:w="967"/>
        <w:gridCol w:w="1092"/>
        <w:gridCol w:w="969"/>
        <w:gridCol w:w="969"/>
        <w:gridCol w:w="1176"/>
        <w:gridCol w:w="907"/>
        <w:gridCol w:w="993"/>
        <w:gridCol w:w="855"/>
        <w:gridCol w:w="1176"/>
      </w:tblGrid>
      <w:tr w:rsidR="00BB7C12" w:rsidTr="000E5B19">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578"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规费</w:t>
            </w:r>
          </w:p>
        </w:tc>
        <w:tc>
          <w:tcPr>
            <w:tcW w:w="114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907"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93"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855"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Pr>
                <w:rFonts w:ascii="Arial Unicode MS" w:eastAsia="仿宋_GB2312" w:hAnsi="Arial Unicode MS" w:cs="宋体" w:hint="eastAsia"/>
                <w:color w:val="000000"/>
                <w:kern w:val="0"/>
                <w:sz w:val="15"/>
                <w:szCs w:val="15"/>
              </w:rPr>
              <w:t>6,6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1,014,088.35</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185,551.67</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636,813.64</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146</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31,404.40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853,919.92</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9</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805</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835.96</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445,602.90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952,108.81</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263.89</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11,203,824.19</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345,900.36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612,547.53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147</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958,603.31</w:t>
            </w:r>
          </w:p>
        </w:tc>
      </w:tr>
      <w:tr w:rsidR="00BB7C12" w:rsidTr="000E5B19">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15,079,036.16</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BB7C12" w:rsidRDefault="000E5B19">
            <w:pPr>
              <w:widowControl/>
              <w:spacing w:line="240" w:lineRule="exact"/>
              <w:jc w:val="center"/>
              <w:rPr>
                <w:rFonts w:ascii="Arial Unicode MS" w:eastAsia="仿宋_GB2312" w:hAnsi="Arial Unicode MS" w:cs="宋体"/>
                <w:kern w:val="0"/>
                <w:sz w:val="15"/>
                <w:szCs w:val="15"/>
              </w:rPr>
            </w:pPr>
            <w:r w:rsidRPr="000E5B19">
              <w:rPr>
                <w:rFonts w:ascii="Arial Unicode MS" w:eastAsia="仿宋_GB2312" w:hAnsi="Arial Unicode MS" w:cs="宋体"/>
                <w:kern w:val="0"/>
                <w:sz w:val="15"/>
                <w:szCs w:val="15"/>
              </w:rPr>
              <w:t>4,516,252.68</w:t>
            </w:r>
          </w:p>
        </w:tc>
        <w:tc>
          <w:tcPr>
            <w:tcW w:w="969" w:type="dxa"/>
            <w:tcBorders>
              <w:top w:val="nil"/>
              <w:left w:val="nil"/>
              <w:bottom w:val="single" w:sz="8" w:space="0" w:color="auto"/>
              <w:right w:val="single" w:sz="8" w:space="0" w:color="auto"/>
            </w:tcBorders>
            <w:shd w:val="clear" w:color="auto" w:fill="auto"/>
            <w:vAlign w:val="center"/>
          </w:tcPr>
          <w:p w:rsidR="00BB7C12" w:rsidRDefault="000E5B19">
            <w:pPr>
              <w:widowControl/>
              <w:spacing w:line="240" w:lineRule="exact"/>
              <w:jc w:val="center"/>
              <w:rPr>
                <w:rFonts w:ascii="Arial Unicode MS" w:eastAsia="仿宋_GB2312" w:hAnsi="Arial Unicode MS" w:cs="宋体"/>
                <w:color w:val="000000"/>
                <w:kern w:val="0"/>
                <w:sz w:val="15"/>
                <w:szCs w:val="15"/>
              </w:rPr>
            </w:pPr>
            <w:r w:rsidRPr="000E5B19">
              <w:rPr>
                <w:rFonts w:ascii="Arial Unicode MS" w:eastAsia="仿宋_GB2312" w:hAnsi="Arial Unicode MS" w:cs="宋体"/>
                <w:color w:val="000000"/>
                <w:kern w:val="0"/>
                <w:sz w:val="15"/>
                <w:szCs w:val="15"/>
              </w:rPr>
              <w:t>1,620.85</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BB7C12" w:rsidRDefault="000E5B19">
            <w:pPr>
              <w:widowControl/>
              <w:spacing w:line="240" w:lineRule="exact"/>
              <w:jc w:val="center"/>
              <w:rPr>
                <w:rFonts w:ascii="Arial Unicode MS" w:eastAsia="仿宋_GB2312" w:hAnsi="Arial Unicode MS" w:cs="宋体"/>
                <w:color w:val="000000"/>
                <w:kern w:val="0"/>
                <w:sz w:val="15"/>
                <w:szCs w:val="15"/>
              </w:rPr>
            </w:pPr>
            <w:r w:rsidRPr="000E5B19">
              <w:rPr>
                <w:rFonts w:ascii="Arial Unicode MS" w:eastAsia="仿宋_GB2312" w:hAnsi="Arial Unicode MS" w:cs="宋体"/>
                <w:color w:val="000000"/>
                <w:kern w:val="0"/>
                <w:sz w:val="15"/>
                <w:szCs w:val="15"/>
              </w:rPr>
              <w:t>24,561,940.39</w:t>
            </w:r>
          </w:p>
        </w:tc>
        <w:tc>
          <w:tcPr>
            <w:tcW w:w="907" w:type="dxa"/>
            <w:tcBorders>
              <w:top w:val="nil"/>
              <w:left w:val="nil"/>
              <w:bottom w:val="single" w:sz="8" w:space="0" w:color="auto"/>
              <w:right w:val="single" w:sz="8" w:space="0" w:color="auto"/>
            </w:tcBorders>
            <w:shd w:val="clear" w:color="auto" w:fill="auto"/>
            <w:vAlign w:val="center"/>
          </w:tcPr>
          <w:p w:rsidR="00BB7C12" w:rsidRDefault="000E5B19">
            <w:pPr>
              <w:widowControl/>
              <w:spacing w:line="240" w:lineRule="exact"/>
              <w:jc w:val="center"/>
              <w:rPr>
                <w:rFonts w:ascii="Arial Unicode MS" w:eastAsia="仿宋_GB2312" w:hAnsi="Arial Unicode MS" w:cs="宋体"/>
                <w:color w:val="000000"/>
                <w:kern w:val="0"/>
                <w:sz w:val="15"/>
                <w:szCs w:val="15"/>
              </w:rPr>
            </w:pPr>
            <w:r w:rsidRPr="000E5B19">
              <w:rPr>
                <w:rFonts w:ascii="Arial Unicode MS" w:eastAsia="仿宋_GB2312" w:hAnsi="Arial Unicode MS" w:cs="宋体"/>
                <w:color w:val="000000"/>
                <w:kern w:val="0"/>
                <w:sz w:val="15"/>
                <w:szCs w:val="15"/>
              </w:rPr>
              <w:t>11,967.89</w:t>
            </w:r>
          </w:p>
        </w:tc>
        <w:tc>
          <w:tcPr>
            <w:tcW w:w="993"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816,439.18</w:t>
            </w:r>
          </w:p>
        </w:tc>
        <w:tc>
          <w:tcPr>
            <w:tcW w:w="855"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46,661,018.62</w:t>
            </w:r>
          </w:p>
        </w:tc>
      </w:tr>
    </w:tbl>
    <w:p w:rsidR="00BB7C12" w:rsidRDefault="0078768E">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BB7C12" w:rsidRDefault="00BB7C12">
      <w:pPr>
        <w:widowControl/>
        <w:jc w:val="left"/>
        <w:rPr>
          <w:rFonts w:ascii="Arial Unicode MS" w:eastAsia="仿宋_GB2312" w:hAnsi="Arial Unicode MS"/>
          <w:sz w:val="15"/>
        </w:rPr>
      </w:pPr>
    </w:p>
    <w:p w:rsidR="00BB7C12" w:rsidRDefault="0078768E">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BB7C12" w:rsidRDefault="0078768E">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BB7C12" w:rsidRDefault="0078768E">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月湖滨怡景苑退回房租及押金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BB7C12" w:rsidRDefault="00BB7C12">
      <w:pPr>
        <w:widowControl/>
        <w:jc w:val="left"/>
        <w:rPr>
          <w:sz w:val="15"/>
          <w:szCs w:val="15"/>
        </w:rPr>
      </w:pPr>
    </w:p>
    <w:sectPr w:rsidR="00BB7C12" w:rsidSect="00BB7C12">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7DA" w:rsidRDefault="009737DA" w:rsidP="00BB7C12">
      <w:r>
        <w:separator/>
      </w:r>
    </w:p>
  </w:endnote>
  <w:endnote w:type="continuationSeparator" w:id="0">
    <w:p w:rsidR="009737DA" w:rsidRDefault="009737DA"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pPr>
      <w:pStyle w:val="a6"/>
      <w:jc w:val="center"/>
    </w:pPr>
    <w:r>
      <w:fldChar w:fldCharType="begin"/>
    </w:r>
    <w:r>
      <w:instrText xml:space="preserve"> PAGE   \* MERGEFORMAT </w:instrText>
    </w:r>
    <w:r>
      <w:fldChar w:fldCharType="separate"/>
    </w:r>
    <w:r>
      <w:rPr>
        <w:lang w:val="zh-CN"/>
      </w:rPr>
      <w:t>-</w:t>
    </w:r>
    <w:r>
      <w:t xml:space="preserve"> 1 -</w:t>
    </w:r>
    <w:r>
      <w:rPr>
        <w:lang w:val="zh-CN"/>
      </w:rPr>
      <w:fldChar w:fldCharType="end"/>
    </w:r>
  </w:p>
  <w:p w:rsidR="00485E5C" w:rsidRDefault="00485E5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485E5C" w:rsidRDefault="00485E5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pPr>
      <w:pStyle w:val="a6"/>
      <w:jc w:val="center"/>
    </w:pPr>
    <w:r>
      <w:fldChar w:fldCharType="begin"/>
    </w:r>
    <w:r>
      <w:instrText xml:space="preserve"> PAGE   \* MERGEFORMAT </w:instrText>
    </w:r>
    <w:r>
      <w:fldChar w:fldCharType="separate"/>
    </w:r>
    <w:r w:rsidR="000E5B19" w:rsidRPr="000E5B19">
      <w:rPr>
        <w:noProof/>
        <w:lang w:val="zh-CN"/>
      </w:rPr>
      <w:t>12</w:t>
    </w:r>
    <w:r>
      <w:rPr>
        <w:lang w:val="zh-CN"/>
      </w:rPr>
      <w:fldChar w:fldCharType="end"/>
    </w:r>
  </w:p>
  <w:p w:rsidR="00485E5C" w:rsidRDefault="00485E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7DA" w:rsidRDefault="009737DA" w:rsidP="00BB7C12">
      <w:r>
        <w:separator/>
      </w:r>
    </w:p>
  </w:footnote>
  <w:footnote w:type="continuationSeparator" w:id="0">
    <w:p w:rsidR="009737DA" w:rsidRDefault="009737DA"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rsidP="0062573B">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pPr>
      <w:pStyle w:val="a7"/>
    </w:pPr>
    <w:r>
      <w:rPr>
        <w:rFonts w:hint="eastAsia"/>
      </w:rPr>
      <w:t>2018</w:t>
    </w:r>
    <w:r>
      <w:rPr>
        <w:rFonts w:hint="eastAsia"/>
      </w:rPr>
      <w:t>年</w:t>
    </w:r>
    <w:r>
      <w:rPr>
        <w:rFonts w:hint="eastAsia"/>
      </w:rPr>
      <w:t>10</w:t>
    </w:r>
    <w:r>
      <w:rPr>
        <w:rFonts w:hint="eastAsia"/>
      </w:rPr>
      <w:t>月情况通报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5C" w:rsidRDefault="00485E5C">
    <w:pPr>
      <w:pStyle w:val="a7"/>
    </w:pPr>
    <w:r>
      <w:rPr>
        <w:rFonts w:hint="eastAsia"/>
      </w:rPr>
      <w:t>2018</w:t>
    </w:r>
    <w:r>
      <w:rPr>
        <w:rFonts w:hint="eastAsia"/>
      </w:rPr>
      <w:t>年</w:t>
    </w:r>
    <w:r>
      <w:rPr>
        <w:rFonts w:hint="eastAsia"/>
      </w:rPr>
      <w:t>10</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544A"/>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837"/>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8F7"/>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C77F3"/>
    <w:rsid w:val="001D0035"/>
    <w:rsid w:val="001D139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4F8C"/>
    <w:rsid w:val="001E64BA"/>
    <w:rsid w:val="001E64C6"/>
    <w:rsid w:val="001E7979"/>
    <w:rsid w:val="001E7D1C"/>
    <w:rsid w:val="001F05D2"/>
    <w:rsid w:val="001F10A3"/>
    <w:rsid w:val="001F1408"/>
    <w:rsid w:val="001F212A"/>
    <w:rsid w:val="001F2A11"/>
    <w:rsid w:val="001F32F0"/>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746"/>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C5"/>
    <w:rsid w:val="00265C0F"/>
    <w:rsid w:val="00266155"/>
    <w:rsid w:val="002676E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0909"/>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56AA"/>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1D4"/>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7DD"/>
    <w:rsid w:val="00397C47"/>
    <w:rsid w:val="003A09C9"/>
    <w:rsid w:val="003A1186"/>
    <w:rsid w:val="003A1640"/>
    <w:rsid w:val="003A1E72"/>
    <w:rsid w:val="003A2072"/>
    <w:rsid w:val="003A2376"/>
    <w:rsid w:val="003A2D9D"/>
    <w:rsid w:val="003A3A12"/>
    <w:rsid w:val="003A6823"/>
    <w:rsid w:val="003A6CAC"/>
    <w:rsid w:val="003A7DDD"/>
    <w:rsid w:val="003B0651"/>
    <w:rsid w:val="003B108E"/>
    <w:rsid w:val="003B21AE"/>
    <w:rsid w:val="003B29FD"/>
    <w:rsid w:val="003B535B"/>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2FD1"/>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46C23"/>
    <w:rsid w:val="00450773"/>
    <w:rsid w:val="00451202"/>
    <w:rsid w:val="00452E62"/>
    <w:rsid w:val="00455DDB"/>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965"/>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5E5C"/>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7FD"/>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5810"/>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6760B"/>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F7"/>
    <w:rsid w:val="00786D2E"/>
    <w:rsid w:val="0078768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7F6FA0"/>
    <w:rsid w:val="00800B7D"/>
    <w:rsid w:val="00801D00"/>
    <w:rsid w:val="00802B89"/>
    <w:rsid w:val="00803A68"/>
    <w:rsid w:val="00803ADC"/>
    <w:rsid w:val="00804AF4"/>
    <w:rsid w:val="00805F46"/>
    <w:rsid w:val="008060A3"/>
    <w:rsid w:val="008060E3"/>
    <w:rsid w:val="00806D51"/>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32F"/>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6A0"/>
    <w:rsid w:val="008B358E"/>
    <w:rsid w:val="008B46BC"/>
    <w:rsid w:val="008B49F7"/>
    <w:rsid w:val="008B5E12"/>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D0C"/>
    <w:rsid w:val="008E5FEC"/>
    <w:rsid w:val="008E60C3"/>
    <w:rsid w:val="008E716E"/>
    <w:rsid w:val="008E72D0"/>
    <w:rsid w:val="008E7816"/>
    <w:rsid w:val="008E7DBC"/>
    <w:rsid w:val="008F0195"/>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9B3"/>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59D2"/>
    <w:rsid w:val="009D6B65"/>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6FE3"/>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2C6D"/>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082"/>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1FF4"/>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B7C12"/>
    <w:rsid w:val="00BC04C0"/>
    <w:rsid w:val="00BC08D9"/>
    <w:rsid w:val="00BC0D30"/>
    <w:rsid w:val="00BC1813"/>
    <w:rsid w:val="00BC3337"/>
    <w:rsid w:val="00BC3A29"/>
    <w:rsid w:val="00BC529F"/>
    <w:rsid w:val="00BC64E3"/>
    <w:rsid w:val="00BC6510"/>
    <w:rsid w:val="00BC6A2D"/>
    <w:rsid w:val="00BD0705"/>
    <w:rsid w:val="00BD1EAB"/>
    <w:rsid w:val="00BD211D"/>
    <w:rsid w:val="00BD2654"/>
    <w:rsid w:val="00BD2CBB"/>
    <w:rsid w:val="00BD2E3B"/>
    <w:rsid w:val="00BD329B"/>
    <w:rsid w:val="00BD3621"/>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547"/>
    <w:rsid w:val="00C469CD"/>
    <w:rsid w:val="00C46E42"/>
    <w:rsid w:val="00C4729F"/>
    <w:rsid w:val="00C472AD"/>
    <w:rsid w:val="00C50170"/>
    <w:rsid w:val="00C5086A"/>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4313"/>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2E16"/>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53F0"/>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35C9"/>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2AFB"/>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4723"/>
    <w:rsid w:val="00EC4BE9"/>
    <w:rsid w:val="00EC5C07"/>
    <w:rsid w:val="00EC701F"/>
    <w:rsid w:val="00EC7658"/>
    <w:rsid w:val="00ED0A56"/>
    <w:rsid w:val="00ED1C40"/>
    <w:rsid w:val="00ED3B54"/>
    <w:rsid w:val="00ED5746"/>
    <w:rsid w:val="00ED6A9E"/>
    <w:rsid w:val="00ED7602"/>
    <w:rsid w:val="00EE03CA"/>
    <w:rsid w:val="00EE17FB"/>
    <w:rsid w:val="00EE193B"/>
    <w:rsid w:val="00EE2133"/>
    <w:rsid w:val="00EE2332"/>
    <w:rsid w:val="00EE364E"/>
    <w:rsid w:val="00EE3700"/>
    <w:rsid w:val="00EE3719"/>
    <w:rsid w:val="00EE4E85"/>
    <w:rsid w:val="00EE5C05"/>
    <w:rsid w:val="00EE6390"/>
    <w:rsid w:val="00EE65EB"/>
    <w:rsid w:val="00EE7EA0"/>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070"/>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217"/>
    <w:rsid w:val="00F4685D"/>
    <w:rsid w:val="00F47366"/>
    <w:rsid w:val="00F4745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24C"/>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F0C41D-6917-4B4E-83CA-7C69937AA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13</Pages>
  <Words>1312</Words>
  <Characters>7485</Characters>
  <Application>Microsoft Office Word</Application>
  <DocSecurity>0</DocSecurity>
  <Lines>62</Lines>
  <Paragraphs>17</Paragraphs>
  <ScaleCrop>false</ScaleCrop>
  <Company>Microsoft</Company>
  <LinksUpToDate>false</LinksUpToDate>
  <CharactersWithSpaces>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82</cp:revision>
  <cp:lastPrinted>2018-07-10T07:51:00Z</cp:lastPrinted>
  <dcterms:created xsi:type="dcterms:W3CDTF">2018-07-03T03:05:00Z</dcterms:created>
  <dcterms:modified xsi:type="dcterms:W3CDTF">2018-11-08T02:44:00Z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