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房屋租赁合同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出租方(以下简称甲方):林丽英 身份证号:350430195804210023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承租方(以下简称乙方)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任玮</w:t>
      </w:r>
      <w:r>
        <w:rPr>
          <w:rFonts w:hint="eastAsia"/>
        </w:rPr>
        <w:t xml:space="preserve"> 身份证号:</w:t>
      </w:r>
      <w:r>
        <w:rPr>
          <w:rFonts w:hint="eastAsia"/>
          <w:lang w:val="en-US" w:eastAsia="zh-CN"/>
        </w:rPr>
        <w:t>140429199407208433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刘涛 身份证号:511528199705036018</w:t>
      </w:r>
      <w:bookmarkStart w:id="0" w:name="_GoBack"/>
      <w:bookmarkEnd w:id="0"/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根据《合同法》、《城市房地产管理法》的规定，甲乙双方在平等、自愿协商一致都基础上，达成以下协议: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甲方同意将座落在北海市北部湾世纪公寓 C幢 1405 室使用权租赁给乙方使用。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第二条 乙方租该房屋用于居住。租赁期限壹年,自202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年 8 月 13 日至 2021 年 8 月12 日止。月租金1400 元整(含物业费)，租金按季支付，乙方应于每季前的第10 日交付给甲方。押金 3000 元，租赁期限满乙方无违反合同条款，甲方如数退还押金，宽带 721 元/年。上述费用不含税金，税金由乙方自行承担。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三条租赁期间，乙方应做好防火、防水、防盗等治安及门前三包工作，保证房屋及配套设施的完好无损，不得随意损坏房屋设施。遵守当地物业管理规定，服从甲方监督检查，不做违法乱纪的事，否则因此造成的一切后果均由乙方自负。如需装修必须通过甲方同意退房时已安装好不能拆卸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第四条 租赁期满后，本合同自行终止。如乙方要求续租，需提前一个月告知甲方。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第五条 乙方有下列情形之一，甲方有权终止合同，收回房屋并有权开门将屋内物品另行出租:</w:t>
      </w:r>
    </w:p>
    <w:p>
      <w:pPr>
        <w:rPr>
          <w:rFonts w:hint="eastAsia"/>
        </w:rPr>
      </w:pPr>
      <w:r>
        <w:rPr>
          <w:rFonts w:hint="eastAsia"/>
        </w:rPr>
        <w:t>1、擅自将承租的房屋转让、转借他人或擅自调换使用;</w:t>
      </w:r>
    </w:p>
    <w:p>
      <w:pPr>
        <w:rPr>
          <w:rFonts w:hint="eastAsia"/>
        </w:rPr>
      </w:pPr>
      <w:r>
        <w:rPr>
          <w:rFonts w:hint="eastAsia"/>
        </w:rPr>
        <w:t>2、欠缴租金达6 日;</w:t>
      </w:r>
    </w:p>
    <w:p>
      <w:pPr>
        <w:rPr>
          <w:rFonts w:hint="eastAsia"/>
        </w:rPr>
      </w:pPr>
      <w:r>
        <w:rPr>
          <w:rFonts w:hint="eastAsia"/>
        </w:rPr>
        <w:t>3、利用承租房屋进行传销等违法活动。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第六条 违约责任，本合同生效后，如乙方违约，甲方有权没收租金:如甲方违约，应退还押金:并赔偿押金等额的违约金。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第七条 本合同未尽事宜，由甲、乙双方另行协商解决，并签订补充协议。补充协议与本合同具有同等法律效力。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第八条 本合同一式两份，双方各执一份，本合同自双方签字之日起生效。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甲方: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乙方：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B1EC"/>
    <w:multiLevelType w:val="singleLevel"/>
    <w:tmpl w:val="6A6DB1EC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5AAE"/>
    <w:rsid w:val="18DB5AAE"/>
    <w:rsid w:val="253161B7"/>
    <w:rsid w:val="5A500331"/>
    <w:rsid w:val="5F8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2021-01-25T04:24:00Z</dcterms:created>
  <dc:creator>人生若只如初见1415630859</dc:creator>
  <cp:lastModifiedBy>人生若只如初见1415630859</cp:lastModifiedBy>
  <dcterms:modified xsi:type="dcterms:W3CDTF">2021-01-26T01:35:32Z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