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Arial" w:hAnsi="Arial" w:eastAsia="宋体" w:cs="Arial"/>
          <w:b/>
          <w:sz w:val="30"/>
          <w:szCs w:val="30"/>
          <w:lang w:eastAsia="zh-CN"/>
        </w:rPr>
      </w:pPr>
      <w:r>
        <w:rPr>
          <w:rFonts w:hint="eastAsia" w:ascii="Arial" w:hAnsi="Arial" w:eastAsia="宋体" w:cs="Arial"/>
          <w:b/>
          <w:sz w:val="30"/>
          <w:szCs w:val="30"/>
          <w:lang w:eastAsia="zh-CN"/>
        </w:rPr>
        <w:t>金谷</w:t>
      </w:r>
      <w:r>
        <w:rPr>
          <w:rFonts w:ascii="Arial" w:hAnsi="Arial" w:eastAsia="宋体" w:cs="Arial"/>
          <w:b/>
          <w:sz w:val="30"/>
          <w:szCs w:val="30"/>
        </w:rPr>
        <w:t>•</w:t>
      </w:r>
      <w:r>
        <w:rPr>
          <w:rFonts w:hint="eastAsia" w:ascii="Arial" w:hAnsi="Arial" w:eastAsia="宋体" w:cs="Arial"/>
          <w:b/>
          <w:sz w:val="30"/>
          <w:szCs w:val="30"/>
          <w:lang w:eastAsia="zh-CN"/>
        </w:rPr>
        <w:t>领会</w:t>
      </w:r>
      <w:r>
        <w:rPr>
          <w:rFonts w:hint="eastAsia" w:ascii="Arial" w:hAnsi="Arial" w:eastAsia="宋体" w:cs="Arial"/>
          <w:b/>
          <w:sz w:val="30"/>
          <w:szCs w:val="30"/>
          <w:lang w:val="en-US" w:eastAsia="zh-CN"/>
        </w:rPr>
        <w:t>40</w:t>
      </w:r>
      <w:r>
        <w:rPr>
          <w:rFonts w:ascii="Arial" w:hAnsi="Arial" w:eastAsia="宋体" w:cs="Arial"/>
          <w:b/>
          <w:sz w:val="30"/>
          <w:szCs w:val="30"/>
        </w:rPr>
        <w:t>号集合资金信托计划</w:t>
      </w:r>
    </w:p>
    <w:p>
      <w:pPr>
        <w:spacing w:line="360" w:lineRule="auto"/>
        <w:jc w:val="center"/>
        <w:rPr>
          <w:rFonts w:ascii="Arial" w:hAnsi="Arial" w:eastAsia="宋体" w:cs="Arial"/>
          <w:b/>
          <w:sz w:val="30"/>
          <w:szCs w:val="30"/>
        </w:rPr>
      </w:pPr>
      <w:r>
        <w:rPr>
          <w:rFonts w:ascii="Arial" w:hAnsi="Arial" w:eastAsia="宋体" w:cs="Arial"/>
          <w:b/>
          <w:sz w:val="30"/>
          <w:szCs w:val="30"/>
        </w:rPr>
        <w:t>第</w:t>
      </w:r>
      <w:r>
        <w:rPr>
          <w:rFonts w:hint="eastAsia" w:ascii="Arial" w:hAnsi="Arial" w:eastAsia="宋体" w:cs="Arial"/>
          <w:b/>
          <w:sz w:val="30"/>
          <w:szCs w:val="30"/>
          <w:lang w:eastAsia="zh-CN"/>
        </w:rPr>
        <w:t>五</w:t>
      </w:r>
      <w:r>
        <w:rPr>
          <w:rFonts w:ascii="Arial" w:hAnsi="Arial" w:eastAsia="宋体" w:cs="Arial"/>
          <w:b/>
          <w:sz w:val="30"/>
          <w:szCs w:val="30"/>
        </w:rPr>
        <w:t>期监管服务收费申请书</w:t>
      </w:r>
    </w:p>
    <w:p>
      <w:pPr>
        <w:rPr>
          <w:rFonts w:ascii="Arial" w:hAnsi="Arial" w:eastAsia="宋体" w:cs="Arial"/>
        </w:rPr>
      </w:pPr>
    </w:p>
    <w:p>
      <w:pPr>
        <w:spacing w:line="300" w:lineRule="auto"/>
        <w:rPr>
          <w:rFonts w:ascii="Arial" w:hAnsi="Arial" w:eastAsia="宋体" w:cs="Arial"/>
          <w:b/>
          <w:sz w:val="24"/>
          <w:szCs w:val="24"/>
        </w:rPr>
      </w:pPr>
      <w:r>
        <w:rPr>
          <w:rFonts w:hint="eastAsia" w:ascii="Arial" w:hAnsi="Arial" w:eastAsia="宋体" w:cs="Arial"/>
          <w:b/>
          <w:sz w:val="24"/>
          <w:szCs w:val="24"/>
          <w:lang w:eastAsia="zh-CN"/>
        </w:rPr>
        <w:t>中国金谷国际信托有限责任公司</w:t>
      </w:r>
      <w:r>
        <w:rPr>
          <w:rFonts w:ascii="Arial" w:hAnsi="Arial" w:eastAsia="宋体" w:cs="Arial"/>
          <w:b/>
          <w:sz w:val="24"/>
          <w:szCs w:val="24"/>
        </w:rPr>
        <w:t>：</w:t>
      </w:r>
    </w:p>
    <w:p>
      <w:pPr>
        <w:spacing w:line="480" w:lineRule="auto"/>
        <w:ind w:firstLine="540" w:firstLineChars="225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我司于20</w:t>
      </w:r>
      <w:r>
        <w:rPr>
          <w:rFonts w:hint="eastAsia" w:ascii="Arial" w:hAnsi="Arial" w:eastAsia="宋体" w:cs="Arial"/>
          <w:sz w:val="24"/>
          <w:szCs w:val="24"/>
        </w:rPr>
        <w:t>2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</w:t>
      </w:r>
      <w:r>
        <w:rPr>
          <w:rFonts w:ascii="Arial" w:hAnsi="Arial" w:eastAsia="宋体" w:cs="Arial"/>
          <w:sz w:val="24"/>
          <w:szCs w:val="24"/>
        </w:rPr>
        <w:t>年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5</w:t>
      </w:r>
      <w:r>
        <w:rPr>
          <w:rFonts w:ascii="Arial" w:hAnsi="Arial" w:eastAsia="宋体" w:cs="Arial"/>
          <w:sz w:val="24"/>
          <w:szCs w:val="24"/>
        </w:rPr>
        <w:t>月与贵司签订了合同编号为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金谷信（2021）第108-WTJGXY号</w:t>
      </w:r>
      <w:r>
        <w:rPr>
          <w:rFonts w:ascii="Arial" w:hAnsi="Arial" w:eastAsia="宋体" w:cs="Arial"/>
          <w:sz w:val="24"/>
          <w:szCs w:val="24"/>
        </w:rPr>
        <w:t>的《</w:t>
      </w:r>
      <w:r>
        <w:rPr>
          <w:rFonts w:hint="eastAsia" w:ascii="Arial" w:hAnsi="Arial" w:eastAsia="宋体" w:cs="Arial"/>
          <w:sz w:val="24"/>
          <w:szCs w:val="24"/>
          <w:lang w:eastAsia="zh-CN"/>
        </w:rPr>
        <w:t>金谷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·领会40号集合资金信托计划之委托监管服务协议</w:t>
      </w:r>
      <w:r>
        <w:rPr>
          <w:rFonts w:ascii="Arial" w:hAnsi="Arial" w:eastAsia="宋体" w:cs="Arial"/>
          <w:sz w:val="24"/>
          <w:szCs w:val="24"/>
        </w:rPr>
        <w:t>》</w:t>
      </w:r>
      <w:r>
        <w:rPr>
          <w:rFonts w:hint="eastAsia" w:ascii="Arial" w:hAnsi="Arial" w:eastAsia="宋体" w:cs="Arial"/>
          <w:sz w:val="24"/>
          <w:szCs w:val="24"/>
          <w:lang w:eastAsia="zh-CN"/>
        </w:rPr>
        <w:t>、于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2022年2月签订</w:t>
      </w:r>
      <w:r>
        <w:rPr>
          <w:rFonts w:ascii="Arial" w:hAnsi="Arial" w:eastAsia="宋体" w:cs="Arial"/>
          <w:sz w:val="24"/>
          <w:szCs w:val="24"/>
        </w:rPr>
        <w:t>合同编号为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金谷信（2021）第108-WTJGXY号</w:t>
      </w:r>
      <w:r>
        <w:rPr>
          <w:rFonts w:ascii="Arial" w:hAnsi="Arial" w:eastAsia="宋体" w:cs="Arial"/>
          <w:sz w:val="24"/>
          <w:szCs w:val="24"/>
        </w:rPr>
        <w:t>的《</w:t>
      </w:r>
      <w:r>
        <w:rPr>
          <w:rFonts w:hint="eastAsia" w:ascii="Arial" w:hAnsi="Arial" w:eastAsia="宋体" w:cs="Arial"/>
          <w:sz w:val="24"/>
          <w:szCs w:val="24"/>
          <w:lang w:eastAsia="zh-CN"/>
        </w:rPr>
        <w:t>金谷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·领会40号集合资金信托计划之委托监管服务协议</w:t>
      </w:r>
      <w:r>
        <w:rPr>
          <w:rFonts w:ascii="Arial" w:hAnsi="Arial" w:eastAsia="宋体" w:cs="Arial"/>
          <w:sz w:val="24"/>
          <w:szCs w:val="24"/>
        </w:rPr>
        <w:t>》</w:t>
      </w:r>
      <w:r>
        <w:rPr>
          <w:rFonts w:hint="eastAsia" w:ascii="Arial" w:hAnsi="Arial" w:eastAsia="宋体" w:cs="Arial"/>
          <w:sz w:val="24"/>
          <w:szCs w:val="24"/>
          <w:lang w:eastAsia="zh-CN"/>
        </w:rPr>
        <w:t>补充协议</w:t>
      </w:r>
      <w:r>
        <w:rPr>
          <w:rFonts w:ascii="Arial" w:hAnsi="Arial" w:eastAsia="宋体" w:cs="Arial"/>
          <w:sz w:val="24"/>
          <w:szCs w:val="24"/>
        </w:rPr>
        <w:t>。根据贵司需求,我公司对“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金谷•领会40号集合资金信托计划</w:t>
      </w:r>
      <w:r>
        <w:rPr>
          <w:rFonts w:ascii="Arial" w:hAnsi="Arial" w:eastAsia="宋体" w:cs="Arial"/>
          <w:sz w:val="24"/>
          <w:szCs w:val="24"/>
        </w:rPr>
        <w:t>”</w:t>
      </w:r>
      <w:r>
        <w:rPr>
          <w:rFonts w:hint="eastAsia" w:ascii="Arial" w:hAnsi="Arial" w:eastAsia="宋体" w:cs="Arial"/>
          <w:sz w:val="24"/>
          <w:szCs w:val="24"/>
          <w:lang w:eastAsia="zh-CN"/>
        </w:rPr>
        <w:t>张家港</w:t>
      </w:r>
      <w:r>
        <w:rPr>
          <w:rFonts w:ascii="Arial" w:hAnsi="Arial" w:eastAsia="宋体" w:cs="Arial"/>
          <w:sz w:val="24"/>
          <w:szCs w:val="24"/>
        </w:rPr>
        <w:t>项目提供了1名驻派人员</w:t>
      </w:r>
      <w:r>
        <w:rPr>
          <w:rFonts w:hint="eastAsia" w:ascii="Arial" w:hAnsi="Arial" w:eastAsia="宋体" w:cs="Arial"/>
          <w:sz w:val="24"/>
          <w:szCs w:val="24"/>
          <w:lang w:eastAsia="zh-CN"/>
        </w:rPr>
        <w:t>及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1名工程人员</w:t>
      </w:r>
      <w:r>
        <w:rPr>
          <w:rFonts w:ascii="Arial" w:hAnsi="Arial" w:eastAsia="宋体" w:cs="Arial"/>
          <w:sz w:val="24"/>
          <w:szCs w:val="24"/>
        </w:rPr>
        <w:t>进驻项目现场开展工作,截至202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2</w:t>
      </w:r>
      <w:r>
        <w:rPr>
          <w:rFonts w:ascii="Arial" w:hAnsi="Arial" w:eastAsia="宋体" w:cs="Arial"/>
          <w:sz w:val="24"/>
          <w:szCs w:val="24"/>
        </w:rPr>
        <w:t>年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6</w:t>
      </w:r>
      <w:r>
        <w:rPr>
          <w:rFonts w:ascii="Arial" w:hAnsi="Arial" w:eastAsia="宋体" w:cs="Arial"/>
          <w:sz w:val="24"/>
          <w:szCs w:val="24"/>
        </w:rPr>
        <w:t>月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30</w:t>
      </w:r>
      <w:r>
        <w:rPr>
          <w:rFonts w:ascii="Arial" w:hAnsi="Arial" w:eastAsia="宋体" w:cs="Arial"/>
          <w:sz w:val="24"/>
          <w:szCs w:val="24"/>
        </w:rPr>
        <w:t>日，根据我司与贵司监管服务协议</w:t>
      </w:r>
      <w:r>
        <w:rPr>
          <w:rFonts w:hint="eastAsia" w:ascii="Arial" w:hAnsi="Arial" w:eastAsia="宋体" w:cs="Arial"/>
          <w:sz w:val="24"/>
          <w:szCs w:val="24"/>
        </w:rPr>
        <w:t>中</w:t>
      </w:r>
      <w:r>
        <w:rPr>
          <w:rFonts w:ascii="Arial" w:hAnsi="Arial" w:eastAsia="宋体" w:cs="Arial"/>
          <w:sz w:val="24"/>
          <w:szCs w:val="24"/>
        </w:rPr>
        <w:t>约定</w:t>
      </w:r>
      <w:r>
        <w:rPr>
          <w:rFonts w:hint="eastAsia" w:ascii="Arial" w:hAnsi="Arial" w:eastAsia="宋体" w:cs="Arial"/>
          <w:sz w:val="24"/>
          <w:szCs w:val="24"/>
        </w:rPr>
        <w:t>，</w:t>
      </w:r>
      <w:r>
        <w:rPr>
          <w:rFonts w:ascii="Arial" w:hAnsi="Arial" w:eastAsia="宋体" w:cs="Arial"/>
          <w:sz w:val="24"/>
          <w:szCs w:val="24"/>
        </w:rPr>
        <w:t>监管服务费计算如下：</w:t>
      </w:r>
    </w:p>
    <w:p>
      <w:pPr>
        <w:spacing w:line="480" w:lineRule="auto"/>
        <w:ind w:firstLine="540" w:firstLineChars="225"/>
        <w:rPr>
          <w:rFonts w:hint="eastAsia" w:ascii="Arial" w:hAnsi="Arial" w:eastAsia="宋体" w:cs="Arial"/>
          <w:sz w:val="24"/>
          <w:szCs w:val="24"/>
          <w:lang w:val="en-US" w:eastAsia="zh-CN"/>
        </w:rPr>
      </w:pPr>
      <w:r>
        <w:rPr>
          <w:rFonts w:ascii="Arial" w:hAnsi="Arial" w:eastAsia="宋体" w:cs="Arial"/>
          <w:sz w:val="24"/>
          <w:szCs w:val="24"/>
        </w:rPr>
        <w:t>我司于20</w:t>
      </w:r>
      <w:r>
        <w:rPr>
          <w:rFonts w:hint="eastAsia" w:ascii="Arial" w:hAnsi="Arial" w:eastAsia="宋体" w:cs="Arial"/>
          <w:sz w:val="24"/>
          <w:szCs w:val="24"/>
        </w:rPr>
        <w:t>2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</w:t>
      </w:r>
      <w:r>
        <w:rPr>
          <w:rFonts w:ascii="Arial" w:hAnsi="Arial" w:eastAsia="宋体" w:cs="Arial"/>
          <w:sz w:val="24"/>
          <w:szCs w:val="24"/>
        </w:rPr>
        <w:t>年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5</w:t>
      </w:r>
      <w:r>
        <w:rPr>
          <w:rFonts w:ascii="Arial" w:hAnsi="Arial" w:eastAsia="宋体" w:cs="Arial"/>
          <w:sz w:val="24"/>
          <w:szCs w:val="24"/>
        </w:rPr>
        <w:t>月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17</w:t>
      </w:r>
      <w:r>
        <w:rPr>
          <w:rFonts w:ascii="Arial" w:hAnsi="Arial" w:eastAsia="宋体" w:cs="Arial"/>
          <w:sz w:val="24"/>
          <w:szCs w:val="24"/>
        </w:rPr>
        <w:t>日派驻监管人员进驻项目开始监管工作,</w:t>
      </w:r>
      <w:r>
        <w:rPr>
          <w:rFonts w:hint="eastAsia" w:ascii="Arial" w:hAnsi="Arial" w:eastAsia="宋体" w:cs="Arial"/>
          <w:sz w:val="24"/>
          <w:szCs w:val="24"/>
          <w:lang w:eastAsia="zh-CN"/>
        </w:rPr>
        <w:t>金谷国际</w:t>
      </w:r>
      <w:r>
        <w:rPr>
          <w:rFonts w:ascii="Arial" w:hAnsi="Arial" w:eastAsia="宋体" w:cs="Arial"/>
          <w:sz w:val="24"/>
          <w:szCs w:val="24"/>
        </w:rPr>
        <w:t>信托应向北京康信君安支付的监管服务费标准为人民币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41,667.00</w:t>
      </w:r>
      <w:r>
        <w:rPr>
          <w:rFonts w:ascii="Arial" w:hAnsi="Arial" w:eastAsia="宋体" w:cs="Arial"/>
          <w:sz w:val="24"/>
          <w:szCs w:val="24"/>
        </w:rPr>
        <w:t>元/月</w:t>
      </w:r>
      <w:r>
        <w:rPr>
          <w:rFonts w:hint="eastAsia" w:ascii="Arial" w:hAnsi="Arial" w:eastAsia="宋体" w:cs="Arial"/>
          <w:sz w:val="24"/>
          <w:szCs w:val="24"/>
        </w:rPr>
        <w:t>（不足整月按天计算）</w:t>
      </w:r>
      <w:r>
        <w:rPr>
          <w:rFonts w:ascii="Arial" w:hAnsi="Arial" w:eastAsia="宋体" w:cs="Arial"/>
          <w:sz w:val="24"/>
          <w:szCs w:val="24"/>
        </w:rPr>
        <w:t>，监管服务费按</w:t>
      </w:r>
      <w:r>
        <w:rPr>
          <w:rFonts w:hint="eastAsia" w:ascii="Arial" w:hAnsi="Arial" w:eastAsia="宋体" w:cs="Arial"/>
          <w:sz w:val="24"/>
          <w:szCs w:val="24"/>
          <w:lang w:eastAsia="zh-CN"/>
        </w:rPr>
        <w:t>自然季度每季度末支付</w:t>
      </w:r>
      <w:r>
        <w:rPr>
          <w:rFonts w:hint="eastAsia" w:ascii="Arial" w:hAnsi="Arial" w:eastAsia="宋体" w:cs="Arial"/>
          <w:sz w:val="24"/>
          <w:szCs w:val="24"/>
        </w:rPr>
        <w:t>，支付日期为每自然年度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3月31日、6月30日、9月30日、12月31日</w:t>
      </w:r>
      <w:r>
        <w:rPr>
          <w:rFonts w:ascii="Arial" w:hAnsi="Arial" w:eastAsia="宋体" w:cs="Arial"/>
          <w:sz w:val="24"/>
          <w:szCs w:val="24"/>
        </w:rPr>
        <w:t>。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 xml:space="preserve"> </w:t>
      </w:r>
    </w:p>
    <w:p>
      <w:pPr>
        <w:spacing w:line="480" w:lineRule="auto"/>
        <w:ind w:firstLine="540" w:firstLineChars="225"/>
        <w:rPr>
          <w:rFonts w:hint="default" w:ascii="Arial" w:hAnsi="Arial" w:eastAsia="宋体" w:cs="Arial"/>
          <w:sz w:val="24"/>
          <w:szCs w:val="24"/>
          <w:lang w:val="en-US" w:eastAsia="zh-CN"/>
        </w:rPr>
      </w:pPr>
      <w:r>
        <w:rPr>
          <w:rFonts w:hint="eastAsia" w:ascii="Arial" w:hAnsi="Arial" w:eastAsia="宋体" w:cs="Arial"/>
          <w:sz w:val="24"/>
          <w:szCs w:val="24"/>
          <w:lang w:val="en-US" w:eastAsia="zh-CN"/>
        </w:rPr>
        <w:t>我司于2022年2月16日派驻工程监管人员进驻项目开始监管工作，</w:t>
      </w:r>
      <w:r>
        <w:rPr>
          <w:rFonts w:hint="eastAsia" w:ascii="Arial" w:hAnsi="Arial" w:eastAsia="宋体" w:cs="Arial"/>
          <w:sz w:val="24"/>
          <w:szCs w:val="24"/>
          <w:lang w:eastAsia="zh-CN"/>
        </w:rPr>
        <w:t>金谷国际</w:t>
      </w:r>
      <w:r>
        <w:rPr>
          <w:rFonts w:ascii="Arial" w:hAnsi="Arial" w:eastAsia="宋体" w:cs="Arial"/>
          <w:sz w:val="24"/>
          <w:szCs w:val="24"/>
        </w:rPr>
        <w:t>信托应向北京康信君安支付的监管服务费标准为人民币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40,000</w:t>
      </w:r>
      <w:r>
        <w:rPr>
          <w:rFonts w:ascii="Arial" w:hAnsi="Arial" w:eastAsia="宋体" w:cs="Arial"/>
          <w:sz w:val="24"/>
          <w:szCs w:val="24"/>
        </w:rPr>
        <w:t>元/月</w:t>
      </w:r>
      <w:r>
        <w:rPr>
          <w:rFonts w:hint="eastAsia" w:ascii="Arial" w:hAnsi="Arial" w:eastAsia="宋体" w:cs="Arial"/>
          <w:sz w:val="24"/>
          <w:szCs w:val="24"/>
        </w:rPr>
        <w:t>（不足整月按天计算）</w:t>
      </w:r>
      <w:r>
        <w:rPr>
          <w:rFonts w:ascii="Arial" w:hAnsi="Arial" w:eastAsia="宋体" w:cs="Arial"/>
          <w:sz w:val="24"/>
          <w:szCs w:val="24"/>
        </w:rPr>
        <w:t>，监管服务费按</w:t>
      </w:r>
      <w:r>
        <w:rPr>
          <w:rFonts w:hint="eastAsia" w:ascii="Arial" w:hAnsi="Arial" w:eastAsia="宋体" w:cs="Arial"/>
          <w:sz w:val="24"/>
          <w:szCs w:val="24"/>
          <w:lang w:eastAsia="zh-CN"/>
        </w:rPr>
        <w:t>自然季度每季度末支付</w:t>
      </w:r>
      <w:r>
        <w:rPr>
          <w:rFonts w:hint="eastAsia" w:ascii="Arial" w:hAnsi="Arial" w:eastAsia="宋体" w:cs="Arial"/>
          <w:sz w:val="24"/>
          <w:szCs w:val="24"/>
        </w:rPr>
        <w:t>，支付日期为每自然年度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3月31日、6月30日、9月30日、12月31日</w:t>
      </w:r>
      <w:r>
        <w:rPr>
          <w:rFonts w:ascii="Arial" w:hAnsi="Arial" w:eastAsia="宋体" w:cs="Arial"/>
          <w:sz w:val="24"/>
          <w:szCs w:val="24"/>
        </w:rPr>
        <w:t>。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 xml:space="preserve">   </w:t>
      </w:r>
    </w:p>
    <w:p>
      <w:pPr>
        <w:spacing w:line="480" w:lineRule="auto"/>
        <w:ind w:firstLine="600" w:firstLineChars="250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第</w:t>
      </w:r>
      <w:r>
        <w:rPr>
          <w:rFonts w:hint="eastAsia" w:ascii="Arial" w:hAnsi="Arial" w:eastAsia="宋体" w:cs="Arial"/>
          <w:sz w:val="24"/>
          <w:szCs w:val="24"/>
          <w:lang w:eastAsia="zh-CN"/>
        </w:rPr>
        <w:t>四期驻场监管人员</w:t>
      </w:r>
      <w:r>
        <w:rPr>
          <w:rFonts w:ascii="Arial" w:hAnsi="Arial" w:eastAsia="宋体" w:cs="Arial"/>
          <w:sz w:val="24"/>
          <w:szCs w:val="24"/>
        </w:rPr>
        <w:t>服务费覆盖监管周期为20</w:t>
      </w:r>
      <w:r>
        <w:rPr>
          <w:rFonts w:hint="eastAsia" w:ascii="Arial" w:hAnsi="Arial" w:eastAsia="宋体" w:cs="Arial"/>
          <w:sz w:val="24"/>
          <w:szCs w:val="24"/>
        </w:rPr>
        <w:t>2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2</w:t>
      </w:r>
      <w:r>
        <w:rPr>
          <w:rFonts w:ascii="Arial" w:hAnsi="Arial" w:eastAsia="宋体" w:cs="Arial"/>
          <w:sz w:val="24"/>
          <w:szCs w:val="24"/>
        </w:rPr>
        <w:t>年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4</w:t>
      </w:r>
      <w:r>
        <w:rPr>
          <w:rFonts w:ascii="Arial" w:hAnsi="Arial" w:eastAsia="宋体" w:cs="Arial"/>
          <w:sz w:val="24"/>
          <w:szCs w:val="24"/>
        </w:rPr>
        <w:t>月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</w:t>
      </w:r>
      <w:r>
        <w:rPr>
          <w:rFonts w:ascii="Arial" w:hAnsi="Arial" w:eastAsia="宋体" w:cs="Arial"/>
          <w:sz w:val="24"/>
          <w:szCs w:val="24"/>
        </w:rPr>
        <w:t>日至202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2</w:t>
      </w:r>
      <w:r>
        <w:rPr>
          <w:rFonts w:ascii="Arial" w:hAnsi="Arial" w:eastAsia="宋体" w:cs="Arial"/>
          <w:sz w:val="24"/>
          <w:szCs w:val="24"/>
        </w:rPr>
        <w:t>年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6</w:t>
      </w:r>
      <w:r>
        <w:rPr>
          <w:rFonts w:ascii="Arial" w:hAnsi="Arial" w:eastAsia="宋体" w:cs="Arial"/>
          <w:sz w:val="24"/>
          <w:szCs w:val="24"/>
        </w:rPr>
        <w:t>月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30</w:t>
      </w:r>
      <w:r>
        <w:rPr>
          <w:rFonts w:ascii="Arial" w:hAnsi="Arial" w:eastAsia="宋体" w:cs="Arial"/>
          <w:sz w:val="24"/>
          <w:szCs w:val="24"/>
        </w:rPr>
        <w:t>日，对应的服务费用为</w:t>
      </w:r>
      <w:r>
        <w:rPr>
          <w:rFonts w:hint="eastAsia" w:ascii="Arial" w:hAnsi="Arial" w:eastAsia="宋体" w:cs="Arial"/>
          <w:sz w:val="24"/>
          <w:szCs w:val="24"/>
          <w:lang w:eastAsia="zh-CN"/>
        </w:rPr>
        <w:t>：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125,001.00</w:t>
      </w:r>
      <w:r>
        <w:rPr>
          <w:rFonts w:ascii="Arial" w:hAnsi="Arial" w:eastAsia="宋体" w:cs="Arial"/>
          <w:sz w:val="24"/>
          <w:szCs w:val="24"/>
        </w:rPr>
        <w:t>元</w:t>
      </w:r>
      <w:r>
        <w:rPr>
          <w:rFonts w:hint="eastAsia" w:ascii="Arial" w:hAnsi="Arial" w:eastAsia="宋体" w:cs="Arial"/>
          <w:sz w:val="24"/>
          <w:szCs w:val="24"/>
          <w:lang w:eastAsia="zh-CN"/>
        </w:rPr>
        <w:t>（相关明细见附件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2</w:t>
      </w:r>
      <w:r>
        <w:rPr>
          <w:rFonts w:hint="eastAsia" w:ascii="Arial" w:hAnsi="Arial" w:eastAsia="宋体" w:cs="Arial"/>
          <w:sz w:val="24"/>
          <w:szCs w:val="24"/>
          <w:lang w:eastAsia="zh-CN"/>
        </w:rPr>
        <w:t>）</w:t>
      </w:r>
      <w:bookmarkStart w:id="1" w:name="_GoBack"/>
      <w:bookmarkEnd w:id="1"/>
      <w:r>
        <w:rPr>
          <w:rFonts w:ascii="Arial" w:hAnsi="Arial" w:eastAsia="宋体" w:cs="Arial"/>
          <w:sz w:val="24"/>
          <w:szCs w:val="24"/>
        </w:rPr>
        <w:t>。</w:t>
      </w:r>
    </w:p>
    <w:p>
      <w:pPr>
        <w:spacing w:line="480" w:lineRule="auto"/>
        <w:ind w:firstLine="600" w:firstLineChars="250"/>
        <w:rPr>
          <w:rFonts w:hint="default" w:ascii="Arial" w:hAnsi="Arial" w:eastAsia="宋体" w:cs="Arial"/>
          <w:sz w:val="24"/>
          <w:szCs w:val="24"/>
          <w:lang w:val="en-US" w:eastAsia="zh-CN"/>
        </w:rPr>
      </w:pPr>
      <w:r>
        <w:rPr>
          <w:rFonts w:hint="eastAsia" w:ascii="Arial" w:hAnsi="Arial" w:eastAsia="宋体" w:cs="Arial"/>
          <w:sz w:val="24"/>
          <w:szCs w:val="24"/>
          <w:lang w:eastAsia="zh-CN"/>
        </w:rPr>
        <w:t>第一期工程人员驻场服务费覆盖监管周期为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2022年4月1日至2022年6月30日，对于的服务费用为：120,000.00元（相关明细见附件2）。</w:t>
      </w:r>
    </w:p>
    <w:p>
      <w:pPr>
        <w:overflowPunct w:val="0"/>
        <w:autoSpaceDN w:val="0"/>
        <w:spacing w:line="480" w:lineRule="auto"/>
        <w:ind w:firstLine="480" w:firstLineChars="200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本次申请贵公司202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2</w:t>
      </w:r>
      <w:r>
        <w:rPr>
          <w:rFonts w:ascii="Arial" w:hAnsi="Arial" w:eastAsia="宋体" w:cs="Arial"/>
          <w:sz w:val="24"/>
          <w:szCs w:val="24"/>
        </w:rPr>
        <w:t>年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6</w:t>
      </w:r>
      <w:r>
        <w:rPr>
          <w:rFonts w:ascii="Arial" w:hAnsi="Arial" w:eastAsia="宋体" w:cs="Arial"/>
          <w:sz w:val="24"/>
          <w:szCs w:val="24"/>
        </w:rPr>
        <w:t>月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30</w:t>
      </w:r>
      <w:r>
        <w:rPr>
          <w:rFonts w:ascii="Arial" w:hAnsi="Arial" w:eastAsia="宋体" w:cs="Arial"/>
          <w:sz w:val="24"/>
          <w:szCs w:val="24"/>
        </w:rPr>
        <w:t>日支付</w:t>
      </w:r>
      <w:r>
        <w:rPr>
          <w:rFonts w:hint="eastAsia" w:ascii="Arial" w:hAnsi="Arial" w:eastAsia="宋体" w:cs="Arial"/>
          <w:sz w:val="24"/>
          <w:szCs w:val="24"/>
        </w:rPr>
        <w:t>第</w:t>
      </w:r>
      <w:r>
        <w:rPr>
          <w:rFonts w:hint="eastAsia" w:ascii="Arial" w:hAnsi="Arial" w:eastAsia="宋体" w:cs="Arial"/>
          <w:sz w:val="24"/>
          <w:szCs w:val="24"/>
          <w:lang w:eastAsia="zh-CN"/>
        </w:rPr>
        <w:t>五</w:t>
      </w:r>
      <w:r>
        <w:rPr>
          <w:rFonts w:hint="eastAsia" w:ascii="Arial" w:hAnsi="Arial" w:eastAsia="宋体" w:cs="Arial"/>
          <w:sz w:val="24"/>
          <w:szCs w:val="24"/>
        </w:rPr>
        <w:t>期</w:t>
      </w:r>
      <w:r>
        <w:rPr>
          <w:rFonts w:ascii="Arial" w:hAnsi="Arial" w:eastAsia="宋体" w:cs="Arial"/>
          <w:sz w:val="24"/>
          <w:szCs w:val="24"/>
        </w:rPr>
        <w:t>监管服务费</w:t>
      </w:r>
      <w:r>
        <w:rPr>
          <w:rFonts w:hint="eastAsia" w:ascii="Arial" w:hAnsi="Arial" w:eastAsia="宋体" w:cs="Arial"/>
          <w:sz w:val="24"/>
          <w:szCs w:val="24"/>
        </w:rPr>
        <w:t>：</w:t>
      </w:r>
      <w:r>
        <w:rPr>
          <w:rFonts w:ascii="Arial" w:hAnsi="Arial" w:eastAsia="宋体" w:cs="Arial"/>
          <w:sz w:val="24"/>
          <w:szCs w:val="24"/>
        </w:rPr>
        <w:t>人民币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 xml:space="preserve">245,001.00 </w:t>
      </w:r>
      <w:r>
        <w:rPr>
          <w:rFonts w:ascii="Arial" w:hAnsi="Arial" w:eastAsia="宋体" w:cs="Arial"/>
          <w:sz w:val="24"/>
          <w:szCs w:val="24"/>
        </w:rPr>
        <w:t>元。</w:t>
      </w:r>
    </w:p>
    <w:p>
      <w:pPr>
        <w:spacing w:line="480" w:lineRule="auto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特此申请。</w:t>
      </w:r>
    </w:p>
    <w:p>
      <w:pPr>
        <w:spacing w:line="480" w:lineRule="auto"/>
        <w:ind w:firstLine="420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 xml:space="preserve">                                  </w:t>
      </w:r>
    </w:p>
    <w:p>
      <w:pPr>
        <w:spacing w:line="480" w:lineRule="auto"/>
        <w:jc w:val="right"/>
        <w:rPr>
          <w:rFonts w:ascii="Arial" w:hAnsi="Arial" w:eastAsia="宋体" w:cs="Arial"/>
          <w:color w:val="FF0000"/>
          <w:sz w:val="24"/>
          <w:szCs w:val="24"/>
        </w:rPr>
      </w:pPr>
      <w:bookmarkStart w:id="0" w:name="_Hlk38804275"/>
      <w:r>
        <w:rPr>
          <w:rFonts w:ascii="Arial" w:hAnsi="Arial" w:eastAsia="宋体" w:cs="Arial"/>
          <w:sz w:val="24"/>
          <w:szCs w:val="24"/>
        </w:rPr>
        <w:t>北京康信君安资产管理有限公司</w:t>
      </w:r>
      <w:bookmarkEnd w:id="0"/>
      <w:r>
        <w:rPr>
          <w:rFonts w:ascii="Arial" w:hAnsi="Arial" w:eastAsia="宋体" w:cs="Arial"/>
          <w:sz w:val="24"/>
          <w:szCs w:val="24"/>
        </w:rPr>
        <w:t xml:space="preserve">                                                   </w:t>
      </w:r>
      <w:r>
        <w:rPr>
          <w:rFonts w:ascii="Arial" w:hAnsi="Arial" w:eastAsia="宋体" w:cs="Arial"/>
          <w:color w:val="FF0000"/>
          <w:sz w:val="24"/>
          <w:szCs w:val="24"/>
        </w:rPr>
        <w:t xml:space="preserve"> </w:t>
      </w:r>
      <w:r>
        <w:rPr>
          <w:rFonts w:ascii="Arial" w:hAnsi="Arial" w:eastAsia="宋体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202</w:t>
      </w:r>
      <w:r>
        <w:rPr>
          <w:rFonts w:hint="eastAsia" w:ascii="Arial" w:hAnsi="Arial" w:eastAsia="宋体" w:cs="Arial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ascii="Arial" w:hAnsi="Arial" w:eastAsia="宋体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Arial" w:hAnsi="Arial" w:eastAsia="宋体" w:cs="Arial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Arial" w:hAnsi="Arial" w:eastAsia="宋体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</w:p>
    <w:p>
      <w:pPr>
        <w:spacing w:line="480" w:lineRule="auto"/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 xml:space="preserve">附件1：  </w:t>
      </w: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北京康信君安资产管理有限公司的账户信息如下：</w:t>
      </w: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户名： 北京康信君安资产管理有限公司</w:t>
      </w: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  <w:r>
        <w:rPr>
          <w:rFonts w:hint="eastAsia" w:ascii="Arial" w:hAnsi="Arial" w:eastAsia="宋体" w:cs="Arial"/>
          <w:sz w:val="24"/>
          <w:szCs w:val="24"/>
        </w:rPr>
        <w:t>账</w:t>
      </w:r>
      <w:r>
        <w:rPr>
          <w:rFonts w:ascii="Arial" w:hAnsi="Arial" w:eastAsia="宋体" w:cs="Arial"/>
          <w:sz w:val="24"/>
          <w:szCs w:val="24"/>
        </w:rPr>
        <w:t>号： 0200337619100015708</w:t>
      </w: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开户行：中国工商银行股份有限公司北京地安门支行</w:t>
      </w: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</w:p>
    <w:p>
      <w:pPr>
        <w:widowControl/>
        <w:spacing w:line="360" w:lineRule="auto"/>
        <w:jc w:val="left"/>
        <w:rPr>
          <w:rFonts w:hint="eastAsia" w:ascii="Arial" w:hAnsi="Arial" w:eastAsia="宋体" w:cs="Arial"/>
          <w:sz w:val="24"/>
          <w:szCs w:val="24"/>
          <w:lang w:val="en-US" w:eastAsia="zh-CN"/>
        </w:rPr>
      </w:pPr>
      <w:r>
        <w:rPr>
          <w:rFonts w:hint="eastAsia" w:ascii="Arial" w:hAnsi="Arial" w:eastAsia="宋体" w:cs="Arial"/>
          <w:sz w:val="24"/>
          <w:szCs w:val="24"/>
          <w:lang w:eastAsia="zh-CN"/>
        </w:rPr>
        <w:t>附件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2：</w:t>
      </w:r>
    </w:p>
    <w:p>
      <w:pPr>
        <w:widowControl/>
        <w:spacing w:line="360" w:lineRule="auto"/>
        <w:jc w:val="left"/>
        <w:rPr>
          <w:rFonts w:hint="eastAsia" w:ascii="Arial" w:hAnsi="Arial" w:eastAsia="宋体" w:cs="Arial"/>
          <w:sz w:val="24"/>
          <w:szCs w:val="24"/>
          <w:lang w:val="en-US" w:eastAsia="zh-CN"/>
        </w:rPr>
      </w:pPr>
      <w:r>
        <w:rPr>
          <w:rFonts w:hint="eastAsia" w:ascii="Arial" w:hAnsi="Arial" w:eastAsia="宋体" w:cs="Arial"/>
          <w:sz w:val="24"/>
          <w:szCs w:val="24"/>
          <w:lang w:val="en-US" w:eastAsia="zh-CN"/>
        </w:rPr>
        <w:t>监管费明细表</w:t>
      </w:r>
    </w:p>
    <w:tbl>
      <w:tblPr>
        <w:tblStyle w:val="6"/>
        <w:tblW w:w="82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1407"/>
        <w:gridCol w:w="1821"/>
        <w:gridCol w:w="1685"/>
        <w:gridCol w:w="20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82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金谷</w:t>
            </w:r>
            <w:r>
              <w:rPr>
                <w:rStyle w:val="16"/>
                <w:rFonts w:eastAsia="宋体"/>
                <w:lang w:val="en-US" w:eastAsia="zh-CN" w:bidi="ar"/>
              </w:rPr>
              <w:t>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领会</w:t>
            </w:r>
            <w:r>
              <w:rPr>
                <w:rStyle w:val="16"/>
                <w:rFonts w:eastAsia="宋体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号集合资金信托计划苏州张家港项目监管费计费依据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起始日期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核算日期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周期（天数）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备注（元</w:t>
            </w:r>
            <w:r>
              <w:rPr>
                <w:rStyle w:val="16"/>
                <w:rFonts w:eastAsia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2022/4/1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2022/6/30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125,001.00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41,667.00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2022/4/1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2022/6/30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120,000.00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245,001.00 </w:t>
            </w:r>
          </w:p>
        </w:tc>
        <w:tc>
          <w:tcPr>
            <w:tcW w:w="208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widowControl/>
        <w:spacing w:line="360" w:lineRule="auto"/>
        <w:jc w:val="left"/>
        <w:rPr>
          <w:rFonts w:hint="default" w:ascii="Arial" w:hAnsi="Arial" w:eastAsia="宋体" w:cs="Arial"/>
          <w:sz w:val="24"/>
          <w:szCs w:val="24"/>
          <w:lang w:val="en-US" w:eastAsia="zh-CN"/>
        </w:rPr>
      </w:pP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  <w:r>
      <w:drawing>
        <wp:inline distT="0" distB="0" distL="0" distR="0">
          <wp:extent cx="5274310" cy="364490"/>
          <wp:effectExtent l="0" t="0" r="254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64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jOTEwMWMzNWYyNmQ0MzRlYmZiMTgyODZlZmY1M2EifQ=="/>
  </w:docVars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16015"/>
    <w:rsid w:val="00021CE5"/>
    <w:rsid w:val="00022CED"/>
    <w:rsid w:val="0002354E"/>
    <w:rsid w:val="00024BF5"/>
    <w:rsid w:val="00025708"/>
    <w:rsid w:val="00030862"/>
    <w:rsid w:val="000327C2"/>
    <w:rsid w:val="00032A47"/>
    <w:rsid w:val="0003346E"/>
    <w:rsid w:val="0003454D"/>
    <w:rsid w:val="00035F6F"/>
    <w:rsid w:val="0005231F"/>
    <w:rsid w:val="000527AD"/>
    <w:rsid w:val="000567A8"/>
    <w:rsid w:val="00060A85"/>
    <w:rsid w:val="000627B0"/>
    <w:rsid w:val="00063F3A"/>
    <w:rsid w:val="000641F0"/>
    <w:rsid w:val="000678E1"/>
    <w:rsid w:val="00070026"/>
    <w:rsid w:val="00072B41"/>
    <w:rsid w:val="0007583D"/>
    <w:rsid w:val="00075966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0AF9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4DF7"/>
    <w:rsid w:val="000D7530"/>
    <w:rsid w:val="000D7FFA"/>
    <w:rsid w:val="000E4ACA"/>
    <w:rsid w:val="000E6617"/>
    <w:rsid w:val="000E6D26"/>
    <w:rsid w:val="000F0314"/>
    <w:rsid w:val="000F5899"/>
    <w:rsid w:val="000F5D79"/>
    <w:rsid w:val="000F5F75"/>
    <w:rsid w:val="000F6CCD"/>
    <w:rsid w:val="000F7D04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21A63"/>
    <w:rsid w:val="00121AE7"/>
    <w:rsid w:val="00122AC2"/>
    <w:rsid w:val="0012472C"/>
    <w:rsid w:val="00125518"/>
    <w:rsid w:val="0013169E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5B15"/>
    <w:rsid w:val="001D78B8"/>
    <w:rsid w:val="001D7BB5"/>
    <w:rsid w:val="001E2146"/>
    <w:rsid w:val="001E25AC"/>
    <w:rsid w:val="001E2F8E"/>
    <w:rsid w:val="001E5122"/>
    <w:rsid w:val="001E638C"/>
    <w:rsid w:val="001E7259"/>
    <w:rsid w:val="00201391"/>
    <w:rsid w:val="0020781D"/>
    <w:rsid w:val="00207B75"/>
    <w:rsid w:val="00215008"/>
    <w:rsid w:val="00215B6A"/>
    <w:rsid w:val="00225902"/>
    <w:rsid w:val="002278CE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B29"/>
    <w:rsid w:val="00254FE8"/>
    <w:rsid w:val="00255F70"/>
    <w:rsid w:val="00256CA9"/>
    <w:rsid w:val="0026243E"/>
    <w:rsid w:val="00262458"/>
    <w:rsid w:val="00263209"/>
    <w:rsid w:val="00270646"/>
    <w:rsid w:val="0027241F"/>
    <w:rsid w:val="00272E28"/>
    <w:rsid w:val="0027326A"/>
    <w:rsid w:val="00273D92"/>
    <w:rsid w:val="00273DFE"/>
    <w:rsid w:val="00273FF7"/>
    <w:rsid w:val="002741ED"/>
    <w:rsid w:val="00276939"/>
    <w:rsid w:val="002829A8"/>
    <w:rsid w:val="00282B3D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B74B8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0DC"/>
    <w:rsid w:val="00303F90"/>
    <w:rsid w:val="003051EF"/>
    <w:rsid w:val="0030529E"/>
    <w:rsid w:val="0031051C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2D07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679EC"/>
    <w:rsid w:val="00371696"/>
    <w:rsid w:val="00372B93"/>
    <w:rsid w:val="00374AAB"/>
    <w:rsid w:val="00374BDD"/>
    <w:rsid w:val="00374DA4"/>
    <w:rsid w:val="00381A4C"/>
    <w:rsid w:val="003837E5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B48AD"/>
    <w:rsid w:val="003B4B69"/>
    <w:rsid w:val="003C3ACA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36735"/>
    <w:rsid w:val="00436C7A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6EE"/>
    <w:rsid w:val="00473948"/>
    <w:rsid w:val="00474393"/>
    <w:rsid w:val="00475BE0"/>
    <w:rsid w:val="00475FB8"/>
    <w:rsid w:val="004763FF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C648E"/>
    <w:rsid w:val="004C6F2E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4270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5C90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0B0F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0D01"/>
    <w:rsid w:val="0060396C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75B85"/>
    <w:rsid w:val="006804D2"/>
    <w:rsid w:val="006848EC"/>
    <w:rsid w:val="00684E1D"/>
    <w:rsid w:val="00687712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C0A5A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46A"/>
    <w:rsid w:val="00701ADD"/>
    <w:rsid w:val="007118BE"/>
    <w:rsid w:val="00712155"/>
    <w:rsid w:val="00712E7A"/>
    <w:rsid w:val="007137C2"/>
    <w:rsid w:val="00720613"/>
    <w:rsid w:val="00721819"/>
    <w:rsid w:val="00723580"/>
    <w:rsid w:val="0072394C"/>
    <w:rsid w:val="00724D56"/>
    <w:rsid w:val="00733279"/>
    <w:rsid w:val="00733C32"/>
    <w:rsid w:val="007351BC"/>
    <w:rsid w:val="00735A48"/>
    <w:rsid w:val="00736F6F"/>
    <w:rsid w:val="00737593"/>
    <w:rsid w:val="00741A73"/>
    <w:rsid w:val="007443DA"/>
    <w:rsid w:val="007449BE"/>
    <w:rsid w:val="00747F1D"/>
    <w:rsid w:val="00747F37"/>
    <w:rsid w:val="007501AA"/>
    <w:rsid w:val="0075039C"/>
    <w:rsid w:val="00750E54"/>
    <w:rsid w:val="00752355"/>
    <w:rsid w:val="00752EA3"/>
    <w:rsid w:val="00753927"/>
    <w:rsid w:val="007539CA"/>
    <w:rsid w:val="007547D3"/>
    <w:rsid w:val="007566C5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1F3"/>
    <w:rsid w:val="0077752E"/>
    <w:rsid w:val="00780FB7"/>
    <w:rsid w:val="00783CB2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46ED"/>
    <w:rsid w:val="007D574B"/>
    <w:rsid w:val="007D6493"/>
    <w:rsid w:val="007D6F47"/>
    <w:rsid w:val="007E207A"/>
    <w:rsid w:val="007E2A7D"/>
    <w:rsid w:val="007E3C1A"/>
    <w:rsid w:val="007E57B5"/>
    <w:rsid w:val="007E7068"/>
    <w:rsid w:val="007E7EA2"/>
    <w:rsid w:val="007F1EE1"/>
    <w:rsid w:val="007F286F"/>
    <w:rsid w:val="007F3AC1"/>
    <w:rsid w:val="007F3D1B"/>
    <w:rsid w:val="007F517B"/>
    <w:rsid w:val="007F57B5"/>
    <w:rsid w:val="007F7920"/>
    <w:rsid w:val="00800C4D"/>
    <w:rsid w:val="00803141"/>
    <w:rsid w:val="008058A2"/>
    <w:rsid w:val="00805D6E"/>
    <w:rsid w:val="00806BD9"/>
    <w:rsid w:val="008118BC"/>
    <w:rsid w:val="008123DE"/>
    <w:rsid w:val="00812D80"/>
    <w:rsid w:val="008161D4"/>
    <w:rsid w:val="00816C5A"/>
    <w:rsid w:val="0081709A"/>
    <w:rsid w:val="00821062"/>
    <w:rsid w:val="00821DFA"/>
    <w:rsid w:val="008230DA"/>
    <w:rsid w:val="0082532C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3CF2"/>
    <w:rsid w:val="00875032"/>
    <w:rsid w:val="008765CC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6775"/>
    <w:rsid w:val="008C70F8"/>
    <w:rsid w:val="008C734A"/>
    <w:rsid w:val="008D2090"/>
    <w:rsid w:val="008D5569"/>
    <w:rsid w:val="008E031C"/>
    <w:rsid w:val="008E26A2"/>
    <w:rsid w:val="008E28E4"/>
    <w:rsid w:val="008E4CBC"/>
    <w:rsid w:val="008E73B5"/>
    <w:rsid w:val="008F1EE9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5F83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5D79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0AF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A21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9AF"/>
    <w:rsid w:val="00A61FE1"/>
    <w:rsid w:val="00A64F74"/>
    <w:rsid w:val="00A66DC1"/>
    <w:rsid w:val="00A728E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5495"/>
    <w:rsid w:val="00AB57B6"/>
    <w:rsid w:val="00AB69AF"/>
    <w:rsid w:val="00AB6BAC"/>
    <w:rsid w:val="00AC019A"/>
    <w:rsid w:val="00AC1BBB"/>
    <w:rsid w:val="00AC1F0A"/>
    <w:rsid w:val="00AC267C"/>
    <w:rsid w:val="00AC26D0"/>
    <w:rsid w:val="00AC2F5B"/>
    <w:rsid w:val="00AC5DBA"/>
    <w:rsid w:val="00AC6C97"/>
    <w:rsid w:val="00AD1BBD"/>
    <w:rsid w:val="00AD247A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48F0"/>
    <w:rsid w:val="00B36F5C"/>
    <w:rsid w:val="00B401BC"/>
    <w:rsid w:val="00B43B4B"/>
    <w:rsid w:val="00B43F0A"/>
    <w:rsid w:val="00B445C5"/>
    <w:rsid w:val="00B451F6"/>
    <w:rsid w:val="00B45247"/>
    <w:rsid w:val="00B46309"/>
    <w:rsid w:val="00B5247D"/>
    <w:rsid w:val="00B52897"/>
    <w:rsid w:val="00B52AEE"/>
    <w:rsid w:val="00B60D3A"/>
    <w:rsid w:val="00B627CE"/>
    <w:rsid w:val="00B67BE5"/>
    <w:rsid w:val="00B67CE8"/>
    <w:rsid w:val="00B70A1E"/>
    <w:rsid w:val="00B70EA7"/>
    <w:rsid w:val="00B72E68"/>
    <w:rsid w:val="00B73AB0"/>
    <w:rsid w:val="00B73C04"/>
    <w:rsid w:val="00B756A3"/>
    <w:rsid w:val="00B75D0B"/>
    <w:rsid w:val="00B77E00"/>
    <w:rsid w:val="00B818A6"/>
    <w:rsid w:val="00B82B86"/>
    <w:rsid w:val="00B83413"/>
    <w:rsid w:val="00B834F7"/>
    <w:rsid w:val="00B83CDD"/>
    <w:rsid w:val="00B8799B"/>
    <w:rsid w:val="00B90837"/>
    <w:rsid w:val="00B90C4A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C1098"/>
    <w:rsid w:val="00BC3113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6E9F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5D5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4709E"/>
    <w:rsid w:val="00C517E1"/>
    <w:rsid w:val="00C53AC9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3C47"/>
    <w:rsid w:val="00CC4A12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B1F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36A6A"/>
    <w:rsid w:val="00D408BD"/>
    <w:rsid w:val="00D41C31"/>
    <w:rsid w:val="00D44A69"/>
    <w:rsid w:val="00D47598"/>
    <w:rsid w:val="00D506E0"/>
    <w:rsid w:val="00D516B5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074E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D86"/>
    <w:rsid w:val="00E11F8C"/>
    <w:rsid w:val="00E142F6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41D4"/>
    <w:rsid w:val="00E84E18"/>
    <w:rsid w:val="00E8611E"/>
    <w:rsid w:val="00E874D3"/>
    <w:rsid w:val="00E94357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6D95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1F8B"/>
    <w:rsid w:val="00F623A3"/>
    <w:rsid w:val="00F6366C"/>
    <w:rsid w:val="00F63DC3"/>
    <w:rsid w:val="00F65282"/>
    <w:rsid w:val="00F665F9"/>
    <w:rsid w:val="00F7076C"/>
    <w:rsid w:val="00F72992"/>
    <w:rsid w:val="00F756A4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5446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  <w:rsid w:val="04C55087"/>
    <w:rsid w:val="165B197B"/>
    <w:rsid w:val="20727FF9"/>
    <w:rsid w:val="21FD34CE"/>
    <w:rsid w:val="23ED541C"/>
    <w:rsid w:val="25DA3891"/>
    <w:rsid w:val="3FDD614D"/>
    <w:rsid w:val="58620552"/>
    <w:rsid w:val="588C18CF"/>
    <w:rsid w:val="60816C5C"/>
    <w:rsid w:val="6C184143"/>
    <w:rsid w:val="7789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日期 字符"/>
    <w:basedOn w:val="7"/>
    <w:link w:val="2"/>
    <w:semiHidden/>
    <w:qFormat/>
    <w:uiPriority w:val="99"/>
  </w:style>
  <w:style w:type="character" w:customStyle="1" w:styleId="9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font21"/>
    <w:basedOn w:val="7"/>
    <w:qFormat/>
    <w:uiPriority w:val="0"/>
    <w:rPr>
      <w:rFonts w:ascii="Arial" w:hAnsi="Arial" w:cs="Arial"/>
      <w:b/>
      <w:bCs/>
      <w:color w:val="000000"/>
      <w:sz w:val="24"/>
      <w:szCs w:val="24"/>
      <w:u w:val="none"/>
    </w:rPr>
  </w:style>
  <w:style w:type="character" w:customStyle="1" w:styleId="13">
    <w:name w:val="font01"/>
    <w:basedOn w:val="7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4">
    <w:name w:val="font51"/>
    <w:basedOn w:val="7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15">
    <w:name w:val="font4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31"/>
    <w:basedOn w:val="7"/>
    <w:uiPriority w:val="0"/>
    <w:rPr>
      <w:rFonts w:ascii="Arial" w:hAnsi="Arial" w:cs="Arial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788</Words>
  <Characters>999</Characters>
  <Lines>4</Lines>
  <Paragraphs>1</Paragraphs>
  <TotalTime>2</TotalTime>
  <ScaleCrop>false</ScaleCrop>
  <LinksUpToDate>false</LinksUpToDate>
  <CharactersWithSpaces>1099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2019-10-25T08:15:00Z</dcterms:created>
  <dc:creator>微软用户</dc:creator>
  <cp:lastModifiedBy>黑白</cp:lastModifiedBy>
  <dcterms:modified xsi:type="dcterms:W3CDTF">2022-06-22T06:48:47Z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163E355FD93B44E485C5675078A5B3D7</vt:lpwstr>
  </property>
</Properties>
</file>