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BB9D7" w14:textId="11142042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bookmarkStart w:id="0" w:name="_GoBack"/>
      <w:bookmarkEnd w:id="0"/>
      <w:r w:rsidRPr="009452ED">
        <w:rPr>
          <w:rFonts w:ascii="彩虹小标宋" w:eastAsia="彩虹小标宋" w:hint="eastAsia"/>
          <w:sz w:val="44"/>
          <w:szCs w:val="44"/>
        </w:rPr>
        <w:t>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407E8">
            <w:pPr>
              <w:widowControl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r w:rsidR="00F40A0C">
              <w:rPr>
                <w:rFonts w:hint="eastAsia"/>
              </w:rPr>
              <w:t>北京康正宏基房地产评估有限公司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押品名称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9E5285" w:rsidRPr="005F6651" w14:paraId="6056D3BB" w14:textId="77777777" w:rsidTr="00A161BD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9E5285" w:rsidRPr="009A44FF" w:rsidRDefault="009E5285" w:rsidP="009E5285">
            <w:pPr>
              <w:widowControl/>
              <w:jc w:val="center"/>
            </w:pPr>
            <w:r w:rsidRPr="009A44FF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135DEF60" w:rsidR="009E5285" w:rsidRPr="009A44FF" w:rsidRDefault="009E5285" w:rsidP="009E528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北京阔野田园生物技术有限公司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252B2" w14:textId="5B9C2E82" w:rsidR="009E5285" w:rsidRPr="009A44FF" w:rsidRDefault="009E5285" w:rsidP="009E5285">
            <w:pPr>
              <w:widowControl/>
              <w:jc w:val="center"/>
            </w:pPr>
            <w:r>
              <w:rPr>
                <w:rFonts w:ascii="Tahoma" w:hAnsi="Tahoma" w:cs="Tahoma"/>
                <w:color w:val="282828"/>
                <w:sz w:val="22"/>
              </w:rPr>
              <w:t>北京市明思康制药有限公司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52276425" w:rsidR="009E5285" w:rsidRPr="009A44FF" w:rsidRDefault="009E5285" w:rsidP="009E528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北京市延庆区康庄镇西桑园村南区</w:t>
            </w: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eastAsia"/>
                <w:color w:val="000000"/>
                <w:sz w:val="22"/>
              </w:rPr>
              <w:t>号院</w:t>
            </w: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号楼工业用房房地产抵押价值评估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41F2DE0E" w:rsidR="009E5285" w:rsidRPr="009A44FF" w:rsidRDefault="009E5285" w:rsidP="009E5285">
            <w:pPr>
              <w:widowControl/>
              <w:jc w:val="center"/>
            </w:pPr>
            <w:r>
              <w:rPr>
                <w:rFonts w:hint="eastAsia"/>
                <w:sz w:val="22"/>
              </w:rPr>
              <w:t>初评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5430400F" w:rsidR="009E5285" w:rsidRPr="009A44FF" w:rsidRDefault="009E5285" w:rsidP="009E528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2022</w:t>
            </w:r>
            <w:r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>19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258647E7" w:rsidR="009E5285" w:rsidRPr="009A44FF" w:rsidRDefault="009E5285" w:rsidP="009E528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康正评字</w:t>
            </w:r>
            <w:r>
              <w:rPr>
                <w:rFonts w:hint="eastAsia"/>
                <w:color w:val="000000"/>
                <w:sz w:val="22"/>
              </w:rPr>
              <w:t>2022-1-0706-F01DYGJ1</w:t>
            </w:r>
            <w:r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65489EDF" w:rsidR="009E5285" w:rsidRPr="009A44FF" w:rsidRDefault="009E5285" w:rsidP="009E5285">
            <w:pPr>
              <w:widowControl/>
              <w:jc w:val="center"/>
            </w:pPr>
            <w:r>
              <w:rPr>
                <w:rFonts w:hint="eastAsia"/>
                <w:sz w:val="22"/>
              </w:rPr>
              <w:t>1117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628C8784" w:rsidR="009E5285" w:rsidRPr="009A44FF" w:rsidRDefault="009E5285" w:rsidP="009E5285">
            <w:pPr>
              <w:widowControl/>
              <w:ind w:firstLineChars="50" w:firstLine="110"/>
              <w:jc w:val="center"/>
            </w:pPr>
            <w:r>
              <w:rPr>
                <w:rFonts w:hint="eastAsia"/>
                <w:sz w:val="22"/>
              </w:rPr>
              <w:t>4468</w:t>
            </w:r>
          </w:p>
        </w:tc>
      </w:tr>
      <w:tr w:rsidR="009E5285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9E5285" w:rsidRPr="009A44FF" w:rsidRDefault="009E5285" w:rsidP="009E528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9E5285" w:rsidRPr="009A44FF" w:rsidRDefault="009E5285" w:rsidP="009E52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9E5285" w:rsidRPr="009A44FF" w:rsidRDefault="009E5285" w:rsidP="009E52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9E5285" w:rsidRPr="009A44FF" w:rsidRDefault="009E5285" w:rsidP="009E52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6C23BA55" w:rsidR="009E5285" w:rsidRPr="009A44FF" w:rsidRDefault="009E5285" w:rsidP="009E52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9E5285" w:rsidRPr="009A44FF" w:rsidRDefault="009E5285" w:rsidP="009E52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9E5285" w:rsidRPr="009A44FF" w:rsidRDefault="009E5285" w:rsidP="009E528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0FA7DD9C" w:rsidR="009E5285" w:rsidRPr="009A44FF" w:rsidRDefault="009E5285" w:rsidP="009E5285">
            <w:pPr>
              <w:widowControl/>
              <w:jc w:val="center"/>
            </w:pPr>
            <w:r>
              <w:rPr>
                <w:rFonts w:hint="eastAsia"/>
                <w:sz w:val="22"/>
              </w:rPr>
              <w:t>1117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6E438AAA" w:rsidR="009E5285" w:rsidRPr="009A44FF" w:rsidRDefault="009E5285" w:rsidP="009E5285">
            <w:pPr>
              <w:widowControl/>
              <w:jc w:val="center"/>
            </w:pPr>
            <w:r>
              <w:rPr>
                <w:rFonts w:hint="eastAsia"/>
                <w:sz w:val="22"/>
              </w:rPr>
              <w:t>4468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9E5285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9A44FF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C081A" w14:textId="77777777" w:rsidR="008E32D7" w:rsidRDefault="008E32D7" w:rsidP="009452ED">
      <w:r>
        <w:separator/>
      </w:r>
    </w:p>
  </w:endnote>
  <w:endnote w:type="continuationSeparator" w:id="0">
    <w:p w14:paraId="430D6AF4" w14:textId="77777777" w:rsidR="008E32D7" w:rsidRDefault="008E32D7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79416" w14:textId="77777777" w:rsidR="008E32D7" w:rsidRDefault="008E32D7" w:rsidP="009452ED">
      <w:r>
        <w:separator/>
      </w:r>
    </w:p>
  </w:footnote>
  <w:footnote w:type="continuationSeparator" w:id="0">
    <w:p w14:paraId="505DBD27" w14:textId="77777777" w:rsidR="008E32D7" w:rsidRDefault="008E32D7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43"/>
    <w:rsid w:val="00076731"/>
    <w:rsid w:val="00076D36"/>
    <w:rsid w:val="000911EF"/>
    <w:rsid w:val="000D3CD9"/>
    <w:rsid w:val="000E3265"/>
    <w:rsid w:val="000E5EC5"/>
    <w:rsid w:val="001338D9"/>
    <w:rsid w:val="0013769F"/>
    <w:rsid w:val="001D0A30"/>
    <w:rsid w:val="001E4265"/>
    <w:rsid w:val="001E50C0"/>
    <w:rsid w:val="00215C58"/>
    <w:rsid w:val="00242983"/>
    <w:rsid w:val="00267DC9"/>
    <w:rsid w:val="002B539E"/>
    <w:rsid w:val="002C1004"/>
    <w:rsid w:val="002C1A1E"/>
    <w:rsid w:val="00410BC5"/>
    <w:rsid w:val="0041223B"/>
    <w:rsid w:val="004407E8"/>
    <w:rsid w:val="004C5ED0"/>
    <w:rsid w:val="00501CBE"/>
    <w:rsid w:val="00561EA2"/>
    <w:rsid w:val="00565787"/>
    <w:rsid w:val="005F4753"/>
    <w:rsid w:val="00611220"/>
    <w:rsid w:val="0068611B"/>
    <w:rsid w:val="006A3EA2"/>
    <w:rsid w:val="006D641D"/>
    <w:rsid w:val="006E48EC"/>
    <w:rsid w:val="007021F2"/>
    <w:rsid w:val="0071381E"/>
    <w:rsid w:val="007214F7"/>
    <w:rsid w:val="00772643"/>
    <w:rsid w:val="007D04BB"/>
    <w:rsid w:val="00804CC7"/>
    <w:rsid w:val="008218D2"/>
    <w:rsid w:val="00822E8A"/>
    <w:rsid w:val="008E32D7"/>
    <w:rsid w:val="00916BB2"/>
    <w:rsid w:val="0092391E"/>
    <w:rsid w:val="009452ED"/>
    <w:rsid w:val="00947F43"/>
    <w:rsid w:val="00951E10"/>
    <w:rsid w:val="0097578B"/>
    <w:rsid w:val="009A44FF"/>
    <w:rsid w:val="009E5285"/>
    <w:rsid w:val="009F35AA"/>
    <w:rsid w:val="00A02531"/>
    <w:rsid w:val="00A514B5"/>
    <w:rsid w:val="00A84E0D"/>
    <w:rsid w:val="00AA40C5"/>
    <w:rsid w:val="00AB1A20"/>
    <w:rsid w:val="00AB3878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  <w15:docId w15:val="{4CB93680-F855-4369-9EF1-D834BEE5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52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05E2-C5ED-422B-B6BA-8F54BFF2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wuwei</cp:lastModifiedBy>
  <cp:revision>2</cp:revision>
  <cp:lastPrinted>2023-12-11T02:23:00Z</cp:lastPrinted>
  <dcterms:created xsi:type="dcterms:W3CDTF">2025-01-13T06:39:00Z</dcterms:created>
  <dcterms:modified xsi:type="dcterms:W3CDTF">2025-01-13T06:39:00Z</dcterms:modified>
</cp:coreProperties>
</file>