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2FEF8" w14:textId="0D5949A6" w:rsidR="00627B2A" w:rsidRPr="00885862" w:rsidRDefault="00642B8D" w:rsidP="00642B8D">
      <w:pPr>
        <w:jc w:val="center"/>
        <w:rPr>
          <w:rFonts w:hint="eastAsia"/>
          <w:sz w:val="28"/>
          <w:szCs w:val="28"/>
        </w:rPr>
      </w:pPr>
      <w:proofErr w:type="gramStart"/>
      <w:r w:rsidRPr="00885862">
        <w:rPr>
          <w:rFonts w:hint="eastAsia"/>
          <w:sz w:val="28"/>
          <w:szCs w:val="28"/>
        </w:rPr>
        <w:t>华夏久盈采购</w:t>
      </w:r>
      <w:proofErr w:type="gramEnd"/>
      <w:r w:rsidRPr="00885862">
        <w:rPr>
          <w:rFonts w:hint="eastAsia"/>
          <w:sz w:val="28"/>
          <w:szCs w:val="28"/>
        </w:rPr>
        <w:t>项目供应商征集报名表</w:t>
      </w:r>
    </w:p>
    <w:tbl>
      <w:tblPr>
        <w:tblStyle w:val="ae"/>
        <w:tblW w:w="0" w:type="auto"/>
        <w:tblLook w:val="04A0" w:firstRow="1" w:lastRow="0" w:firstColumn="1" w:lastColumn="0" w:noHBand="0" w:noVBand="1"/>
      </w:tblPr>
      <w:tblGrid>
        <w:gridCol w:w="1413"/>
        <w:gridCol w:w="6883"/>
      </w:tblGrid>
      <w:tr w:rsidR="00642B8D" w14:paraId="0DF13C15" w14:textId="77777777" w:rsidTr="00885862">
        <w:tc>
          <w:tcPr>
            <w:tcW w:w="1413" w:type="dxa"/>
          </w:tcPr>
          <w:p w14:paraId="0FBE5ABB" w14:textId="2E3474F5" w:rsidR="00642B8D" w:rsidRDefault="00642B8D" w:rsidP="00864921">
            <w:pPr>
              <w:rPr>
                <w:rFonts w:hint="eastAsia"/>
              </w:rPr>
            </w:pPr>
            <w:r>
              <w:rPr>
                <w:rFonts w:hint="eastAsia"/>
              </w:rPr>
              <w:t>项目名称</w:t>
            </w:r>
          </w:p>
        </w:tc>
        <w:tc>
          <w:tcPr>
            <w:tcW w:w="6883" w:type="dxa"/>
          </w:tcPr>
          <w:p w14:paraId="14AB6292" w14:textId="0AAB6D02" w:rsidR="00642B8D" w:rsidRDefault="00642B8D" w:rsidP="00864921">
            <w:pPr>
              <w:rPr>
                <w:rFonts w:hint="eastAsia"/>
              </w:rPr>
            </w:pPr>
            <w:r w:rsidRPr="00642B8D">
              <w:t>海淀区长春桥路5号地块房地产估价项目</w:t>
            </w:r>
          </w:p>
        </w:tc>
      </w:tr>
      <w:tr w:rsidR="00642B8D" w14:paraId="63FAF907" w14:textId="77777777" w:rsidTr="00885862">
        <w:tc>
          <w:tcPr>
            <w:tcW w:w="1413" w:type="dxa"/>
          </w:tcPr>
          <w:p w14:paraId="7A9A9837" w14:textId="2D77B704" w:rsidR="00642B8D" w:rsidRDefault="00642B8D" w:rsidP="00864921">
            <w:pPr>
              <w:rPr>
                <w:rFonts w:hint="eastAsia"/>
              </w:rPr>
            </w:pPr>
            <w:r>
              <w:rPr>
                <w:rFonts w:hint="eastAsia"/>
              </w:rPr>
              <w:t>项目编号</w:t>
            </w:r>
          </w:p>
        </w:tc>
        <w:tc>
          <w:tcPr>
            <w:tcW w:w="6883" w:type="dxa"/>
          </w:tcPr>
          <w:p w14:paraId="17CE64BA" w14:textId="04B61CF5" w:rsidR="00642B8D" w:rsidRDefault="00642B8D" w:rsidP="00864921">
            <w:pPr>
              <w:rPr>
                <w:rFonts w:hint="eastAsia"/>
              </w:rPr>
            </w:pPr>
            <w:r w:rsidRPr="00642B8D">
              <w:t>不动产-YB-2501</w:t>
            </w:r>
          </w:p>
        </w:tc>
      </w:tr>
      <w:tr w:rsidR="00642B8D" w14:paraId="65044F7F" w14:textId="77777777" w:rsidTr="00885862">
        <w:tc>
          <w:tcPr>
            <w:tcW w:w="1413" w:type="dxa"/>
          </w:tcPr>
          <w:p w14:paraId="2E3069FF" w14:textId="64B4F063" w:rsidR="00642B8D" w:rsidRDefault="00642B8D" w:rsidP="00864921">
            <w:pPr>
              <w:rPr>
                <w:rFonts w:hint="eastAsia"/>
              </w:rPr>
            </w:pPr>
            <w:r>
              <w:rPr>
                <w:rFonts w:hint="eastAsia"/>
              </w:rPr>
              <w:t>供应商名称</w:t>
            </w:r>
          </w:p>
        </w:tc>
        <w:tc>
          <w:tcPr>
            <w:tcW w:w="6883" w:type="dxa"/>
          </w:tcPr>
          <w:p w14:paraId="125F170F" w14:textId="21E28D30" w:rsidR="00642B8D" w:rsidRDefault="00642B8D" w:rsidP="00864921">
            <w:pPr>
              <w:rPr>
                <w:rFonts w:hint="eastAsia"/>
              </w:rPr>
            </w:pPr>
            <w:proofErr w:type="gramStart"/>
            <w:r>
              <w:rPr>
                <w:rFonts w:hint="eastAsia"/>
              </w:rPr>
              <w:t>北京康正宏</w:t>
            </w:r>
            <w:proofErr w:type="gramEnd"/>
            <w:r>
              <w:rPr>
                <w:rFonts w:hint="eastAsia"/>
              </w:rPr>
              <w:t>基房地产评估有限公司</w:t>
            </w:r>
          </w:p>
        </w:tc>
      </w:tr>
      <w:tr w:rsidR="00642B8D" w14:paraId="47BD7DA3" w14:textId="77777777" w:rsidTr="00885862">
        <w:tc>
          <w:tcPr>
            <w:tcW w:w="1413" w:type="dxa"/>
          </w:tcPr>
          <w:p w14:paraId="716AAC0D" w14:textId="0C77014D" w:rsidR="00642B8D" w:rsidRDefault="00642B8D" w:rsidP="00864921">
            <w:pPr>
              <w:rPr>
                <w:rFonts w:hint="eastAsia"/>
              </w:rPr>
            </w:pPr>
            <w:r>
              <w:rPr>
                <w:rFonts w:hint="eastAsia"/>
              </w:rPr>
              <w:t>主营范围</w:t>
            </w:r>
          </w:p>
        </w:tc>
        <w:tc>
          <w:tcPr>
            <w:tcW w:w="6883" w:type="dxa"/>
          </w:tcPr>
          <w:p w14:paraId="245764A9" w14:textId="54A9794F" w:rsidR="00642B8D" w:rsidRDefault="00642B8D" w:rsidP="00864921">
            <w:pPr>
              <w:rPr>
                <w:rFonts w:hint="eastAsia"/>
              </w:rPr>
            </w:pPr>
            <w:r w:rsidRPr="00642B8D">
              <w:rPr>
                <w:rFonts w:hint="eastAsia"/>
              </w:rPr>
              <w:t>一般项目</w:t>
            </w:r>
            <w:r>
              <w:rPr>
                <w:rFonts w:hint="eastAsia"/>
              </w:rPr>
              <w:t>：</w:t>
            </w:r>
            <w:r w:rsidRPr="00642B8D">
              <w:rPr>
                <w:rFonts w:hint="eastAsia"/>
              </w:rPr>
              <w:t>房地产评估</w:t>
            </w:r>
            <w:r>
              <w:rPr>
                <w:rFonts w:hint="eastAsia"/>
              </w:rPr>
              <w:t>；</w:t>
            </w:r>
            <w:r w:rsidRPr="00642B8D">
              <w:rPr>
                <w:rFonts w:hint="eastAsia"/>
              </w:rPr>
              <w:t>资产评估</w:t>
            </w:r>
            <w:r>
              <w:rPr>
                <w:rFonts w:hint="eastAsia"/>
              </w:rPr>
              <w:t>；</w:t>
            </w:r>
            <w:r w:rsidRPr="00642B8D">
              <w:rPr>
                <w:rFonts w:hint="eastAsia"/>
              </w:rPr>
              <w:t>价格</w:t>
            </w:r>
            <w:proofErr w:type="gramStart"/>
            <w:r w:rsidRPr="00642B8D">
              <w:rPr>
                <w:rFonts w:hint="eastAsia"/>
              </w:rPr>
              <w:t>鉴证</w:t>
            </w:r>
            <w:proofErr w:type="gramEnd"/>
            <w:r w:rsidRPr="00642B8D">
              <w:rPr>
                <w:rFonts w:hint="eastAsia"/>
              </w:rPr>
              <w:t>评估</w:t>
            </w:r>
            <w:r>
              <w:rPr>
                <w:rFonts w:hint="eastAsia"/>
              </w:rPr>
              <w:t>；</w:t>
            </w:r>
            <w:r w:rsidRPr="00642B8D">
              <w:rPr>
                <w:rFonts w:hint="eastAsia"/>
              </w:rPr>
              <w:t>土地整治服务</w:t>
            </w:r>
            <w:r>
              <w:rPr>
                <w:rFonts w:hint="eastAsia"/>
              </w:rPr>
              <w:t>；</w:t>
            </w:r>
            <w:r w:rsidRPr="00642B8D">
              <w:rPr>
                <w:rFonts w:hint="eastAsia"/>
              </w:rPr>
              <w:t>物业服务评估</w:t>
            </w:r>
            <w:r>
              <w:rPr>
                <w:rFonts w:hint="eastAsia"/>
              </w:rPr>
              <w:t>；</w:t>
            </w:r>
            <w:r w:rsidRPr="00642B8D">
              <w:rPr>
                <w:rFonts w:hint="eastAsia"/>
              </w:rPr>
              <w:t>工程造价咨询业务</w:t>
            </w:r>
            <w:r>
              <w:rPr>
                <w:rFonts w:hint="eastAsia"/>
              </w:rPr>
              <w:t>；</w:t>
            </w:r>
            <w:r w:rsidRPr="00642B8D">
              <w:rPr>
                <w:rFonts w:hint="eastAsia"/>
              </w:rPr>
              <w:t>工程管理服务</w:t>
            </w:r>
            <w:r>
              <w:rPr>
                <w:rFonts w:hint="eastAsia"/>
              </w:rPr>
              <w:t>；</w:t>
            </w:r>
            <w:r w:rsidRPr="00642B8D">
              <w:rPr>
                <w:rFonts w:hint="eastAsia"/>
              </w:rPr>
              <w:t>房地产经纪</w:t>
            </w:r>
            <w:r>
              <w:rPr>
                <w:rFonts w:hint="eastAsia"/>
              </w:rPr>
              <w:t>；</w:t>
            </w:r>
            <w:r w:rsidRPr="00642B8D">
              <w:rPr>
                <w:rFonts w:hint="eastAsia"/>
              </w:rPr>
              <w:t>房地产咨询</w:t>
            </w:r>
            <w:r>
              <w:rPr>
                <w:rFonts w:hint="eastAsia"/>
              </w:rPr>
              <w:t>；</w:t>
            </w:r>
            <w:r w:rsidRPr="00642B8D">
              <w:rPr>
                <w:rFonts w:hint="eastAsia"/>
              </w:rPr>
              <w:t>不动产登记代理服务</w:t>
            </w:r>
            <w:r>
              <w:rPr>
                <w:rFonts w:hint="eastAsia"/>
              </w:rPr>
              <w:t>；</w:t>
            </w:r>
            <w:r w:rsidRPr="00642B8D">
              <w:rPr>
                <w:rFonts w:hint="eastAsia"/>
              </w:rPr>
              <w:t>企业管理咨询</w:t>
            </w:r>
            <w:r>
              <w:rPr>
                <w:rFonts w:hint="eastAsia"/>
              </w:rPr>
              <w:t>；</w:t>
            </w:r>
            <w:r w:rsidRPr="00642B8D">
              <w:rPr>
                <w:rFonts w:hint="eastAsia"/>
              </w:rPr>
              <w:t>企业管理</w:t>
            </w:r>
            <w:r>
              <w:rPr>
                <w:rFonts w:hint="eastAsia"/>
              </w:rPr>
              <w:t>；</w:t>
            </w:r>
            <w:r w:rsidRPr="00642B8D">
              <w:rPr>
                <w:rFonts w:hint="eastAsia"/>
              </w:rPr>
              <w:t>财政资金项目预算绩效评价服务</w:t>
            </w:r>
            <w:r>
              <w:rPr>
                <w:rFonts w:hint="eastAsia"/>
              </w:rPr>
              <w:t>；</w:t>
            </w:r>
            <w:r w:rsidRPr="00642B8D">
              <w:rPr>
                <w:rFonts w:hint="eastAsia"/>
              </w:rPr>
              <w:t>信息咨询服务(不含许可类信息咨询服务)</w:t>
            </w:r>
            <w:r>
              <w:rPr>
                <w:rFonts w:hint="eastAsia"/>
              </w:rPr>
              <w:t xml:space="preserve"> ；</w:t>
            </w:r>
            <w:r w:rsidRPr="00642B8D">
              <w:rPr>
                <w:rFonts w:hint="eastAsia"/>
              </w:rPr>
              <w:t>信息技术咨询服务</w:t>
            </w:r>
            <w:r>
              <w:rPr>
                <w:rFonts w:hint="eastAsia"/>
              </w:rPr>
              <w:t>；</w:t>
            </w:r>
            <w:r w:rsidRPr="00642B8D">
              <w:rPr>
                <w:rFonts w:hint="eastAsia"/>
              </w:rPr>
              <w:t>市场调查(不含涉外调查)</w:t>
            </w:r>
            <w:r>
              <w:rPr>
                <w:rFonts w:hint="eastAsia"/>
              </w:rPr>
              <w:t xml:space="preserve"> ；</w:t>
            </w:r>
            <w:r w:rsidRPr="00642B8D">
              <w:rPr>
                <w:rFonts w:hint="eastAsia"/>
              </w:rPr>
              <w:t>计算机系统服</w:t>
            </w:r>
            <w:r>
              <w:rPr>
                <w:rFonts w:hint="eastAsia"/>
              </w:rPr>
              <w:t>务；</w:t>
            </w:r>
            <w:r w:rsidRPr="00642B8D">
              <w:rPr>
                <w:rFonts w:hint="eastAsia"/>
              </w:rPr>
              <w:t>技术服务</w:t>
            </w:r>
            <w:r>
              <w:rPr>
                <w:rFonts w:hint="eastAsia"/>
              </w:rPr>
              <w:t>、</w:t>
            </w:r>
            <w:r w:rsidRPr="00642B8D">
              <w:rPr>
                <w:rFonts w:hint="eastAsia"/>
              </w:rPr>
              <w:t>技术开发、技术咨询、技术交流、技术转</w:t>
            </w:r>
            <w:r>
              <w:rPr>
                <w:rFonts w:hint="eastAsia"/>
              </w:rPr>
              <w:t>让、技术推广。</w:t>
            </w:r>
            <w:r w:rsidRPr="00642B8D">
              <w:rPr>
                <w:rFonts w:hint="eastAsia"/>
              </w:rPr>
              <w:t>(除依法须经批准的项目外，凭营业执照依法自主开展经营活动)(不得从事国家和本市产业政策禁止和限制类项目的经营活动。)</w:t>
            </w:r>
          </w:p>
        </w:tc>
      </w:tr>
      <w:tr w:rsidR="00642B8D" w14:paraId="7FFC9809" w14:textId="77777777" w:rsidTr="00885862">
        <w:tc>
          <w:tcPr>
            <w:tcW w:w="1413" w:type="dxa"/>
          </w:tcPr>
          <w:p w14:paraId="4B89B2AD" w14:textId="700A40BD" w:rsidR="00642B8D" w:rsidRDefault="00642B8D" w:rsidP="00864921">
            <w:pPr>
              <w:rPr>
                <w:rFonts w:hint="eastAsia"/>
              </w:rPr>
            </w:pPr>
            <w:r>
              <w:rPr>
                <w:rFonts w:hint="eastAsia"/>
              </w:rPr>
              <w:t>项目负责人</w:t>
            </w:r>
          </w:p>
        </w:tc>
        <w:tc>
          <w:tcPr>
            <w:tcW w:w="6883" w:type="dxa"/>
          </w:tcPr>
          <w:p w14:paraId="7C98763A" w14:textId="08BA65D6" w:rsidR="00642B8D" w:rsidRDefault="00FB44D3" w:rsidP="00864921">
            <w:pPr>
              <w:rPr>
                <w:rFonts w:hint="eastAsia"/>
              </w:rPr>
            </w:pPr>
            <w:r>
              <w:rPr>
                <w:rFonts w:hint="eastAsia"/>
              </w:rPr>
              <w:t>梁津</w:t>
            </w:r>
          </w:p>
        </w:tc>
      </w:tr>
      <w:tr w:rsidR="00642B8D" w14:paraId="06A03F91" w14:textId="77777777" w:rsidTr="00885862">
        <w:tc>
          <w:tcPr>
            <w:tcW w:w="1413" w:type="dxa"/>
          </w:tcPr>
          <w:p w14:paraId="186192F9" w14:textId="54629542" w:rsidR="00642B8D" w:rsidRDefault="00642B8D" w:rsidP="00864921">
            <w:pPr>
              <w:rPr>
                <w:rFonts w:hint="eastAsia"/>
              </w:rPr>
            </w:pPr>
            <w:r>
              <w:rPr>
                <w:rFonts w:hint="eastAsia"/>
              </w:rPr>
              <w:t>联系人</w:t>
            </w:r>
          </w:p>
        </w:tc>
        <w:tc>
          <w:tcPr>
            <w:tcW w:w="6883" w:type="dxa"/>
          </w:tcPr>
          <w:p w14:paraId="72501E1D" w14:textId="7CC08726" w:rsidR="00642B8D" w:rsidRDefault="008641F8" w:rsidP="00864921">
            <w:pPr>
              <w:rPr>
                <w:rFonts w:hint="eastAsia"/>
              </w:rPr>
            </w:pPr>
            <w:r>
              <w:rPr>
                <w:rFonts w:hint="eastAsia"/>
              </w:rPr>
              <w:t>黄英</w:t>
            </w:r>
          </w:p>
        </w:tc>
      </w:tr>
      <w:tr w:rsidR="00642B8D" w14:paraId="3AED634E" w14:textId="77777777" w:rsidTr="00885862">
        <w:tc>
          <w:tcPr>
            <w:tcW w:w="1413" w:type="dxa"/>
          </w:tcPr>
          <w:p w14:paraId="4CB3490F" w14:textId="6504F5E4" w:rsidR="00642B8D" w:rsidRDefault="00642B8D" w:rsidP="00864921">
            <w:pPr>
              <w:rPr>
                <w:rFonts w:hint="eastAsia"/>
              </w:rPr>
            </w:pPr>
            <w:r>
              <w:rPr>
                <w:rFonts w:hint="eastAsia"/>
              </w:rPr>
              <w:t>电话</w:t>
            </w:r>
          </w:p>
        </w:tc>
        <w:tc>
          <w:tcPr>
            <w:tcW w:w="6883" w:type="dxa"/>
          </w:tcPr>
          <w:p w14:paraId="1506A4CF" w14:textId="5AA66EC7" w:rsidR="00642B8D" w:rsidRDefault="008641F8" w:rsidP="00864921">
            <w:pPr>
              <w:rPr>
                <w:rFonts w:hint="eastAsia"/>
              </w:rPr>
            </w:pPr>
            <w:r>
              <w:rPr>
                <w:rFonts w:hint="eastAsia"/>
              </w:rPr>
              <w:t>18600511526</w:t>
            </w:r>
          </w:p>
        </w:tc>
      </w:tr>
      <w:tr w:rsidR="00642B8D" w14:paraId="13548038" w14:textId="77777777" w:rsidTr="00885862">
        <w:tc>
          <w:tcPr>
            <w:tcW w:w="1413" w:type="dxa"/>
          </w:tcPr>
          <w:p w14:paraId="40077377" w14:textId="0A5A21C5" w:rsidR="00642B8D" w:rsidRDefault="00642B8D" w:rsidP="00864921">
            <w:pPr>
              <w:rPr>
                <w:rFonts w:hint="eastAsia"/>
              </w:rPr>
            </w:pPr>
            <w:r>
              <w:rPr>
                <w:rFonts w:hint="eastAsia"/>
              </w:rPr>
              <w:t>邮箱</w:t>
            </w:r>
          </w:p>
        </w:tc>
        <w:tc>
          <w:tcPr>
            <w:tcW w:w="6883" w:type="dxa"/>
          </w:tcPr>
          <w:p w14:paraId="78E564AF" w14:textId="4893FCD7" w:rsidR="00642B8D" w:rsidRDefault="006049AF" w:rsidP="00864921">
            <w:pPr>
              <w:rPr>
                <w:rFonts w:hint="eastAsia"/>
              </w:rPr>
            </w:pPr>
            <w:r w:rsidRPr="006049AF">
              <w:rPr>
                <w:rFonts w:hint="eastAsia"/>
              </w:rPr>
              <w:t>zhpg@kz-consult.com</w:t>
            </w:r>
          </w:p>
        </w:tc>
      </w:tr>
      <w:tr w:rsidR="00642B8D" w14:paraId="7C349790" w14:textId="77777777" w:rsidTr="00885862">
        <w:tc>
          <w:tcPr>
            <w:tcW w:w="1413" w:type="dxa"/>
          </w:tcPr>
          <w:p w14:paraId="2BC79486" w14:textId="3ECE324C" w:rsidR="00642B8D" w:rsidRDefault="00642B8D" w:rsidP="00864921">
            <w:pPr>
              <w:rPr>
                <w:rFonts w:hint="eastAsia"/>
              </w:rPr>
            </w:pPr>
            <w:r>
              <w:rPr>
                <w:rFonts w:hint="eastAsia"/>
              </w:rPr>
              <w:t>实施案例</w:t>
            </w:r>
          </w:p>
        </w:tc>
        <w:tc>
          <w:tcPr>
            <w:tcW w:w="6883" w:type="dxa"/>
          </w:tcPr>
          <w:p w14:paraId="1A4EC48C" w14:textId="77777777" w:rsidR="006049AF" w:rsidRDefault="006049AF" w:rsidP="006049AF">
            <w:pPr>
              <w:pStyle w:val="a9"/>
              <w:numPr>
                <w:ilvl w:val="0"/>
                <w:numId w:val="1"/>
              </w:numPr>
              <w:rPr>
                <w:rFonts w:hint="eastAsia"/>
              </w:rPr>
            </w:pPr>
            <w:r>
              <w:rPr>
                <w:rFonts w:hint="eastAsia"/>
              </w:rPr>
              <w:t>土地出让价格评估</w:t>
            </w:r>
          </w:p>
          <w:p w14:paraId="00C14E67" w14:textId="542F74E6" w:rsidR="006049AF" w:rsidRDefault="006049AF" w:rsidP="006049AF">
            <w:pPr>
              <w:pStyle w:val="a9"/>
              <w:numPr>
                <w:ilvl w:val="1"/>
                <w:numId w:val="1"/>
              </w:numPr>
              <w:rPr>
                <w:rFonts w:hint="eastAsia"/>
              </w:rPr>
            </w:pPr>
            <w:r w:rsidRPr="006049AF">
              <w:rPr>
                <w:rFonts w:hint="eastAsia"/>
              </w:rPr>
              <w:t>北京市海淀区苏州街站一体化棚户区改造一次性招标项目国有建设用地使用权出让地价评估</w:t>
            </w:r>
          </w:p>
          <w:p w14:paraId="02558443" w14:textId="77777777" w:rsidR="00FB107C" w:rsidRDefault="00FB107C" w:rsidP="00FB107C">
            <w:pPr>
              <w:pStyle w:val="a9"/>
              <w:numPr>
                <w:ilvl w:val="1"/>
                <w:numId w:val="1"/>
              </w:numPr>
              <w:rPr>
                <w:rFonts w:hint="eastAsia"/>
              </w:rPr>
            </w:pPr>
            <w:r w:rsidRPr="006049AF">
              <w:rPr>
                <w:rFonts w:hint="eastAsia"/>
              </w:rPr>
              <w:t>北京市海淀区</w:t>
            </w:r>
            <w:proofErr w:type="gramStart"/>
            <w:r w:rsidRPr="006049AF">
              <w:rPr>
                <w:rFonts w:hint="eastAsia"/>
              </w:rPr>
              <w:t>清河嘉园西区</w:t>
            </w:r>
            <w:proofErr w:type="gramEnd"/>
            <w:r w:rsidRPr="006049AF">
              <w:rPr>
                <w:rFonts w:hint="eastAsia"/>
              </w:rPr>
              <w:t>1号楼、3号楼、100幢按实测数据签订补充协议项目国有建设用地使用权出让地价评估</w:t>
            </w:r>
          </w:p>
          <w:p w14:paraId="4551F965" w14:textId="121C748B" w:rsidR="00FB107C" w:rsidRDefault="00FB107C" w:rsidP="00FB107C">
            <w:pPr>
              <w:pStyle w:val="a9"/>
              <w:numPr>
                <w:ilvl w:val="1"/>
                <w:numId w:val="1"/>
              </w:numPr>
              <w:rPr>
                <w:rFonts w:hint="eastAsia"/>
              </w:rPr>
            </w:pPr>
            <w:r w:rsidRPr="00FB107C">
              <w:rPr>
                <w:rFonts w:hint="eastAsia"/>
              </w:rPr>
              <w:t>北京市海淀区中国人寿研发中心一期环保科技园E05按实测数据签订补充协议项目国有建设用地使用权出让地价评估</w:t>
            </w:r>
          </w:p>
          <w:p w14:paraId="6E2B521C" w14:textId="77777777" w:rsidR="00FB107C" w:rsidRDefault="00FB107C" w:rsidP="006049AF">
            <w:pPr>
              <w:pStyle w:val="a9"/>
              <w:numPr>
                <w:ilvl w:val="1"/>
                <w:numId w:val="1"/>
              </w:numPr>
              <w:rPr>
                <w:rFonts w:hint="eastAsia"/>
              </w:rPr>
            </w:pPr>
            <w:r w:rsidRPr="00FB107C">
              <w:rPr>
                <w:rFonts w:hint="eastAsia"/>
              </w:rPr>
              <w:t>北京市海淀区温泉镇中心区C地块“三定三限三结合”定向安置房项目国有建设用地使用权协议出让地价评估</w:t>
            </w:r>
          </w:p>
          <w:p w14:paraId="15E499A4" w14:textId="77777777" w:rsidR="00FB107C" w:rsidRDefault="00FB107C" w:rsidP="006049AF">
            <w:pPr>
              <w:pStyle w:val="a9"/>
              <w:numPr>
                <w:ilvl w:val="1"/>
                <w:numId w:val="1"/>
              </w:numPr>
              <w:rPr>
                <w:rFonts w:hint="eastAsia"/>
              </w:rPr>
            </w:pPr>
            <w:r w:rsidRPr="00FB107C">
              <w:rPr>
                <w:rFonts w:hint="eastAsia"/>
              </w:rPr>
              <w:t>海淀区</w:t>
            </w:r>
            <w:proofErr w:type="gramStart"/>
            <w:r w:rsidRPr="00FB107C">
              <w:rPr>
                <w:rFonts w:hint="eastAsia"/>
              </w:rPr>
              <w:t>海淀镇</w:t>
            </w:r>
            <w:proofErr w:type="gramEnd"/>
            <w:r w:rsidRPr="00FB107C">
              <w:rPr>
                <w:rFonts w:hint="eastAsia"/>
              </w:rPr>
              <w:t>树村5号地南地块按规划文件签订补充协议项目国有建设用地使用权出让地价评估</w:t>
            </w:r>
          </w:p>
          <w:p w14:paraId="56446BEA" w14:textId="73476B19" w:rsidR="00101B47" w:rsidRDefault="00101B47" w:rsidP="006049AF">
            <w:pPr>
              <w:pStyle w:val="a9"/>
              <w:numPr>
                <w:ilvl w:val="1"/>
                <w:numId w:val="1"/>
              </w:numPr>
              <w:rPr>
                <w:rFonts w:hint="eastAsia"/>
              </w:rPr>
            </w:pPr>
            <w:r w:rsidRPr="00101B47">
              <w:rPr>
                <w:rFonts w:hint="eastAsia"/>
              </w:rPr>
              <w:t>北京城市副中心</w:t>
            </w:r>
            <w:proofErr w:type="gramStart"/>
            <w:r w:rsidRPr="00101B47">
              <w:rPr>
                <w:rFonts w:hint="eastAsia"/>
              </w:rPr>
              <w:t>站综合</w:t>
            </w:r>
            <w:proofErr w:type="gramEnd"/>
            <w:r w:rsidRPr="00101B47">
              <w:rPr>
                <w:rFonts w:hint="eastAsia"/>
              </w:rPr>
              <w:t>交通枢纽FZX-0101-0501地块F3其他类多功能用地国有建设用地使用权出让价格评估</w:t>
            </w:r>
          </w:p>
          <w:p w14:paraId="3C4C5DE0" w14:textId="1284B903" w:rsidR="006049AF" w:rsidRDefault="006049AF" w:rsidP="006049AF">
            <w:pPr>
              <w:pStyle w:val="a9"/>
              <w:numPr>
                <w:ilvl w:val="1"/>
                <w:numId w:val="1"/>
              </w:numPr>
              <w:rPr>
                <w:rFonts w:hint="eastAsia"/>
              </w:rPr>
            </w:pPr>
            <w:r w:rsidRPr="006049AF">
              <w:rPr>
                <w:rFonts w:hint="eastAsia"/>
              </w:rPr>
              <w:t>延庆区康庄镇一街村、二街村、三街村棚户区改造和环境整治项目安置</w:t>
            </w:r>
            <w:proofErr w:type="gramStart"/>
            <w:r w:rsidRPr="006049AF">
              <w:rPr>
                <w:rFonts w:hint="eastAsia"/>
              </w:rPr>
              <w:t>房配套</w:t>
            </w:r>
            <w:proofErr w:type="gramEnd"/>
            <w:r w:rsidRPr="006049AF">
              <w:rPr>
                <w:rFonts w:hint="eastAsia"/>
              </w:rPr>
              <w:t>服务设施国有建设用地使用权协议出让价格评估</w:t>
            </w:r>
          </w:p>
          <w:p w14:paraId="2F86696F" w14:textId="07D03D70" w:rsidR="006049AF" w:rsidRDefault="00F82405" w:rsidP="006049AF">
            <w:pPr>
              <w:pStyle w:val="a9"/>
              <w:numPr>
                <w:ilvl w:val="1"/>
                <w:numId w:val="1"/>
              </w:numPr>
              <w:rPr>
                <w:rFonts w:hint="eastAsia"/>
              </w:rPr>
            </w:pPr>
            <w:r w:rsidRPr="00F82405">
              <w:rPr>
                <w:rFonts w:hint="eastAsia"/>
              </w:rPr>
              <w:t>北京市顺义区顺义新城第31街区SY00-3101-0808、0809地块R2</w:t>
            </w:r>
            <w:proofErr w:type="gramStart"/>
            <w:r w:rsidRPr="00F82405">
              <w:rPr>
                <w:rFonts w:hint="eastAsia"/>
              </w:rPr>
              <w:t>二</w:t>
            </w:r>
            <w:proofErr w:type="gramEnd"/>
            <w:r w:rsidRPr="00F82405">
              <w:rPr>
                <w:rFonts w:hint="eastAsia"/>
              </w:rPr>
              <w:t>类居住用地、A334托幼用地国有建设用地使用权出让价格评估</w:t>
            </w:r>
          </w:p>
          <w:p w14:paraId="36ABDA16" w14:textId="485EAA2F" w:rsidR="00F82405" w:rsidRDefault="00F82405" w:rsidP="006049AF">
            <w:pPr>
              <w:pStyle w:val="a9"/>
              <w:numPr>
                <w:ilvl w:val="1"/>
                <w:numId w:val="1"/>
              </w:numPr>
              <w:rPr>
                <w:rFonts w:hint="eastAsia"/>
              </w:rPr>
            </w:pPr>
            <w:r w:rsidRPr="00F82405">
              <w:rPr>
                <w:rFonts w:hint="eastAsia"/>
              </w:rPr>
              <w:t>北京市顺义区顺义空港六期SY00-2301-0001地块R2</w:t>
            </w:r>
            <w:proofErr w:type="gramStart"/>
            <w:r w:rsidRPr="00F82405">
              <w:rPr>
                <w:rFonts w:hint="eastAsia"/>
              </w:rPr>
              <w:t>二</w:t>
            </w:r>
            <w:proofErr w:type="gramEnd"/>
            <w:r w:rsidRPr="00F82405">
              <w:rPr>
                <w:rFonts w:hint="eastAsia"/>
              </w:rPr>
              <w:t>类居住用地国有建设用地使用权出让价格评估</w:t>
            </w:r>
          </w:p>
          <w:p w14:paraId="6627E601" w14:textId="610D3E55" w:rsidR="00101B47" w:rsidRDefault="00101B47" w:rsidP="00101B47">
            <w:pPr>
              <w:pStyle w:val="a9"/>
              <w:numPr>
                <w:ilvl w:val="1"/>
                <w:numId w:val="1"/>
              </w:numPr>
              <w:rPr>
                <w:rFonts w:hint="eastAsia"/>
              </w:rPr>
            </w:pPr>
            <w:proofErr w:type="gramStart"/>
            <w:r>
              <w:rPr>
                <w:rFonts w:hint="eastAsia"/>
              </w:rPr>
              <w:t>雄安新区</w:t>
            </w:r>
            <w:proofErr w:type="gramEnd"/>
            <w:r>
              <w:rPr>
                <w:rFonts w:hint="eastAsia"/>
              </w:rPr>
              <w:t xml:space="preserve">启动区西北居住片二期项目(D02-03-11 等 9 </w:t>
            </w:r>
            <w:proofErr w:type="gramStart"/>
            <w:r>
              <w:rPr>
                <w:rFonts w:hint="eastAsia"/>
              </w:rPr>
              <w:t>个</w:t>
            </w:r>
            <w:proofErr w:type="gramEnd"/>
            <w:r>
              <w:rPr>
                <w:rFonts w:hint="eastAsia"/>
              </w:rPr>
              <w:t>地块)</w:t>
            </w:r>
          </w:p>
          <w:p w14:paraId="5F3D0323" w14:textId="4900EDD8" w:rsidR="00642B8D" w:rsidRDefault="006049AF" w:rsidP="006049AF">
            <w:pPr>
              <w:pStyle w:val="a9"/>
              <w:numPr>
                <w:ilvl w:val="0"/>
                <w:numId w:val="1"/>
              </w:numPr>
              <w:rPr>
                <w:rFonts w:hint="eastAsia"/>
              </w:rPr>
            </w:pPr>
            <w:r>
              <w:rPr>
                <w:rFonts w:hint="eastAsia"/>
              </w:rPr>
              <w:t>土地</w:t>
            </w:r>
            <w:r w:rsidR="00FB107C">
              <w:rPr>
                <w:rFonts w:hint="eastAsia"/>
              </w:rPr>
              <w:t>（及在建工程）</w:t>
            </w:r>
            <w:r>
              <w:rPr>
                <w:rFonts w:hint="eastAsia"/>
              </w:rPr>
              <w:t>抵押价格评估</w:t>
            </w:r>
          </w:p>
          <w:p w14:paraId="35AC8713" w14:textId="77777777" w:rsidR="00FB107C" w:rsidRDefault="00FB107C" w:rsidP="00F82405">
            <w:pPr>
              <w:pStyle w:val="a9"/>
              <w:numPr>
                <w:ilvl w:val="1"/>
                <w:numId w:val="1"/>
              </w:numPr>
              <w:rPr>
                <w:rFonts w:hint="eastAsia"/>
              </w:rPr>
            </w:pPr>
            <w:r w:rsidRPr="00FB107C">
              <w:rPr>
                <w:rFonts w:hint="eastAsia"/>
              </w:rPr>
              <w:t>北京市海淀区魏公村住宅小区B区（东区）出让国有建设用地使用权及在建建筑物房地产抵押价值评估</w:t>
            </w:r>
          </w:p>
          <w:p w14:paraId="46C62043" w14:textId="3E574987" w:rsidR="00FB107C" w:rsidRDefault="00FB107C" w:rsidP="00F82405">
            <w:pPr>
              <w:pStyle w:val="a9"/>
              <w:numPr>
                <w:ilvl w:val="1"/>
                <w:numId w:val="1"/>
              </w:numPr>
              <w:rPr>
                <w:rFonts w:hint="eastAsia"/>
              </w:rPr>
            </w:pPr>
            <w:r w:rsidRPr="00FB107C">
              <w:rPr>
                <w:rFonts w:hint="eastAsia"/>
              </w:rPr>
              <w:t>北京市海淀区西北旺镇永丰产业基地（新）H地块HD00-0401-0120地块R2</w:t>
            </w:r>
            <w:proofErr w:type="gramStart"/>
            <w:r w:rsidRPr="00FB107C">
              <w:rPr>
                <w:rFonts w:hint="eastAsia"/>
              </w:rPr>
              <w:t>二</w:t>
            </w:r>
            <w:proofErr w:type="gramEnd"/>
            <w:r w:rsidRPr="00FB107C">
              <w:rPr>
                <w:rFonts w:hint="eastAsia"/>
              </w:rPr>
              <w:t>类居住用地“嘉华天珺”项目部分住宅、地下仓储、地下车库用房分摊出让国有建设用地使用权及在建建筑物房地产抵押价值评估</w:t>
            </w:r>
          </w:p>
          <w:p w14:paraId="43A442DA" w14:textId="7F41721D" w:rsidR="00FB44D3" w:rsidRDefault="00FB44D3" w:rsidP="00F82405">
            <w:pPr>
              <w:pStyle w:val="a9"/>
              <w:numPr>
                <w:ilvl w:val="1"/>
                <w:numId w:val="1"/>
              </w:numPr>
              <w:rPr>
                <w:rFonts w:hint="eastAsia"/>
              </w:rPr>
            </w:pPr>
            <w:r w:rsidRPr="00FB44D3">
              <w:rPr>
                <w:rFonts w:hint="eastAsia"/>
              </w:rPr>
              <w:t>北京市海淀区清河站北-安宁庄综合开发地块综合性商业金融服</w:t>
            </w:r>
            <w:r w:rsidRPr="00FB44D3">
              <w:rPr>
                <w:rFonts w:hint="eastAsia"/>
              </w:rPr>
              <w:lastRenderedPageBreak/>
              <w:t>务业用地出让国有建设用地使用权抵押价值评估</w:t>
            </w:r>
          </w:p>
          <w:p w14:paraId="0F809175" w14:textId="317938CC" w:rsidR="00FB44D3" w:rsidRDefault="00FB44D3" w:rsidP="00F82405">
            <w:pPr>
              <w:pStyle w:val="a9"/>
              <w:numPr>
                <w:ilvl w:val="1"/>
                <w:numId w:val="1"/>
              </w:numPr>
              <w:rPr>
                <w:rFonts w:hint="eastAsia"/>
              </w:rPr>
            </w:pPr>
            <w:r w:rsidRPr="00FB44D3">
              <w:rPr>
                <w:rFonts w:hint="eastAsia"/>
              </w:rPr>
              <w:t>北京市海淀区西北旺镇永丰产业基地（新）H地块HD00-0401-0120、0132、0162地块R2</w:t>
            </w:r>
            <w:proofErr w:type="gramStart"/>
            <w:r w:rsidRPr="00FB44D3">
              <w:rPr>
                <w:rFonts w:hint="eastAsia"/>
              </w:rPr>
              <w:t>二</w:t>
            </w:r>
            <w:proofErr w:type="gramEnd"/>
            <w:r w:rsidRPr="00FB44D3">
              <w:rPr>
                <w:rFonts w:hint="eastAsia"/>
              </w:rPr>
              <w:t>类城镇住宅用地、零售商业用地出让国有建设用地使用权抵押价格评估</w:t>
            </w:r>
          </w:p>
          <w:p w14:paraId="7E898964" w14:textId="77777777" w:rsidR="00FB107C" w:rsidRDefault="00FB107C" w:rsidP="00F82405">
            <w:pPr>
              <w:pStyle w:val="a9"/>
              <w:numPr>
                <w:ilvl w:val="1"/>
                <w:numId w:val="1"/>
              </w:numPr>
              <w:rPr>
                <w:rFonts w:hint="eastAsia"/>
              </w:rPr>
            </w:pPr>
            <w:r w:rsidRPr="00FB107C">
              <w:rPr>
                <w:rFonts w:hint="eastAsia"/>
              </w:rPr>
              <w:t>北京市东城区东直门北小街西南角“青龙科技大厦”分摊出让国有建设用地使用权及在建建筑物房地产抵押价值评估</w:t>
            </w:r>
          </w:p>
          <w:p w14:paraId="671EFA23" w14:textId="77777777" w:rsidR="00FB107C" w:rsidRPr="00FB107C" w:rsidRDefault="00FB107C" w:rsidP="00FB107C">
            <w:pPr>
              <w:pStyle w:val="a9"/>
              <w:numPr>
                <w:ilvl w:val="1"/>
                <w:numId w:val="1"/>
              </w:numPr>
              <w:rPr>
                <w:rFonts w:hint="eastAsia"/>
              </w:rPr>
            </w:pPr>
            <w:r w:rsidRPr="00FB107C">
              <w:rPr>
                <w:rFonts w:hint="eastAsia"/>
              </w:rPr>
              <w:t>北京市丰台区东铁营棚户区改造和环境整治项目FT00-0512-0010、FT00-0512-0015地块部分住宅及地下车库用房分摊出让国有建设用地使用权及在建建筑物抵押价值评估</w:t>
            </w:r>
          </w:p>
          <w:p w14:paraId="6B5129D9" w14:textId="77777777" w:rsidR="00FB107C" w:rsidRDefault="00F82405" w:rsidP="00F82405">
            <w:pPr>
              <w:pStyle w:val="a9"/>
              <w:numPr>
                <w:ilvl w:val="1"/>
                <w:numId w:val="1"/>
              </w:numPr>
              <w:rPr>
                <w:rFonts w:hint="eastAsia"/>
              </w:rPr>
            </w:pPr>
            <w:r w:rsidRPr="00F82405">
              <w:rPr>
                <w:rFonts w:hint="eastAsia"/>
              </w:rPr>
              <w:t>北京市丰台区地铁九号线郭公庄车辆段项目（三期）1518-621地块R2</w:t>
            </w:r>
            <w:proofErr w:type="gramStart"/>
            <w:r w:rsidRPr="00F82405">
              <w:rPr>
                <w:rFonts w:hint="eastAsia"/>
              </w:rPr>
              <w:t>二</w:t>
            </w:r>
            <w:proofErr w:type="gramEnd"/>
            <w:r w:rsidRPr="00F82405">
              <w:rPr>
                <w:rFonts w:hint="eastAsia"/>
              </w:rPr>
              <w:t>类居住用地、1518-629地块B4综合性商业金融服务业用地部分用房分摊出让国有建设用地使用权及在建建筑物房地产抵押价值评估</w:t>
            </w:r>
          </w:p>
          <w:p w14:paraId="179D2327" w14:textId="7F7CA19E" w:rsidR="00F82405" w:rsidRDefault="00FB107C" w:rsidP="00F82405">
            <w:pPr>
              <w:pStyle w:val="a9"/>
              <w:numPr>
                <w:ilvl w:val="1"/>
                <w:numId w:val="1"/>
              </w:numPr>
              <w:rPr>
                <w:rFonts w:hint="eastAsia"/>
              </w:rPr>
            </w:pPr>
            <w:r w:rsidRPr="00FB107C">
              <w:rPr>
                <w:rFonts w:hint="eastAsia"/>
              </w:rPr>
              <w:t>北京市通州区运河核心区F3其他类多功能用地项目商务金融（办公（商务型公寓）、商业及地下车库）用地分摊的出让国有建设用地使用权及在建建筑物房地产抵押价值评估</w:t>
            </w:r>
          </w:p>
          <w:p w14:paraId="28AFD9F5" w14:textId="77777777" w:rsidR="00FB107C" w:rsidRDefault="00FB107C" w:rsidP="00FB107C">
            <w:pPr>
              <w:pStyle w:val="a9"/>
              <w:numPr>
                <w:ilvl w:val="1"/>
                <w:numId w:val="1"/>
              </w:numPr>
              <w:rPr>
                <w:rFonts w:hint="eastAsia"/>
              </w:rPr>
            </w:pPr>
            <w:r w:rsidRPr="00FB107C">
              <w:rPr>
                <w:rFonts w:hint="eastAsia"/>
              </w:rPr>
              <w:t>北京市顺义区顺义新城第1街区01-03-21地块部分用房分摊出让国有建设用地使用权及在建建筑物房地产抵押价值评估</w:t>
            </w:r>
          </w:p>
          <w:p w14:paraId="496537AF" w14:textId="444F139A" w:rsidR="00FB107C" w:rsidRPr="00FB107C" w:rsidRDefault="00FB107C" w:rsidP="00FB107C">
            <w:pPr>
              <w:pStyle w:val="a9"/>
              <w:numPr>
                <w:ilvl w:val="1"/>
                <w:numId w:val="1"/>
              </w:numPr>
              <w:rPr>
                <w:rFonts w:hint="eastAsia"/>
              </w:rPr>
            </w:pPr>
            <w:r w:rsidRPr="00FB107C">
              <w:rPr>
                <w:rFonts w:hint="eastAsia"/>
              </w:rPr>
              <w:t>北京市延庆区延庆新城YQ00-0205-0001地块R2</w:t>
            </w:r>
            <w:proofErr w:type="gramStart"/>
            <w:r w:rsidRPr="00FB107C">
              <w:rPr>
                <w:rFonts w:hint="eastAsia"/>
              </w:rPr>
              <w:t>二</w:t>
            </w:r>
            <w:proofErr w:type="gramEnd"/>
            <w:r w:rsidRPr="00FB107C">
              <w:rPr>
                <w:rFonts w:hint="eastAsia"/>
              </w:rPr>
              <w:t>类居住用地出让国有建设用地使用权抵押价值评估</w:t>
            </w:r>
          </w:p>
          <w:p w14:paraId="6F9E29BD" w14:textId="77777777" w:rsidR="006049AF" w:rsidRDefault="006049AF" w:rsidP="006049AF">
            <w:pPr>
              <w:pStyle w:val="a9"/>
              <w:numPr>
                <w:ilvl w:val="0"/>
                <w:numId w:val="1"/>
              </w:numPr>
              <w:rPr>
                <w:rFonts w:hint="eastAsia"/>
              </w:rPr>
            </w:pPr>
            <w:r>
              <w:rPr>
                <w:rFonts w:hint="eastAsia"/>
              </w:rPr>
              <w:t>土地报告评审</w:t>
            </w:r>
          </w:p>
          <w:p w14:paraId="2299AAA7" w14:textId="7E7C16CF" w:rsidR="006A4239" w:rsidRDefault="00861839" w:rsidP="006A4239">
            <w:pPr>
              <w:pStyle w:val="a9"/>
              <w:numPr>
                <w:ilvl w:val="1"/>
                <w:numId w:val="1"/>
              </w:numPr>
              <w:rPr>
                <w:rFonts w:hint="eastAsia"/>
              </w:rPr>
            </w:pPr>
            <w:r>
              <w:rPr>
                <w:rFonts w:hint="eastAsia"/>
              </w:rPr>
              <w:t>2</w:t>
            </w:r>
            <w:r>
              <w:t>022</w:t>
            </w:r>
            <w:r>
              <w:rPr>
                <w:rFonts w:hint="eastAsia"/>
              </w:rPr>
              <w:t>年，在</w:t>
            </w:r>
            <w:r w:rsidR="006A4239" w:rsidRPr="006A4239">
              <w:rPr>
                <w:rFonts w:hint="eastAsia"/>
              </w:rPr>
              <w:t>执行人刘</w:t>
            </w:r>
            <w:r w:rsidR="006A4239">
              <w:rPr>
                <w:rFonts w:hint="eastAsia"/>
              </w:rPr>
              <w:t>X</w:t>
            </w:r>
            <w:r w:rsidR="006A4239" w:rsidRPr="006A4239">
              <w:rPr>
                <w:rFonts w:hint="eastAsia"/>
              </w:rPr>
              <w:t>良</w:t>
            </w:r>
            <w:r w:rsidR="006A4239">
              <w:rPr>
                <w:rFonts w:hint="eastAsia"/>
              </w:rPr>
              <w:t>、</w:t>
            </w:r>
            <w:r w:rsidR="006A4239" w:rsidRPr="006A4239">
              <w:t>刘</w:t>
            </w:r>
            <w:r w:rsidR="006A4239">
              <w:rPr>
                <w:rFonts w:hint="eastAsia"/>
              </w:rPr>
              <w:t>X</w:t>
            </w:r>
            <w:r w:rsidR="006A4239" w:rsidRPr="006A4239">
              <w:t>强</w:t>
            </w:r>
            <w:r w:rsidR="006A4239">
              <w:rPr>
                <w:rFonts w:hint="eastAsia"/>
              </w:rPr>
              <w:t>、</w:t>
            </w:r>
            <w:r w:rsidR="006A4239" w:rsidRPr="006A4239">
              <w:t>北京三义房地产开发有限公司</w:t>
            </w:r>
            <w:r w:rsidR="006A4239">
              <w:rPr>
                <w:rFonts w:hint="eastAsia"/>
              </w:rPr>
              <w:t>、</w:t>
            </w:r>
            <w:r w:rsidR="006A4239" w:rsidRPr="006A4239">
              <w:t>北京创辉房地产开发有限公司</w:t>
            </w:r>
            <w:r w:rsidR="006A4239">
              <w:rPr>
                <w:rFonts w:hint="eastAsia"/>
              </w:rPr>
              <w:t>在</w:t>
            </w:r>
            <w:r w:rsidR="006A4239" w:rsidRPr="006A4239">
              <w:rPr>
                <w:rFonts w:hint="eastAsia"/>
              </w:rPr>
              <w:t>执行</w:t>
            </w:r>
            <w:r w:rsidR="006A4239" w:rsidRPr="006A4239">
              <w:t>(2021)京 03执</w:t>
            </w:r>
            <w:proofErr w:type="gramStart"/>
            <w:r w:rsidR="006A4239" w:rsidRPr="006A4239">
              <w:t>恢</w:t>
            </w:r>
            <w:proofErr w:type="gramEnd"/>
            <w:r w:rsidR="006A4239" w:rsidRPr="006A4239">
              <w:t xml:space="preserve"> 338号一案</w:t>
            </w:r>
            <w:r>
              <w:rPr>
                <w:rFonts w:hint="eastAsia"/>
              </w:rPr>
              <w:t>中</w:t>
            </w:r>
            <w:r w:rsidR="006A4239">
              <w:rPr>
                <w:rFonts w:hint="eastAsia"/>
              </w:rPr>
              <w:t>，</w:t>
            </w:r>
            <w:r>
              <w:rPr>
                <w:rFonts w:hint="eastAsia"/>
              </w:rPr>
              <w:t>项目负责人梁津受北京估价师协会委托，</w:t>
            </w:r>
            <w:r w:rsidR="006A4239">
              <w:rPr>
                <w:rFonts w:hint="eastAsia"/>
              </w:rPr>
              <w:t>负责</w:t>
            </w:r>
            <w:r w:rsidR="006A4239" w:rsidRPr="006A4239">
              <w:t>对</w:t>
            </w:r>
            <w:r w:rsidR="006A4239">
              <w:rPr>
                <w:rFonts w:hint="eastAsia"/>
              </w:rPr>
              <w:t>《</w:t>
            </w:r>
            <w:r w:rsidR="006A4239" w:rsidRPr="006A4239">
              <w:t>北京市海淀区长春桥路5号新起点嘉园二期的土地使用权及在建工程价格评估</w:t>
            </w:r>
            <w:r w:rsidR="006A4239">
              <w:rPr>
                <w:rFonts w:hint="eastAsia"/>
              </w:rPr>
              <w:t>》（</w:t>
            </w:r>
            <w:r w:rsidR="006A4239" w:rsidRPr="006A4239">
              <w:t>(京)百成首信(2022)(估)字第 Z022号</w:t>
            </w:r>
            <w:r w:rsidR="006A4239">
              <w:rPr>
                <w:rFonts w:hint="eastAsia"/>
              </w:rPr>
              <w:t>）</w:t>
            </w:r>
            <w:r>
              <w:rPr>
                <w:rFonts w:hint="eastAsia"/>
              </w:rPr>
              <w:t>进行专业技术评审。</w:t>
            </w:r>
          </w:p>
        </w:tc>
      </w:tr>
      <w:tr w:rsidR="00642B8D" w14:paraId="09CA3A8A" w14:textId="77777777" w:rsidTr="00885862">
        <w:tc>
          <w:tcPr>
            <w:tcW w:w="1413" w:type="dxa"/>
          </w:tcPr>
          <w:p w14:paraId="08A779C9" w14:textId="076C5C23" w:rsidR="00642B8D" w:rsidRDefault="00642B8D" w:rsidP="00864921">
            <w:pPr>
              <w:rPr>
                <w:rFonts w:hint="eastAsia"/>
              </w:rPr>
            </w:pPr>
            <w:r>
              <w:rPr>
                <w:rFonts w:hint="eastAsia"/>
              </w:rPr>
              <w:lastRenderedPageBreak/>
              <w:t>备注</w:t>
            </w:r>
          </w:p>
        </w:tc>
        <w:tc>
          <w:tcPr>
            <w:tcW w:w="6883" w:type="dxa"/>
          </w:tcPr>
          <w:p w14:paraId="1BF7BAE9" w14:textId="77777777" w:rsidR="00642B8D" w:rsidRDefault="00642B8D" w:rsidP="00864921">
            <w:pPr>
              <w:rPr>
                <w:rFonts w:hint="eastAsia"/>
              </w:rPr>
            </w:pPr>
          </w:p>
        </w:tc>
      </w:tr>
    </w:tbl>
    <w:p w14:paraId="6B03E6E9" w14:textId="77777777" w:rsidR="00642B8D" w:rsidRDefault="00642B8D" w:rsidP="00642B8D">
      <w:pPr>
        <w:jc w:val="center"/>
        <w:rPr>
          <w:rFonts w:hint="eastAsia"/>
        </w:rPr>
      </w:pPr>
    </w:p>
    <w:sectPr w:rsidR="00642B8D" w:rsidSect="00885862">
      <w:pgSz w:w="11906" w:h="16838"/>
      <w:pgMar w:top="1134" w:right="1418" w:bottom="1134"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2990" w14:textId="77777777" w:rsidR="00A600E6" w:rsidRDefault="00A600E6">
      <w:pPr>
        <w:rPr>
          <w:rFonts w:hint="eastAsia"/>
        </w:rPr>
      </w:pPr>
    </w:p>
  </w:endnote>
  <w:endnote w:type="continuationSeparator" w:id="0">
    <w:p w14:paraId="5C97EBCB" w14:textId="77777777" w:rsidR="00A600E6" w:rsidRDefault="00A600E6">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31443" w14:textId="77777777" w:rsidR="00A600E6" w:rsidRDefault="00A600E6">
      <w:pPr>
        <w:rPr>
          <w:rFonts w:hint="eastAsia"/>
        </w:rPr>
      </w:pPr>
    </w:p>
  </w:footnote>
  <w:footnote w:type="continuationSeparator" w:id="0">
    <w:p w14:paraId="1F1A82CA" w14:textId="77777777" w:rsidR="00A600E6" w:rsidRDefault="00A600E6">
      <w:pPr>
        <w:rPr>
          <w:rFonts w:hint="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17544"/>
    <w:multiLevelType w:val="hybridMultilevel"/>
    <w:tmpl w:val="65C49D22"/>
    <w:lvl w:ilvl="0" w:tplc="2BDACEA2">
      <w:start w:val="1"/>
      <w:numFmt w:val="decimal"/>
      <w:lvlText w:val="%1."/>
      <w:lvlJc w:val="left"/>
      <w:pPr>
        <w:ind w:left="360" w:hanging="360"/>
      </w:pPr>
      <w:rPr>
        <w:rFonts w:hint="default"/>
      </w:rPr>
    </w:lvl>
    <w:lvl w:ilvl="1" w:tplc="A8D0D890">
      <w:start w:val="1"/>
      <w:numFmt w:val="decimalEnclosedCircle"/>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24599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0BA"/>
    <w:rsid w:val="0000238A"/>
    <w:rsid w:val="00101B47"/>
    <w:rsid w:val="002E7622"/>
    <w:rsid w:val="0038200A"/>
    <w:rsid w:val="006049AF"/>
    <w:rsid w:val="00627B2A"/>
    <w:rsid w:val="00642B8D"/>
    <w:rsid w:val="006A4239"/>
    <w:rsid w:val="006B6413"/>
    <w:rsid w:val="00861839"/>
    <w:rsid w:val="008641F8"/>
    <w:rsid w:val="00885862"/>
    <w:rsid w:val="00A600E6"/>
    <w:rsid w:val="00BB048A"/>
    <w:rsid w:val="00C0146A"/>
    <w:rsid w:val="00C117B1"/>
    <w:rsid w:val="00E445BE"/>
    <w:rsid w:val="00EB00BA"/>
    <w:rsid w:val="00F82405"/>
    <w:rsid w:val="00FB107C"/>
    <w:rsid w:val="00FB4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C191D"/>
  <w15:chartTrackingRefBased/>
  <w15:docId w15:val="{4D35D93A-8AC4-4E7D-94F5-74BDF839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B00BA"/>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EB00BA"/>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EB00BA"/>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EB00BA"/>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EB00BA"/>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EB00BA"/>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EB00B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0B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B00B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0BA"/>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EB00BA"/>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EB00BA"/>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EB00BA"/>
    <w:rPr>
      <w:rFonts w:cstheme="majorBidi"/>
      <w:color w:val="2E74B5" w:themeColor="accent1" w:themeShade="BF"/>
      <w:sz w:val="28"/>
      <w:szCs w:val="28"/>
    </w:rPr>
  </w:style>
  <w:style w:type="character" w:customStyle="1" w:styleId="50">
    <w:name w:val="标题 5 字符"/>
    <w:basedOn w:val="a0"/>
    <w:link w:val="5"/>
    <w:uiPriority w:val="9"/>
    <w:semiHidden/>
    <w:rsid w:val="00EB00BA"/>
    <w:rPr>
      <w:rFonts w:cstheme="majorBidi"/>
      <w:color w:val="2E74B5" w:themeColor="accent1" w:themeShade="BF"/>
      <w:sz w:val="24"/>
      <w:szCs w:val="24"/>
    </w:rPr>
  </w:style>
  <w:style w:type="character" w:customStyle="1" w:styleId="60">
    <w:name w:val="标题 6 字符"/>
    <w:basedOn w:val="a0"/>
    <w:link w:val="6"/>
    <w:uiPriority w:val="9"/>
    <w:semiHidden/>
    <w:rsid w:val="00EB00BA"/>
    <w:rPr>
      <w:rFonts w:cstheme="majorBidi"/>
      <w:b/>
      <w:bCs/>
      <w:color w:val="2E74B5" w:themeColor="accent1" w:themeShade="BF"/>
    </w:rPr>
  </w:style>
  <w:style w:type="character" w:customStyle="1" w:styleId="70">
    <w:name w:val="标题 7 字符"/>
    <w:basedOn w:val="a0"/>
    <w:link w:val="7"/>
    <w:uiPriority w:val="9"/>
    <w:semiHidden/>
    <w:rsid w:val="00EB00BA"/>
    <w:rPr>
      <w:rFonts w:cstheme="majorBidi"/>
      <w:b/>
      <w:bCs/>
      <w:color w:val="595959" w:themeColor="text1" w:themeTint="A6"/>
    </w:rPr>
  </w:style>
  <w:style w:type="character" w:customStyle="1" w:styleId="80">
    <w:name w:val="标题 8 字符"/>
    <w:basedOn w:val="a0"/>
    <w:link w:val="8"/>
    <w:uiPriority w:val="9"/>
    <w:semiHidden/>
    <w:rsid w:val="00EB00BA"/>
    <w:rPr>
      <w:rFonts w:cstheme="majorBidi"/>
      <w:color w:val="595959" w:themeColor="text1" w:themeTint="A6"/>
    </w:rPr>
  </w:style>
  <w:style w:type="character" w:customStyle="1" w:styleId="90">
    <w:name w:val="标题 9 字符"/>
    <w:basedOn w:val="a0"/>
    <w:link w:val="9"/>
    <w:uiPriority w:val="9"/>
    <w:semiHidden/>
    <w:rsid w:val="00EB00BA"/>
    <w:rPr>
      <w:rFonts w:eastAsiaTheme="majorEastAsia" w:cstheme="majorBidi"/>
      <w:color w:val="595959" w:themeColor="text1" w:themeTint="A6"/>
    </w:rPr>
  </w:style>
  <w:style w:type="paragraph" w:styleId="a3">
    <w:name w:val="Title"/>
    <w:basedOn w:val="a"/>
    <w:next w:val="a"/>
    <w:link w:val="a4"/>
    <w:uiPriority w:val="10"/>
    <w:qFormat/>
    <w:rsid w:val="00EB00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0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0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0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0BA"/>
    <w:pPr>
      <w:spacing w:before="160" w:after="160"/>
      <w:jc w:val="center"/>
    </w:pPr>
    <w:rPr>
      <w:i/>
      <w:iCs/>
      <w:color w:val="404040" w:themeColor="text1" w:themeTint="BF"/>
    </w:rPr>
  </w:style>
  <w:style w:type="character" w:customStyle="1" w:styleId="a8">
    <w:name w:val="引用 字符"/>
    <w:basedOn w:val="a0"/>
    <w:link w:val="a7"/>
    <w:uiPriority w:val="29"/>
    <w:rsid w:val="00EB00BA"/>
    <w:rPr>
      <w:i/>
      <w:iCs/>
      <w:color w:val="404040" w:themeColor="text1" w:themeTint="BF"/>
    </w:rPr>
  </w:style>
  <w:style w:type="paragraph" w:styleId="a9">
    <w:name w:val="List Paragraph"/>
    <w:basedOn w:val="a"/>
    <w:uiPriority w:val="34"/>
    <w:qFormat/>
    <w:rsid w:val="00EB00BA"/>
    <w:pPr>
      <w:ind w:left="720"/>
      <w:contextualSpacing/>
    </w:pPr>
  </w:style>
  <w:style w:type="character" w:styleId="aa">
    <w:name w:val="Intense Emphasis"/>
    <w:basedOn w:val="a0"/>
    <w:uiPriority w:val="21"/>
    <w:qFormat/>
    <w:rsid w:val="00EB00BA"/>
    <w:rPr>
      <w:i/>
      <w:iCs/>
      <w:color w:val="2E74B5" w:themeColor="accent1" w:themeShade="BF"/>
    </w:rPr>
  </w:style>
  <w:style w:type="paragraph" w:styleId="ab">
    <w:name w:val="Intense Quote"/>
    <w:basedOn w:val="a"/>
    <w:next w:val="a"/>
    <w:link w:val="ac"/>
    <w:uiPriority w:val="30"/>
    <w:qFormat/>
    <w:rsid w:val="00EB00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EB00BA"/>
    <w:rPr>
      <w:i/>
      <w:iCs/>
      <w:color w:val="2E74B5" w:themeColor="accent1" w:themeShade="BF"/>
    </w:rPr>
  </w:style>
  <w:style w:type="character" w:styleId="ad">
    <w:name w:val="Intense Reference"/>
    <w:basedOn w:val="a0"/>
    <w:uiPriority w:val="32"/>
    <w:qFormat/>
    <w:rsid w:val="00EB00BA"/>
    <w:rPr>
      <w:b/>
      <w:bCs/>
      <w:smallCaps/>
      <w:color w:val="2E74B5" w:themeColor="accent1" w:themeShade="BF"/>
      <w:spacing w:val="5"/>
    </w:rPr>
  </w:style>
  <w:style w:type="table" w:styleId="ae">
    <w:name w:val="Table Grid"/>
    <w:basedOn w:val="a1"/>
    <w:uiPriority w:val="39"/>
    <w:rsid w:val="00642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049AF"/>
    <w:rPr>
      <w:color w:val="0563C1" w:themeColor="hyperlink"/>
      <w:u w:val="single"/>
    </w:rPr>
  </w:style>
  <w:style w:type="character" w:customStyle="1" w:styleId="11">
    <w:name w:val="未处理的提及1"/>
    <w:basedOn w:val="a0"/>
    <w:uiPriority w:val="99"/>
    <w:semiHidden/>
    <w:unhideWhenUsed/>
    <w:rsid w:val="006049AF"/>
    <w:rPr>
      <w:color w:val="605E5C"/>
      <w:shd w:val="clear" w:color="auto" w:fill="E1DFDD"/>
    </w:rPr>
  </w:style>
  <w:style w:type="paragraph" w:styleId="af0">
    <w:name w:val="header"/>
    <w:basedOn w:val="a"/>
    <w:link w:val="af1"/>
    <w:uiPriority w:val="99"/>
    <w:unhideWhenUsed/>
    <w:rsid w:val="00885862"/>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85862"/>
    <w:rPr>
      <w:sz w:val="18"/>
      <w:szCs w:val="18"/>
    </w:rPr>
  </w:style>
  <w:style w:type="paragraph" w:styleId="af2">
    <w:name w:val="footer"/>
    <w:basedOn w:val="a"/>
    <w:link w:val="af3"/>
    <w:uiPriority w:val="99"/>
    <w:unhideWhenUsed/>
    <w:rsid w:val="00885862"/>
    <w:pPr>
      <w:tabs>
        <w:tab w:val="center" w:pos="4153"/>
        <w:tab w:val="right" w:pos="8306"/>
      </w:tabs>
      <w:snapToGrid w:val="0"/>
      <w:jc w:val="left"/>
    </w:pPr>
    <w:rPr>
      <w:sz w:val="18"/>
      <w:szCs w:val="18"/>
    </w:rPr>
  </w:style>
  <w:style w:type="character" w:customStyle="1" w:styleId="af3">
    <w:name w:val="页脚 字符"/>
    <w:basedOn w:val="a0"/>
    <w:link w:val="af2"/>
    <w:uiPriority w:val="99"/>
    <w:rsid w:val="008858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1539</Characters>
  <Application>Microsoft Office Word</Application>
  <DocSecurity>0</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2025-11-27T08:53:00Z</cp:lastPrinted>
  <dcterms:created xsi:type="dcterms:W3CDTF">2025-11-27T08:54:00Z</dcterms:created>
  <dcterms:modified xsi:type="dcterms:W3CDTF">2025-11-27T08:54:00Z</dcterms:modified>
</cp:coreProperties>
</file>