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关于《2020年中诚信托安康2号集合资金信托计划投资监管服务协议》合同编号：2021JH0001HZ01TZJG01号</w:t>
      </w:r>
    </w:p>
    <w:p>
      <w:pPr>
        <w:jc w:val="center"/>
        <w:rPr>
          <w:b/>
          <w:sz w:val="32"/>
          <w:szCs w:val="32"/>
        </w:rPr>
      </w:pPr>
      <w:r>
        <w:rPr>
          <w:rFonts w:hint="eastAsia"/>
          <w:b/>
          <w:sz w:val="32"/>
          <w:szCs w:val="32"/>
        </w:rPr>
        <w:t>第</w:t>
      </w:r>
      <w:r>
        <w:rPr>
          <w:rFonts w:hint="eastAsia"/>
          <w:b/>
          <w:sz w:val="32"/>
          <w:szCs w:val="32"/>
          <w:lang w:val="en-US" w:eastAsia="zh-CN"/>
        </w:rPr>
        <w:t>三</w:t>
      </w:r>
      <w:r>
        <w:rPr>
          <w:rFonts w:hint="eastAsia"/>
          <w:b/>
          <w:sz w:val="32"/>
          <w:szCs w:val="32"/>
        </w:rPr>
        <w:t>期监管服务费收费申请</w:t>
      </w:r>
    </w:p>
    <w:p/>
    <w:p>
      <w:pPr>
        <w:spacing w:line="300" w:lineRule="auto"/>
        <w:rPr>
          <w:rFonts w:asciiTheme="minorEastAsia" w:hAnsiTheme="minorEastAsia"/>
          <w:b/>
          <w:sz w:val="24"/>
          <w:szCs w:val="24"/>
        </w:rPr>
      </w:pPr>
      <w:r>
        <w:rPr>
          <w:rFonts w:hint="eastAsia" w:asciiTheme="minorEastAsia" w:hAnsiTheme="minorEastAsia"/>
          <w:b/>
          <w:sz w:val="24"/>
          <w:szCs w:val="24"/>
        </w:rPr>
        <w:t>中诚信托有限责任公司：</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21</w:t>
      </w:r>
      <w:r>
        <w:rPr>
          <w:rFonts w:cs="Arial" w:asciiTheme="minorEastAsia" w:hAnsiTheme="minorEastAsia"/>
          <w:sz w:val="24"/>
          <w:szCs w:val="24"/>
        </w:rPr>
        <w:t>年</w:t>
      </w:r>
      <w:r>
        <w:rPr>
          <w:rFonts w:hint="eastAsia" w:cs="Arial" w:asciiTheme="minorEastAsia" w:hAnsiTheme="minorEastAsia"/>
          <w:sz w:val="24"/>
          <w:szCs w:val="24"/>
        </w:rPr>
        <w:t>与贵公司签订了合同编号为2021JH0001HZ01TZJG01号的《2020年中诚信托安康2号集合资金信托计划投资监管服务协议》。根据贵公司需求,我公司于20</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4</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日对</w:t>
      </w:r>
      <w:r>
        <w:rPr>
          <w:rFonts w:hint="eastAsia" w:ascii="Arial" w:hAnsi="Arial" w:eastAsia="宋体" w:cs="Arial"/>
          <w:sz w:val="24"/>
          <w:szCs w:val="24"/>
        </w:rPr>
        <w:t>四川省</w:t>
      </w:r>
      <w:r>
        <w:rPr>
          <w:rFonts w:hint="eastAsia" w:ascii="Arial" w:hAnsi="Arial" w:eastAsia="宋体" w:cs="Arial"/>
          <w:sz w:val="24"/>
          <w:szCs w:val="24"/>
          <w:lang w:eastAsia="zh-CN"/>
        </w:rPr>
        <w:t>青白江</w:t>
      </w:r>
      <w:bookmarkStart w:id="0" w:name="_GoBack"/>
      <w:r>
        <w:rPr>
          <w:rFonts w:ascii="Arial" w:hAnsi="Arial" w:eastAsia="宋体" w:cs="Arial"/>
          <w:sz w:val="24"/>
          <w:szCs w:val="24"/>
        </w:rPr>
        <w:t>项目</w:t>
      </w:r>
      <w:r>
        <w:rPr>
          <w:rFonts w:hint="eastAsia" w:cs="Arial" w:asciiTheme="minorEastAsia" w:hAnsiTheme="minorEastAsia"/>
          <w:sz w:val="24"/>
          <w:szCs w:val="24"/>
        </w:rPr>
        <w:t>提供1名驻派人员进驻现场开始工作。</w:t>
      </w:r>
      <w:bookmarkEnd w:id="0"/>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10</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31</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92</w:t>
      </w:r>
      <w:r>
        <w:rPr>
          <w:rFonts w:hint="eastAsia" w:cs="Arial" w:asciiTheme="minorEastAsia" w:hAnsiTheme="minorEastAsia"/>
          <w:sz w:val="24"/>
          <w:szCs w:val="24"/>
        </w:rPr>
        <w:t>日。根据我公司与贵公司监管合同中监管服务协议约定阶段监管服务费计算如下：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52</w:t>
      </w:r>
      <w:r>
        <w:rPr>
          <w:rFonts w:hint="eastAsia" w:cs="Arial" w:asciiTheme="minorEastAsia" w:hAnsiTheme="minorEastAsia"/>
          <w:sz w:val="24"/>
          <w:szCs w:val="24"/>
        </w:rPr>
        <w:t>万/年 ；43,333.33</w:t>
      </w:r>
      <w:r>
        <w:rPr>
          <w:rFonts w:hint="eastAsia" w:cs="Arial" w:asciiTheme="minorEastAsia" w:hAnsiTheme="minorEastAsia"/>
          <w:sz w:val="24"/>
          <w:szCs w:val="24"/>
        </w:rPr>
        <w:t>元/月；1,424.66元/日。</w:t>
      </w:r>
    </w:p>
    <w:p>
      <w:pPr>
        <w:spacing w:line="480" w:lineRule="auto"/>
        <w:rPr>
          <w:rFonts w:cs="Arial" w:asciiTheme="minorEastAsia" w:hAnsiTheme="minorEastAsia"/>
          <w:sz w:val="24"/>
          <w:szCs w:val="24"/>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31</w:t>
      </w:r>
      <w:r>
        <w:rPr>
          <w:rFonts w:hint="eastAsia" w:cs="Arial" w:asciiTheme="minorEastAsia" w:hAnsiTheme="minorEastAsia"/>
          <w:sz w:val="24"/>
          <w:szCs w:val="24"/>
        </w:rPr>
        <w:t xml:space="preserve">日应结算的服务费用为: </w:t>
      </w:r>
    </w:p>
    <w:p>
      <w:pPr>
        <w:spacing w:line="480" w:lineRule="auto"/>
        <w:rPr>
          <w:rFonts w:cs="Arial" w:asciiTheme="minorEastAsia" w:hAnsiTheme="minorEastAsia"/>
          <w:sz w:val="24"/>
          <w:szCs w:val="24"/>
        </w:rPr>
      </w:pPr>
      <w:r>
        <w:rPr>
          <w:rFonts w:hint="eastAsia" w:cs="Arial" w:asciiTheme="minorEastAsia" w:hAnsiTheme="minorEastAsia"/>
          <w:sz w:val="24"/>
          <w:szCs w:val="24"/>
        </w:rPr>
        <w:t>1,424.66元/日*</w:t>
      </w:r>
      <w:r>
        <w:rPr>
          <w:rFonts w:hint="eastAsia" w:cs="Arial" w:asciiTheme="minorEastAsia" w:hAnsiTheme="minorEastAsia"/>
          <w:sz w:val="24"/>
          <w:szCs w:val="24"/>
          <w:lang w:val="en-US" w:eastAsia="zh-CN"/>
        </w:rPr>
        <w:t>92</w:t>
      </w:r>
      <w:r>
        <w:rPr>
          <w:rFonts w:hint="eastAsia" w:cs="Arial" w:asciiTheme="minorEastAsia" w:hAnsiTheme="minorEastAsia"/>
          <w:sz w:val="24"/>
          <w:szCs w:val="24"/>
        </w:rPr>
        <w:t>日=</w:t>
      </w:r>
      <w:r>
        <w:rPr>
          <w:rFonts w:hint="eastAsia" w:cs="Arial" w:asciiTheme="minorEastAsia" w:hAnsiTheme="minorEastAsia"/>
          <w:sz w:val="24"/>
          <w:szCs w:val="24"/>
          <w:lang w:val="en-US" w:eastAsia="zh-CN"/>
        </w:rPr>
        <w:t>131,068.72</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2021年12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0日合计应支付监管服务费用为:人民币</w:t>
      </w:r>
      <w:r>
        <w:rPr>
          <w:rFonts w:hint="eastAsia" w:cs="Arial" w:asciiTheme="minorEastAsia" w:hAnsiTheme="minorEastAsia"/>
          <w:sz w:val="24"/>
          <w:szCs w:val="24"/>
          <w:lang w:val="en-US" w:eastAsia="zh-CN"/>
        </w:rPr>
        <w:t>131,068.72</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6</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08B97321"/>
    <w:rsid w:val="11BC538E"/>
    <w:rsid w:val="169339C3"/>
    <w:rsid w:val="1F0A64FA"/>
    <w:rsid w:val="269E6B27"/>
    <w:rsid w:val="30357FD1"/>
    <w:rsid w:val="3E250A6E"/>
    <w:rsid w:val="4A201463"/>
    <w:rsid w:val="4B2276FB"/>
    <w:rsid w:val="4E114606"/>
    <w:rsid w:val="6ED76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unhideWhenUsed/>
    <w:qFormat/>
    <w:uiPriority w:val="99"/>
    <w:rPr>
      <w:sz w:val="21"/>
      <w:szCs w:val="21"/>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3</TotalTime>
  <ScaleCrop>false</ScaleCrop>
  <LinksUpToDate>false</LinksUpToDate>
  <CharactersWithSpaces>571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GUOSHENGLIN</cp:lastModifiedBy>
  <dcterms:modified xsi:type="dcterms:W3CDTF">2021-12-01T03:59:17Z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237F436BC2FF46FEBCAF6B5F29E85300</vt:lpwstr>
  </property>
</Properties>
</file>