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r>
        <w:rPr>
          <w:rFonts w:hint="eastAsia" w:ascii="Arial" w:hAnsi="Arial"/>
          <w:b/>
          <w:sz w:val="36"/>
          <w:szCs w:val="28"/>
        </w:rPr>
        <w:t>中诚信托-创享3号集合资金计划</w:t>
      </w:r>
    </w:p>
    <w:p>
      <w:pPr>
        <w:spacing w:line="360" w:lineRule="auto"/>
        <w:jc w:val="center"/>
        <w:rPr>
          <w:rFonts w:ascii="Arial" w:hAnsi="Arial"/>
          <w:b/>
          <w:sz w:val="36"/>
          <w:szCs w:val="28"/>
        </w:rPr>
      </w:pPr>
      <w:r>
        <w:rPr>
          <w:rFonts w:hint="eastAsia" w:ascii="Arial" w:hAnsi="Arial"/>
          <w:b/>
          <w:sz w:val="36"/>
          <w:szCs w:val="28"/>
        </w:rPr>
        <w:t>（中诚信托·创享3号项目）</w:t>
      </w:r>
    </w:p>
    <w:p>
      <w:pPr>
        <w:spacing w:line="360" w:lineRule="auto"/>
        <w:jc w:val="center"/>
        <w:rPr>
          <w:rFonts w:ascii="Arial" w:hAnsi="Arial"/>
          <w:b/>
          <w:szCs w:val="21"/>
        </w:rPr>
      </w:pPr>
    </w:p>
    <w:p>
      <w:pPr>
        <w:spacing w:line="360" w:lineRule="auto"/>
        <w:jc w:val="center"/>
        <w:rPr>
          <w:rFonts w:ascii="Arial" w:hAnsi="Arial"/>
          <w:b/>
          <w:szCs w:val="21"/>
        </w:rPr>
      </w:pPr>
    </w:p>
    <w:p>
      <w:pPr>
        <w:spacing w:line="360" w:lineRule="auto"/>
        <w:jc w:val="center"/>
        <w:rPr>
          <w:rFonts w:ascii="Arial" w:hAnsi="Arial"/>
          <w:b/>
          <w:szCs w:val="21"/>
        </w:rPr>
      </w:pPr>
      <w:r>
        <w:rPr>
          <w:rFonts w:hint="eastAsia" w:ascii="Arial" w:hAnsi="Arial"/>
          <w:b/>
          <w:szCs w:val="21"/>
        </w:rPr>
        <w:t>监管月报</w:t>
      </w:r>
    </w:p>
    <w:p>
      <w:pPr>
        <w:spacing w:line="360" w:lineRule="auto"/>
        <w:jc w:val="center"/>
        <w:rPr>
          <w:rFonts w:ascii="Arial" w:hAnsi="Arial"/>
          <w:b/>
          <w:szCs w:val="21"/>
        </w:rPr>
      </w:pPr>
    </w:p>
    <w:p>
      <w:pPr>
        <w:spacing w:line="360" w:lineRule="auto"/>
        <w:jc w:val="center"/>
        <w:rPr>
          <w:rFonts w:ascii="Arial" w:hAnsi="Arial"/>
          <w:b/>
          <w:szCs w:val="21"/>
        </w:rPr>
      </w:pPr>
      <w:r>
        <w:rPr>
          <w:rFonts w:hint="eastAsia" w:ascii="Arial" w:hAnsi="Arial"/>
          <w:b/>
          <w:szCs w:val="21"/>
        </w:rPr>
        <w:t>第003</w:t>
      </w:r>
      <w:r>
        <w:rPr>
          <w:rFonts w:ascii="Arial" w:hAnsi="Arial"/>
          <w:b/>
          <w:szCs w:val="21"/>
        </w:rPr>
        <w:t>期</w:t>
      </w:r>
    </w:p>
    <w:p>
      <w:pPr>
        <w:spacing w:line="360" w:lineRule="auto"/>
        <w:jc w:val="center"/>
        <w:rPr>
          <w:rFonts w:ascii="Arial" w:hAnsi="Arial"/>
          <w:bCs/>
          <w:szCs w:val="21"/>
        </w:rPr>
      </w:pPr>
    </w:p>
    <w:p>
      <w:pPr>
        <w:spacing w:line="360" w:lineRule="auto"/>
        <w:jc w:val="center"/>
        <w:rPr>
          <w:rFonts w:ascii="Arial" w:hAnsi="Arial"/>
          <w:b/>
          <w:szCs w:val="21"/>
        </w:rPr>
      </w:pPr>
      <w:r>
        <w:rPr>
          <w:rFonts w:hint="eastAsia" w:ascii="Arial" w:hAnsi="Arial"/>
          <w:b/>
          <w:szCs w:val="21"/>
        </w:rPr>
        <w:t>（</w:t>
      </w:r>
      <w:r>
        <w:rPr>
          <w:rFonts w:ascii="Arial" w:hAnsi="Arial"/>
          <w:b/>
          <w:szCs w:val="21"/>
        </w:rPr>
        <w:t xml:space="preserve"> 20</w:t>
      </w:r>
      <w:r>
        <w:rPr>
          <w:rFonts w:hint="eastAsia" w:ascii="Arial" w:hAnsi="Arial"/>
          <w:b/>
          <w:szCs w:val="21"/>
        </w:rPr>
        <w:t>21</w:t>
      </w:r>
      <w:r>
        <w:rPr>
          <w:rFonts w:ascii="Arial" w:hAnsi="Arial"/>
          <w:b/>
          <w:szCs w:val="21"/>
        </w:rPr>
        <w:t>年</w:t>
      </w:r>
      <w:r>
        <w:rPr>
          <w:rFonts w:hint="eastAsia" w:ascii="Arial" w:hAnsi="Arial"/>
          <w:b/>
          <w:szCs w:val="21"/>
        </w:rPr>
        <w:t>08</w:t>
      </w:r>
      <w:r>
        <w:rPr>
          <w:rFonts w:ascii="Arial" w:hAnsi="Arial"/>
          <w:b/>
          <w:szCs w:val="21"/>
        </w:rPr>
        <w:t>月）</w:t>
      </w:r>
    </w:p>
    <w:p>
      <w:pPr>
        <w:spacing w:line="360" w:lineRule="auto"/>
        <w:jc w:val="center"/>
        <w:rPr>
          <w:rFonts w:ascii="Arial" w:hAnsi="Arial"/>
          <w:b/>
          <w:szCs w:val="21"/>
        </w:rPr>
      </w:pPr>
    </w:p>
    <w:p>
      <w:pPr>
        <w:spacing w:line="360" w:lineRule="auto"/>
        <w:jc w:val="center"/>
        <w:rPr>
          <w:rFonts w:hint="eastAsia" w:ascii="Arial" w:hAnsi="Arial" w:eastAsia="宋体" w:cs="宋体"/>
          <w:b/>
          <w:szCs w:val="21"/>
          <w:lang w:eastAsia="zh-CN"/>
        </w:rPr>
      </w:pPr>
      <w:r>
        <w:rPr>
          <w:rFonts w:hint="eastAsia" w:ascii="Arial" w:hAnsi="Arial" w:cs="宋体"/>
          <w:b/>
          <w:szCs w:val="21"/>
        </w:rPr>
        <w:t>编号：003</w:t>
      </w:r>
    </w:p>
    <w:p>
      <w:pPr>
        <w:spacing w:line="360" w:lineRule="auto"/>
        <w:jc w:val="center"/>
        <w:rPr>
          <w:rFonts w:ascii="Arial" w:hAnsi="Arial" w:cs="宋体"/>
          <w:b/>
          <w:szCs w:val="21"/>
        </w:rPr>
      </w:pPr>
    </w:p>
    <w:p>
      <w:pPr>
        <w:spacing w:line="360" w:lineRule="auto"/>
        <w:jc w:val="center"/>
        <w:rPr>
          <w:rFonts w:ascii="Arial" w:hAnsi="Arial" w:cs="宋体"/>
          <w:b/>
          <w:szCs w:val="21"/>
        </w:rPr>
      </w:pPr>
    </w:p>
    <w:p>
      <w:pPr>
        <w:spacing w:line="360" w:lineRule="auto"/>
        <w:jc w:val="center"/>
        <w:rPr>
          <w:rFonts w:ascii="Arial" w:hAnsi="Arial" w:cs="宋体"/>
          <w:b/>
          <w:szCs w:val="21"/>
        </w:rPr>
      </w:pPr>
    </w:p>
    <w:p>
      <w:pPr>
        <w:spacing w:line="360" w:lineRule="auto"/>
        <w:jc w:val="center"/>
        <w:rPr>
          <w:rFonts w:ascii="Arial" w:hAnsi="Arial" w:cs="宋体"/>
          <w:b/>
          <w:szCs w:val="21"/>
        </w:rPr>
      </w:pPr>
    </w:p>
    <w:p>
      <w:pPr>
        <w:spacing w:line="360" w:lineRule="auto"/>
        <w:jc w:val="center"/>
        <w:rPr>
          <w:rFonts w:ascii="宋体" w:hAnsi="宋体" w:cs="宋体"/>
          <w:b/>
          <w:bCs/>
          <w:sz w:val="21"/>
          <w:szCs w:val="21"/>
        </w:rPr>
      </w:pPr>
      <w:r>
        <w:rPr>
          <w:rFonts w:hint="eastAsia" w:ascii="宋体" w:hAnsi="宋体" w:cs="宋体"/>
          <w:b/>
          <w:bCs/>
          <w:sz w:val="21"/>
          <w:szCs w:val="21"/>
        </w:rPr>
        <w:t>编制单位：北京康信君安资产管理有限公司</w:t>
      </w:r>
    </w:p>
    <w:p>
      <w:pPr>
        <w:spacing w:line="360" w:lineRule="auto"/>
        <w:jc w:val="center"/>
        <w:rPr>
          <w:rFonts w:ascii="宋体" w:hAnsi="宋体" w:cs="宋体"/>
          <w:b/>
          <w:bCs/>
          <w:sz w:val="21"/>
          <w:szCs w:val="21"/>
        </w:rPr>
      </w:pPr>
      <w:r>
        <w:rPr>
          <w:rFonts w:hint="eastAsia" w:ascii="宋体" w:hAnsi="宋体" w:eastAsia="宋体" w:cs="宋体"/>
          <w:b/>
          <w:bCs/>
          <w:sz w:val="21"/>
          <w:szCs w:val="21"/>
          <w:lang w:eastAsia="zh-CN"/>
        </w:rPr>
        <w:drawing>
          <wp:anchor distT="0" distB="0" distL="114300" distR="114300" simplePos="0" relativeHeight="251668480" behindDoc="0" locked="0" layoutInCell="1" allowOverlap="1">
            <wp:simplePos x="0" y="0"/>
            <wp:positionH relativeFrom="column">
              <wp:posOffset>4237990</wp:posOffset>
            </wp:positionH>
            <wp:positionV relativeFrom="paragraph">
              <wp:posOffset>149860</wp:posOffset>
            </wp:positionV>
            <wp:extent cx="1599565" cy="835660"/>
            <wp:effectExtent l="0" t="0" r="0" b="0"/>
            <wp:wrapNone/>
            <wp:docPr id="8" name="图片 8" descr="郭琪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郭琪签字"/>
                    <pic:cNvPicPr>
                      <a:picLocks noChangeAspect="1"/>
                    </pic:cNvPicPr>
                  </pic:nvPicPr>
                  <pic:blipFill>
                    <a:blip r:embed="rId6"/>
                    <a:stretch>
                      <a:fillRect/>
                    </a:stretch>
                  </pic:blipFill>
                  <pic:spPr>
                    <a:xfrm>
                      <a:off x="0" y="0"/>
                      <a:ext cx="1599565" cy="835660"/>
                    </a:xfrm>
                    <a:prstGeom prst="rect">
                      <a:avLst/>
                    </a:prstGeom>
                  </pic:spPr>
                </pic:pic>
              </a:graphicData>
            </a:graphic>
          </wp:anchor>
        </w:drawing>
      </w:r>
      <w:r>
        <w:rPr>
          <w:rFonts w:hint="eastAsia" w:ascii="宋体" w:hAnsi="宋体" w:cs="宋体"/>
          <w:b/>
          <w:bCs/>
          <w:sz w:val="21"/>
          <w:szCs w:val="21"/>
        </w:rPr>
        <w:t>编制时间：</w:t>
      </w:r>
      <w:r>
        <w:rPr>
          <w:rFonts w:ascii="Arial" w:hAnsi="Arial" w:cs="Arial"/>
          <w:b/>
          <w:bCs/>
          <w:sz w:val="21"/>
          <w:szCs w:val="21"/>
        </w:rPr>
        <w:t>2021</w:t>
      </w:r>
      <w:r>
        <w:rPr>
          <w:rFonts w:hint="eastAsia" w:ascii="宋体" w:hAnsi="宋体" w:cs="宋体"/>
          <w:b/>
          <w:bCs/>
          <w:sz w:val="21"/>
          <w:szCs w:val="21"/>
        </w:rPr>
        <w:t>年</w:t>
      </w:r>
      <w:r>
        <w:rPr>
          <w:rFonts w:hint="eastAsia" w:ascii="Arial" w:hAnsi="Arial" w:cs="Arial"/>
          <w:b/>
          <w:bCs/>
          <w:sz w:val="21"/>
          <w:szCs w:val="21"/>
        </w:rPr>
        <w:t>9</w:t>
      </w:r>
      <w:r>
        <w:rPr>
          <w:rFonts w:hint="eastAsia" w:ascii="宋体" w:hAnsi="宋体" w:cs="宋体"/>
          <w:b/>
          <w:bCs/>
          <w:sz w:val="21"/>
          <w:szCs w:val="21"/>
        </w:rPr>
        <w:t>月</w:t>
      </w:r>
      <w:r>
        <w:rPr>
          <w:rFonts w:hint="eastAsia" w:ascii="Arial" w:hAnsi="Arial" w:cs="Arial"/>
          <w:b/>
          <w:bCs/>
          <w:sz w:val="21"/>
          <w:szCs w:val="21"/>
        </w:rPr>
        <w:t>2</w:t>
      </w:r>
      <w:r>
        <w:rPr>
          <w:rFonts w:hint="eastAsia" w:ascii="宋体" w:hAnsi="宋体" w:cs="宋体"/>
          <w:b/>
          <w:bCs/>
          <w:sz w:val="21"/>
          <w:szCs w:val="21"/>
        </w:rPr>
        <w:t>日</w:t>
      </w:r>
    </w:p>
    <w:p>
      <w:pPr>
        <w:spacing w:line="360" w:lineRule="auto"/>
        <w:jc w:val="center"/>
        <w:rPr>
          <w:rFonts w:hint="eastAsia" w:ascii="宋体" w:hAnsi="宋体" w:eastAsia="宋体" w:cs="宋体"/>
          <w:b/>
          <w:bCs/>
          <w:sz w:val="21"/>
          <w:szCs w:val="21"/>
          <w:lang w:eastAsia="zh-CN"/>
        </w:rPr>
      </w:pPr>
    </w:p>
    <w:p>
      <w:pPr>
        <w:jc w:val="center"/>
        <w:rPr>
          <w:rFonts w:ascii="宋体" w:hAnsi="宋体" w:cs="宋体"/>
          <w:b/>
          <w:bCs/>
          <w:sz w:val="21"/>
          <w:szCs w:val="21"/>
        </w:rPr>
      </w:pPr>
      <w:r>
        <w:rPr>
          <w:rFonts w:hint="eastAsia" w:ascii="宋体" w:hAnsi="宋体" w:cs="宋体"/>
          <w:b/>
          <w:bCs/>
          <w:sz w:val="21"/>
          <w:szCs w:val="21"/>
        </w:rPr>
        <w:t>目</w:t>
      </w:r>
      <w:r>
        <w:rPr>
          <w:rFonts w:ascii="宋体" w:hAnsi="宋体" w:cs="宋体"/>
          <w:b/>
          <w:bCs/>
          <w:sz w:val="21"/>
          <w:szCs w:val="21"/>
        </w:rPr>
        <w:t xml:space="preserve">  </w:t>
      </w:r>
      <w:r>
        <w:rPr>
          <w:rFonts w:hint="eastAsia" w:ascii="宋体" w:hAnsi="宋体" w:cs="宋体"/>
          <w:b/>
          <w:bCs/>
          <w:sz w:val="21"/>
          <w:szCs w:val="21"/>
        </w:rPr>
        <w:t>录</w:t>
      </w:r>
    </w:p>
    <w:p>
      <w:pPr>
        <w:pStyle w:val="12"/>
        <w:tabs>
          <w:tab w:val="right" w:leader="dot" w:pos="9344"/>
        </w:tabs>
        <w:rPr>
          <w:rFonts w:asciiTheme="minorHAnsi" w:hAnsiTheme="minorHAnsi" w:eastAsiaTheme="minorEastAsia" w:cstheme="minorBidi"/>
          <w:kern w:val="2"/>
          <w:sz w:val="21"/>
        </w:rPr>
      </w:pPr>
      <w:r>
        <w:rPr>
          <w:rFonts w:hint="eastAsia" w:ascii="宋体" w:hAnsi="宋体"/>
          <w:sz w:val="21"/>
          <w:szCs w:val="21"/>
        </w:rPr>
        <w:fldChar w:fldCharType="begin"/>
      </w:r>
      <w:r>
        <w:rPr>
          <w:rFonts w:ascii="宋体" w:hAnsi="宋体"/>
          <w:sz w:val="21"/>
          <w:szCs w:val="21"/>
        </w:rPr>
        <w:instrText xml:space="preserve"> TOC \o "1-3" \h \z \u </w:instrText>
      </w:r>
      <w:r>
        <w:rPr>
          <w:rFonts w:hint="eastAsia" w:ascii="宋体" w:hAnsi="宋体"/>
          <w:sz w:val="21"/>
          <w:szCs w:val="21"/>
        </w:rPr>
        <w:fldChar w:fldCharType="separate"/>
      </w:r>
      <w:r>
        <w:fldChar w:fldCharType="begin"/>
      </w:r>
      <w:r>
        <w:instrText xml:space="preserve"> HYPERLINK \l "_Toc76398897" </w:instrText>
      </w:r>
      <w:r>
        <w:fldChar w:fldCharType="separate"/>
      </w:r>
      <w:r>
        <w:rPr>
          <w:rStyle w:val="22"/>
          <w:rFonts w:hint="eastAsia" w:ascii="宋体" w:hAnsi="宋体"/>
        </w:rPr>
        <w:t>摘</w:t>
      </w:r>
      <w:r>
        <w:rPr>
          <w:rStyle w:val="22"/>
          <w:rFonts w:ascii="宋体" w:hAnsi="宋体"/>
        </w:rPr>
        <w:t xml:space="preserve">  </w:t>
      </w:r>
      <w:r>
        <w:rPr>
          <w:rStyle w:val="22"/>
          <w:rFonts w:hint="eastAsia" w:ascii="宋体" w:hAnsi="宋体"/>
        </w:rPr>
        <w:t>要</w:t>
      </w:r>
      <w:r>
        <w:tab/>
      </w:r>
      <w:r>
        <w:fldChar w:fldCharType="begin"/>
      </w:r>
      <w:r>
        <w:instrText xml:space="preserve"> PAGEREF _Toc76398897 \h </w:instrText>
      </w:r>
      <w:r>
        <w:fldChar w:fldCharType="separate"/>
      </w:r>
      <w:r>
        <w:t xml:space="preserve">- </w:t>
      </w:r>
      <w:r>
        <w:rPr>
          <w:rFonts w:ascii="Arial" w:hAnsi="Arial" w:cs="Arial"/>
        </w:rPr>
        <w:t>2</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"_Toc76398898" </w:instrText>
      </w:r>
      <w:r>
        <w:fldChar w:fldCharType="separate"/>
      </w:r>
      <w:r>
        <w:rPr>
          <w:rStyle w:val="22"/>
          <w:rFonts w:hint="eastAsia" w:ascii="宋体" w:hAnsi="宋体"/>
        </w:rPr>
        <w:t>正文</w:t>
      </w:r>
      <w:r>
        <w:tab/>
      </w:r>
      <w:r>
        <w:fldChar w:fldCharType="begin"/>
      </w:r>
      <w:r>
        <w:instrText xml:space="preserve"> PAGEREF _Toc76398898 \h </w:instrText>
      </w:r>
      <w:r>
        <w:fldChar w:fldCharType="separate"/>
      </w:r>
      <w:r>
        <w:t xml:space="preserve">- </w:t>
      </w:r>
      <w:r>
        <w:rPr>
          <w:rFonts w:ascii="Arial" w:hAnsi="Arial" w:cs="Arial"/>
        </w:rPr>
        <w:t xml:space="preserve">5 </w:t>
      </w:r>
      <w:r>
        <w:t>-</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"_Toc76398899" </w:instrText>
      </w:r>
      <w:r>
        <w:fldChar w:fldCharType="separate"/>
      </w:r>
      <w:r>
        <w:rPr>
          <w:rStyle w:val="22"/>
          <w:rFonts w:hint="eastAsia" w:ascii="宋体" w:hAnsi="宋体"/>
        </w:rPr>
        <w:t>一、项目基本情况介绍</w:t>
      </w:r>
      <w:r>
        <w:tab/>
      </w:r>
      <w:r>
        <w:fldChar w:fldCharType="begin"/>
      </w:r>
      <w:r>
        <w:instrText xml:space="preserve"> PAGEREF _Toc76398899 \h </w:instrText>
      </w:r>
      <w:r>
        <w:fldChar w:fldCharType="separate"/>
      </w:r>
      <w:r>
        <w:t xml:space="preserve">- </w:t>
      </w:r>
      <w:r>
        <w:rPr>
          <w:rFonts w:ascii="Arial" w:hAnsi="Arial" w:cs="Arial"/>
        </w:rPr>
        <w:t xml:space="preserve">5 </w:t>
      </w:r>
      <w:r>
        <w:t>-</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"_Toc76398900" </w:instrText>
      </w:r>
      <w:r>
        <w:fldChar w:fldCharType="separate"/>
      </w:r>
      <w:r>
        <w:rPr>
          <w:rStyle w:val="22"/>
          <w:rFonts w:hint="eastAsia" w:ascii="宋体" w:hAnsi="宋体"/>
        </w:rPr>
        <w:t>二、信托资金投入使用情况</w:t>
      </w:r>
      <w:r>
        <w:tab/>
      </w:r>
      <w:r>
        <w:fldChar w:fldCharType="begin"/>
      </w:r>
      <w:r>
        <w:instrText xml:space="preserve"> PAGEREF _Toc76398900 \h </w:instrText>
      </w:r>
      <w:r>
        <w:fldChar w:fldCharType="separate"/>
      </w:r>
      <w:r>
        <w:t xml:space="preserve">- </w:t>
      </w:r>
      <w:r>
        <w:rPr>
          <w:rFonts w:ascii="Arial" w:hAnsi="Arial" w:cs="Arial"/>
        </w:rPr>
        <w:t xml:space="preserve">6 </w:t>
      </w:r>
      <w:r>
        <w:t>-</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"_Toc76398901" </w:instrText>
      </w:r>
      <w:r>
        <w:fldChar w:fldCharType="separate"/>
      </w:r>
      <w:r>
        <w:rPr>
          <w:rStyle w:val="22"/>
          <w:rFonts w:hint="eastAsia" w:ascii="宋体" w:hAnsi="宋体"/>
        </w:rPr>
        <w:t>三、项目证件办理情况</w:t>
      </w:r>
      <w:r>
        <w:tab/>
      </w:r>
      <w:r>
        <w:fldChar w:fldCharType="begin"/>
      </w:r>
      <w:r>
        <w:instrText xml:space="preserve"> PAGEREF _Toc76398901 \h </w:instrText>
      </w:r>
      <w:r>
        <w:fldChar w:fldCharType="separate"/>
      </w:r>
      <w:r>
        <w:t xml:space="preserve">- </w:t>
      </w:r>
      <w:r>
        <w:rPr>
          <w:rFonts w:ascii="Arial" w:hAnsi="Arial" w:cs="Arial"/>
        </w:rPr>
        <w:t>8</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"_Toc76398902" </w:instrText>
      </w:r>
      <w:r>
        <w:fldChar w:fldCharType="separate"/>
      </w:r>
      <w:r>
        <w:rPr>
          <w:rStyle w:val="22"/>
          <w:rFonts w:hint="eastAsia" w:ascii="宋体" w:hAnsi="宋体"/>
        </w:rPr>
        <w:t>四、项目开发建设情况</w:t>
      </w:r>
      <w:r>
        <w:tab/>
      </w:r>
      <w:r>
        <w:fldChar w:fldCharType="begin"/>
      </w:r>
      <w:r>
        <w:instrText xml:space="preserve"> PAGEREF _Toc76398902 \h </w:instrText>
      </w:r>
      <w:r>
        <w:fldChar w:fldCharType="separate"/>
      </w:r>
      <w:r>
        <w:t xml:space="preserve">- </w:t>
      </w:r>
      <w:r>
        <w:rPr>
          <w:rFonts w:ascii="Arial" w:hAnsi="Arial" w:cs="Arial"/>
        </w:rPr>
        <w:t>9</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"_Toc76398903" </w:instrText>
      </w:r>
      <w:r>
        <w:fldChar w:fldCharType="separate"/>
      </w:r>
      <w:r>
        <w:rPr>
          <w:rStyle w:val="22"/>
          <w:rFonts w:hint="eastAsia" w:ascii="宋体" w:hAnsi="宋体"/>
        </w:rPr>
        <w:t>五、重要节点进度跟踪</w:t>
      </w:r>
      <w:r>
        <w:tab/>
      </w:r>
      <w:r>
        <w:fldChar w:fldCharType="begin"/>
      </w:r>
      <w:r>
        <w:instrText xml:space="preserve"> PAGEREF _Toc76398903 \h </w:instrText>
      </w:r>
      <w:r>
        <w:fldChar w:fldCharType="separate"/>
      </w:r>
      <w:r>
        <w:t xml:space="preserve">- </w:t>
      </w:r>
      <w:r>
        <w:rPr>
          <w:rFonts w:ascii="Arial" w:hAnsi="Arial" w:cs="Arial"/>
        </w:rPr>
        <w:t>10</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"_Toc76398904" </w:instrText>
      </w:r>
      <w:r>
        <w:fldChar w:fldCharType="separate"/>
      </w:r>
      <w:r>
        <w:rPr>
          <w:rStyle w:val="22"/>
          <w:rFonts w:hint="eastAsia" w:ascii="宋体" w:hAnsi="宋体"/>
        </w:rPr>
        <w:t>六、项目合约及成本费用执行情况</w:t>
      </w:r>
      <w:r>
        <w:tab/>
      </w:r>
      <w:r>
        <w:fldChar w:fldCharType="begin"/>
      </w:r>
      <w:r>
        <w:instrText xml:space="preserve"> PAGEREF _Toc76398904 \h </w:instrText>
      </w:r>
      <w:r>
        <w:fldChar w:fldCharType="separate"/>
      </w:r>
      <w:r>
        <w:t xml:space="preserve">- </w:t>
      </w:r>
      <w:r>
        <w:rPr>
          <w:rFonts w:ascii="Arial" w:hAnsi="Arial" w:cs="Arial"/>
        </w:rPr>
        <w:t>11</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"_Toc76398905" </w:instrText>
      </w:r>
      <w:r>
        <w:fldChar w:fldCharType="separate"/>
      </w:r>
      <w:r>
        <w:rPr>
          <w:rStyle w:val="22"/>
          <w:rFonts w:hint="eastAsia" w:ascii="宋体" w:hAnsi="宋体"/>
        </w:rPr>
        <w:t>七、项目销售情况统计</w:t>
      </w:r>
      <w:r>
        <w:tab/>
      </w:r>
      <w:r>
        <w:fldChar w:fldCharType="begin"/>
      </w:r>
      <w:r>
        <w:instrText xml:space="preserve"> PAGEREF _Toc76398905 \h </w:instrText>
      </w:r>
      <w:r>
        <w:fldChar w:fldCharType="separate"/>
      </w:r>
      <w:r>
        <w:t xml:space="preserve">- </w:t>
      </w:r>
      <w:r>
        <w:rPr>
          <w:rFonts w:ascii="Arial" w:hAnsi="Arial" w:cs="Arial"/>
        </w:rPr>
        <w:t>12</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"_Toc76398906" </w:instrText>
      </w:r>
      <w:r>
        <w:fldChar w:fldCharType="separate"/>
      </w:r>
      <w:r>
        <w:rPr>
          <w:rStyle w:val="22"/>
          <w:rFonts w:hint="eastAsia" w:ascii="宋体" w:hAnsi="宋体"/>
        </w:rPr>
        <w:t>八、项目银行账户情况</w:t>
      </w:r>
      <w:r>
        <w:tab/>
      </w:r>
      <w:r>
        <w:fldChar w:fldCharType="begin"/>
      </w:r>
      <w:r>
        <w:instrText xml:space="preserve"> PAGEREF _Toc76398906 \h </w:instrText>
      </w:r>
      <w:r>
        <w:fldChar w:fldCharType="separate"/>
      </w:r>
      <w:r>
        <w:t xml:space="preserve">- </w:t>
      </w:r>
      <w:r>
        <w:rPr>
          <w:rFonts w:ascii="Arial" w:hAnsi="Arial" w:cs="Arial"/>
        </w:rPr>
        <w:t>13</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"_Toc76398907" </w:instrText>
      </w:r>
      <w:r>
        <w:fldChar w:fldCharType="separate"/>
      </w:r>
      <w:r>
        <w:rPr>
          <w:rStyle w:val="22"/>
          <w:rFonts w:hint="eastAsia" w:ascii="宋体" w:hAnsi="宋体"/>
        </w:rPr>
        <w:t>九、资金收支情况</w:t>
      </w:r>
      <w:r>
        <w:tab/>
      </w:r>
      <w:r>
        <w:fldChar w:fldCharType="begin"/>
      </w:r>
      <w:r>
        <w:instrText xml:space="preserve"> PAGEREF _Toc76398907 \h </w:instrText>
      </w:r>
      <w:r>
        <w:fldChar w:fldCharType="separate"/>
      </w:r>
      <w:r>
        <w:t xml:space="preserve">- </w:t>
      </w:r>
      <w:r>
        <w:rPr>
          <w:rFonts w:ascii="Arial" w:hAnsi="Arial" w:cs="Arial"/>
        </w:rPr>
        <w:t xml:space="preserve">14 </w:t>
      </w:r>
      <w:r>
        <w:t>-</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"_Toc76398908" </w:instrText>
      </w:r>
      <w:r>
        <w:fldChar w:fldCharType="separate"/>
      </w:r>
      <w:r>
        <w:rPr>
          <w:rStyle w:val="22"/>
          <w:rFonts w:hint="eastAsia" w:ascii="宋体" w:hAnsi="宋体"/>
        </w:rPr>
        <w:t>十、开发贷及其他融资情况</w:t>
      </w:r>
      <w:r>
        <w:tab/>
      </w:r>
      <w:r>
        <w:fldChar w:fldCharType="begin"/>
      </w:r>
      <w:r>
        <w:instrText xml:space="preserve"> PAGEREF _Toc76398908 \h </w:instrText>
      </w:r>
      <w:r>
        <w:fldChar w:fldCharType="separate"/>
      </w:r>
      <w:r>
        <w:t xml:space="preserve">- </w:t>
      </w:r>
      <w:r>
        <w:rPr>
          <w:rFonts w:ascii="Arial" w:hAnsi="Arial" w:cs="Arial"/>
        </w:rPr>
        <w:t>16</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"_Toc76398909" </w:instrText>
      </w:r>
      <w:r>
        <w:fldChar w:fldCharType="separate"/>
      </w:r>
      <w:r>
        <w:rPr>
          <w:rStyle w:val="22"/>
          <w:rFonts w:hint="eastAsia" w:ascii="宋体" w:hAnsi="宋体"/>
        </w:rPr>
        <w:t>十一、项目周边竞品情况分析</w:t>
      </w:r>
      <w:r>
        <w:tab/>
      </w:r>
      <w:r>
        <w:fldChar w:fldCharType="begin"/>
      </w:r>
      <w:r>
        <w:instrText xml:space="preserve"> PAGEREF _Toc76398909 \h </w:instrText>
      </w:r>
      <w:r>
        <w:fldChar w:fldCharType="separate"/>
      </w:r>
      <w:r>
        <w:t xml:space="preserve">- </w:t>
      </w:r>
      <w:r>
        <w:rPr>
          <w:rFonts w:ascii="Arial" w:hAnsi="Arial" w:cs="Arial"/>
        </w:rPr>
        <w:t>17</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"_Toc76398910" </w:instrText>
      </w:r>
      <w:r>
        <w:fldChar w:fldCharType="separate"/>
      </w:r>
      <w:r>
        <w:rPr>
          <w:rStyle w:val="22"/>
          <w:rFonts w:hint="eastAsia" w:ascii="宋体" w:hAnsi="宋体"/>
        </w:rPr>
        <w:t>十二、区域市场情况分析</w:t>
      </w:r>
      <w:r>
        <w:tab/>
      </w:r>
      <w:r>
        <w:fldChar w:fldCharType="begin"/>
      </w:r>
      <w:r>
        <w:instrText xml:space="preserve"> PAGEREF _Toc76398910 \h </w:instrText>
      </w:r>
      <w:r>
        <w:fldChar w:fldCharType="separate"/>
      </w:r>
      <w:r>
        <w:t xml:space="preserve">- </w:t>
      </w:r>
      <w:r>
        <w:rPr>
          <w:rFonts w:ascii="Arial" w:hAnsi="Arial" w:cs="Arial"/>
        </w:rPr>
        <w:t>20</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"_Toc76398911" </w:instrText>
      </w:r>
      <w:r>
        <w:fldChar w:fldCharType="separate"/>
      </w:r>
      <w:r>
        <w:rPr>
          <w:rStyle w:val="22"/>
          <w:rFonts w:hint="eastAsia" w:ascii="宋体" w:hAnsi="宋体"/>
        </w:rPr>
        <w:t>十三、项目公司资金计划执行情况</w:t>
      </w:r>
      <w:r>
        <w:tab/>
      </w:r>
      <w:r>
        <w:fldChar w:fldCharType="begin"/>
      </w:r>
      <w:r>
        <w:instrText xml:space="preserve"> PAGEREF _Toc76398911 \h </w:instrText>
      </w:r>
      <w:r>
        <w:fldChar w:fldCharType="separate"/>
      </w:r>
      <w:r>
        <w:t xml:space="preserve">- </w:t>
      </w:r>
      <w:r>
        <w:rPr>
          <w:rFonts w:ascii="Arial" w:hAnsi="Arial" w:cs="Arial"/>
        </w:rPr>
        <w:t>21</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"_Toc76398912" </w:instrText>
      </w:r>
      <w:r>
        <w:fldChar w:fldCharType="separate"/>
      </w:r>
      <w:r>
        <w:rPr>
          <w:rStyle w:val="22"/>
          <w:rFonts w:hint="eastAsia" w:ascii="宋体" w:hAnsi="宋体"/>
        </w:rPr>
        <w:t>十四、项目公司用印情况</w:t>
      </w:r>
      <w:r>
        <w:tab/>
      </w:r>
      <w:r>
        <w:fldChar w:fldCharType="begin"/>
      </w:r>
      <w:r>
        <w:instrText xml:space="preserve"> PAGEREF _Toc76398912 \h </w:instrText>
      </w:r>
      <w:r>
        <w:fldChar w:fldCharType="separate"/>
      </w:r>
      <w:r>
        <w:t xml:space="preserve">- </w:t>
      </w:r>
      <w:r>
        <w:rPr>
          <w:rFonts w:ascii="Arial" w:hAnsi="Arial" w:cs="Arial"/>
        </w:rPr>
        <w:t xml:space="preserve">21 </w:t>
      </w:r>
      <w:r>
        <w:t>-</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"_Toc76398913" </w:instrText>
      </w:r>
      <w:r>
        <w:fldChar w:fldCharType="separate"/>
      </w:r>
      <w:r>
        <w:rPr>
          <w:rStyle w:val="22"/>
          <w:rFonts w:hint="eastAsia" w:ascii="宋体" w:hAnsi="宋体"/>
        </w:rPr>
        <w:t>十五、项目公司印章证照外出情况</w:t>
      </w:r>
      <w:r>
        <w:tab/>
      </w:r>
      <w:r>
        <w:fldChar w:fldCharType="begin"/>
      </w:r>
      <w:r>
        <w:instrText xml:space="preserve"> PAGEREF _Toc76398913 \h </w:instrText>
      </w:r>
      <w:r>
        <w:fldChar w:fldCharType="separate"/>
      </w:r>
      <w:r>
        <w:t xml:space="preserve">- </w:t>
      </w:r>
      <w:r>
        <w:rPr>
          <w:rFonts w:ascii="Arial" w:hAnsi="Arial" w:cs="Arial"/>
        </w:rPr>
        <w:t>24</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"_Toc76398914" </w:instrText>
      </w:r>
      <w:r>
        <w:fldChar w:fldCharType="separate"/>
      </w:r>
      <w:r>
        <w:rPr>
          <w:rStyle w:val="22"/>
          <w:rFonts w:hint="eastAsia" w:ascii="宋体" w:hAnsi="宋体"/>
        </w:rPr>
        <w:t>十六、项目公司签约情况</w:t>
      </w:r>
      <w:r>
        <w:tab/>
      </w:r>
      <w:r>
        <w:fldChar w:fldCharType="begin"/>
      </w:r>
      <w:r>
        <w:instrText xml:space="preserve"> PAGEREF _Toc76398914 \h </w:instrText>
      </w:r>
      <w:r>
        <w:fldChar w:fldCharType="separate"/>
      </w:r>
      <w:r>
        <w:t xml:space="preserve">- </w:t>
      </w:r>
      <w:r>
        <w:rPr>
          <w:rFonts w:ascii="Arial" w:hAnsi="Arial" w:cs="Arial"/>
        </w:rPr>
        <w:t>24</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"_Toc76398915" </w:instrText>
      </w:r>
      <w:r>
        <w:fldChar w:fldCharType="separate"/>
      </w:r>
      <w:r>
        <w:rPr>
          <w:rStyle w:val="22"/>
          <w:rFonts w:hint="eastAsia" w:ascii="宋体" w:hAnsi="宋体"/>
        </w:rPr>
        <w:t>十七、项目整体运行情况分析</w:t>
      </w:r>
      <w:r>
        <w:tab/>
      </w:r>
      <w:r>
        <w:fldChar w:fldCharType="begin"/>
      </w:r>
      <w:r>
        <w:instrText xml:space="preserve"> PAGEREF _Toc76398915 \h </w:instrText>
      </w:r>
      <w:r>
        <w:fldChar w:fldCharType="separate"/>
      </w:r>
      <w:r>
        <w:t xml:space="preserve">- </w:t>
      </w:r>
      <w:r>
        <w:rPr>
          <w:rFonts w:ascii="Arial" w:hAnsi="Arial" w:cs="Arial"/>
        </w:rPr>
        <w:t>28</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"_Toc76398916" </w:instrText>
      </w:r>
      <w:r>
        <w:fldChar w:fldCharType="separate"/>
      </w:r>
      <w:r>
        <w:rPr>
          <w:rStyle w:val="22"/>
          <w:rFonts w:hint="eastAsia" w:ascii="宋体" w:hAnsi="宋体"/>
        </w:rPr>
        <w:t>十八、附件</w:t>
      </w:r>
      <w:r>
        <w:tab/>
      </w:r>
      <w:r>
        <w:fldChar w:fldCharType="begin"/>
      </w:r>
      <w:r>
        <w:instrText xml:space="preserve"> PAGEREF _Toc76398916 \h </w:instrText>
      </w:r>
      <w:r>
        <w:fldChar w:fldCharType="separate"/>
      </w:r>
      <w:r>
        <w:t xml:space="preserve">- </w:t>
      </w:r>
      <w:r>
        <w:rPr>
          <w:rFonts w:ascii="Arial" w:hAnsi="Arial" w:cs="Arial"/>
        </w:rPr>
        <w:t xml:space="preserve">28 </w:t>
      </w:r>
      <w:r>
        <w:t>-</w:t>
      </w:r>
      <w:r>
        <w:fldChar w:fldCharType="end"/>
      </w:r>
      <w:r>
        <w:fldChar w:fldCharType="end"/>
      </w:r>
    </w:p>
    <w:p>
      <w:pPr>
        <w:rPr>
          <w:rFonts w:ascii="宋体" w:hAnsi="宋体"/>
          <w:b/>
          <w:bCs/>
          <w:sz w:val="21"/>
          <w:szCs w:val="21"/>
          <w:lang w:val="zh-CN"/>
        </w:rPr>
      </w:pPr>
      <w:r>
        <w:rPr>
          <w:rFonts w:hint="eastAsia" w:ascii="宋体" w:hAnsi="宋体"/>
          <w:b/>
          <w:bCs/>
          <w:sz w:val="21"/>
          <w:szCs w:val="21"/>
          <w:lang w:val="zh-CN"/>
        </w:rPr>
        <w:fldChar w:fldCharType="end"/>
      </w: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pStyle w:val="16"/>
        <w:spacing w:after="0" w:line="480" w:lineRule="auto"/>
        <w:ind w:firstLine="0" w:firstLineChars="0"/>
        <w:rPr>
          <w:rFonts w:ascii="宋体" w:hAnsi="宋体" w:cs="宋体"/>
          <w:b/>
          <w:bCs/>
          <w:kern w:val="0"/>
          <w:szCs w:val="21"/>
        </w:rPr>
        <w:sectPr>
          <w:footerReference r:id="rId3" w:type="default"/>
          <w:type w:val="continuous"/>
          <w:pgSz w:w="11906" w:h="16838"/>
          <w:pgMar w:top="1134" w:right="1134" w:bottom="1134" w:left="1418" w:header="851" w:footer="680" w:gutter="0"/>
          <w:pgNumType w:fmt="numberInDash" w:start="1"/>
          <w:cols w:space="425" w:num="1"/>
          <w:titlePg/>
          <w:docGrid w:type="lines" w:linePitch="326" w:charSpace="0"/>
        </w:sectPr>
      </w:pPr>
    </w:p>
    <w:p>
      <w:pPr>
        <w:pStyle w:val="16"/>
        <w:spacing w:after="0" w:line="480" w:lineRule="auto"/>
        <w:ind w:firstLine="0" w:firstLineChars="0"/>
        <w:rPr>
          <w:rFonts w:ascii="宋体" w:hAnsi="宋体" w:cs="宋体"/>
          <w:b/>
          <w:bCs/>
          <w:szCs w:val="21"/>
        </w:rPr>
      </w:pPr>
      <w:r>
        <w:rPr>
          <w:rFonts w:hint="eastAsia" w:ascii="宋体" w:hAnsi="宋体" w:cs="宋体"/>
          <w:b/>
          <w:bCs/>
          <w:kern w:val="0"/>
          <w:szCs w:val="21"/>
        </w:rPr>
        <w:t>中诚信托有限责任公司：</w:t>
      </w:r>
      <w:r>
        <w:rPr>
          <w:rFonts w:ascii="宋体" w:hAnsi="宋体" w:cs="宋体"/>
          <w:b/>
          <w:bCs/>
          <w:szCs w:val="21"/>
        </w:rPr>
        <w:t xml:space="preserve"> </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受贵司委托，北京康信君安资产管理有限公司对融创房地产集团有限公司</w:t>
      </w:r>
      <w:r>
        <w:rPr>
          <w:rFonts w:ascii="宋体" w:hAnsi="宋体" w:cs="宋体"/>
          <w:color w:val="000000" w:themeColor="text1"/>
          <w:kern w:val="0"/>
          <w:szCs w:val="21"/>
          <w14:textFill>
            <w14:solidFill>
              <w14:schemeClr w14:val="tx1"/>
            </w14:solidFill>
          </w14:textFill>
        </w:rPr>
        <w:t>开发建设位</w:t>
      </w:r>
      <w:r>
        <w:rPr>
          <w:rFonts w:hint="eastAsia" w:ascii="宋体" w:hAnsi="宋体" w:cs="宋体"/>
          <w:color w:val="000000" w:themeColor="text1"/>
          <w:kern w:val="0"/>
          <w:szCs w:val="21"/>
          <w14:textFill>
            <w14:solidFill>
              <w14:schemeClr w14:val="tx1"/>
            </w14:solidFill>
          </w14:textFill>
        </w:rPr>
        <w:t>于重庆市北碚区“蔡家</w:t>
      </w:r>
      <w:r>
        <w:rPr>
          <w:rFonts w:ascii="Arial" w:hAnsi="Arial" w:cs="Arial"/>
          <w:color w:val="000000" w:themeColor="text1"/>
          <w:kern w:val="0"/>
          <w:szCs w:val="21"/>
          <w14:textFill>
            <w14:solidFill>
              <w14:schemeClr w14:val="tx1"/>
            </w14:solidFill>
          </w14:textFill>
        </w:rPr>
        <w:t>407</w:t>
      </w:r>
      <w:r>
        <w:rPr>
          <w:rFonts w:hint="eastAsia" w:ascii="宋体" w:hAnsi="宋体" w:cs="宋体"/>
          <w:color w:val="000000" w:themeColor="text1"/>
          <w:kern w:val="0"/>
          <w:szCs w:val="21"/>
          <w14:textFill>
            <w14:solidFill>
              <w14:schemeClr w14:val="tx1"/>
            </w14:solidFill>
          </w14:textFill>
        </w:rPr>
        <w:t>地块”</w:t>
      </w:r>
      <w:r>
        <w:rPr>
          <w:rFonts w:ascii="宋体" w:hAnsi="宋体" w:cs="宋体"/>
          <w:color w:val="000000" w:themeColor="text1"/>
          <w:kern w:val="0"/>
          <w:szCs w:val="21"/>
          <w14:textFill>
            <w14:solidFill>
              <w14:schemeClr w14:val="tx1"/>
            </w14:solidFill>
          </w14:textFill>
        </w:rPr>
        <w:t>房地产项目</w:t>
      </w:r>
      <w:r>
        <w:rPr>
          <w:rFonts w:hint="eastAsia" w:ascii="宋体" w:hAnsi="宋体" w:cs="宋体"/>
          <w:color w:val="000000" w:themeColor="text1"/>
          <w:kern w:val="0"/>
          <w:szCs w:val="21"/>
          <w14:textFill>
            <w14:solidFill>
              <w14:schemeClr w14:val="tx1"/>
            </w14:solidFill>
          </w14:textFill>
        </w:rPr>
        <w:t>提供投</w:t>
      </w:r>
      <w:bookmarkStart w:id="21" w:name="_GoBack"/>
      <w:bookmarkEnd w:id="21"/>
      <w:r>
        <w:rPr>
          <w:rFonts w:ascii="宋体" w:hAnsi="宋体" w:cs="宋体"/>
          <w:color w:val="000000" w:themeColor="text1"/>
          <w:kern w:val="0"/>
          <w:szCs w:val="21"/>
          <w14:textFill>
            <w14:solidFill>
              <w14:schemeClr w14:val="tx1"/>
            </w14:solidFill>
          </w14:textFill>
        </w:rPr>
        <w:t>后管理监管服务。</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根据贵司与我司签署的编号为</w:t>
      </w:r>
      <w:r>
        <w:rPr>
          <w:rFonts w:ascii="Arial" w:hAnsi="Arial" w:cs="Arial"/>
          <w:color w:val="000000" w:themeColor="text1"/>
          <w:kern w:val="0"/>
          <w:szCs w:val="21"/>
          <w14:textFill>
            <w14:solidFill>
              <w14:schemeClr w14:val="tx1"/>
            </w14:solidFill>
          </w14:textFill>
        </w:rPr>
        <w:t>2021JH0235DJ01</w:t>
      </w:r>
      <w:r>
        <w:rPr>
          <w:rFonts w:hint="eastAsia" w:ascii="宋体" w:hAnsi="宋体" w:cs="宋体"/>
          <w:color w:val="000000" w:themeColor="text1"/>
          <w:kern w:val="0"/>
          <w:szCs w:val="21"/>
          <w14:textFill>
            <w14:solidFill>
              <w14:schemeClr w14:val="tx1"/>
            </w14:solidFill>
          </w14:textFill>
        </w:rPr>
        <w:t xml:space="preserve">《监管委托协议》的约定，现就本期标的项目基本运营情况、资金使用情况、合同签署情况、工程进度是否存在重大不确定性及工程延误风险、销售进度、销售合同、销售资金统计、证照办理情况、开发成本支付情况、资金收支情况、印鉴及证照使用情况、银行账户及余额情况、其他相关事项等方面进行报告。  </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为方便阅读之目的，本报告中将部分名称简写为：</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•项目公司：重庆卓麒房地产开发有限公司</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r>
        <w:rPr>
          <w:rFonts w:ascii="Arial" w:hAnsi="Arial" w:cs="Arial"/>
          <w:color w:val="000000" w:themeColor="text1"/>
          <w:kern w:val="0"/>
          <w:szCs w:val="21"/>
          <w14:textFill>
            <w14:solidFill>
              <w14:schemeClr w14:val="tx1"/>
            </w14:solidFill>
          </w14:textFill>
        </w:rPr>
        <w:t>SPV</w:t>
      </w:r>
      <w:r>
        <w:rPr>
          <w:rFonts w:hint="eastAsia" w:ascii="宋体" w:hAnsi="宋体" w:cs="宋体"/>
          <w:color w:val="000000" w:themeColor="text1"/>
          <w:kern w:val="0"/>
          <w:szCs w:val="21"/>
          <w14:textFill>
            <w14:solidFill>
              <w14:schemeClr w14:val="tx1"/>
            </w14:solidFill>
          </w14:textFill>
        </w:rPr>
        <w:t>公司：重庆樾坤房地产开发</w:t>
      </w:r>
      <w:r>
        <w:rPr>
          <w:rFonts w:ascii="宋体" w:hAnsi="宋体" w:cs="宋体"/>
          <w:color w:val="000000" w:themeColor="text1"/>
          <w:kern w:val="0"/>
          <w:szCs w:val="21"/>
          <w14:textFill>
            <w14:solidFill>
              <w14:schemeClr w14:val="tx1"/>
            </w14:solidFill>
          </w14:textFill>
        </w:rPr>
        <w:t>有限公司</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（以上公司均已纳入监管范围）</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•中诚信托：中诚信托有限责任公司</w:t>
      </w:r>
    </w:p>
    <w:p>
      <w:pPr>
        <w:pStyle w:val="16"/>
        <w:spacing w:after="0" w:line="480" w:lineRule="auto"/>
        <w:ind w:firstLineChars="200"/>
        <w:rPr>
          <w:rFonts w:ascii="宋体" w:hAnsi="宋体" w:cs="宋体"/>
          <w:color w:val="C55A11" w:themeColor="accent2" w:themeShade="BF"/>
          <w:kern w:val="0"/>
          <w:szCs w:val="21"/>
        </w:rPr>
      </w:pPr>
      <w:r>
        <w:rPr>
          <w:rFonts w:hint="eastAsia" w:ascii="宋体" w:hAnsi="宋体" w:cs="宋体"/>
          <w:color w:val="000000" w:themeColor="text1"/>
          <w:kern w:val="0"/>
          <w:szCs w:val="21"/>
          <w14:textFill>
            <w14:solidFill>
              <w14:schemeClr w14:val="tx1"/>
            </w14:solidFill>
          </w14:textFill>
        </w:rPr>
        <w:t>•康信君安：北京康信君安资产管理有限公司</w:t>
      </w: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pStyle w:val="2"/>
        <w:keepNext w:val="0"/>
        <w:keepLines w:val="0"/>
        <w:jc w:val="center"/>
        <w:rPr>
          <w:rFonts w:ascii="宋体" w:hAnsi="宋体" w:eastAsia="宋体"/>
          <w:sz w:val="21"/>
          <w:szCs w:val="21"/>
        </w:rPr>
      </w:pPr>
      <w:bookmarkStart w:id="0" w:name="_Toc76398897"/>
    </w:p>
    <w:p>
      <w:pPr>
        <w:pStyle w:val="2"/>
        <w:keepNext w:val="0"/>
        <w:keepLines w:val="0"/>
        <w:jc w:val="center"/>
        <w:rPr>
          <w:rFonts w:ascii="宋体" w:hAnsi="宋体" w:eastAsia="宋体"/>
          <w:sz w:val="21"/>
          <w:szCs w:val="21"/>
        </w:rPr>
      </w:pPr>
      <w:r>
        <w:rPr>
          <w:rFonts w:hint="eastAsia" w:ascii="宋体" w:hAnsi="宋体" w:eastAsia="宋体"/>
          <w:sz w:val="21"/>
          <w:szCs w:val="21"/>
        </w:rPr>
        <w:t>摘</w:t>
      </w:r>
      <w:r>
        <w:rPr>
          <w:rFonts w:ascii="宋体" w:hAnsi="宋体" w:eastAsia="宋体"/>
          <w:sz w:val="21"/>
          <w:szCs w:val="21"/>
        </w:rPr>
        <w:t xml:space="preserve">  </w:t>
      </w:r>
      <w:r>
        <w:rPr>
          <w:rFonts w:hint="eastAsia" w:ascii="宋体" w:hAnsi="宋体" w:eastAsia="宋体"/>
          <w:sz w:val="21"/>
          <w:szCs w:val="21"/>
        </w:rPr>
        <w:t>要</w:t>
      </w:r>
      <w:bookmarkEnd w:id="0"/>
    </w:p>
    <w:p>
      <w:pPr>
        <w:jc w:val="center"/>
        <w:rPr>
          <w:rFonts w:ascii="宋体" w:hAnsi="宋体" w:cs="宋体"/>
          <w:b/>
          <w:bCs/>
          <w:sz w:val="21"/>
          <w:szCs w:val="21"/>
        </w:rPr>
      </w:pPr>
    </w:p>
    <w:p>
      <w:pPr>
        <w:spacing w:line="360" w:lineRule="auto"/>
        <w:ind w:firstLine="422" w:firstLineChars="200"/>
        <w:rPr>
          <w:rFonts w:ascii="宋体" w:hAnsi="宋体" w:cs="宋体"/>
          <w:b/>
          <w:sz w:val="21"/>
          <w:szCs w:val="21"/>
        </w:rPr>
      </w:pPr>
      <w:r>
        <w:rPr>
          <w:rFonts w:hint="eastAsia" w:ascii="宋体" w:hAnsi="宋体" w:cs="宋体"/>
          <w:b/>
          <w:sz w:val="21"/>
          <w:szCs w:val="21"/>
        </w:rPr>
        <w:t>1.项目简况</w:t>
      </w:r>
    </w:p>
    <w:tbl>
      <w:tblPr>
        <w:tblStyle w:val="17"/>
        <w:tblW w:w="9318" w:type="dxa"/>
        <w:jc w:val="center"/>
        <w:tblLayout w:type="fixed"/>
        <w:tblCellMar>
          <w:top w:w="0" w:type="dxa"/>
          <w:left w:w="0" w:type="dxa"/>
          <w:bottom w:w="0" w:type="dxa"/>
          <w:right w:w="0" w:type="dxa"/>
        </w:tblCellMar>
      </w:tblPr>
      <w:tblGrid>
        <w:gridCol w:w="2107"/>
        <w:gridCol w:w="1986"/>
        <w:gridCol w:w="2437"/>
        <w:gridCol w:w="2788"/>
      </w:tblGrid>
      <w:tr>
        <w:tblPrEx>
          <w:tblCellMar>
            <w:top w:w="0" w:type="dxa"/>
            <w:left w:w="0" w:type="dxa"/>
            <w:bottom w:w="0" w:type="dxa"/>
            <w:right w:w="0" w:type="dxa"/>
          </w:tblCellMar>
        </w:tblPrEx>
        <w:trPr>
          <w:trHeight w:val="363"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项目名称</w:t>
            </w:r>
          </w:p>
        </w:tc>
        <w:tc>
          <w:tcPr>
            <w:tcW w:w="721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中</w:t>
            </w:r>
            <w:r>
              <w:rPr>
                <w:rFonts w:hint="eastAsia" w:ascii="Arial" w:hAnsi="Arial" w:cs="Arial"/>
                <w:color w:val="000000" w:themeColor="text1"/>
                <w:sz w:val="18"/>
                <w:szCs w:val="18"/>
                <w14:textFill>
                  <w14:solidFill>
                    <w14:schemeClr w14:val="tx1"/>
                  </w14:solidFill>
                </w14:textFill>
              </w:rPr>
              <w:t>诚</w:t>
            </w:r>
            <w:r>
              <w:rPr>
                <w:rFonts w:ascii="Arial" w:hAnsi="Arial" w:cs="Arial"/>
                <w:color w:val="000000" w:themeColor="text1"/>
                <w:sz w:val="18"/>
                <w:szCs w:val="18"/>
                <w14:textFill>
                  <w14:solidFill>
                    <w14:schemeClr w14:val="tx1"/>
                  </w14:solidFill>
                </w14:textFill>
              </w:rPr>
              <w:t>信托·</w:t>
            </w:r>
            <w:r>
              <w:rPr>
                <w:rFonts w:hint="eastAsia" w:ascii="Arial" w:hAnsi="Arial" w:cs="Arial"/>
                <w:color w:val="000000" w:themeColor="text1"/>
                <w:sz w:val="18"/>
                <w:szCs w:val="18"/>
                <w14:textFill>
                  <w14:solidFill>
                    <w14:schemeClr w14:val="tx1"/>
                  </w14:solidFill>
                </w14:textFill>
              </w:rPr>
              <w:t>创享3号项目</w:t>
            </w:r>
          </w:p>
        </w:tc>
      </w:tr>
      <w:tr>
        <w:tblPrEx>
          <w:tblCellMar>
            <w:top w:w="0" w:type="dxa"/>
            <w:left w:w="0" w:type="dxa"/>
            <w:bottom w:w="0" w:type="dxa"/>
            <w:right w:w="0" w:type="dxa"/>
          </w:tblCellMar>
        </w:tblPrEx>
        <w:trPr>
          <w:trHeight w:val="363"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业务部门</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lang w:bidi="ar"/>
                <w14:textFill>
                  <w14:solidFill>
                    <w14:schemeClr w14:val="tx1"/>
                  </w14:solidFill>
                </w14:textFill>
              </w:rPr>
              <w:t>信托业务三部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项目成立日</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202</w:t>
            </w:r>
            <w:r>
              <w:rPr>
                <w:rFonts w:hint="eastAsia" w:ascii="Arial" w:hAnsi="Arial" w:cs="Arial"/>
                <w:color w:val="000000" w:themeColor="text1"/>
                <w:sz w:val="18"/>
                <w:szCs w:val="18"/>
                <w14:textFill>
                  <w14:solidFill>
                    <w14:schemeClr w14:val="tx1"/>
                  </w14:solidFill>
                </w14:textFill>
              </w:rPr>
              <w:t>1</w:t>
            </w:r>
            <w:r>
              <w:rPr>
                <w:rFonts w:ascii="Arial" w:hAnsi="Arial" w:cs="Arial"/>
                <w:color w:val="000000" w:themeColor="text1"/>
                <w:sz w:val="18"/>
                <w:szCs w:val="18"/>
                <w14:textFill>
                  <w14:solidFill>
                    <w14:schemeClr w14:val="tx1"/>
                  </w14:solidFill>
                </w14:textFill>
              </w:rPr>
              <w:t>年</w:t>
            </w:r>
            <w:r>
              <w:rPr>
                <w:rFonts w:hint="eastAsia" w:ascii="Arial" w:hAnsi="Arial" w:cs="Arial"/>
                <w:color w:val="000000" w:themeColor="text1"/>
                <w:sz w:val="18"/>
                <w:szCs w:val="18"/>
                <w14:textFill>
                  <w14:solidFill>
                    <w14:schemeClr w14:val="tx1"/>
                  </w14:solidFill>
                </w14:textFill>
              </w:rPr>
              <w:t>6</w:t>
            </w:r>
            <w:r>
              <w:rPr>
                <w:rFonts w:ascii="Arial" w:hAnsi="Arial" w:cs="Arial"/>
                <w:color w:val="000000" w:themeColor="text1"/>
                <w:sz w:val="18"/>
                <w:szCs w:val="18"/>
                <w14:textFill>
                  <w14:solidFill>
                    <w14:schemeClr w14:val="tx1"/>
                  </w14:solidFill>
                </w14:textFill>
              </w:rPr>
              <w:t>月</w:t>
            </w:r>
            <w:r>
              <w:rPr>
                <w:rFonts w:hint="eastAsia" w:ascii="Arial" w:hAnsi="Arial" w:cs="Arial"/>
                <w:color w:val="000000" w:themeColor="text1"/>
                <w:sz w:val="18"/>
                <w:szCs w:val="18"/>
                <w14:textFill>
                  <w14:solidFill>
                    <w14:schemeClr w14:val="tx1"/>
                  </w14:solidFill>
                </w14:textFill>
              </w:rPr>
              <w:t>25日</w:t>
            </w:r>
          </w:p>
        </w:tc>
      </w:tr>
      <w:tr>
        <w:tblPrEx>
          <w:tblCellMar>
            <w:top w:w="0" w:type="dxa"/>
            <w:left w:w="0" w:type="dxa"/>
            <w:bottom w:w="0" w:type="dxa"/>
            <w:right w:w="0" w:type="dxa"/>
          </w:tblCellMar>
        </w:tblPrEx>
        <w:trPr>
          <w:trHeight w:val="363"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项目总规模（万元）</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218,000.00</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截至报告日已投放规模（万元）</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75,830.00</w:t>
            </w:r>
          </w:p>
        </w:tc>
      </w:tr>
      <w:tr>
        <w:tblPrEx>
          <w:tblCellMar>
            <w:top w:w="0" w:type="dxa"/>
            <w:left w:w="0" w:type="dxa"/>
            <w:bottom w:w="0" w:type="dxa"/>
            <w:right w:w="0" w:type="dxa"/>
          </w:tblCellMar>
        </w:tblPrEx>
        <w:trPr>
          <w:trHeight w:val="363" w:hRule="atLeast"/>
          <w:jc w:val="center"/>
        </w:trPr>
        <w:tc>
          <w:tcPr>
            <w:tcW w:w="2107"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合作开发商/交易对手</w:t>
            </w:r>
          </w:p>
        </w:tc>
        <w:tc>
          <w:tcPr>
            <w:tcW w:w="721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融创房地产集团有限公司</w:t>
            </w:r>
          </w:p>
        </w:tc>
      </w:tr>
      <w:tr>
        <w:tblPrEx>
          <w:tblCellMar>
            <w:top w:w="0" w:type="dxa"/>
            <w:left w:w="0" w:type="dxa"/>
            <w:bottom w:w="0" w:type="dxa"/>
            <w:right w:w="0" w:type="dxa"/>
          </w:tblCellMar>
        </w:tblPrEx>
        <w:trPr>
          <w:trHeight w:val="363"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交易结构简述</w:t>
            </w:r>
          </w:p>
        </w:tc>
        <w:tc>
          <w:tcPr>
            <w:tcW w:w="721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C55A11" w:themeColor="accent2" w:themeShade="BF"/>
                <w:sz w:val="18"/>
                <w:szCs w:val="18"/>
              </w:rPr>
            </w:pPr>
            <w:r>
              <w:rPr>
                <w:rFonts w:hint="eastAsia" w:ascii="Arial" w:hAnsi="Arial" w:cs="Arial"/>
                <w:sz w:val="18"/>
                <w:szCs w:val="18"/>
              </w:rPr>
              <w:t>信托出资21.8亿元受让重庆樾坤房地产开发有限公司（SPV公司）49.5%股权（开发贷期间由融创代持并质押给信托）以及重庆融创置地有限公司持有重庆樾坤房地产开发有限公司剩余50.5%股权中21.21%股权的收益权，并进行实缴增资，信托资金最终投入项目开发建设、分红及盈余资金分配款项、向融创西南房地产开发（集团）有限公司进行短期资金拆借及甲方同意的其他用途。</w:t>
            </w:r>
          </w:p>
        </w:tc>
      </w:tr>
      <w:tr>
        <w:tblPrEx>
          <w:tblCellMar>
            <w:top w:w="0" w:type="dxa"/>
            <w:left w:w="0" w:type="dxa"/>
            <w:bottom w:w="0" w:type="dxa"/>
            <w:right w:w="0" w:type="dxa"/>
          </w:tblCellMar>
        </w:tblPrEx>
        <w:trPr>
          <w:trHeight w:val="363"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C55A11" w:themeColor="accent2" w:themeShade="BF"/>
                <w:sz w:val="18"/>
                <w:szCs w:val="18"/>
              </w:rPr>
            </w:pPr>
            <w:r>
              <w:rPr>
                <w:rFonts w:ascii="Arial" w:hAnsi="Arial" w:cs="Arial"/>
                <w:b/>
                <w:color w:val="000000" w:themeColor="text1"/>
                <w:sz w:val="18"/>
                <w:szCs w:val="18"/>
                <w:lang w:bidi="ar"/>
                <w14:textFill>
                  <w14:solidFill>
                    <w14:schemeClr w14:val="tx1"/>
                  </w14:solidFill>
                </w14:textFill>
              </w:rPr>
              <w:t>标的项目名称（案名）</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eastAsia="微软雅黑" w:cs="Arial"/>
                <w:color w:val="C55A11" w:themeColor="accent2" w:themeShade="BF"/>
                <w:sz w:val="18"/>
                <w:szCs w:val="18"/>
              </w:rPr>
            </w:pPr>
            <w:r>
              <w:rPr>
                <w:rFonts w:hint="eastAsia" w:ascii="Arial" w:hAnsi="Arial" w:eastAsia="微软雅黑" w:cs="Arial"/>
                <w:color w:val="000000"/>
                <w:sz w:val="18"/>
                <w:szCs w:val="18"/>
              </w:rPr>
              <w:t>融创</w:t>
            </w:r>
            <w:r>
              <w:rPr>
                <w:rFonts w:hint="eastAsia" w:ascii="微软雅黑" w:hAnsi="微软雅黑" w:eastAsia="微软雅黑" w:cs="微软雅黑"/>
                <w:color w:val="000000"/>
                <w:sz w:val="18"/>
                <w:szCs w:val="18"/>
              </w:rPr>
              <w:t>·都荟十里</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b/>
                <w:color w:val="F4B183" w:themeColor="accent2" w:themeTint="99"/>
                <w:sz w:val="18"/>
                <w:szCs w:val="18"/>
                <w14:textFill>
                  <w14:solidFill>
                    <w14:schemeClr w14:val="accent2">
                      <w14:lumMod w14:val="60000"/>
                      <w14:lumOff w14:val="40000"/>
                    </w14:schemeClr>
                  </w14:solidFill>
                </w14:textFill>
              </w:rPr>
            </w:pPr>
            <w:r>
              <w:rPr>
                <w:rFonts w:ascii="Arial" w:hAnsi="Arial" w:cs="Arial"/>
                <w:b/>
                <w:color w:val="000000" w:themeColor="text1"/>
                <w:sz w:val="18"/>
                <w:szCs w:val="18"/>
                <w:lang w:bidi="ar"/>
                <w14:textFill>
                  <w14:solidFill>
                    <w14:schemeClr w14:val="tx1"/>
                  </w14:solidFill>
                </w14:textFill>
              </w:rPr>
              <w:t>地址</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F4B183" w:themeColor="accent2" w:themeTint="99"/>
                <w:sz w:val="18"/>
                <w:szCs w:val="18"/>
                <w14:textFill>
                  <w14:solidFill>
                    <w14:schemeClr w14:val="accent2">
                      <w14:lumMod w14:val="60000"/>
                      <w14:lumOff w14:val="40000"/>
                    </w14:schemeClr>
                  </w14:solidFill>
                </w14:textFill>
              </w:rPr>
            </w:pPr>
            <w:r>
              <w:rPr>
                <w:rFonts w:hint="eastAsia" w:ascii="Arial" w:hAnsi="Arial" w:cs="Arial"/>
                <w:sz w:val="18"/>
                <w:szCs w:val="18"/>
              </w:rPr>
              <w:t>重庆市北碚区蔡家组团F标准分区21036号地块</w:t>
            </w:r>
          </w:p>
        </w:tc>
      </w:tr>
      <w:tr>
        <w:tblPrEx>
          <w:tblCellMar>
            <w:top w:w="0" w:type="dxa"/>
            <w:left w:w="0" w:type="dxa"/>
            <w:bottom w:w="0" w:type="dxa"/>
            <w:right w:w="0" w:type="dxa"/>
          </w:tblCellMar>
        </w:tblPrEx>
        <w:trPr>
          <w:trHeight w:val="363"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项目业态及面积</w:t>
            </w:r>
          </w:p>
        </w:tc>
        <w:tc>
          <w:tcPr>
            <w:tcW w:w="721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F4B183" w:themeColor="accent2" w:themeTint="99"/>
                <w:sz w:val="18"/>
                <w:szCs w:val="18"/>
                <w14:textFill>
                  <w14:solidFill>
                    <w14:schemeClr w14:val="accent2">
                      <w14:lumMod w14:val="60000"/>
                      <w14:lumOff w14:val="40000"/>
                    </w14:schemeClr>
                  </w14:solidFill>
                </w14:textFill>
              </w:rPr>
            </w:pPr>
            <w:r>
              <w:rPr>
                <w:rFonts w:ascii="Arial" w:hAnsi="Arial" w:cs="Arial"/>
                <w:bCs/>
                <w:sz w:val="18"/>
                <w:szCs w:val="18"/>
              </w:rPr>
              <w:t>本项目占地面积为</w:t>
            </w:r>
            <w:r>
              <w:rPr>
                <w:rFonts w:hint="eastAsia" w:ascii="Arial" w:hAnsi="Arial" w:cs="Arial"/>
                <w:bCs/>
                <w:sz w:val="18"/>
                <w:szCs w:val="18"/>
              </w:rPr>
              <w:t>271,461</w:t>
            </w:r>
            <w:r>
              <w:rPr>
                <w:rFonts w:ascii="Arial" w:hAnsi="Arial" w:cs="Arial"/>
                <w:bCs/>
                <w:sz w:val="18"/>
                <w:szCs w:val="18"/>
              </w:rPr>
              <w:t>㎡，总建筑面积为</w:t>
            </w:r>
            <w:r>
              <w:rPr>
                <w:rFonts w:hint="eastAsia" w:ascii="Arial" w:hAnsi="Arial" w:cs="Arial"/>
                <w:bCs/>
                <w:sz w:val="18"/>
                <w:szCs w:val="18"/>
              </w:rPr>
              <w:t>629,902㎡</w:t>
            </w:r>
            <w:r>
              <w:rPr>
                <w:rFonts w:ascii="Arial" w:hAnsi="Arial" w:cs="Arial"/>
                <w:bCs/>
                <w:sz w:val="18"/>
                <w:szCs w:val="18"/>
              </w:rPr>
              <w:t>，可售面积为</w:t>
            </w:r>
            <w:r>
              <w:rPr>
                <w:rFonts w:hint="eastAsia" w:ascii="Arial" w:hAnsi="Arial" w:cs="Arial"/>
                <w:bCs/>
                <w:sz w:val="18"/>
                <w:szCs w:val="18"/>
              </w:rPr>
              <w:t>400,615㎡</w:t>
            </w:r>
            <w:r>
              <w:rPr>
                <w:rFonts w:ascii="Arial" w:hAnsi="Arial" w:cs="Arial"/>
                <w:bCs/>
                <w:sz w:val="18"/>
                <w:szCs w:val="18"/>
              </w:rPr>
              <w:t>，可售比为</w:t>
            </w:r>
            <w:r>
              <w:rPr>
                <w:rFonts w:hint="eastAsia" w:ascii="Arial" w:hAnsi="Arial" w:cs="Arial"/>
                <w:bCs/>
                <w:sz w:val="18"/>
                <w:szCs w:val="18"/>
              </w:rPr>
              <w:t>63.6</w:t>
            </w:r>
            <w:r>
              <w:rPr>
                <w:rFonts w:ascii="Arial" w:hAnsi="Arial" w:cs="Arial"/>
                <w:bCs/>
                <w:sz w:val="18"/>
                <w:szCs w:val="18"/>
              </w:rPr>
              <w:t>%；其中：可售住宅面积</w:t>
            </w:r>
            <w:r>
              <w:rPr>
                <w:rFonts w:hint="eastAsia" w:ascii="Arial" w:hAnsi="Arial" w:cs="Arial"/>
                <w:bCs/>
                <w:sz w:val="18"/>
                <w:szCs w:val="18"/>
              </w:rPr>
              <w:t>351,116㎡</w:t>
            </w:r>
            <w:r>
              <w:rPr>
                <w:rFonts w:ascii="Arial" w:hAnsi="Arial" w:cs="Arial"/>
                <w:bCs/>
                <w:sz w:val="18"/>
                <w:szCs w:val="18"/>
              </w:rPr>
              <w:t>，</w:t>
            </w:r>
            <w:r>
              <w:rPr>
                <w:rFonts w:hint="eastAsia" w:ascii="Arial" w:hAnsi="Arial" w:cs="Arial"/>
                <w:bCs/>
                <w:sz w:val="18"/>
                <w:szCs w:val="18"/>
              </w:rPr>
              <w:t>可售商业面积49,499㎡，可售车位3,500个</w:t>
            </w:r>
            <w:r>
              <w:rPr>
                <w:rFonts w:ascii="Arial" w:hAnsi="Arial" w:cs="Arial"/>
                <w:bCs/>
                <w:sz w:val="18"/>
                <w:szCs w:val="18"/>
              </w:rPr>
              <w:t>。</w:t>
            </w:r>
          </w:p>
        </w:tc>
      </w:tr>
    </w:tbl>
    <w:p>
      <w:pPr>
        <w:spacing w:line="480" w:lineRule="auto"/>
        <w:ind w:firstLine="422" w:firstLineChars="200"/>
        <w:rPr>
          <w:rFonts w:ascii="宋体" w:hAnsi="宋体" w:cs="宋体"/>
          <w:b/>
          <w:sz w:val="21"/>
          <w:szCs w:val="21"/>
        </w:rPr>
      </w:pPr>
      <w:r>
        <w:rPr>
          <w:rFonts w:hint="eastAsia" w:ascii="宋体" w:hAnsi="宋体" w:cs="宋体"/>
          <w:b/>
          <w:sz w:val="21"/>
          <w:szCs w:val="21"/>
        </w:rPr>
        <w:t>2.本期合同签署情况</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项目本期签署合同11份</w:t>
      </w:r>
      <w:r>
        <w:rPr>
          <w:rFonts w:hint="eastAsia" w:ascii="Arial" w:hAnsi="Arial"/>
          <w:bCs/>
          <w:sz w:val="21"/>
          <w:szCs w:val="21"/>
        </w:rPr>
        <w:t>（为项目公司与S</w:t>
      </w:r>
      <w:r>
        <w:rPr>
          <w:rFonts w:ascii="Arial" w:hAnsi="Arial"/>
          <w:bCs/>
          <w:sz w:val="21"/>
          <w:szCs w:val="21"/>
        </w:rPr>
        <w:t>PV</w:t>
      </w:r>
      <w:r>
        <w:rPr>
          <w:rFonts w:hint="eastAsia" w:ascii="Arial" w:hAnsi="Arial"/>
          <w:bCs/>
          <w:sz w:val="21"/>
          <w:szCs w:val="21"/>
        </w:rPr>
        <w:t>公司合计数）</w:t>
      </w:r>
      <w:r>
        <w:rPr>
          <w:rFonts w:hint="eastAsia" w:ascii="Arial" w:hAnsi="Arial" w:cs="Arial"/>
          <w:color w:val="000000" w:themeColor="text1"/>
          <w:sz w:val="21"/>
          <w:szCs w:val="21"/>
          <w14:textFill>
            <w14:solidFill>
              <w14:schemeClr w14:val="tx1"/>
            </w14:solidFill>
          </w14:textFill>
        </w:rPr>
        <w:t>，签订合同总额为182</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92万元；其中含7份费用类合同，金额182</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92万元；4份协议，未约定合同金额。截至本期期末项目累计签订合同金额226,941</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32万元，占开发目标成本总预算的47.01</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，未超项目总预算。</w:t>
      </w:r>
    </w:p>
    <w:p>
      <w:pPr>
        <w:spacing w:line="480" w:lineRule="auto"/>
        <w:ind w:firstLine="422" w:firstLineChars="200"/>
        <w:rPr>
          <w:rFonts w:ascii="宋体" w:hAnsi="宋体" w:cs="宋体"/>
          <w:b/>
          <w:sz w:val="21"/>
          <w:szCs w:val="21"/>
        </w:rPr>
      </w:pPr>
      <w:r>
        <w:rPr>
          <w:rFonts w:hint="eastAsia" w:ascii="宋体" w:hAnsi="宋体" w:cs="宋体"/>
          <w:b/>
          <w:sz w:val="21"/>
          <w:szCs w:val="21"/>
        </w:rPr>
        <w:t>3.项目证照办理情况</w:t>
      </w:r>
    </w:p>
    <w:p>
      <w:pPr>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项目本期暂未取得</w:t>
      </w:r>
      <w:r>
        <w:rPr>
          <w:rFonts w:hint="eastAsia"/>
          <w:color w:val="000000" w:themeColor="text1"/>
          <w:sz w:val="21"/>
          <w:szCs w:val="21"/>
          <w14:textFill>
            <w14:solidFill>
              <w14:schemeClr w14:val="tx1"/>
            </w14:solidFill>
          </w14:textFill>
        </w:rPr>
        <w:t>相关证照</w:t>
      </w:r>
      <w:r>
        <w:rPr>
          <w:rFonts w:hint="eastAsia" w:ascii="宋体" w:hAnsi="宋体" w:cs="宋体"/>
          <w:color w:val="000000" w:themeColor="text1"/>
          <w:sz w:val="21"/>
          <w:szCs w:val="21"/>
          <w14:textFill>
            <w14:solidFill>
              <w14:schemeClr w14:val="tx1"/>
            </w14:solidFill>
          </w14:textFill>
        </w:rPr>
        <w:t>，剩余四个地块的</w:t>
      </w:r>
      <w:r>
        <w:rPr>
          <w:rFonts w:hint="eastAsia"/>
          <w:color w:val="000000" w:themeColor="text1"/>
          <w:sz w:val="21"/>
          <w:szCs w:val="21"/>
          <w14:textFill>
            <w14:solidFill>
              <w14:schemeClr w14:val="tx1"/>
            </w14:solidFill>
          </w14:textFill>
        </w:rPr>
        <w:t>不动产权证书正在</w:t>
      </w:r>
      <w:r>
        <w:rPr>
          <w:rFonts w:hint="eastAsia" w:ascii="宋体" w:hAnsi="宋体" w:cs="Arial"/>
          <w:sz w:val="21"/>
          <w:szCs w:val="21"/>
        </w:rPr>
        <w:t>办理中，预计</w:t>
      </w:r>
      <w:r>
        <w:rPr>
          <w:rFonts w:hint="eastAsia" w:ascii="Arial" w:hAnsi="Arial" w:cs="Arial"/>
          <w:color w:val="000000" w:themeColor="text1"/>
          <w:sz w:val="21"/>
          <w:szCs w:val="21"/>
          <w14:textFill>
            <w14:solidFill>
              <w14:schemeClr w14:val="tx1"/>
            </w14:solidFill>
          </w14:textFill>
        </w:rPr>
        <w:t>9</w:t>
      </w:r>
      <w:r>
        <w:rPr>
          <w:rFonts w:hint="eastAsia" w:ascii="宋体" w:hAnsi="宋体" w:cs="Arial"/>
          <w:sz w:val="21"/>
          <w:szCs w:val="21"/>
        </w:rPr>
        <w:t>月初取证</w:t>
      </w:r>
      <w:r>
        <w:rPr>
          <w:rFonts w:hint="eastAsia"/>
          <w:color w:val="000000" w:themeColor="text1"/>
          <w:sz w:val="21"/>
          <w:szCs w:val="21"/>
          <w14:textFill>
            <w14:solidFill>
              <w14:schemeClr w14:val="tx1"/>
            </w14:solidFill>
          </w14:textFill>
        </w:rPr>
        <w:t>。截至本期期末，项目已经取得《建设用地规划许可证》、《房地产开发企业暂定资质证书》、《不动产权证书》；已取得的证照已全部交接共管。</w:t>
      </w:r>
    </w:p>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4.项目开发成本支付情况</w:t>
      </w:r>
    </w:p>
    <w:p>
      <w:pPr>
        <w:widowControl w:val="0"/>
        <w:spacing w:line="480" w:lineRule="auto"/>
        <w:ind w:firstLine="420" w:firstLineChars="200"/>
        <w:rPr>
          <w:rFonts w:ascii="宋体" w:hAnsi="宋体" w:cs="宋体"/>
          <w:sz w:val="21"/>
          <w:szCs w:val="21"/>
        </w:rPr>
      </w:pPr>
      <w:r>
        <w:rPr>
          <w:rFonts w:hint="eastAsia" w:ascii="宋体" w:hAnsi="宋体" w:cs="宋体"/>
          <w:color w:val="000000" w:themeColor="text1"/>
          <w:sz w:val="21"/>
          <w:szCs w:val="21"/>
          <w14:textFill>
            <w14:solidFill>
              <w14:schemeClr w14:val="tx1"/>
            </w14:solidFill>
          </w14:textFill>
        </w:rPr>
        <w:t>项目本期支付开发成本共计</w:t>
      </w:r>
      <w:r>
        <w:rPr>
          <w:rFonts w:hint="eastAsia" w:ascii="Arial" w:hAnsi="Arial" w:cs="Arial"/>
          <w:color w:val="000000" w:themeColor="text1"/>
          <w:sz w:val="21"/>
          <w:szCs w:val="21"/>
          <w14:textFill>
            <w14:solidFill>
              <w14:schemeClr w14:val="tx1"/>
            </w14:solidFill>
          </w14:textFill>
        </w:rPr>
        <w:t>110,054.00</w:t>
      </w:r>
      <w:r>
        <w:rPr>
          <w:rFonts w:hint="eastAsia" w:ascii="宋体" w:hAnsi="宋体" w:cs="宋体"/>
          <w:color w:val="000000" w:themeColor="text1"/>
          <w:sz w:val="21"/>
          <w:szCs w:val="21"/>
          <w14:textFill>
            <w14:solidFill>
              <w14:schemeClr w14:val="tx1"/>
            </w14:solidFill>
          </w14:textFill>
        </w:rPr>
        <w:t>万元（资金付款</w:t>
      </w:r>
      <w:r>
        <w:rPr>
          <w:rFonts w:hint="eastAsia" w:ascii="Arial" w:hAnsi="Arial" w:cs="Arial"/>
          <w:color w:val="000000" w:themeColor="text1"/>
          <w:sz w:val="21"/>
          <w:szCs w:val="21"/>
          <w14:textFill>
            <w14:solidFill>
              <w14:schemeClr w14:val="tx1"/>
            </w14:solidFill>
          </w14:textFill>
        </w:rPr>
        <w:t>110,054.00</w:t>
      </w:r>
      <w:r>
        <w:rPr>
          <w:rFonts w:hint="eastAsia" w:ascii="宋体" w:hAnsi="宋体" w:cs="宋体"/>
          <w:color w:val="000000" w:themeColor="text1"/>
          <w:sz w:val="21"/>
          <w:szCs w:val="21"/>
          <w14:textFill>
            <w14:solidFill>
              <w14:schemeClr w14:val="tx1"/>
            </w14:solidFill>
          </w14:textFill>
        </w:rPr>
        <w:t>万元），包括土地成本支出</w:t>
      </w:r>
      <w:r>
        <w:rPr>
          <w:rFonts w:hint="eastAsia" w:ascii="Arial" w:hAnsi="Arial" w:cs="Arial"/>
          <w:color w:val="000000" w:themeColor="text1"/>
          <w:sz w:val="21"/>
          <w:szCs w:val="21"/>
          <w14:textFill>
            <w14:solidFill>
              <w14:schemeClr w14:val="tx1"/>
            </w14:solidFill>
          </w14:textFill>
        </w:rPr>
        <w:t>110,000.00</w:t>
      </w:r>
      <w:r>
        <w:rPr>
          <w:rFonts w:hint="eastAsia" w:ascii="宋体" w:hAnsi="宋体" w:cs="宋体"/>
          <w:color w:val="000000" w:themeColor="text1"/>
          <w:sz w:val="21"/>
          <w:szCs w:val="21"/>
          <w14:textFill>
            <w14:solidFill>
              <w14:schemeClr w14:val="tx1"/>
            </w14:solidFill>
          </w14:textFill>
        </w:rPr>
        <w:t>万元，前期费用</w:t>
      </w:r>
      <w:r>
        <w:rPr>
          <w:rFonts w:hint="eastAsia" w:ascii="Arial" w:hAnsi="Arial" w:cs="Arial"/>
          <w:color w:val="000000" w:themeColor="text1"/>
          <w:sz w:val="21"/>
          <w:szCs w:val="21"/>
          <w14:textFill>
            <w14:solidFill>
              <w14:schemeClr w14:val="tx1"/>
            </w14:solidFill>
          </w14:textFill>
        </w:rPr>
        <w:t>54.00</w:t>
      </w:r>
      <w:r>
        <w:rPr>
          <w:rFonts w:hint="eastAsia" w:ascii="宋体" w:hAnsi="宋体" w:cs="宋体"/>
          <w:color w:val="000000" w:themeColor="text1"/>
          <w:sz w:val="21"/>
          <w:szCs w:val="21"/>
          <w14:textFill>
            <w14:solidFill>
              <w14:schemeClr w14:val="tx1"/>
            </w14:solidFill>
          </w14:textFill>
        </w:rPr>
        <w:t>万元</w:t>
      </w:r>
      <w:r>
        <w:rPr>
          <w:rFonts w:hint="eastAsia"/>
          <w:color w:val="000000" w:themeColor="text1"/>
          <w:sz w:val="21"/>
          <w:szCs w:val="21"/>
          <w14:textFill>
            <w14:solidFill>
              <w14:schemeClr w14:val="tx1"/>
            </w14:solidFill>
          </w14:textFill>
        </w:rPr>
        <w:t>；截至本期期末，项目累计支付开发成本</w:t>
      </w:r>
      <w:r>
        <w:rPr>
          <w:rFonts w:hint="eastAsia" w:ascii="Arial" w:hAnsi="Arial" w:cs="Arial"/>
          <w:color w:val="000000" w:themeColor="text1"/>
          <w:sz w:val="21"/>
          <w:szCs w:val="21"/>
          <w14:textFill>
            <w14:solidFill>
              <w14:schemeClr w14:val="tx1"/>
            </w14:solidFill>
          </w14:textFill>
        </w:rPr>
        <w:t>226,654.00</w:t>
      </w:r>
      <w:r>
        <w:rPr>
          <w:rFonts w:hint="eastAsia"/>
          <w:color w:val="000000" w:themeColor="text1"/>
          <w:sz w:val="21"/>
          <w:szCs w:val="21"/>
          <w14:textFill>
            <w14:solidFill>
              <w14:schemeClr w14:val="tx1"/>
            </w14:solidFill>
          </w14:textFill>
        </w:rPr>
        <w:t>万元，未有超支情况</w:t>
      </w:r>
      <w:r>
        <w:rPr>
          <w:rFonts w:hint="eastAsia" w:ascii="宋体" w:hAnsi="宋体" w:cs="宋体"/>
          <w:color w:val="000000" w:themeColor="text1"/>
          <w:sz w:val="21"/>
          <w:szCs w:val="21"/>
          <w14:textFill>
            <w14:solidFill>
              <w14:schemeClr w14:val="tx1"/>
            </w14:solidFill>
          </w14:textFill>
        </w:rPr>
        <w:t>；截至本期期末，项目暂无产值完成情况。</w:t>
      </w:r>
    </w:p>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5.销售情况</w:t>
      </w:r>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w:t>
      </w:r>
      <w:r>
        <w:rPr>
          <w:rFonts w:hint="eastAsia"/>
          <w:color w:val="000000" w:themeColor="text1"/>
          <w:sz w:val="21"/>
          <w:szCs w:val="21"/>
          <w14:textFill>
            <w14:solidFill>
              <w14:schemeClr w14:val="tx1"/>
            </w14:solidFill>
          </w14:textFill>
        </w:rPr>
        <w:t>未开盘，未达销售节点，暂无推盘、销售及回款等情况。</w:t>
      </w:r>
    </w:p>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6.资金收支及账户余额情况</w:t>
      </w:r>
    </w:p>
    <w:p>
      <w:pPr>
        <w:pStyle w:val="16"/>
        <w:spacing w:after="0" w:line="480" w:lineRule="auto"/>
        <w:ind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本期</w:t>
      </w:r>
      <w:r>
        <w:rPr>
          <w:rFonts w:hint="eastAsia" w:ascii="Arial" w:hAnsi="Arial" w:cs="Arial"/>
          <w:color w:val="000000" w:themeColor="text1"/>
          <w:szCs w:val="21"/>
          <w14:textFill>
            <w14:solidFill>
              <w14:schemeClr w14:val="tx1"/>
            </w14:solidFill>
          </w14:textFill>
        </w:rPr>
        <w:t>SPV</w:t>
      </w:r>
      <w:r>
        <w:rPr>
          <w:rFonts w:hint="eastAsia" w:ascii="宋体" w:hAnsi="宋体" w:cs="宋体"/>
          <w:color w:val="000000" w:themeColor="text1"/>
          <w:szCs w:val="21"/>
          <w14:textFill>
            <w14:solidFill>
              <w14:schemeClr w14:val="tx1"/>
            </w14:solidFill>
          </w14:textFill>
        </w:rPr>
        <w:t>公司无资金流入；本期</w:t>
      </w:r>
      <w:r>
        <w:rPr>
          <w:rFonts w:hint="eastAsia" w:ascii="Arial" w:hAnsi="Arial" w:cs="Arial"/>
          <w:color w:val="000000" w:themeColor="text1"/>
          <w:szCs w:val="21"/>
          <w14:textFill>
            <w14:solidFill>
              <w14:schemeClr w14:val="tx1"/>
            </w14:solidFill>
          </w14:textFill>
        </w:rPr>
        <w:t>SPV</w:t>
      </w:r>
      <w:r>
        <w:rPr>
          <w:rFonts w:hint="eastAsia" w:ascii="宋体" w:hAnsi="宋体" w:cs="宋体"/>
          <w:color w:val="000000" w:themeColor="text1"/>
          <w:szCs w:val="21"/>
          <w14:textFill>
            <w14:solidFill>
              <w14:schemeClr w14:val="tx1"/>
            </w14:solidFill>
          </w14:textFill>
        </w:rPr>
        <w:t>公司资金支出</w:t>
      </w:r>
      <w:r>
        <w:rPr>
          <w:rFonts w:hint="eastAsia" w:ascii="Arial" w:hAnsi="Arial" w:cs="Arial"/>
          <w:color w:val="000000" w:themeColor="text1"/>
          <w:szCs w:val="21"/>
          <w14:textFill>
            <w14:solidFill>
              <w14:schemeClr w14:val="tx1"/>
            </w14:solidFill>
          </w14:textFill>
        </w:rPr>
        <w:t>0.</w:t>
      </w:r>
      <w:r>
        <w:rPr>
          <w:rFonts w:hint="eastAsia" w:ascii="Arial" w:hAnsi="Arial" w:cs="Arial"/>
          <w:color w:val="000000" w:themeColor="text1"/>
          <w:kern w:val="0"/>
          <w:szCs w:val="21"/>
          <w14:textFill>
            <w14:solidFill>
              <w14:schemeClr w14:val="tx1"/>
            </w14:solidFill>
          </w14:textFill>
        </w:rPr>
        <w:t>02</w:t>
      </w:r>
      <w:r>
        <w:rPr>
          <w:rFonts w:hint="eastAsia" w:ascii="宋体" w:hAnsi="宋体" w:cs="宋体"/>
          <w:color w:val="000000" w:themeColor="text1"/>
          <w:szCs w:val="21"/>
          <w14:textFill>
            <w14:solidFill>
              <w14:schemeClr w14:val="tx1"/>
            </w14:solidFill>
          </w14:textFill>
        </w:rPr>
        <w:t>万元，其中，财务费用</w:t>
      </w:r>
      <w:r>
        <w:rPr>
          <w:rFonts w:hint="eastAsia" w:ascii="Arial" w:hAnsi="Arial" w:cs="Arial"/>
          <w:color w:val="000000" w:themeColor="text1"/>
          <w:szCs w:val="21"/>
          <w14:textFill>
            <w14:solidFill>
              <w14:schemeClr w14:val="tx1"/>
            </w14:solidFill>
          </w14:textFill>
        </w:rPr>
        <w:t>0.</w:t>
      </w:r>
      <w:r>
        <w:rPr>
          <w:rFonts w:hint="eastAsia" w:ascii="Arial" w:hAnsi="Arial" w:cs="Arial"/>
          <w:color w:val="000000" w:themeColor="text1"/>
          <w:kern w:val="0"/>
          <w:szCs w:val="21"/>
          <w14:textFill>
            <w14:solidFill>
              <w14:schemeClr w14:val="tx1"/>
            </w14:solidFill>
          </w14:textFill>
        </w:rPr>
        <w:t>02</w:t>
      </w:r>
      <w:r>
        <w:rPr>
          <w:rFonts w:hint="eastAsia" w:ascii="宋体" w:hAnsi="宋体" w:cs="宋体"/>
          <w:color w:val="000000" w:themeColor="text1"/>
          <w:szCs w:val="21"/>
          <w14:textFill>
            <w14:solidFill>
              <w14:schemeClr w14:val="tx1"/>
            </w14:solidFill>
          </w14:textFill>
        </w:rPr>
        <w:t>万元。</w:t>
      </w:r>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截至本期期末</w:t>
      </w:r>
      <w:r>
        <w:rPr>
          <w:rFonts w:hint="eastAsia" w:ascii="Arial" w:hAnsi="Arial" w:cs="Arial"/>
          <w:color w:val="000000" w:themeColor="text1"/>
          <w:kern w:val="2"/>
          <w:sz w:val="21"/>
          <w:szCs w:val="21"/>
          <w14:textFill>
            <w14:solidFill>
              <w14:schemeClr w14:val="tx1"/>
            </w14:solidFill>
          </w14:textFill>
        </w:rPr>
        <w:t>SPV</w:t>
      </w:r>
      <w:r>
        <w:rPr>
          <w:rFonts w:hint="eastAsia" w:ascii="宋体" w:hAnsi="宋体" w:cs="宋体"/>
          <w:color w:val="000000" w:themeColor="text1"/>
          <w:sz w:val="21"/>
          <w:szCs w:val="21"/>
          <w14:textFill>
            <w14:solidFill>
              <w14:schemeClr w14:val="tx1"/>
            </w14:solidFill>
          </w14:textFill>
        </w:rPr>
        <w:t>公司所有账户资金余额</w:t>
      </w:r>
      <w:r>
        <w:rPr>
          <w:rFonts w:hint="eastAsia" w:ascii="Arial" w:hAnsi="Arial" w:cs="Arial"/>
          <w:color w:val="000000" w:themeColor="text1"/>
          <w:kern w:val="2"/>
          <w:sz w:val="21"/>
          <w:szCs w:val="21"/>
          <w14:textFill>
            <w14:solidFill>
              <w14:schemeClr w14:val="tx1"/>
            </w14:solidFill>
          </w14:textFill>
        </w:rPr>
        <w:t>1.63</w:t>
      </w:r>
      <w:r>
        <w:rPr>
          <w:rFonts w:hint="eastAsia" w:ascii="宋体" w:hAnsi="宋体" w:cs="宋体"/>
          <w:color w:val="000000" w:themeColor="text1"/>
          <w:sz w:val="21"/>
          <w:szCs w:val="21"/>
          <w14:textFill>
            <w14:solidFill>
              <w14:schemeClr w14:val="tx1"/>
            </w14:solidFill>
          </w14:textFill>
        </w:rPr>
        <w:t>万元，其中受限资金</w:t>
      </w:r>
      <w:r>
        <w:rPr>
          <w:rFonts w:hint="eastAsia" w:ascii="Arial" w:hAnsi="Arial" w:cs="Arial"/>
          <w:color w:val="000000" w:themeColor="text1"/>
          <w:kern w:val="2"/>
          <w:sz w:val="21"/>
          <w:szCs w:val="21"/>
          <w14:textFill>
            <w14:solidFill>
              <w14:schemeClr w14:val="tx1"/>
            </w14:solidFill>
          </w14:textFill>
        </w:rPr>
        <w:t>0.00</w:t>
      </w:r>
      <w:r>
        <w:rPr>
          <w:rFonts w:hint="eastAsia" w:ascii="宋体" w:hAnsi="宋体" w:cs="宋体"/>
          <w:color w:val="000000" w:themeColor="text1"/>
          <w:sz w:val="21"/>
          <w:szCs w:val="21"/>
          <w14:textFill>
            <w14:solidFill>
              <w14:schemeClr w14:val="tx1"/>
            </w14:solidFill>
          </w14:textFill>
        </w:rPr>
        <w:t>万元，可用资金</w:t>
      </w:r>
      <w:r>
        <w:rPr>
          <w:rFonts w:hint="eastAsia" w:ascii="Arial" w:hAnsi="Arial" w:cs="Arial"/>
          <w:color w:val="000000" w:themeColor="text1"/>
          <w:kern w:val="2"/>
          <w:sz w:val="21"/>
          <w:szCs w:val="21"/>
          <w14:textFill>
            <w14:solidFill>
              <w14:schemeClr w14:val="tx1"/>
            </w14:solidFill>
          </w14:textFill>
        </w:rPr>
        <w:t>1.63</w:t>
      </w:r>
      <w:r>
        <w:rPr>
          <w:rFonts w:hint="eastAsia" w:ascii="宋体" w:hAnsi="宋体" w:cs="宋体"/>
          <w:color w:val="000000" w:themeColor="text1"/>
          <w:sz w:val="21"/>
          <w:szCs w:val="21"/>
          <w14:textFill>
            <w14:solidFill>
              <w14:schemeClr w14:val="tx1"/>
            </w14:solidFill>
          </w14:textFill>
        </w:rPr>
        <w:t>万元。</w:t>
      </w:r>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本期项目公司资金流入</w:t>
      </w:r>
      <w:r>
        <w:rPr>
          <w:rFonts w:hint="eastAsia" w:ascii="Arial" w:hAnsi="Arial" w:cs="Arial"/>
          <w:color w:val="000000" w:themeColor="text1"/>
          <w:kern w:val="2"/>
          <w:sz w:val="21"/>
          <w:szCs w:val="21"/>
          <w14:textFill>
            <w14:solidFill>
              <w14:schemeClr w14:val="tx1"/>
            </w14:solidFill>
          </w14:textFill>
        </w:rPr>
        <w:t>110,430.00</w:t>
      </w:r>
      <w:r>
        <w:rPr>
          <w:rFonts w:hint="eastAsia" w:ascii="宋体" w:hAnsi="宋体" w:cs="宋体"/>
          <w:color w:val="000000" w:themeColor="text1"/>
          <w:sz w:val="21"/>
          <w:szCs w:val="21"/>
          <w14:textFill>
            <w14:solidFill>
              <w14:schemeClr w14:val="tx1"/>
            </w14:solidFill>
          </w14:textFill>
        </w:rPr>
        <w:t>万元，其中往来款</w:t>
      </w:r>
      <w:r>
        <w:rPr>
          <w:rFonts w:hint="eastAsia" w:ascii="Arial" w:hAnsi="Arial" w:cs="Arial"/>
          <w:color w:val="000000" w:themeColor="text1"/>
          <w:kern w:val="2"/>
          <w:sz w:val="21"/>
          <w:szCs w:val="21"/>
          <w14:textFill>
            <w14:solidFill>
              <w14:schemeClr w14:val="tx1"/>
            </w14:solidFill>
          </w14:textFill>
        </w:rPr>
        <w:t>430.00</w:t>
      </w:r>
      <w:r>
        <w:rPr>
          <w:rFonts w:hint="eastAsia" w:ascii="宋体" w:hAnsi="宋体" w:cs="宋体"/>
          <w:color w:val="000000" w:themeColor="text1"/>
          <w:sz w:val="21"/>
          <w:szCs w:val="21"/>
          <w14:textFill>
            <w14:solidFill>
              <w14:schemeClr w14:val="tx1"/>
            </w14:solidFill>
          </w14:textFill>
        </w:rPr>
        <w:t>万元,借款</w:t>
      </w:r>
      <w:r>
        <w:rPr>
          <w:rFonts w:hint="eastAsia" w:ascii="Arial" w:hAnsi="Arial" w:cs="Arial"/>
          <w:color w:val="000000" w:themeColor="text1"/>
          <w:kern w:val="2"/>
          <w:sz w:val="21"/>
          <w:szCs w:val="21"/>
          <w14:textFill>
            <w14:solidFill>
              <w14:schemeClr w14:val="tx1"/>
            </w14:solidFill>
          </w14:textFill>
        </w:rPr>
        <w:t>110,000.00</w:t>
      </w:r>
      <w:r>
        <w:rPr>
          <w:rFonts w:hint="eastAsia" w:ascii="宋体" w:hAnsi="宋体" w:cs="宋体"/>
          <w:color w:val="000000" w:themeColor="text1"/>
          <w:sz w:val="21"/>
          <w:szCs w:val="21"/>
          <w14:textFill>
            <w14:solidFill>
              <w14:schemeClr w14:val="tx1"/>
            </w14:solidFill>
          </w14:textFill>
        </w:rPr>
        <w:t>万元；本期项目公司资金支出</w:t>
      </w:r>
      <w:r>
        <w:rPr>
          <w:rFonts w:hint="eastAsia" w:ascii="Arial" w:hAnsi="Arial" w:cs="Arial"/>
          <w:color w:val="000000" w:themeColor="text1"/>
          <w:kern w:val="2"/>
          <w:sz w:val="21"/>
          <w:szCs w:val="21"/>
          <w14:textFill>
            <w14:solidFill>
              <w14:schemeClr w14:val="tx1"/>
            </w14:solidFill>
          </w14:textFill>
        </w:rPr>
        <w:t>110,216.63</w:t>
      </w:r>
      <w:r>
        <w:rPr>
          <w:rFonts w:hint="eastAsia" w:ascii="宋体" w:hAnsi="宋体" w:cs="宋体"/>
          <w:color w:val="000000" w:themeColor="text1"/>
          <w:sz w:val="21"/>
          <w:szCs w:val="21"/>
          <w14:textFill>
            <w14:solidFill>
              <w14:schemeClr w14:val="tx1"/>
            </w14:solidFill>
          </w14:textFill>
        </w:rPr>
        <w:t>万元，其中土地费用</w:t>
      </w:r>
      <w:r>
        <w:rPr>
          <w:rFonts w:hint="eastAsia" w:ascii="Arial" w:hAnsi="Arial" w:cs="Arial"/>
          <w:color w:val="000000" w:themeColor="text1"/>
          <w:kern w:val="2"/>
          <w:sz w:val="21"/>
          <w:szCs w:val="21"/>
          <w14:textFill>
            <w14:solidFill>
              <w14:schemeClr w14:val="tx1"/>
            </w14:solidFill>
          </w14:textFill>
        </w:rPr>
        <w:t>110,000.00</w:t>
      </w:r>
      <w:r>
        <w:rPr>
          <w:rFonts w:hint="eastAsia" w:ascii="宋体" w:hAnsi="宋体" w:cs="宋体"/>
          <w:color w:val="000000" w:themeColor="text1"/>
          <w:sz w:val="21"/>
          <w:szCs w:val="21"/>
          <w14:textFill>
            <w14:solidFill>
              <w14:schemeClr w14:val="tx1"/>
            </w14:solidFill>
          </w14:textFill>
        </w:rPr>
        <w:t>万元，前期费用</w:t>
      </w:r>
      <w:r>
        <w:rPr>
          <w:rFonts w:hint="eastAsia" w:ascii="Arial" w:hAnsi="Arial" w:cs="Arial"/>
          <w:color w:val="000000" w:themeColor="text1"/>
          <w:kern w:val="2"/>
          <w:sz w:val="21"/>
          <w:szCs w:val="21"/>
          <w14:textFill>
            <w14:solidFill>
              <w14:schemeClr w14:val="tx1"/>
            </w14:solidFill>
          </w14:textFill>
        </w:rPr>
        <w:t>54.00</w:t>
      </w:r>
      <w:r>
        <w:rPr>
          <w:rFonts w:hint="eastAsia" w:ascii="宋体" w:hAnsi="宋体" w:cs="宋体"/>
          <w:color w:val="000000" w:themeColor="text1"/>
          <w:sz w:val="21"/>
          <w:szCs w:val="21"/>
          <w14:textFill>
            <w14:solidFill>
              <w14:schemeClr w14:val="tx1"/>
            </w14:solidFill>
          </w14:textFill>
        </w:rPr>
        <w:t>万元，财务费用</w:t>
      </w:r>
      <w:r>
        <w:rPr>
          <w:rFonts w:hint="eastAsia" w:ascii="Arial" w:hAnsi="Arial" w:cs="Arial"/>
          <w:color w:val="000000" w:themeColor="text1"/>
          <w:kern w:val="2"/>
          <w:sz w:val="21"/>
          <w:szCs w:val="21"/>
          <w14:textFill>
            <w14:solidFill>
              <w14:schemeClr w14:val="tx1"/>
            </w14:solidFill>
          </w14:textFill>
        </w:rPr>
        <w:t>98.31</w:t>
      </w:r>
      <w:r>
        <w:rPr>
          <w:rFonts w:hint="eastAsia" w:ascii="宋体" w:hAnsi="宋体" w:cs="宋体"/>
          <w:color w:val="000000" w:themeColor="text1"/>
          <w:sz w:val="21"/>
          <w:szCs w:val="21"/>
          <w14:textFill>
            <w14:solidFill>
              <w14:schemeClr w14:val="tx1"/>
            </w14:solidFill>
          </w14:textFill>
        </w:rPr>
        <w:t>万元，管理费用</w:t>
      </w:r>
      <w:r>
        <w:rPr>
          <w:rFonts w:hint="eastAsia" w:ascii="Arial" w:hAnsi="Arial" w:cs="Arial"/>
          <w:color w:val="000000" w:themeColor="text1"/>
          <w:kern w:val="2"/>
          <w:sz w:val="21"/>
          <w:szCs w:val="21"/>
          <w14:textFill>
            <w14:solidFill>
              <w14:schemeClr w14:val="tx1"/>
            </w14:solidFill>
          </w14:textFill>
        </w:rPr>
        <w:t>11.97</w:t>
      </w:r>
      <w:r>
        <w:rPr>
          <w:rFonts w:hint="eastAsia" w:ascii="宋体" w:hAnsi="宋体" w:cs="宋体"/>
          <w:color w:val="000000" w:themeColor="text1"/>
          <w:sz w:val="21"/>
          <w:szCs w:val="21"/>
          <w14:textFill>
            <w14:solidFill>
              <w14:schemeClr w14:val="tx1"/>
            </w14:solidFill>
          </w14:textFill>
        </w:rPr>
        <w:t>万元，营销费用</w:t>
      </w:r>
      <w:r>
        <w:rPr>
          <w:rFonts w:hint="eastAsia" w:ascii="Arial" w:hAnsi="Arial" w:cs="Arial"/>
          <w:color w:val="000000" w:themeColor="text1"/>
          <w:kern w:val="2"/>
          <w:sz w:val="21"/>
          <w:szCs w:val="21"/>
          <w14:textFill>
            <w14:solidFill>
              <w14:schemeClr w14:val="tx1"/>
            </w14:solidFill>
          </w14:textFill>
        </w:rPr>
        <w:t>48.35</w:t>
      </w:r>
      <w:r>
        <w:rPr>
          <w:rFonts w:hint="eastAsia" w:ascii="宋体" w:hAnsi="宋体" w:cs="宋体"/>
          <w:color w:val="000000" w:themeColor="text1"/>
          <w:sz w:val="21"/>
          <w:szCs w:val="21"/>
          <w14:textFill>
            <w14:solidFill>
              <w14:schemeClr w14:val="tx1"/>
            </w14:solidFill>
          </w14:textFill>
        </w:rPr>
        <w:t>万元，收费退缴</w:t>
      </w:r>
      <w:r>
        <w:rPr>
          <w:rFonts w:hint="eastAsia" w:ascii="Arial" w:hAnsi="Arial" w:cs="Arial"/>
          <w:color w:val="000000" w:themeColor="text1"/>
          <w:kern w:val="2"/>
          <w:sz w:val="21"/>
          <w:szCs w:val="21"/>
          <w14:textFill>
            <w14:solidFill>
              <w14:schemeClr w14:val="tx1"/>
            </w14:solidFill>
          </w14:textFill>
        </w:rPr>
        <w:t>4.00</w:t>
      </w:r>
      <w:r>
        <w:rPr>
          <w:rFonts w:hint="eastAsia" w:ascii="宋体" w:hAnsi="宋体" w:cs="宋体"/>
          <w:color w:val="000000" w:themeColor="text1"/>
          <w:sz w:val="21"/>
          <w:szCs w:val="21"/>
          <w14:textFill>
            <w14:solidFill>
              <w14:schemeClr w14:val="tx1"/>
            </w14:solidFill>
          </w14:textFill>
        </w:rPr>
        <w:t>万元。</w:t>
      </w:r>
    </w:p>
    <w:p>
      <w:pPr>
        <w:pStyle w:val="16"/>
        <w:spacing w:after="0" w:line="480" w:lineRule="auto"/>
        <w:ind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截至本期期末项目公司所有账户资金余额</w:t>
      </w:r>
      <w:r>
        <w:rPr>
          <w:rFonts w:hint="eastAsia" w:ascii="Arial" w:hAnsi="Arial" w:cs="Arial"/>
          <w:color w:val="000000" w:themeColor="text1"/>
          <w:szCs w:val="21"/>
          <w14:textFill>
            <w14:solidFill>
              <w14:schemeClr w14:val="tx1"/>
            </w14:solidFill>
          </w14:textFill>
        </w:rPr>
        <w:t>633.90</w:t>
      </w:r>
      <w:r>
        <w:rPr>
          <w:rFonts w:hint="eastAsia" w:ascii="宋体" w:hAnsi="宋体" w:cs="宋体"/>
          <w:color w:val="000000" w:themeColor="text1"/>
          <w:szCs w:val="21"/>
          <w14:textFill>
            <w14:solidFill>
              <w14:schemeClr w14:val="tx1"/>
            </w14:solidFill>
          </w14:textFill>
        </w:rPr>
        <w:t>万元，其中受限资金</w:t>
      </w:r>
      <w:r>
        <w:rPr>
          <w:rFonts w:hint="eastAsia" w:ascii="Arial" w:hAnsi="Arial" w:cs="Arial"/>
          <w:color w:val="000000" w:themeColor="text1"/>
          <w:szCs w:val="21"/>
          <w14:textFill>
            <w14:solidFill>
              <w14:schemeClr w14:val="tx1"/>
            </w14:solidFill>
          </w14:textFill>
        </w:rPr>
        <w:t>0.00</w:t>
      </w:r>
      <w:r>
        <w:rPr>
          <w:rFonts w:hint="eastAsia" w:ascii="宋体" w:hAnsi="宋体" w:cs="宋体"/>
          <w:color w:val="000000" w:themeColor="text1"/>
          <w:szCs w:val="21"/>
          <w14:textFill>
            <w14:solidFill>
              <w14:schemeClr w14:val="tx1"/>
            </w14:solidFill>
          </w14:textFill>
        </w:rPr>
        <w:t>万元，可用资金</w:t>
      </w:r>
      <w:r>
        <w:rPr>
          <w:rFonts w:hint="eastAsia" w:ascii="Arial" w:hAnsi="Arial" w:cs="Arial"/>
          <w:color w:val="000000" w:themeColor="text1"/>
          <w:szCs w:val="21"/>
          <w14:textFill>
            <w14:solidFill>
              <w14:schemeClr w14:val="tx1"/>
            </w14:solidFill>
          </w14:textFill>
        </w:rPr>
        <w:t>633.90</w:t>
      </w:r>
      <w:r>
        <w:rPr>
          <w:rFonts w:hint="eastAsia" w:ascii="宋体" w:hAnsi="宋体" w:cs="宋体"/>
          <w:color w:val="000000" w:themeColor="text1"/>
          <w:szCs w:val="21"/>
          <w14:textFill>
            <w14:solidFill>
              <w14:schemeClr w14:val="tx1"/>
            </w14:solidFill>
          </w14:textFill>
        </w:rPr>
        <w:t>万元。</w:t>
      </w:r>
    </w:p>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7.项目开发贷及其他融资情况</w:t>
      </w:r>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w:t>
      </w:r>
      <w:r>
        <w:rPr>
          <w:rFonts w:hint="eastAsia" w:ascii="Arial" w:hAnsi="Arial" w:cs="Arial"/>
          <w:color w:val="000000" w:themeColor="text1"/>
          <w:sz w:val="21"/>
          <w:szCs w:val="21"/>
          <w14:textFill>
            <w14:solidFill>
              <w14:schemeClr w14:val="tx1"/>
            </w14:solidFill>
          </w14:textFill>
        </w:rPr>
        <w:t>目公司本期未签订开发贷合同，未发生开发贷放款、还款事项。</w:t>
      </w:r>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本期项目公司未使用商业承兑汇票方式支付款项；本期项目公司无发生保理方式。</w:t>
      </w:r>
    </w:p>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8、项目监管交接情况</w:t>
      </w:r>
    </w:p>
    <w:p>
      <w:pPr>
        <w:widowControl w:val="0"/>
        <w:spacing w:line="480" w:lineRule="auto"/>
        <w:ind w:firstLine="420" w:firstLineChars="200"/>
        <w:rPr>
          <w:rFonts w:ascii="宋体" w:hAnsi="宋体" w:cs="宋体"/>
          <w:color w:val="F4B183" w:themeColor="accent2" w:themeTint="99"/>
          <w:sz w:val="21"/>
          <w:szCs w:val="21"/>
          <w14:textFill>
            <w14:solidFill>
              <w14:schemeClr w14:val="accent2">
                <w14:lumMod w14:val="60000"/>
                <w14:lumOff w14:val="40000"/>
              </w14:schemeClr>
            </w14:solidFill>
          </w14:textFill>
        </w:rPr>
      </w:pPr>
      <w:r>
        <w:rPr>
          <w:rFonts w:hint="eastAsia" w:ascii="宋体" w:hAnsi="宋体" w:cs="宋体"/>
          <w:sz w:val="21"/>
          <w:szCs w:val="21"/>
        </w:rPr>
        <w:t>项目于</w:t>
      </w:r>
      <w:r>
        <w:rPr>
          <w:rFonts w:hint="eastAsia" w:ascii="Arial" w:hAnsi="Arial" w:cs="Arial"/>
          <w:color w:val="000000" w:themeColor="text1"/>
          <w:kern w:val="2"/>
          <w:sz w:val="21"/>
          <w:szCs w:val="21"/>
          <w14:textFill>
            <w14:solidFill>
              <w14:schemeClr w14:val="tx1"/>
            </w14:solidFill>
          </w14:textFill>
        </w:rPr>
        <w:t>2021</w:t>
      </w:r>
      <w:r>
        <w:rPr>
          <w:rFonts w:hint="eastAsia" w:ascii="宋体" w:hAnsi="宋体" w:cs="宋体"/>
          <w:sz w:val="21"/>
          <w:szCs w:val="21"/>
        </w:rPr>
        <w:t>年</w:t>
      </w:r>
      <w:r>
        <w:rPr>
          <w:rFonts w:hint="eastAsia" w:ascii="Arial" w:hAnsi="Arial" w:cs="Arial"/>
          <w:color w:val="000000" w:themeColor="text1"/>
          <w:kern w:val="2"/>
          <w:sz w:val="21"/>
          <w:szCs w:val="21"/>
          <w14:textFill>
            <w14:solidFill>
              <w14:schemeClr w14:val="tx1"/>
            </w14:solidFill>
          </w14:textFill>
        </w:rPr>
        <w:t>6</w:t>
      </w:r>
      <w:r>
        <w:rPr>
          <w:rFonts w:hint="eastAsia" w:ascii="宋体" w:hAnsi="宋体" w:cs="宋体"/>
          <w:sz w:val="21"/>
          <w:szCs w:val="21"/>
        </w:rPr>
        <w:t>月</w:t>
      </w:r>
      <w:r>
        <w:rPr>
          <w:rFonts w:hint="eastAsia" w:ascii="Arial" w:hAnsi="Arial" w:cs="Arial"/>
          <w:color w:val="000000" w:themeColor="text1"/>
          <w:kern w:val="2"/>
          <w:sz w:val="21"/>
          <w:szCs w:val="21"/>
          <w14:textFill>
            <w14:solidFill>
              <w14:schemeClr w14:val="tx1"/>
            </w14:solidFill>
          </w14:textFill>
        </w:rPr>
        <w:t>02</w:t>
      </w:r>
      <w:r>
        <w:rPr>
          <w:rFonts w:hint="eastAsia" w:ascii="宋体" w:hAnsi="宋体" w:cs="宋体"/>
          <w:sz w:val="21"/>
          <w:szCs w:val="21"/>
        </w:rPr>
        <w:t>日</w:t>
      </w:r>
      <w:r>
        <w:rPr>
          <w:rFonts w:hint="eastAsia"/>
          <w:color w:val="000000" w:themeColor="text1"/>
          <w:sz w:val="21"/>
          <w:szCs w:val="21"/>
          <w14:textFill>
            <w14:solidFill>
              <w14:schemeClr w14:val="tx1"/>
            </w14:solidFill>
          </w14:textFill>
        </w:rPr>
        <w:t>正式进场交接共管</w:t>
      </w:r>
      <w:r>
        <w:rPr>
          <w:rFonts w:hint="eastAsia" w:ascii="宋体" w:hAnsi="宋体" w:cs="宋体"/>
          <w:color w:val="000000" w:themeColor="text1"/>
          <w:sz w:val="21"/>
          <w:szCs w:val="21"/>
          <w14:textFill>
            <w14:solidFill>
              <w14:schemeClr w14:val="tx1"/>
            </w14:solidFill>
          </w14:textFill>
        </w:rPr>
        <w:t>，截至本期期末，共管资料情况如下：</w:t>
      </w:r>
    </w:p>
    <w:tbl>
      <w:tblPr>
        <w:tblStyle w:val="17"/>
        <w:tblW w:w="9318" w:type="dxa"/>
        <w:jc w:val="center"/>
        <w:tblLayout w:type="fixed"/>
        <w:tblCellMar>
          <w:top w:w="0" w:type="dxa"/>
          <w:left w:w="0" w:type="dxa"/>
          <w:bottom w:w="0" w:type="dxa"/>
          <w:right w:w="0" w:type="dxa"/>
        </w:tblCellMar>
      </w:tblPr>
      <w:tblGrid>
        <w:gridCol w:w="1172"/>
        <w:gridCol w:w="1957"/>
        <w:gridCol w:w="2197"/>
        <w:gridCol w:w="2197"/>
        <w:gridCol w:w="6"/>
        <w:gridCol w:w="1789"/>
      </w:tblGrid>
      <w:tr>
        <w:tblPrEx>
          <w:tblCellMar>
            <w:top w:w="0" w:type="dxa"/>
            <w:left w:w="0" w:type="dxa"/>
            <w:bottom w:w="0" w:type="dxa"/>
            <w:right w:w="0" w:type="dxa"/>
          </w:tblCellMar>
        </w:tblPrEx>
        <w:trPr>
          <w:trHeight w:val="340" w:hRule="atLeast"/>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监管物品</w:t>
            </w:r>
          </w:p>
        </w:tc>
        <w:tc>
          <w:tcPr>
            <w:tcW w:w="635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在管物品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b/>
                <w:color w:val="000000"/>
                <w:sz w:val="18"/>
                <w:szCs w:val="18"/>
              </w:rPr>
            </w:pPr>
            <w:r>
              <w:rPr>
                <w:rFonts w:ascii="Arial" w:hAnsi="Arial" w:cs="Arial"/>
                <w:b/>
                <w:color w:val="000000"/>
                <w:sz w:val="18"/>
                <w:szCs w:val="18"/>
                <w:lang w:bidi="ar"/>
              </w:rPr>
              <w:t>待管物品/待落实监管事项</w:t>
            </w: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印章</w:t>
            </w: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重庆樾坤房地产开发</w:t>
            </w:r>
            <w:r>
              <w:rPr>
                <w:rFonts w:ascii="Arial" w:hAnsi="Arial" w:cs="Arial"/>
                <w:color w:val="000000"/>
                <w:sz w:val="18"/>
                <w:szCs w:val="18"/>
                <w:lang w:bidi="ar"/>
              </w:rPr>
              <w:t>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78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法人章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ascii="Arial" w:hAnsi="Arial" w:cs="Arial"/>
                <w:color w:val="000000"/>
                <w:sz w:val="18"/>
                <w:szCs w:val="18"/>
              </w:rPr>
              <w:t>财务专用章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ascii="Arial" w:hAnsi="Arial" w:cs="Arial"/>
                <w:color w:val="000000"/>
                <w:sz w:val="18"/>
                <w:szCs w:val="18"/>
              </w:rPr>
              <w:t>发票专用章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重庆卓麒</w:t>
            </w:r>
            <w:r>
              <w:rPr>
                <w:rFonts w:ascii="Arial" w:hAnsi="Arial" w:cs="Arial"/>
                <w:color w:val="000000"/>
                <w:sz w:val="18"/>
                <w:szCs w:val="18"/>
                <w:lang w:bidi="ar"/>
              </w:rPr>
              <w:t>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发票专用章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证照</w:t>
            </w: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重庆樾坤房地产开发</w:t>
            </w:r>
            <w:r>
              <w:rPr>
                <w:rFonts w:ascii="Arial" w:hAnsi="Arial" w:cs="Arial"/>
                <w:color w:val="000000"/>
                <w:sz w:val="18"/>
                <w:szCs w:val="18"/>
                <w:lang w:bidi="ar"/>
              </w:rPr>
              <w:t>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营业执照正、副本</w:t>
            </w:r>
          </w:p>
        </w:tc>
        <w:tc>
          <w:tcPr>
            <w:tcW w:w="1789"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基本存款账户信息</w:t>
            </w:r>
          </w:p>
        </w:tc>
        <w:tc>
          <w:tcPr>
            <w:tcW w:w="17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重庆卓麒</w:t>
            </w:r>
            <w:r>
              <w:rPr>
                <w:rFonts w:ascii="Arial" w:hAnsi="Arial" w:cs="Arial"/>
                <w:color w:val="000000"/>
                <w:sz w:val="18"/>
                <w:szCs w:val="18"/>
                <w:lang w:bidi="ar"/>
              </w:rPr>
              <w:t>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营业执照正、副本</w:t>
            </w:r>
          </w:p>
        </w:tc>
        <w:tc>
          <w:tcPr>
            <w:tcW w:w="17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基本存款账户信息</w:t>
            </w:r>
          </w:p>
        </w:tc>
        <w:tc>
          <w:tcPr>
            <w:tcW w:w="17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建设用地规划许可证</w:t>
            </w:r>
          </w:p>
        </w:tc>
        <w:tc>
          <w:tcPr>
            <w:tcW w:w="17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房地产开发企业暂定资质证书正、副本</w:t>
            </w:r>
          </w:p>
        </w:tc>
        <w:tc>
          <w:tcPr>
            <w:tcW w:w="17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F16-1-2/06地块</w:t>
            </w:r>
            <w:r>
              <w:rPr>
                <w:rFonts w:hint="eastAsia" w:ascii="Arial" w:hAnsi="Arial" w:cs="Arial"/>
                <w:color w:val="000000"/>
                <w:sz w:val="18"/>
                <w:szCs w:val="18"/>
                <w:lang w:bidi="ar"/>
              </w:rPr>
              <w:t>不动产权证书</w:t>
            </w:r>
          </w:p>
        </w:tc>
        <w:tc>
          <w:tcPr>
            <w:tcW w:w="1789"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F17-1/05地块</w:t>
            </w:r>
            <w:r>
              <w:rPr>
                <w:rFonts w:hint="eastAsia" w:ascii="Arial" w:hAnsi="Arial" w:cs="Arial"/>
                <w:color w:val="000000"/>
                <w:sz w:val="18"/>
                <w:szCs w:val="18"/>
                <w:lang w:bidi="ar"/>
              </w:rPr>
              <w:t>不动产权证书</w:t>
            </w:r>
          </w:p>
        </w:tc>
        <w:tc>
          <w:tcPr>
            <w:tcW w:w="1789"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F19-1-2/06地块</w:t>
            </w:r>
            <w:r>
              <w:rPr>
                <w:rFonts w:hint="eastAsia" w:ascii="Arial" w:hAnsi="Arial" w:cs="Arial"/>
                <w:color w:val="000000"/>
                <w:sz w:val="18"/>
                <w:szCs w:val="18"/>
                <w:lang w:bidi="ar"/>
              </w:rPr>
              <w:t>不动产权证书</w:t>
            </w:r>
          </w:p>
        </w:tc>
        <w:tc>
          <w:tcPr>
            <w:tcW w:w="1789"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F19-1-3/06地块</w:t>
            </w:r>
            <w:r>
              <w:rPr>
                <w:rFonts w:hint="eastAsia" w:ascii="Arial" w:hAnsi="Arial" w:cs="Arial"/>
                <w:color w:val="000000"/>
                <w:sz w:val="18"/>
                <w:szCs w:val="18"/>
                <w:lang w:bidi="ar"/>
              </w:rPr>
              <w:t>不动产权证书</w:t>
            </w:r>
          </w:p>
        </w:tc>
        <w:tc>
          <w:tcPr>
            <w:tcW w:w="1789"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F19-2-2/05地块</w:t>
            </w:r>
            <w:r>
              <w:rPr>
                <w:rFonts w:hint="eastAsia" w:ascii="Arial" w:hAnsi="Arial" w:cs="Arial"/>
                <w:color w:val="000000"/>
                <w:sz w:val="18"/>
                <w:szCs w:val="18"/>
                <w:lang w:bidi="ar"/>
              </w:rPr>
              <w:t>不动产权证书</w:t>
            </w:r>
          </w:p>
        </w:tc>
        <w:tc>
          <w:tcPr>
            <w:tcW w:w="1789"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银行账户密钥</w:t>
            </w:r>
          </w:p>
        </w:tc>
        <w:tc>
          <w:tcPr>
            <w:tcW w:w="1957"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lang w:bidi="ar"/>
              </w:rPr>
              <w:t>重庆樾坤</w:t>
            </w:r>
            <w:r>
              <w:rPr>
                <w:rFonts w:ascii="Arial" w:hAnsi="Arial" w:cs="Arial"/>
                <w:color w:val="000000"/>
                <w:sz w:val="18"/>
                <w:szCs w:val="18"/>
                <w:lang w:bidi="ar"/>
              </w:rPr>
              <w:t>房地产开发有限公司</w:t>
            </w:r>
          </w:p>
        </w:tc>
        <w:tc>
          <w:tcPr>
            <w:tcW w:w="4400" w:type="dxa"/>
            <w:gridSpan w:val="3"/>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lang w:bidi="ar"/>
              </w:rPr>
            </w:pPr>
            <w:r>
              <w:rPr>
                <w:rFonts w:ascii="Arial" w:hAnsi="Arial" w:cs="Arial"/>
                <w:color w:val="000000"/>
                <w:sz w:val="18"/>
                <w:szCs w:val="18"/>
              </w:rPr>
              <w:t>开户行：</w:t>
            </w:r>
            <w:r>
              <w:rPr>
                <w:rFonts w:hint="eastAsia" w:ascii="Arial" w:hAnsi="Arial" w:cs="Arial"/>
                <w:color w:val="000000"/>
                <w:sz w:val="18"/>
                <w:szCs w:val="18"/>
                <w:lang w:bidi="ar"/>
              </w:rPr>
              <w:t>招商银行股份有限公司重庆分行营业部</w:t>
            </w:r>
          </w:p>
          <w:p>
            <w:pPr>
              <w:rPr>
                <w:rFonts w:ascii="Arial" w:hAnsi="Arial" w:cs="Arial"/>
                <w:sz w:val="18"/>
                <w:szCs w:val="18"/>
              </w:rPr>
            </w:pPr>
            <w:r>
              <w:rPr>
                <w:rFonts w:ascii="Arial" w:hAnsi="Arial" w:cs="Arial"/>
                <w:sz w:val="18"/>
                <w:szCs w:val="18"/>
              </w:rPr>
              <w:t>账</w:t>
            </w:r>
            <w:r>
              <w:rPr>
                <w:rFonts w:hint="eastAsia" w:ascii="Arial" w:hAnsi="Arial" w:cs="Arial"/>
                <w:sz w:val="18"/>
                <w:szCs w:val="18"/>
              </w:rPr>
              <w:t xml:space="preserve"> </w:t>
            </w:r>
            <w:r>
              <w:rPr>
                <w:rFonts w:ascii="Arial" w:hAnsi="Arial" w:cs="Arial"/>
                <w:sz w:val="18"/>
                <w:szCs w:val="18"/>
              </w:rPr>
              <w:t>号：</w:t>
            </w:r>
            <w:r>
              <w:rPr>
                <w:rFonts w:hint="eastAsia" w:ascii="Arial" w:hAnsi="Arial" w:cs="Arial"/>
                <w:color w:val="000000"/>
                <w:sz w:val="18"/>
                <w:szCs w:val="18"/>
                <w:lang w:bidi="ar"/>
              </w:rPr>
              <w:t>755953422810901</w:t>
            </w:r>
          </w:p>
          <w:p>
            <w:pPr>
              <w:widowControl w:val="0"/>
              <w:jc w:val="both"/>
              <w:rPr>
                <w:rFonts w:ascii="Arial" w:hAnsi="Arial" w:cs="Arial"/>
                <w:kern w:val="2"/>
                <w:sz w:val="18"/>
                <w:szCs w:val="18"/>
              </w:rPr>
            </w:pPr>
            <w:r>
              <w:rPr>
                <w:rFonts w:ascii="Arial" w:hAnsi="Arial" w:cs="Arial"/>
                <w:kern w:val="2"/>
                <w:sz w:val="18"/>
                <w:szCs w:val="18"/>
              </w:rPr>
              <w:t>序列号：</w:t>
            </w:r>
            <w:r>
              <w:rPr>
                <w:rFonts w:hint="eastAsia" w:ascii="Arial" w:hAnsi="Arial" w:cs="Arial"/>
                <w:color w:val="000000"/>
                <w:sz w:val="18"/>
                <w:szCs w:val="18"/>
                <w:lang w:bidi="ar"/>
              </w:rPr>
              <w:t>955523000370554</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auto"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1957" w:type="dxa"/>
            <w:tcBorders>
              <w:top w:val="single" w:color="auto"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重庆卓麒</w:t>
            </w:r>
            <w:r>
              <w:rPr>
                <w:rFonts w:ascii="Arial" w:hAnsi="Arial" w:cs="Arial"/>
                <w:color w:val="000000"/>
                <w:sz w:val="18"/>
                <w:szCs w:val="18"/>
                <w:lang w:bidi="ar"/>
              </w:rPr>
              <w:t>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lang w:bidi="ar"/>
              </w:rPr>
            </w:pPr>
            <w:r>
              <w:rPr>
                <w:rFonts w:ascii="Arial" w:hAnsi="Arial" w:cs="Arial"/>
                <w:color w:val="000000"/>
                <w:sz w:val="18"/>
                <w:szCs w:val="18"/>
              </w:rPr>
              <w:t>开户行：</w:t>
            </w:r>
            <w:r>
              <w:rPr>
                <w:rFonts w:hint="eastAsia" w:ascii="Arial" w:hAnsi="Arial" w:cs="Arial"/>
                <w:color w:val="000000"/>
                <w:sz w:val="18"/>
                <w:szCs w:val="18"/>
                <w:lang w:bidi="ar"/>
              </w:rPr>
              <w:t>招商银行股份有限公司重庆分行营业部</w:t>
            </w:r>
          </w:p>
          <w:p>
            <w:pPr>
              <w:rPr>
                <w:rFonts w:ascii="Arial" w:hAnsi="Arial" w:cs="Arial"/>
                <w:color w:val="000000"/>
                <w:sz w:val="18"/>
                <w:szCs w:val="18"/>
              </w:rPr>
            </w:pPr>
            <w:r>
              <w:rPr>
                <w:rFonts w:ascii="Arial" w:hAnsi="Arial" w:cs="Arial"/>
                <w:color w:val="000000"/>
                <w:sz w:val="18"/>
                <w:szCs w:val="18"/>
              </w:rPr>
              <w:t>账 号：</w:t>
            </w:r>
            <w:r>
              <w:rPr>
                <w:rFonts w:hint="eastAsia" w:ascii="Arial" w:hAnsi="Arial" w:cs="Arial"/>
                <w:color w:val="000000"/>
                <w:sz w:val="18"/>
                <w:szCs w:val="18"/>
                <w:lang w:bidi="ar"/>
              </w:rPr>
              <w:t>123913204910701</w:t>
            </w:r>
          </w:p>
          <w:p>
            <w:pPr>
              <w:rPr>
                <w:rFonts w:ascii="Arial" w:hAnsi="Arial" w:cs="Arial"/>
                <w:color w:val="000000"/>
                <w:sz w:val="18"/>
                <w:szCs w:val="18"/>
              </w:rPr>
            </w:pPr>
            <w:r>
              <w:rPr>
                <w:rFonts w:ascii="Arial" w:hAnsi="Arial" w:cs="Arial"/>
                <w:color w:val="000000"/>
                <w:sz w:val="18"/>
                <w:szCs w:val="18"/>
              </w:rPr>
              <w:t>序列号：</w:t>
            </w:r>
            <w:r>
              <w:rPr>
                <w:rFonts w:hint="eastAsia" w:ascii="Arial" w:hAnsi="Arial" w:cs="Arial"/>
                <w:color w:val="000000"/>
                <w:sz w:val="18"/>
                <w:szCs w:val="18"/>
                <w:lang w:bidi="ar"/>
              </w:rPr>
              <w:t>955523000370564</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其他共管资料</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lang w:bidi="ar"/>
              </w:rPr>
              <w:t>重庆樾坤</w:t>
            </w:r>
            <w:r>
              <w:rPr>
                <w:rFonts w:ascii="Arial" w:hAnsi="Arial" w:cs="Arial"/>
                <w:color w:val="000000"/>
                <w:sz w:val="18"/>
                <w:szCs w:val="18"/>
                <w:lang w:bidi="ar"/>
              </w:rPr>
              <w:t>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印鉴备案回执、行政许可事项告知书、准予设立/开业登记通知书、已开立银行结算账户清单、备案通知书</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957" w:type="dxa"/>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lang w:bidi="ar"/>
              </w:rPr>
              <w:t>重庆卓麒</w:t>
            </w:r>
            <w:r>
              <w:rPr>
                <w:rFonts w:ascii="Arial" w:hAnsi="Arial" w:cs="Arial"/>
                <w:color w:val="000000"/>
                <w:sz w:val="18"/>
                <w:szCs w:val="18"/>
                <w:lang w:bidi="ar"/>
              </w:rPr>
              <w:t>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印鉴备案回执、行政许可事项告知书、准予设立/开业登记通知书、已开立银行结算账户清单、备案通知书</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31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22"/>
                <w:szCs w:val="22"/>
                <w:highlight w:val="yellow"/>
              </w:rPr>
            </w:pPr>
            <w:r>
              <w:rPr>
                <w:rFonts w:hint="eastAsia" w:ascii="Arial" w:hAnsi="Arial" w:cs="Arial"/>
                <w:color w:val="000000"/>
                <w:sz w:val="18"/>
                <w:szCs w:val="18"/>
                <w:lang w:bidi="ar"/>
              </w:rPr>
              <w:t>合同监管</w:t>
            </w:r>
          </w:p>
        </w:tc>
        <w:tc>
          <w:tcPr>
            <w:tcW w:w="439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宋体" w:hAnsi="宋体" w:cs="宋体"/>
                <w:color w:val="000000"/>
                <w:sz w:val="22"/>
                <w:szCs w:val="22"/>
                <w:highlight w:val="yellow"/>
              </w:rPr>
            </w:pPr>
            <w:r>
              <w:rPr>
                <w:rFonts w:hint="eastAsia" w:ascii="Arial" w:hAnsi="Arial" w:cs="Arial"/>
                <w:color w:val="000000"/>
                <w:sz w:val="18"/>
                <w:szCs w:val="18"/>
                <w:lang w:bidi="ar"/>
              </w:rPr>
              <w:t>进场前签署1份合同（土地合同），已建立台账，合同金额为220,000.00万，已付金额37,060.00万。</w:t>
            </w:r>
          </w:p>
        </w:tc>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宋体" w:hAnsi="宋体" w:cs="宋体"/>
                <w:color w:val="000000"/>
                <w:sz w:val="22"/>
                <w:szCs w:val="22"/>
                <w:highlight w:val="yellow"/>
              </w:rPr>
            </w:pPr>
          </w:p>
        </w:tc>
      </w:tr>
      <w:tr>
        <w:tblPrEx>
          <w:tblCellMar>
            <w:top w:w="0" w:type="dxa"/>
            <w:left w:w="0" w:type="dxa"/>
            <w:bottom w:w="0" w:type="dxa"/>
            <w:right w:w="0" w:type="dxa"/>
          </w:tblCellMar>
        </w:tblPrEx>
        <w:trPr>
          <w:trHeight w:val="340" w:hRule="atLeast"/>
          <w:jc w:val="center"/>
        </w:trPr>
        <w:tc>
          <w:tcPr>
            <w:tcW w:w="31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保险柜钥匙</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项目公司、spv公司</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主钥匙2把（驻场1把，驻场主管1把）</w:t>
            </w:r>
          </w:p>
        </w:tc>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宋体" w:hAnsi="宋体" w:cs="宋体"/>
                <w:color w:val="000000"/>
                <w:sz w:val="22"/>
                <w:szCs w:val="22"/>
                <w:highlight w:val="yellow"/>
              </w:rPr>
            </w:pPr>
          </w:p>
        </w:tc>
      </w:tr>
    </w:tbl>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9.项目存在的风险情况</w:t>
      </w:r>
    </w:p>
    <w:p>
      <w:pPr>
        <w:widowControl w:val="0"/>
        <w:spacing w:line="480" w:lineRule="auto"/>
        <w:ind w:firstLine="420" w:firstLineChars="200"/>
        <w:rPr>
          <w:sz w:val="21"/>
          <w:szCs w:val="21"/>
        </w:rPr>
      </w:pPr>
      <w:r>
        <w:rPr>
          <w:rFonts w:hint="eastAsia"/>
          <w:sz w:val="21"/>
          <w:szCs w:val="21"/>
        </w:rPr>
        <w:t>暂无。</w:t>
      </w:r>
    </w:p>
    <w:p/>
    <w:p/>
    <w:p/>
    <w:p/>
    <w:p/>
    <w:p/>
    <w:p/>
    <w:p/>
    <w:p/>
    <w:p/>
    <w:p>
      <w:pPr>
        <w:pStyle w:val="2"/>
        <w:keepNext w:val="0"/>
        <w:keepLines w:val="0"/>
        <w:widowControl/>
        <w:rPr>
          <w:rFonts w:ascii="宋体" w:hAnsi="宋体" w:eastAsia="宋体"/>
          <w:sz w:val="21"/>
          <w:szCs w:val="21"/>
        </w:rPr>
      </w:pPr>
    </w:p>
    <w:p/>
    <w:p/>
    <w:p>
      <w:pPr>
        <w:pStyle w:val="2"/>
        <w:keepNext w:val="0"/>
        <w:keepLines w:val="0"/>
        <w:widowControl/>
        <w:rPr>
          <w:rFonts w:ascii="宋体" w:hAnsi="宋体" w:eastAsia="宋体"/>
          <w:sz w:val="21"/>
          <w:szCs w:val="21"/>
        </w:rPr>
      </w:pPr>
      <w:bookmarkStart w:id="1" w:name="_Toc76398898"/>
    </w:p>
    <w:p>
      <w:pPr>
        <w:rPr>
          <w:rFonts w:ascii="宋体" w:hAnsi="宋体"/>
          <w:sz w:val="21"/>
          <w:szCs w:val="21"/>
        </w:rPr>
      </w:pPr>
    </w:p>
    <w:p>
      <w:pPr>
        <w:rPr>
          <w:rFonts w:ascii="宋体" w:hAnsi="宋体"/>
          <w:sz w:val="21"/>
          <w:szCs w:val="21"/>
        </w:rPr>
      </w:pPr>
    </w:p>
    <w:p>
      <w:pPr>
        <w:pStyle w:val="2"/>
        <w:keepNext w:val="0"/>
        <w:keepLines w:val="0"/>
        <w:widowControl/>
        <w:jc w:val="center"/>
        <w:rPr>
          <w:rFonts w:ascii="宋体" w:hAnsi="宋体" w:eastAsia="宋体"/>
          <w:sz w:val="21"/>
          <w:szCs w:val="21"/>
        </w:rPr>
      </w:pPr>
      <w:r>
        <w:rPr>
          <w:rFonts w:hint="eastAsia" w:ascii="宋体" w:hAnsi="宋体" w:eastAsia="宋体"/>
          <w:sz w:val="21"/>
          <w:szCs w:val="21"/>
        </w:rPr>
        <w:t>正文</w:t>
      </w:r>
      <w:bookmarkEnd w:id="1"/>
    </w:p>
    <w:p>
      <w:pPr>
        <w:jc w:val="center"/>
        <w:rPr>
          <w:rFonts w:ascii="宋体" w:hAnsi="宋体" w:cs="宋体"/>
          <w:b/>
          <w:bCs/>
          <w:sz w:val="21"/>
          <w:szCs w:val="21"/>
        </w:rPr>
      </w:pPr>
      <w:r>
        <w:rPr>
          <w:rFonts w:hint="eastAsia" w:ascii="宋体" w:hAnsi="宋体" w:cs="宋体"/>
          <w:b/>
          <w:bCs/>
          <w:sz w:val="21"/>
          <w:szCs w:val="21"/>
        </w:rPr>
        <w:t>中诚信托·创享</w:t>
      </w:r>
      <w:r>
        <w:rPr>
          <w:rFonts w:hint="eastAsia" w:ascii="Arial" w:hAnsi="Arial"/>
          <w:b/>
          <w:sz w:val="18"/>
          <w:szCs w:val="18"/>
        </w:rPr>
        <w:t>3</w:t>
      </w:r>
      <w:r>
        <w:rPr>
          <w:rFonts w:hint="eastAsia" w:ascii="宋体" w:hAnsi="宋体" w:cs="宋体"/>
          <w:b/>
          <w:bCs/>
          <w:sz w:val="21"/>
          <w:szCs w:val="21"/>
        </w:rPr>
        <w:t>号</w:t>
      </w:r>
      <w:r>
        <w:rPr>
          <w:rFonts w:ascii="宋体" w:hAnsi="宋体" w:cs="宋体"/>
          <w:b/>
          <w:bCs/>
          <w:sz w:val="21"/>
          <w:szCs w:val="21"/>
        </w:rPr>
        <w:t>项目</w:t>
      </w:r>
    </w:p>
    <w:p>
      <w:pPr>
        <w:jc w:val="center"/>
        <w:rPr>
          <w:rFonts w:ascii="宋体" w:hAnsi="宋体" w:cs="宋体"/>
          <w:b/>
          <w:bCs/>
          <w:sz w:val="21"/>
          <w:szCs w:val="21"/>
        </w:rPr>
      </w:pPr>
      <w:r>
        <w:rPr>
          <w:rFonts w:hint="eastAsia" w:ascii="宋体" w:hAnsi="宋体" w:cs="宋体"/>
          <w:b/>
          <w:bCs/>
          <w:sz w:val="21"/>
          <w:szCs w:val="21"/>
        </w:rPr>
        <w:t>监管月报</w:t>
      </w:r>
    </w:p>
    <w:p>
      <w:pPr>
        <w:pStyle w:val="2"/>
        <w:widowControl/>
        <w:spacing w:line="480" w:lineRule="auto"/>
        <w:rPr>
          <w:rFonts w:ascii="宋体" w:hAnsi="宋体" w:eastAsia="宋体"/>
          <w:sz w:val="21"/>
          <w:szCs w:val="21"/>
        </w:rPr>
      </w:pPr>
      <w:bookmarkStart w:id="2" w:name="_Toc76398899"/>
      <w:r>
        <w:rPr>
          <w:rFonts w:hint="eastAsia" w:ascii="宋体" w:hAnsi="宋体" w:eastAsia="宋体"/>
          <w:sz w:val="21"/>
          <w:szCs w:val="21"/>
        </w:rPr>
        <w:t>一、项目基本情况介绍</w:t>
      </w:r>
      <w:bookmarkEnd w:id="2"/>
    </w:p>
    <w:p>
      <w:pPr>
        <w:widowControl w:val="0"/>
        <w:spacing w:line="480" w:lineRule="auto"/>
        <w:ind w:firstLine="422" w:firstLineChars="200"/>
        <w:rPr>
          <w:rFonts w:ascii="宋体" w:hAnsi="宋体" w:cs="宋体"/>
          <w:b/>
          <w:bCs/>
          <w:sz w:val="21"/>
          <w:szCs w:val="21"/>
        </w:rPr>
      </w:pPr>
      <w:r>
        <w:rPr>
          <w:rFonts w:ascii="宋体" w:hAnsi="宋体" w:cs="宋体"/>
          <w:b/>
          <w:bCs/>
          <w:sz w:val="21"/>
          <w:szCs w:val="21"/>
        </w:rPr>
        <w:t>1.</w:t>
      </w:r>
      <w:r>
        <w:rPr>
          <w:rFonts w:hint="eastAsia" w:ascii="宋体" w:hAnsi="宋体" w:cs="宋体"/>
          <w:b/>
          <w:bCs/>
          <w:sz w:val="21"/>
          <w:szCs w:val="21"/>
        </w:rPr>
        <w:t>项目公司各个股东的基本情况及关联关系</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项目公司即重庆卓麒房地产开发有限公司由重庆樾坤房地产开发有限公司与重庆融创置地有限公司分别持股99</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、1</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w:t>
      </w:r>
    </w:p>
    <w:p>
      <w:pPr>
        <w:spacing w:line="480" w:lineRule="auto"/>
        <w:ind w:firstLine="420" w:firstLineChars="200"/>
        <w:rPr>
          <w:rFonts w:ascii="Arial" w:hAnsi="Arial" w:cs="Arial"/>
          <w:color w:val="000000" w:themeColor="text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SPV公司即重庆樾坤房地产开发有限公司成立于</w:t>
      </w:r>
      <w:r>
        <w:rPr>
          <w:rFonts w:ascii="Arial" w:hAnsi="Arial" w:cs="Arial"/>
          <w:color w:val="000000" w:themeColor="text1"/>
          <w:sz w:val="21"/>
          <w:szCs w:val="21"/>
          <w14:textFill>
            <w14:solidFill>
              <w14:schemeClr w14:val="tx1"/>
            </w14:solidFill>
          </w14:textFill>
        </w:rPr>
        <w:t>202</w:t>
      </w:r>
      <w:r>
        <w:rPr>
          <w:rFonts w:hint="eastAsia" w:ascii="Arial" w:hAnsi="Arial" w:cs="Arial"/>
          <w:color w:val="000000" w:themeColor="text1"/>
          <w:sz w:val="21"/>
          <w:szCs w:val="21"/>
          <w14:textFill>
            <w14:solidFill>
              <w14:schemeClr w14:val="tx1"/>
            </w14:solidFill>
          </w14:textFill>
        </w:rPr>
        <w:t>1年</w:t>
      </w:r>
      <w:r>
        <w:rPr>
          <w:rFonts w:ascii="Arial" w:hAnsi="Arial" w:cs="Arial"/>
          <w:color w:val="000000" w:themeColor="text1"/>
          <w:sz w:val="21"/>
          <w:szCs w:val="21"/>
          <w14:textFill>
            <w14:solidFill>
              <w14:schemeClr w14:val="tx1"/>
            </w14:solidFill>
          </w14:textFill>
        </w:rPr>
        <w:t>0</w:t>
      </w:r>
      <w:r>
        <w:rPr>
          <w:rFonts w:hint="eastAsia" w:ascii="Arial" w:hAnsi="Arial" w:cs="Arial"/>
          <w:color w:val="000000" w:themeColor="text1"/>
          <w:sz w:val="21"/>
          <w:szCs w:val="21"/>
          <w14:textFill>
            <w14:solidFill>
              <w14:schemeClr w14:val="tx1"/>
            </w14:solidFill>
          </w14:textFill>
        </w:rPr>
        <w:t>2月24日，现法定代表人为陶坤宏，注册资本为1</w:t>
      </w:r>
      <w:r>
        <w:rPr>
          <w:rFonts w:ascii="Arial" w:hAnsi="Arial" w:cs="Arial"/>
          <w:color w:val="000000" w:themeColor="text1"/>
          <w:sz w:val="21"/>
          <w:szCs w:val="21"/>
          <w14:textFill>
            <w14:solidFill>
              <w14:schemeClr w14:val="tx1"/>
            </w14:solidFill>
          </w14:textFill>
        </w:rPr>
        <w:t>00</w:t>
      </w:r>
      <w:r>
        <w:rPr>
          <w:rFonts w:hint="eastAsia" w:ascii="Arial" w:hAnsi="Arial" w:cs="Arial"/>
          <w:color w:val="000000" w:themeColor="text1"/>
          <w:sz w:val="21"/>
          <w:szCs w:val="21"/>
          <w14:textFill>
            <w14:solidFill>
              <w14:schemeClr w14:val="tx1"/>
            </w14:solidFill>
          </w14:textFill>
        </w:rPr>
        <w:t>万元人民币，注册地址为</w:t>
      </w:r>
      <w:r>
        <w:rPr>
          <w:rFonts w:hint="eastAsia"/>
          <w:color w:val="000000" w:themeColor="text1"/>
          <w:sz w:val="21"/>
          <w:szCs w:val="21"/>
          <w14:textFill>
            <w14:solidFill>
              <w14:schemeClr w14:val="tx1"/>
            </w14:solidFill>
          </w14:textFill>
        </w:rPr>
        <w:t>重庆两江新区天宫殿街道西湖支路</w:t>
      </w:r>
      <w:r>
        <w:rPr>
          <w:rFonts w:hint="eastAsia" w:ascii="Arial" w:hAnsi="Arial" w:cs="Arial"/>
          <w:color w:val="000000" w:themeColor="text1"/>
          <w:sz w:val="21"/>
          <w:szCs w:val="21"/>
          <w14:textFill>
            <w14:solidFill>
              <w14:schemeClr w14:val="tx1"/>
            </w14:solidFill>
          </w14:textFill>
        </w:rPr>
        <w:t>2号（精信中心B塔13层</w:t>
      </w:r>
      <w:r>
        <w:rPr>
          <w:rFonts w:hint="eastAsia"/>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，该公司由</w:t>
      </w:r>
      <w:r>
        <w:rPr>
          <w:rFonts w:hint="eastAsia"/>
          <w:color w:val="000000" w:themeColor="text1"/>
          <w:sz w:val="21"/>
          <w:szCs w:val="21"/>
          <w14:textFill>
            <w14:solidFill>
              <w14:schemeClr w14:val="tx1"/>
            </w14:solidFill>
          </w14:textFill>
        </w:rPr>
        <w:t>重庆融创置地有限公司与重庆市融诚金享企业管理有限公司分别持股</w:t>
      </w:r>
      <w:r>
        <w:rPr>
          <w:rFonts w:hint="eastAsia" w:ascii="Arial" w:hAnsi="Arial" w:cs="Arial"/>
          <w:color w:val="000000" w:themeColor="text1"/>
          <w:sz w:val="21"/>
          <w:szCs w:val="21"/>
          <w14:textFill>
            <w14:solidFill>
              <w14:schemeClr w14:val="tx1"/>
            </w14:solidFill>
          </w14:textFill>
        </w:rPr>
        <w:t>50.5</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、49.5</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重庆融创置地有限公司</w:t>
      </w:r>
      <w:r>
        <w:rPr>
          <w:rFonts w:hint="eastAsia" w:ascii="Arial" w:hAnsi="Arial" w:cs="Arial"/>
          <w:color w:val="000000" w:themeColor="text1"/>
          <w:sz w:val="21"/>
          <w:szCs w:val="21"/>
          <w14:textFill>
            <w14:solidFill>
              <w14:schemeClr w14:val="tx1"/>
            </w14:solidFill>
          </w14:textFill>
        </w:rPr>
        <w:t>成立于</w:t>
      </w:r>
      <w:r>
        <w:rPr>
          <w:rFonts w:ascii="Arial" w:hAnsi="Arial" w:cs="Arial"/>
          <w:color w:val="000000" w:themeColor="text1"/>
          <w:sz w:val="21"/>
          <w:szCs w:val="21"/>
          <w14:textFill>
            <w14:solidFill>
              <w14:schemeClr w14:val="tx1"/>
            </w14:solidFill>
          </w14:textFill>
        </w:rPr>
        <w:t>201</w:t>
      </w:r>
      <w:r>
        <w:rPr>
          <w:rFonts w:hint="eastAsia" w:ascii="Arial" w:hAnsi="Arial" w:cs="Arial"/>
          <w:color w:val="000000" w:themeColor="text1"/>
          <w:sz w:val="21"/>
          <w:szCs w:val="21"/>
          <w14:textFill>
            <w14:solidFill>
              <w14:schemeClr w14:val="tx1"/>
            </w14:solidFill>
          </w14:textFill>
        </w:rPr>
        <w:t>2年</w:t>
      </w:r>
      <w:r>
        <w:rPr>
          <w:rFonts w:ascii="Arial" w:hAnsi="Arial" w:cs="Arial"/>
          <w:color w:val="000000" w:themeColor="text1"/>
          <w:sz w:val="21"/>
          <w:szCs w:val="21"/>
          <w14:textFill>
            <w14:solidFill>
              <w14:schemeClr w14:val="tx1"/>
            </w14:solidFill>
          </w14:textFill>
        </w:rPr>
        <w:t>05</w:t>
      </w:r>
      <w:r>
        <w:rPr>
          <w:rFonts w:hint="eastAsia" w:ascii="Arial" w:hAnsi="Arial" w:cs="Arial"/>
          <w:color w:val="000000" w:themeColor="text1"/>
          <w:sz w:val="21"/>
          <w:szCs w:val="21"/>
          <w14:textFill>
            <w14:solidFill>
              <w14:schemeClr w14:val="tx1"/>
            </w14:solidFill>
          </w14:textFill>
        </w:rPr>
        <w:t>月25日，现法定代表人为陶坤宏，注册资本为2000万元人民币，企业地址位于</w:t>
      </w:r>
      <w:r>
        <w:rPr>
          <w:rFonts w:hint="eastAsia"/>
          <w:color w:val="000000" w:themeColor="text1"/>
          <w:sz w:val="21"/>
          <w:szCs w:val="21"/>
          <w14:textFill>
            <w14:solidFill>
              <w14:schemeClr w14:val="tx1"/>
            </w14:solidFill>
          </w14:textFill>
        </w:rPr>
        <w:t>重庆市两江新区西湖支路2号</w:t>
      </w:r>
      <w:r>
        <w:rPr>
          <w:rFonts w:hint="eastAsia" w:ascii="Arial" w:hAnsi="Arial" w:cs="Arial"/>
          <w:color w:val="000000" w:themeColor="text1"/>
          <w:sz w:val="21"/>
          <w:szCs w:val="21"/>
          <w14:textFill>
            <w14:solidFill>
              <w14:schemeClr w14:val="tx1"/>
            </w14:solidFill>
          </w14:textFill>
        </w:rPr>
        <w:t>（精信中心B塔15层3号），该公司由</w:t>
      </w:r>
      <w:r>
        <w:rPr>
          <w:rFonts w:hint="eastAsia"/>
          <w:color w:val="000000" w:themeColor="text1"/>
          <w:sz w:val="21"/>
          <w:szCs w:val="21"/>
          <w14:textFill>
            <w14:solidFill>
              <w14:schemeClr w14:val="tx1"/>
            </w14:solidFill>
          </w14:textFill>
        </w:rPr>
        <w:t>融创西南房地产开发（集团）有限公司</w:t>
      </w:r>
      <w:r>
        <w:rPr>
          <w:rFonts w:ascii="Arial" w:hAnsi="Arial" w:cs="Arial"/>
          <w:color w:val="000000" w:themeColor="text1"/>
          <w:sz w:val="21"/>
          <w:szCs w:val="21"/>
          <w14:textFill>
            <w14:solidFill>
              <w14:schemeClr w14:val="tx1"/>
            </w14:solidFill>
          </w14:textFill>
        </w:rPr>
        <w:t>100%</w:t>
      </w:r>
      <w:r>
        <w:rPr>
          <w:rFonts w:hint="eastAsia" w:ascii="Arial" w:hAnsi="Arial" w:cs="Arial"/>
          <w:color w:val="000000" w:themeColor="text1"/>
          <w:sz w:val="21"/>
          <w:szCs w:val="21"/>
          <w14:textFill>
            <w14:solidFill>
              <w14:schemeClr w14:val="tx1"/>
            </w14:solidFill>
          </w14:textFill>
        </w:rPr>
        <w:t>持股。</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SPVx公司即重庆</w:t>
      </w:r>
      <w:r>
        <w:rPr>
          <w:rFonts w:hint="eastAsia"/>
          <w:color w:val="000000" w:themeColor="text1"/>
          <w:sz w:val="21"/>
          <w:szCs w:val="21"/>
          <w14:textFill>
            <w14:solidFill>
              <w14:schemeClr w14:val="tx1"/>
            </w14:solidFill>
          </w14:textFill>
        </w:rPr>
        <w:t>市融诚金享企业管理有限公司</w:t>
      </w:r>
      <w:r>
        <w:rPr>
          <w:rFonts w:hint="eastAsia" w:ascii="Arial" w:hAnsi="Arial" w:cs="Arial"/>
          <w:color w:val="000000" w:themeColor="text1"/>
          <w:sz w:val="21"/>
          <w:szCs w:val="21"/>
          <w14:textFill>
            <w14:solidFill>
              <w14:schemeClr w14:val="tx1"/>
            </w14:solidFill>
          </w14:textFill>
        </w:rPr>
        <w:t>成立于</w:t>
      </w:r>
      <w:r>
        <w:rPr>
          <w:rFonts w:ascii="Arial" w:hAnsi="Arial" w:cs="Arial"/>
          <w:color w:val="000000" w:themeColor="text1"/>
          <w:sz w:val="21"/>
          <w:szCs w:val="21"/>
          <w14:textFill>
            <w14:solidFill>
              <w14:schemeClr w14:val="tx1"/>
            </w14:solidFill>
          </w14:textFill>
        </w:rPr>
        <w:t>20</w:t>
      </w:r>
      <w:r>
        <w:rPr>
          <w:rFonts w:hint="eastAsia" w:ascii="Arial" w:hAnsi="Arial" w:cs="Arial"/>
          <w:color w:val="000000" w:themeColor="text1"/>
          <w:sz w:val="21"/>
          <w:szCs w:val="21"/>
          <w14:textFill>
            <w14:solidFill>
              <w14:schemeClr w14:val="tx1"/>
            </w14:solidFill>
          </w14:textFill>
        </w:rPr>
        <w:t>21年</w:t>
      </w:r>
      <w:r>
        <w:rPr>
          <w:rFonts w:ascii="Arial" w:hAnsi="Arial" w:cs="Arial"/>
          <w:color w:val="000000" w:themeColor="text1"/>
          <w:sz w:val="21"/>
          <w:szCs w:val="21"/>
          <w14:textFill>
            <w14:solidFill>
              <w14:schemeClr w14:val="tx1"/>
            </w14:solidFill>
          </w14:textFill>
        </w:rPr>
        <w:t>05</w:t>
      </w:r>
      <w:r>
        <w:rPr>
          <w:rFonts w:hint="eastAsia" w:ascii="Arial" w:hAnsi="Arial" w:cs="Arial"/>
          <w:color w:val="000000" w:themeColor="text1"/>
          <w:sz w:val="21"/>
          <w:szCs w:val="21"/>
          <w14:textFill>
            <w14:solidFill>
              <w14:schemeClr w14:val="tx1"/>
            </w14:solidFill>
          </w14:textFill>
        </w:rPr>
        <w:t>月24日，现法定代表人为杨锐，注册资本为100万元人民币，企业地址位于</w:t>
      </w:r>
      <w:r>
        <w:rPr>
          <w:rFonts w:hint="eastAsia"/>
          <w:color w:val="000000" w:themeColor="text1"/>
          <w:sz w:val="21"/>
          <w:szCs w:val="21"/>
          <w14:textFill>
            <w14:solidFill>
              <w14:schemeClr w14:val="tx1"/>
            </w14:solidFill>
          </w14:textFill>
        </w:rPr>
        <w:t>重庆市渝北区仙桃街道中央公园西路</w:t>
      </w:r>
      <w:r>
        <w:rPr>
          <w:rFonts w:hint="eastAsia" w:ascii="Arial" w:hAnsi="Arial" w:cs="Arial"/>
          <w:color w:val="000000" w:themeColor="text1"/>
          <w:sz w:val="21"/>
          <w:szCs w:val="21"/>
          <w14:textFill>
            <w14:solidFill>
              <w14:schemeClr w14:val="tx1"/>
            </w14:solidFill>
          </w14:textFill>
        </w:rPr>
        <w:t>555</w:t>
      </w:r>
      <w:r>
        <w:rPr>
          <w:rFonts w:hint="eastAsia"/>
          <w:color w:val="000000" w:themeColor="text1"/>
          <w:sz w:val="21"/>
          <w:szCs w:val="21"/>
          <w14:textFill>
            <w14:solidFill>
              <w14:schemeClr w14:val="tx1"/>
            </w14:solidFill>
          </w14:textFill>
        </w:rPr>
        <w:t>号-</w:t>
      </w:r>
      <w:r>
        <w:rPr>
          <w:rFonts w:hint="eastAsia" w:ascii="Arial" w:hAnsi="Arial" w:cs="Arial"/>
          <w:color w:val="000000" w:themeColor="text1"/>
          <w:sz w:val="21"/>
          <w:szCs w:val="21"/>
          <w14:textFill>
            <w14:solidFill>
              <w14:schemeClr w14:val="tx1"/>
            </w14:solidFill>
          </w14:textFill>
        </w:rPr>
        <w:t>202105</w:t>
      </w:r>
      <w:r>
        <w:rPr>
          <w:rFonts w:hint="eastAsia"/>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049，该公司由</w:t>
      </w:r>
      <w:r>
        <w:rPr>
          <w:rFonts w:hint="eastAsia"/>
          <w:color w:val="000000" w:themeColor="text1"/>
          <w:sz w:val="21"/>
          <w:szCs w:val="21"/>
          <w14:textFill>
            <w14:solidFill>
              <w14:schemeClr w14:val="tx1"/>
            </w14:solidFill>
          </w14:textFill>
        </w:rPr>
        <w:t>中诚信托有限责任公司</w:t>
      </w:r>
      <w:r>
        <w:rPr>
          <w:rFonts w:ascii="Arial" w:hAnsi="Arial" w:cs="Arial"/>
          <w:color w:val="000000" w:themeColor="text1"/>
          <w:sz w:val="21"/>
          <w:szCs w:val="21"/>
          <w14:textFill>
            <w14:solidFill>
              <w14:schemeClr w14:val="tx1"/>
            </w14:solidFill>
          </w14:textFill>
        </w:rPr>
        <w:t>100%</w:t>
      </w:r>
      <w:r>
        <w:rPr>
          <w:rFonts w:hint="eastAsia" w:ascii="Arial" w:hAnsi="Arial" w:cs="Arial"/>
          <w:color w:val="000000" w:themeColor="text1"/>
          <w:sz w:val="21"/>
          <w:szCs w:val="21"/>
          <w14:textFill>
            <w14:solidFill>
              <w14:schemeClr w14:val="tx1"/>
            </w14:solidFill>
          </w14:textFill>
        </w:rPr>
        <w:t>持股。</w:t>
      </w:r>
    </w:p>
    <w:p>
      <w:pPr>
        <w:widowControl w:val="0"/>
        <w:ind w:firstLine="480" w:firstLineChars="200"/>
        <w:jc w:val="both"/>
        <w:rPr>
          <w:rFonts w:ascii="Calibri" w:hAnsi="Calibri"/>
          <w:kern w:val="2"/>
          <w:sz w:val="21"/>
        </w:rPr>
      </w:pPr>
      <w:r>
        <w:drawing>
          <wp:anchor distT="0" distB="0" distL="114300" distR="114300" simplePos="0" relativeHeight="251659264" behindDoc="0" locked="0" layoutInCell="1" allowOverlap="1">
            <wp:simplePos x="0" y="0"/>
            <wp:positionH relativeFrom="page">
              <wp:posOffset>1639570</wp:posOffset>
            </wp:positionH>
            <wp:positionV relativeFrom="paragraph">
              <wp:posOffset>457200</wp:posOffset>
            </wp:positionV>
            <wp:extent cx="4347210" cy="2544445"/>
            <wp:effectExtent l="0" t="0" r="15240" b="825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4347210" cy="2544445"/>
                    </a:xfrm>
                    <a:prstGeom prst="rect">
                      <a:avLst/>
                    </a:prstGeom>
                  </pic:spPr>
                </pic:pic>
              </a:graphicData>
            </a:graphic>
          </wp:anchor>
        </w:drawing>
      </w:r>
    </w:p>
    <w:p>
      <w:pPr>
        <w:widowControl w:val="0"/>
        <w:spacing w:line="480" w:lineRule="auto"/>
        <w:ind w:firstLine="422" w:firstLineChars="200"/>
        <w:rPr>
          <w:rFonts w:ascii="宋体" w:hAnsi="宋体" w:cs="宋体"/>
          <w:b/>
          <w:bCs/>
          <w:sz w:val="21"/>
          <w:szCs w:val="21"/>
        </w:rPr>
      </w:pPr>
      <w:r>
        <w:rPr>
          <w:rFonts w:ascii="宋体" w:hAnsi="宋体" w:cs="宋体"/>
          <w:b/>
          <w:bCs/>
          <w:sz w:val="21"/>
          <w:szCs w:val="21"/>
        </w:rPr>
        <w:t>2.</w:t>
      </w:r>
      <w:r>
        <w:rPr>
          <w:rFonts w:hint="eastAsia" w:ascii="宋体" w:hAnsi="宋体" w:cs="宋体"/>
          <w:b/>
          <w:bCs/>
          <w:sz w:val="21"/>
          <w:szCs w:val="21"/>
        </w:rPr>
        <w:t>标的项目各项经济指标</w:t>
      </w:r>
    </w:p>
    <w:p>
      <w:pPr>
        <w:widowControl w:val="0"/>
        <w:spacing w:line="480" w:lineRule="auto"/>
        <w:ind w:firstLine="420" w:firstLineChars="200"/>
        <w:rPr>
          <w:rFonts w:ascii="宋体" w:hAnsi="宋体" w:cs="宋体"/>
          <w:b/>
          <w:bCs/>
          <w:color w:val="C55A11" w:themeColor="accent2" w:themeShade="BF"/>
          <w:sz w:val="21"/>
          <w:szCs w:val="21"/>
        </w:rPr>
      </w:pPr>
      <w:r>
        <w:rPr>
          <w:rFonts w:hint="eastAsia" w:ascii="Arial" w:hAnsi="Arial" w:cs="Arial"/>
          <w:color w:val="000000" w:themeColor="text1"/>
          <w:sz w:val="21"/>
          <w:szCs w:val="21"/>
          <w14:textFill>
            <w14:solidFill>
              <w14:schemeClr w14:val="tx1"/>
            </w14:solidFill>
          </w14:textFill>
        </w:rPr>
        <w:t>标的项目现对外推广名为“融创</w:t>
      </w:r>
      <w:r>
        <w:rPr>
          <w:rFonts w:hint="eastAsia" w:ascii="微软雅黑" w:hAnsi="微软雅黑" w:eastAsia="微软雅黑" w:cs="微软雅黑"/>
          <w:color w:val="000000"/>
          <w:sz w:val="18"/>
          <w:szCs w:val="18"/>
        </w:rPr>
        <w:t>·</w:t>
      </w:r>
      <w:r>
        <w:rPr>
          <w:rFonts w:hint="eastAsia" w:ascii="Arial" w:hAnsi="Arial" w:cs="Arial"/>
          <w:color w:val="000000" w:themeColor="text1"/>
          <w:sz w:val="21"/>
          <w:szCs w:val="21"/>
          <w14:textFill>
            <w14:solidFill>
              <w14:schemeClr w14:val="tx1"/>
            </w14:solidFill>
          </w14:textFill>
        </w:rPr>
        <w:t>都荟十里”，坐落于重庆市北碚区，项目四至为嘉瑞大道西侧、嘉运大道北侧、椿萱大道南侧、同华路东侧。项目用地面积271,461平方米，用地性质为二类居住用地、商业用地、商务用地、旅馆用地，地块容积率1.66，总规划面积629,902平方米，计容建筑面积449,403平方米，可售建筑面积（不含车位）400,615平方米，可售车位3,500个，项目总货值约57.78亿元。</w:t>
      </w:r>
    </w:p>
    <w:p>
      <w:pPr>
        <w:ind w:firstLine="420" w:firstLineChars="200"/>
        <w:jc w:val="center"/>
        <w:rPr>
          <w:rFonts w:ascii="宋体" w:hAnsi="宋体" w:cs="宋体"/>
          <w:bCs/>
          <w:sz w:val="21"/>
          <w:szCs w:val="21"/>
        </w:rPr>
      </w:pPr>
      <w:r>
        <w:rPr>
          <w:rFonts w:hint="eastAsia" w:ascii="宋体" w:hAnsi="宋体" w:cs="宋体"/>
          <w:bCs/>
          <w:sz w:val="21"/>
          <w:szCs w:val="21"/>
        </w:rPr>
        <w:t>表一：项目各项经济指标</w:t>
      </w:r>
    </w:p>
    <w:tbl>
      <w:tblPr>
        <w:tblStyle w:val="17"/>
        <w:tblW w:w="4807" w:type="pct"/>
        <w:tblInd w:w="0" w:type="dxa"/>
        <w:tblLayout w:type="fixed"/>
        <w:tblCellMar>
          <w:top w:w="0" w:type="dxa"/>
          <w:left w:w="108" w:type="dxa"/>
          <w:bottom w:w="0" w:type="dxa"/>
          <w:right w:w="108" w:type="dxa"/>
        </w:tblCellMar>
      </w:tblPr>
      <w:tblGrid>
        <w:gridCol w:w="595"/>
        <w:gridCol w:w="1790"/>
        <w:gridCol w:w="2272"/>
        <w:gridCol w:w="2271"/>
        <w:gridCol w:w="2273"/>
      </w:tblGrid>
      <w:tr>
        <w:tblPrEx>
          <w:tblCellMar>
            <w:top w:w="0" w:type="dxa"/>
            <w:left w:w="108" w:type="dxa"/>
            <w:bottom w:w="0" w:type="dxa"/>
            <w:right w:w="108" w:type="dxa"/>
          </w:tblCellMar>
        </w:tblPrEx>
        <w:trPr>
          <w:trHeight w:val="316" w:hRule="atLeast"/>
        </w:trPr>
        <w:tc>
          <w:tcPr>
            <w:tcW w:w="129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color w:val="000000" w:themeColor="text1"/>
                <w:sz w:val="18"/>
                <w:szCs w:val="22"/>
                <w14:textFill>
                  <w14:solidFill>
                    <w14:schemeClr w14:val="tx1"/>
                  </w14:solidFill>
                </w14:textFill>
              </w:rPr>
            </w:pPr>
            <w:r>
              <w:rPr>
                <w:rFonts w:hint="eastAsia" w:ascii="Arial" w:hAnsi="Arial" w:cs="宋体"/>
                <w:b/>
                <w:bCs/>
                <w:color w:val="000000" w:themeColor="text1"/>
                <w:sz w:val="18"/>
                <w:szCs w:val="22"/>
                <w14:textFill>
                  <w14:solidFill>
                    <w14:schemeClr w14:val="tx1"/>
                  </w14:solidFill>
                </w14:textFill>
              </w:rPr>
              <w:t>地块/属期/楼栋</w:t>
            </w:r>
          </w:p>
        </w:tc>
        <w:tc>
          <w:tcPr>
            <w:tcW w:w="1234" w:type="pct"/>
            <w:tcBorders>
              <w:top w:val="single" w:color="auto" w:sz="4" w:space="0"/>
              <w:left w:val="nil"/>
              <w:bottom w:val="single" w:color="auto" w:sz="4" w:space="0"/>
              <w:right w:val="single" w:color="auto" w:sz="4" w:space="0"/>
            </w:tcBorders>
          </w:tcPr>
          <w:p>
            <w:pPr>
              <w:rPr>
                <w:rFonts w:ascii="Arial" w:hAnsi="Arial" w:cs="宋体"/>
                <w:b/>
                <w:bCs/>
                <w:color w:val="000000" w:themeColor="text1"/>
                <w:sz w:val="18"/>
                <w:szCs w:val="22"/>
                <w14:textFill>
                  <w14:solidFill>
                    <w14:schemeClr w14:val="tx1"/>
                  </w14:solidFill>
                </w14:textFill>
              </w:rPr>
            </w:pPr>
            <w:r>
              <w:rPr>
                <w:rFonts w:hint="eastAsia" w:ascii="Arial" w:hAnsi="Arial" w:cs="宋体"/>
                <w:b/>
                <w:bCs/>
                <w:color w:val="000000" w:themeColor="text1"/>
                <w:sz w:val="18"/>
                <w:szCs w:val="22"/>
                <w14:textFill>
                  <w14:solidFill>
                    <w14:schemeClr w14:val="tx1"/>
                  </w14:solidFill>
                </w14:textFill>
              </w:rPr>
              <w:t>初始指标</w:t>
            </w:r>
          </w:p>
        </w:tc>
        <w:tc>
          <w:tcPr>
            <w:tcW w:w="1234"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color w:val="000000" w:themeColor="text1"/>
                <w:sz w:val="18"/>
                <w:szCs w:val="22"/>
                <w14:textFill>
                  <w14:solidFill>
                    <w14:schemeClr w14:val="tx1"/>
                  </w14:solidFill>
                </w14:textFill>
              </w:rPr>
            </w:pPr>
            <w:r>
              <w:rPr>
                <w:rFonts w:hint="eastAsia" w:ascii="Arial" w:hAnsi="Arial" w:cs="宋体"/>
                <w:b/>
                <w:bCs/>
                <w:color w:val="000000" w:themeColor="text1"/>
                <w:sz w:val="18"/>
                <w:szCs w:val="22"/>
                <w14:textFill>
                  <w14:solidFill>
                    <w14:schemeClr w14:val="tx1"/>
                  </w14:solidFill>
                </w14:textFill>
              </w:rPr>
              <w:t>总计</w:t>
            </w:r>
          </w:p>
        </w:tc>
        <w:tc>
          <w:tcPr>
            <w:tcW w:w="1235" w:type="pct"/>
            <w:tcBorders>
              <w:top w:val="single" w:color="auto" w:sz="4" w:space="0"/>
              <w:left w:val="single" w:color="auto" w:sz="4" w:space="0"/>
              <w:bottom w:val="single" w:color="auto" w:sz="4" w:space="0"/>
              <w:right w:val="single" w:color="auto" w:sz="4" w:space="0"/>
            </w:tcBorders>
          </w:tcPr>
          <w:p>
            <w:pPr>
              <w:jc w:val="center"/>
              <w:rPr>
                <w:rFonts w:ascii="Arial" w:hAnsi="Arial" w:cs="宋体"/>
                <w:b/>
                <w:bCs/>
                <w:color w:val="000000" w:themeColor="text1"/>
                <w:sz w:val="18"/>
                <w:szCs w:val="22"/>
                <w14:textFill>
                  <w14:solidFill>
                    <w14:schemeClr w14:val="tx1"/>
                  </w14:solidFill>
                </w14:textFill>
              </w:rPr>
            </w:pPr>
            <w:r>
              <w:rPr>
                <w:rFonts w:hint="eastAsia" w:ascii="Arial" w:hAnsi="Arial" w:cs="宋体"/>
                <w:b/>
                <w:bCs/>
                <w:color w:val="000000" w:themeColor="text1"/>
                <w:sz w:val="18"/>
                <w:szCs w:val="22"/>
                <w14:textFill>
                  <w14:solidFill>
                    <w14:schemeClr w14:val="tx1"/>
                  </w14:solidFill>
                </w14:textFill>
              </w:rPr>
              <w:t>备注</w:t>
            </w:r>
          </w:p>
        </w:tc>
      </w:tr>
      <w:tr>
        <w:tblPrEx>
          <w:tblCellMar>
            <w:top w:w="0" w:type="dxa"/>
            <w:left w:w="108" w:type="dxa"/>
            <w:bottom w:w="0" w:type="dxa"/>
            <w:right w:w="108" w:type="dxa"/>
          </w:tblCellMar>
        </w:tblPrEx>
        <w:trPr>
          <w:trHeight w:val="316" w:hRule="atLeast"/>
        </w:trPr>
        <w:tc>
          <w:tcPr>
            <w:tcW w:w="129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用地面积（㎡）</w:t>
            </w:r>
          </w:p>
        </w:tc>
        <w:tc>
          <w:tcPr>
            <w:tcW w:w="2272" w:type="dxa"/>
            <w:tcBorders>
              <w:top w:val="single" w:color="auto" w:sz="4" w:space="0"/>
              <w:left w:val="nil"/>
              <w:bottom w:val="single" w:color="auto" w:sz="4" w:space="0"/>
              <w:right w:val="single" w:color="auto" w:sz="4" w:space="0"/>
            </w:tcBorders>
            <w:vAlign w:val="center"/>
          </w:tcPr>
          <w:p>
            <w:pPr>
              <w:rPr>
                <w:rFonts w:ascii="Arial" w:hAnsi="Arial" w:cs="宋体"/>
                <w:color w:val="000000"/>
                <w:sz w:val="18"/>
                <w:szCs w:val="22"/>
              </w:rPr>
            </w:pPr>
            <w:r>
              <w:rPr>
                <w:rFonts w:hint="eastAsia" w:ascii="Arial" w:hAnsi="Arial"/>
                <w:color w:val="000000"/>
                <w:sz w:val="18"/>
                <w:szCs w:val="22"/>
              </w:rPr>
              <w:t>271,461</w:t>
            </w:r>
          </w:p>
        </w:tc>
        <w:tc>
          <w:tcPr>
            <w:tcW w:w="2272"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olor w:val="000000"/>
                <w:sz w:val="18"/>
                <w:szCs w:val="22"/>
              </w:rPr>
              <w:t>271,461</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129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建筑面积（㎡）</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629,902</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629,902</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129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计容建筑面积（㎡）</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449,403</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449,403</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323" w:type="pct"/>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其中</w:t>
            </w:r>
          </w:p>
        </w:tc>
        <w:tc>
          <w:tcPr>
            <w:tcW w:w="97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住宅可售</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351,116</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351,116</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323" w:type="pct"/>
            <w:vMerge w:val="continue"/>
            <w:tcBorders>
              <w:top w:val="nil"/>
              <w:left w:val="single" w:color="auto" w:sz="4" w:space="0"/>
              <w:bottom w:val="single" w:color="auto" w:sz="4" w:space="0"/>
              <w:right w:val="single" w:color="auto" w:sz="4" w:space="0"/>
            </w:tcBorders>
            <w:vAlign w:val="center"/>
          </w:tcPr>
          <w:p>
            <w:pPr>
              <w:rPr>
                <w:rFonts w:ascii="Arial" w:hAnsi="Arial" w:cs="宋体"/>
                <w:color w:val="000000"/>
                <w:sz w:val="18"/>
                <w:szCs w:val="22"/>
              </w:rPr>
            </w:pPr>
          </w:p>
        </w:tc>
        <w:tc>
          <w:tcPr>
            <w:tcW w:w="97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商业可售</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49,499</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49,499</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323" w:type="pct"/>
            <w:vMerge w:val="continue"/>
            <w:tcBorders>
              <w:top w:val="nil"/>
              <w:left w:val="single" w:color="auto" w:sz="4" w:space="0"/>
              <w:bottom w:val="single" w:color="auto" w:sz="4" w:space="0"/>
              <w:right w:val="single" w:color="auto" w:sz="4" w:space="0"/>
            </w:tcBorders>
            <w:vAlign w:val="center"/>
          </w:tcPr>
          <w:p>
            <w:pPr>
              <w:rPr>
                <w:rFonts w:ascii="Arial" w:hAnsi="Arial" w:cs="宋体"/>
                <w:color w:val="000000"/>
                <w:sz w:val="18"/>
                <w:szCs w:val="22"/>
              </w:rPr>
            </w:pPr>
          </w:p>
        </w:tc>
        <w:tc>
          <w:tcPr>
            <w:tcW w:w="97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不可售面积</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48,788</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48,788</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129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不计容建筑面积（㎡）</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180,499</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180,499</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129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可售车位（个）</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3,500</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3,500</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129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货值（万元）</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577,837.00</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577,837.00</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323" w:type="pct"/>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其中</w:t>
            </w:r>
          </w:p>
        </w:tc>
        <w:tc>
          <w:tcPr>
            <w:tcW w:w="97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住宅</w:t>
            </w:r>
          </w:p>
        </w:tc>
        <w:tc>
          <w:tcPr>
            <w:tcW w:w="2272" w:type="dxa"/>
            <w:tcBorders>
              <w:top w:val="single" w:color="auto" w:sz="4" w:space="0"/>
              <w:left w:val="nil"/>
              <w:bottom w:val="single" w:color="auto" w:sz="4" w:space="0"/>
              <w:right w:val="single" w:color="auto" w:sz="4" w:space="0"/>
            </w:tcBorders>
            <w:vAlign w:val="center"/>
          </w:tcPr>
          <w:p>
            <w:pPr>
              <w:rPr>
                <w:rFonts w:ascii="Arial" w:hAnsi="Arial" w:cs="宋体"/>
                <w:color w:val="000000"/>
                <w:sz w:val="18"/>
                <w:szCs w:val="22"/>
              </w:rPr>
            </w:pPr>
            <w:r>
              <w:rPr>
                <w:rFonts w:hint="eastAsia" w:ascii="Arial" w:hAnsi="Arial"/>
                <w:color w:val="000000"/>
                <w:sz w:val="18"/>
                <w:szCs w:val="22"/>
              </w:rPr>
              <w:t>450,410.00</w:t>
            </w:r>
          </w:p>
        </w:tc>
        <w:tc>
          <w:tcPr>
            <w:tcW w:w="2272"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olor w:val="000000"/>
                <w:sz w:val="18"/>
                <w:szCs w:val="22"/>
              </w:rPr>
              <w:t>450,410.00</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323" w:type="pct"/>
            <w:vMerge w:val="continue"/>
            <w:tcBorders>
              <w:top w:val="nil"/>
              <w:left w:val="single" w:color="auto" w:sz="4" w:space="0"/>
              <w:bottom w:val="single" w:color="auto" w:sz="4" w:space="0"/>
              <w:right w:val="single" w:color="auto" w:sz="4" w:space="0"/>
            </w:tcBorders>
            <w:vAlign w:val="center"/>
          </w:tcPr>
          <w:p>
            <w:pPr>
              <w:rPr>
                <w:rFonts w:ascii="Arial" w:hAnsi="Arial" w:cs="宋体"/>
                <w:color w:val="000000"/>
                <w:sz w:val="18"/>
                <w:szCs w:val="22"/>
              </w:rPr>
            </w:pPr>
          </w:p>
        </w:tc>
        <w:tc>
          <w:tcPr>
            <w:tcW w:w="97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商业</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79,198.00</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79,198.00</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323" w:type="pct"/>
            <w:vMerge w:val="continue"/>
            <w:tcBorders>
              <w:top w:val="nil"/>
              <w:left w:val="single" w:color="auto" w:sz="4" w:space="0"/>
              <w:bottom w:val="single" w:color="auto" w:sz="4" w:space="0"/>
              <w:right w:val="single" w:color="auto" w:sz="4" w:space="0"/>
            </w:tcBorders>
            <w:vAlign w:val="center"/>
          </w:tcPr>
          <w:p>
            <w:pPr>
              <w:rPr>
                <w:rFonts w:ascii="Arial" w:hAnsi="Arial" w:cs="宋体"/>
                <w:color w:val="000000"/>
                <w:sz w:val="18"/>
                <w:szCs w:val="22"/>
              </w:rPr>
            </w:pPr>
          </w:p>
        </w:tc>
        <w:tc>
          <w:tcPr>
            <w:tcW w:w="97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车位</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48,228.00</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48,228.00</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bl>
    <w:p>
      <w:pPr>
        <w:ind w:firstLine="360" w:firstLineChars="200"/>
        <w:rPr>
          <w:rFonts w:ascii="宋体" w:hAnsi="宋体" w:cs="宋体"/>
          <w:bCs/>
          <w:sz w:val="18"/>
          <w:szCs w:val="18"/>
        </w:rPr>
      </w:pPr>
      <w:r>
        <w:rPr>
          <w:rFonts w:hint="eastAsia" w:ascii="宋体" w:hAnsi="宋体" w:cs="宋体"/>
          <w:bCs/>
          <w:sz w:val="18"/>
          <w:szCs w:val="18"/>
        </w:rPr>
        <w:t>（1）</w:t>
      </w:r>
      <w:r>
        <w:rPr>
          <w:rFonts w:hint="eastAsia"/>
          <w:bCs/>
          <w:sz w:val="18"/>
          <w:szCs w:val="18"/>
        </w:rPr>
        <w:t>数据来源于《创享</w:t>
      </w:r>
      <w:r>
        <w:rPr>
          <w:rFonts w:ascii="Arial" w:hAnsi="Arial" w:cs="Arial"/>
          <w:bCs/>
          <w:sz w:val="18"/>
          <w:szCs w:val="18"/>
        </w:rPr>
        <w:t>3</w:t>
      </w:r>
      <w:r>
        <w:rPr>
          <w:rFonts w:hint="eastAsia"/>
          <w:bCs/>
          <w:sz w:val="18"/>
          <w:szCs w:val="18"/>
        </w:rPr>
        <w:t>号项目报告》及项目公司提供资料，后续以项目现场实际情况为准</w:t>
      </w:r>
      <w:r>
        <w:rPr>
          <w:rFonts w:hint="eastAsia" w:ascii="宋体" w:hAnsi="宋体" w:cs="宋体"/>
          <w:bCs/>
          <w:sz w:val="18"/>
          <w:szCs w:val="18"/>
        </w:rPr>
        <w:t>；</w:t>
      </w:r>
    </w:p>
    <w:p>
      <w:pPr>
        <w:ind w:firstLine="360" w:firstLineChars="200"/>
        <w:rPr>
          <w:rFonts w:ascii="宋体" w:hAnsi="宋体" w:cs="宋体"/>
          <w:bCs/>
          <w:sz w:val="18"/>
          <w:szCs w:val="18"/>
        </w:rPr>
      </w:pPr>
      <w:r>
        <w:rPr>
          <w:rFonts w:hint="eastAsia" w:ascii="宋体" w:hAnsi="宋体" w:cs="宋体"/>
          <w:bCs/>
          <w:sz w:val="18"/>
          <w:szCs w:val="18"/>
        </w:rPr>
        <w:t>（2）存在的问题、原因及潜在风险。</w:t>
      </w:r>
    </w:p>
    <w:p>
      <w:pPr>
        <w:ind w:firstLine="360" w:firstLineChars="200"/>
        <w:rPr>
          <w:rFonts w:ascii="宋体" w:hAnsi="宋体" w:cs="宋体"/>
          <w:bCs/>
          <w:sz w:val="18"/>
          <w:szCs w:val="18"/>
        </w:rPr>
      </w:pPr>
      <w:r>
        <w:rPr>
          <w:rFonts w:hint="eastAsia" w:ascii="宋体" w:hAnsi="宋体" w:cs="宋体"/>
          <w:bCs/>
          <w:sz w:val="18"/>
          <w:szCs w:val="18"/>
        </w:rPr>
        <w:t>（3）</w:t>
      </w:r>
      <w:r>
        <w:rPr>
          <w:rFonts w:hint="eastAsia"/>
          <w:bCs/>
          <w:sz w:val="18"/>
          <w:szCs w:val="18"/>
        </w:rPr>
        <w:t>后期根据项目实际进展情况，关注项目经济指标变化，对比变化情况，及时更新相应数据</w:t>
      </w:r>
      <w:r>
        <w:rPr>
          <w:rFonts w:hint="eastAsia" w:ascii="宋体" w:hAnsi="宋体" w:cs="宋体"/>
          <w:bCs/>
          <w:sz w:val="18"/>
          <w:szCs w:val="18"/>
        </w:rPr>
        <w:t>。</w:t>
      </w:r>
    </w:p>
    <w:p>
      <w:pPr>
        <w:pStyle w:val="2"/>
        <w:widowControl/>
        <w:spacing w:line="480" w:lineRule="auto"/>
        <w:rPr>
          <w:rFonts w:ascii="宋体" w:hAnsi="宋体" w:eastAsia="宋体"/>
          <w:sz w:val="21"/>
          <w:szCs w:val="21"/>
        </w:rPr>
      </w:pPr>
      <w:bookmarkStart w:id="3" w:name="_Toc76398900"/>
      <w:r>
        <w:rPr>
          <w:rFonts w:hint="eastAsia" w:ascii="宋体" w:hAnsi="宋体" w:eastAsia="宋体"/>
          <w:sz w:val="21"/>
          <w:szCs w:val="21"/>
        </w:rPr>
        <w:t>二、信托资金投入使用情况</w:t>
      </w:r>
      <w:bookmarkEnd w:id="3"/>
    </w:p>
    <w:p>
      <w:pPr>
        <w:spacing w:line="480" w:lineRule="auto"/>
        <w:ind w:firstLine="420" w:firstLineChars="200"/>
        <w:rPr>
          <w:sz w:val="21"/>
        </w:rPr>
      </w:pPr>
      <w:r>
        <w:rPr>
          <w:rFonts w:hint="eastAsia"/>
          <w:sz w:val="21"/>
        </w:rPr>
        <w:t>本期信托资金投入</w:t>
      </w:r>
      <w:r>
        <w:rPr>
          <w:rFonts w:hint="eastAsia" w:ascii="Arial" w:hAnsi="Arial" w:cs="Arial"/>
          <w:sz w:val="21"/>
        </w:rPr>
        <w:t>9,830</w:t>
      </w:r>
      <w:r>
        <w:rPr>
          <w:rFonts w:hint="eastAsia"/>
          <w:sz w:val="21"/>
        </w:rPr>
        <w:t>万元，截至本期期末，信托资金共计投入</w:t>
      </w:r>
      <w:r>
        <w:rPr>
          <w:rFonts w:hint="eastAsia" w:ascii="Arial" w:hAnsi="Arial" w:cs="Arial"/>
          <w:sz w:val="21"/>
        </w:rPr>
        <w:t>75,830</w:t>
      </w:r>
      <w:r>
        <w:rPr>
          <w:sz w:val="21"/>
        </w:rPr>
        <w:t>万元</w:t>
      </w:r>
      <w:r>
        <w:rPr>
          <w:rFonts w:hint="eastAsia"/>
          <w:sz w:val="21"/>
        </w:rPr>
        <w:t>，</w:t>
      </w:r>
      <w:r>
        <w:rPr>
          <w:sz w:val="21"/>
        </w:rPr>
        <w:t>已全部用于置换</w:t>
      </w:r>
      <w:r>
        <w:rPr>
          <w:rFonts w:hint="eastAsia"/>
          <w:sz w:val="21"/>
        </w:rPr>
        <w:t>樾坤</w:t>
      </w:r>
      <w:r>
        <w:rPr>
          <w:sz w:val="21"/>
        </w:rPr>
        <w:t>股权</w:t>
      </w:r>
      <w:r>
        <w:rPr>
          <w:rFonts w:hint="eastAsia"/>
          <w:sz w:val="21"/>
        </w:rPr>
        <w:t>及股权收益权。</w:t>
      </w:r>
    </w:p>
    <w:p>
      <w:pPr>
        <w:jc w:val="center"/>
        <w:rPr>
          <w:sz w:val="21"/>
        </w:rPr>
      </w:pPr>
      <w:r>
        <w:rPr>
          <w:rFonts w:hint="eastAsia"/>
          <w:sz w:val="21"/>
        </w:rPr>
        <w:t>表二：信托资金投入使用情况</w:t>
      </w:r>
    </w:p>
    <w:p>
      <w:pPr>
        <w:jc w:val="right"/>
        <w:rPr>
          <w:rFonts w:ascii="Arial" w:hAnsi="Arial"/>
          <w:sz w:val="18"/>
        </w:rPr>
      </w:pPr>
      <w:r>
        <w:rPr>
          <w:rFonts w:hint="eastAsia" w:ascii="Arial" w:hAnsi="Arial"/>
          <w:sz w:val="18"/>
        </w:rPr>
        <w:t>单位：万元</w:t>
      </w:r>
    </w:p>
    <w:tbl>
      <w:tblPr>
        <w:tblStyle w:val="17"/>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256"/>
        <w:gridCol w:w="1418"/>
        <w:gridCol w:w="1417"/>
        <w:gridCol w:w="1276"/>
        <w:gridCol w:w="2552"/>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60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25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时间</w:t>
            </w:r>
          </w:p>
        </w:tc>
        <w:tc>
          <w:tcPr>
            <w:tcW w:w="141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信托出资金额</w:t>
            </w:r>
          </w:p>
        </w:tc>
        <w:tc>
          <w:tcPr>
            <w:tcW w:w="1417"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信托累计出资</w:t>
            </w:r>
          </w:p>
        </w:tc>
        <w:tc>
          <w:tcPr>
            <w:tcW w:w="127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已使用金额</w:t>
            </w:r>
          </w:p>
        </w:tc>
        <w:tc>
          <w:tcPr>
            <w:tcW w:w="2552"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w:t>
            </w:r>
          </w:p>
        </w:tc>
        <w:tc>
          <w:tcPr>
            <w:tcW w:w="115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256"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w:t>
            </w:r>
            <w:r>
              <w:rPr>
                <w:rFonts w:hint="eastAsia" w:ascii="Arial" w:hAnsi="Arial" w:cs="Arial"/>
                <w:color w:val="000000"/>
                <w:sz w:val="18"/>
                <w:szCs w:val="18"/>
                <w:lang w:bidi="ar"/>
              </w:rPr>
              <w:t>6</w:t>
            </w:r>
            <w:r>
              <w:rPr>
                <w:rFonts w:ascii="Arial" w:hAnsi="Arial" w:cs="Arial"/>
                <w:color w:val="000000"/>
                <w:sz w:val="18"/>
                <w:szCs w:val="18"/>
                <w:lang w:bidi="ar"/>
              </w:rPr>
              <w:t>/3</w:t>
            </w:r>
            <w:r>
              <w:rPr>
                <w:rFonts w:hint="eastAsia" w:ascii="Arial" w:hAnsi="Arial" w:cs="Arial"/>
                <w:color w:val="000000"/>
                <w:sz w:val="18"/>
                <w:szCs w:val="18"/>
                <w:lang w:bidi="ar"/>
              </w:rPr>
              <w:t>0</w:t>
            </w:r>
          </w:p>
        </w:tc>
        <w:tc>
          <w:tcPr>
            <w:tcW w:w="1418"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22,000</w:t>
            </w:r>
            <w:r>
              <w:rPr>
                <w:rFonts w:ascii="Arial" w:hAnsi="Arial" w:cs="Arial"/>
                <w:color w:val="000000"/>
                <w:sz w:val="18"/>
                <w:szCs w:val="18"/>
                <w:lang w:bidi="ar"/>
              </w:rPr>
              <w:t>.00</w:t>
            </w:r>
          </w:p>
        </w:tc>
        <w:tc>
          <w:tcPr>
            <w:tcW w:w="1417"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22,000</w:t>
            </w:r>
            <w:r>
              <w:rPr>
                <w:rFonts w:ascii="Arial" w:hAnsi="Arial" w:cs="Arial"/>
                <w:color w:val="000000"/>
                <w:sz w:val="18"/>
                <w:szCs w:val="18"/>
                <w:lang w:bidi="ar"/>
              </w:rPr>
              <w:t>.00</w:t>
            </w:r>
          </w:p>
        </w:tc>
        <w:tc>
          <w:tcPr>
            <w:tcW w:w="1276"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22,000</w:t>
            </w:r>
            <w:r>
              <w:rPr>
                <w:rFonts w:ascii="Arial" w:hAnsi="Arial" w:cs="Arial"/>
                <w:color w:val="000000"/>
                <w:sz w:val="18"/>
                <w:szCs w:val="18"/>
                <w:lang w:bidi="ar"/>
              </w:rPr>
              <w:t>.00</w:t>
            </w:r>
          </w:p>
        </w:tc>
        <w:tc>
          <w:tcPr>
            <w:tcW w:w="255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w:t>
            </w:r>
            <w:r>
              <w:rPr>
                <w:rFonts w:hint="eastAsia" w:ascii="Arial" w:hAnsi="Arial" w:cs="Arial"/>
                <w:color w:val="000000"/>
                <w:sz w:val="18"/>
                <w:szCs w:val="18"/>
                <w:lang w:bidi="ar"/>
              </w:rPr>
              <w:t>樾坤</w:t>
            </w:r>
            <w:r>
              <w:rPr>
                <w:rFonts w:ascii="Arial" w:hAnsi="Arial" w:cs="Arial"/>
                <w:color w:val="000000"/>
                <w:sz w:val="18"/>
                <w:szCs w:val="18"/>
                <w:lang w:bidi="ar"/>
              </w:rPr>
              <w:t>股权</w:t>
            </w:r>
            <w:r>
              <w:rPr>
                <w:rFonts w:hint="eastAsia" w:ascii="Arial" w:hAnsi="Arial" w:cs="Arial"/>
                <w:color w:val="000000"/>
                <w:sz w:val="18"/>
                <w:szCs w:val="18"/>
                <w:lang w:bidi="ar"/>
              </w:rPr>
              <w:t>及股权收益权</w:t>
            </w:r>
          </w:p>
        </w:tc>
        <w:tc>
          <w:tcPr>
            <w:tcW w:w="115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w:t>
            </w:r>
          </w:p>
        </w:tc>
        <w:tc>
          <w:tcPr>
            <w:tcW w:w="1256"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w:t>
            </w:r>
            <w:r>
              <w:rPr>
                <w:rFonts w:hint="eastAsia" w:ascii="Arial" w:hAnsi="Arial" w:cs="Arial"/>
                <w:color w:val="000000"/>
                <w:sz w:val="18"/>
                <w:szCs w:val="18"/>
                <w:lang w:bidi="ar"/>
              </w:rPr>
              <w:t>7</w:t>
            </w:r>
            <w:r>
              <w:rPr>
                <w:rFonts w:ascii="Arial" w:hAnsi="Arial" w:cs="Arial"/>
                <w:color w:val="000000"/>
                <w:sz w:val="18"/>
                <w:szCs w:val="18"/>
                <w:lang w:bidi="ar"/>
              </w:rPr>
              <w:t>/</w:t>
            </w:r>
            <w:r>
              <w:rPr>
                <w:rFonts w:hint="eastAsia" w:ascii="Arial" w:hAnsi="Arial" w:cs="Arial"/>
                <w:color w:val="000000"/>
                <w:sz w:val="18"/>
                <w:szCs w:val="18"/>
                <w:lang w:bidi="ar"/>
              </w:rPr>
              <w:t>2</w:t>
            </w:r>
          </w:p>
        </w:tc>
        <w:tc>
          <w:tcPr>
            <w:tcW w:w="1418"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29,590.00</w:t>
            </w:r>
          </w:p>
        </w:tc>
        <w:tc>
          <w:tcPr>
            <w:tcW w:w="1417"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51,590.00</w:t>
            </w:r>
          </w:p>
        </w:tc>
        <w:tc>
          <w:tcPr>
            <w:tcW w:w="1276"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29,590.00</w:t>
            </w:r>
          </w:p>
        </w:tc>
        <w:tc>
          <w:tcPr>
            <w:tcW w:w="255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w:t>
            </w:r>
            <w:r>
              <w:rPr>
                <w:rFonts w:hint="eastAsia" w:ascii="Arial" w:hAnsi="Arial" w:cs="Arial"/>
                <w:color w:val="000000"/>
                <w:sz w:val="18"/>
                <w:szCs w:val="18"/>
                <w:lang w:bidi="ar"/>
              </w:rPr>
              <w:t>樾坤</w:t>
            </w:r>
            <w:r>
              <w:rPr>
                <w:rFonts w:ascii="Arial" w:hAnsi="Arial" w:cs="Arial"/>
                <w:color w:val="000000"/>
                <w:sz w:val="18"/>
                <w:szCs w:val="18"/>
                <w:lang w:bidi="ar"/>
              </w:rPr>
              <w:t>股权</w:t>
            </w:r>
            <w:r>
              <w:rPr>
                <w:rFonts w:hint="eastAsia" w:ascii="Arial" w:hAnsi="Arial" w:cs="Arial"/>
                <w:color w:val="000000"/>
                <w:sz w:val="18"/>
                <w:szCs w:val="18"/>
                <w:lang w:bidi="ar"/>
              </w:rPr>
              <w:t>及股权收益权</w:t>
            </w:r>
          </w:p>
        </w:tc>
        <w:tc>
          <w:tcPr>
            <w:tcW w:w="115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3</w:t>
            </w:r>
          </w:p>
        </w:tc>
        <w:tc>
          <w:tcPr>
            <w:tcW w:w="1256"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w:t>
            </w:r>
            <w:r>
              <w:rPr>
                <w:rFonts w:hint="eastAsia" w:ascii="Arial" w:hAnsi="Arial" w:cs="Arial"/>
                <w:color w:val="000000"/>
                <w:sz w:val="18"/>
                <w:szCs w:val="18"/>
                <w:lang w:bidi="ar"/>
              </w:rPr>
              <w:t>7</w:t>
            </w:r>
            <w:r>
              <w:rPr>
                <w:rFonts w:ascii="Arial" w:hAnsi="Arial" w:cs="Arial"/>
                <w:color w:val="000000"/>
                <w:sz w:val="18"/>
                <w:szCs w:val="18"/>
                <w:lang w:bidi="ar"/>
              </w:rPr>
              <w:t>/</w:t>
            </w:r>
            <w:r>
              <w:rPr>
                <w:rFonts w:hint="eastAsia" w:ascii="Arial" w:hAnsi="Arial" w:cs="Arial"/>
                <w:color w:val="000000"/>
                <w:sz w:val="18"/>
                <w:szCs w:val="18"/>
                <w:lang w:bidi="ar"/>
              </w:rPr>
              <w:t>9</w:t>
            </w:r>
          </w:p>
        </w:tc>
        <w:tc>
          <w:tcPr>
            <w:tcW w:w="1418"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12,020.00</w:t>
            </w:r>
          </w:p>
        </w:tc>
        <w:tc>
          <w:tcPr>
            <w:tcW w:w="1417"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63,610.00</w:t>
            </w:r>
          </w:p>
        </w:tc>
        <w:tc>
          <w:tcPr>
            <w:tcW w:w="1276"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12,020.00</w:t>
            </w:r>
          </w:p>
        </w:tc>
        <w:tc>
          <w:tcPr>
            <w:tcW w:w="255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w:t>
            </w:r>
            <w:r>
              <w:rPr>
                <w:rFonts w:hint="eastAsia" w:ascii="Arial" w:hAnsi="Arial" w:cs="Arial"/>
                <w:color w:val="000000"/>
                <w:sz w:val="18"/>
                <w:szCs w:val="18"/>
                <w:lang w:bidi="ar"/>
              </w:rPr>
              <w:t>樾坤</w:t>
            </w:r>
            <w:r>
              <w:rPr>
                <w:rFonts w:ascii="Arial" w:hAnsi="Arial" w:cs="Arial"/>
                <w:color w:val="000000"/>
                <w:sz w:val="18"/>
                <w:szCs w:val="18"/>
                <w:lang w:bidi="ar"/>
              </w:rPr>
              <w:t>股权</w:t>
            </w:r>
            <w:r>
              <w:rPr>
                <w:rFonts w:hint="eastAsia" w:ascii="Arial" w:hAnsi="Arial" w:cs="Arial"/>
                <w:color w:val="000000"/>
                <w:sz w:val="18"/>
                <w:szCs w:val="18"/>
                <w:lang w:bidi="ar"/>
              </w:rPr>
              <w:t>及股权收益权</w:t>
            </w:r>
          </w:p>
        </w:tc>
        <w:tc>
          <w:tcPr>
            <w:tcW w:w="115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4</w:t>
            </w:r>
          </w:p>
        </w:tc>
        <w:tc>
          <w:tcPr>
            <w:tcW w:w="1256"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w:t>
            </w:r>
            <w:r>
              <w:rPr>
                <w:rFonts w:hint="eastAsia" w:ascii="Arial" w:hAnsi="Arial" w:cs="Arial"/>
                <w:color w:val="000000"/>
                <w:sz w:val="18"/>
                <w:szCs w:val="18"/>
                <w:lang w:bidi="ar"/>
              </w:rPr>
              <w:t>7</w:t>
            </w:r>
            <w:r>
              <w:rPr>
                <w:rFonts w:ascii="Arial" w:hAnsi="Arial" w:cs="Arial"/>
                <w:color w:val="000000"/>
                <w:sz w:val="18"/>
                <w:szCs w:val="18"/>
                <w:lang w:bidi="ar"/>
              </w:rPr>
              <w:t>/</w:t>
            </w:r>
            <w:r>
              <w:rPr>
                <w:rFonts w:hint="eastAsia" w:ascii="Arial" w:hAnsi="Arial" w:cs="Arial"/>
                <w:color w:val="000000"/>
                <w:sz w:val="18"/>
                <w:szCs w:val="18"/>
                <w:lang w:bidi="ar"/>
              </w:rPr>
              <w:t>16</w:t>
            </w:r>
          </w:p>
        </w:tc>
        <w:tc>
          <w:tcPr>
            <w:tcW w:w="1418"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2,390.00</w:t>
            </w:r>
          </w:p>
        </w:tc>
        <w:tc>
          <w:tcPr>
            <w:tcW w:w="1417"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66,000.00</w:t>
            </w:r>
          </w:p>
        </w:tc>
        <w:tc>
          <w:tcPr>
            <w:tcW w:w="1276"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2,390.00</w:t>
            </w:r>
          </w:p>
        </w:tc>
        <w:tc>
          <w:tcPr>
            <w:tcW w:w="255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w:t>
            </w:r>
            <w:r>
              <w:rPr>
                <w:rFonts w:hint="eastAsia" w:ascii="Arial" w:hAnsi="Arial" w:cs="Arial"/>
                <w:color w:val="000000"/>
                <w:sz w:val="18"/>
                <w:szCs w:val="18"/>
                <w:lang w:bidi="ar"/>
              </w:rPr>
              <w:t>樾坤</w:t>
            </w:r>
            <w:r>
              <w:rPr>
                <w:rFonts w:ascii="Arial" w:hAnsi="Arial" w:cs="Arial"/>
                <w:color w:val="000000"/>
                <w:sz w:val="18"/>
                <w:szCs w:val="18"/>
                <w:lang w:bidi="ar"/>
              </w:rPr>
              <w:t>股权</w:t>
            </w:r>
            <w:r>
              <w:rPr>
                <w:rFonts w:hint="eastAsia" w:ascii="Arial" w:hAnsi="Arial" w:cs="Arial"/>
                <w:color w:val="000000"/>
                <w:sz w:val="18"/>
                <w:szCs w:val="18"/>
                <w:lang w:bidi="ar"/>
              </w:rPr>
              <w:t>及股权收益权</w:t>
            </w:r>
          </w:p>
        </w:tc>
        <w:tc>
          <w:tcPr>
            <w:tcW w:w="115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w:t>
            </w:r>
          </w:p>
        </w:tc>
        <w:tc>
          <w:tcPr>
            <w:tcW w:w="1256"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2021/8/12</w:t>
            </w:r>
          </w:p>
        </w:tc>
        <w:tc>
          <w:tcPr>
            <w:tcW w:w="1418"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3,000.00</w:t>
            </w:r>
          </w:p>
        </w:tc>
        <w:tc>
          <w:tcPr>
            <w:tcW w:w="1417"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69,000.00</w:t>
            </w:r>
          </w:p>
        </w:tc>
        <w:tc>
          <w:tcPr>
            <w:tcW w:w="1276"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3,000.00</w:t>
            </w:r>
          </w:p>
        </w:tc>
        <w:tc>
          <w:tcPr>
            <w:tcW w:w="255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w:t>
            </w:r>
            <w:r>
              <w:rPr>
                <w:rFonts w:hint="eastAsia" w:ascii="Arial" w:hAnsi="Arial" w:cs="Arial"/>
                <w:color w:val="000000"/>
                <w:sz w:val="18"/>
                <w:szCs w:val="18"/>
                <w:lang w:bidi="ar"/>
              </w:rPr>
              <w:t>樾坤</w:t>
            </w:r>
            <w:r>
              <w:rPr>
                <w:rFonts w:ascii="Arial" w:hAnsi="Arial" w:cs="Arial"/>
                <w:color w:val="000000"/>
                <w:sz w:val="18"/>
                <w:szCs w:val="18"/>
                <w:lang w:bidi="ar"/>
              </w:rPr>
              <w:t>股权</w:t>
            </w:r>
            <w:r>
              <w:rPr>
                <w:rFonts w:hint="eastAsia" w:ascii="Arial" w:hAnsi="Arial" w:cs="Arial"/>
                <w:color w:val="000000"/>
                <w:sz w:val="18"/>
                <w:szCs w:val="18"/>
                <w:lang w:bidi="ar"/>
              </w:rPr>
              <w:t>及股权收益权</w:t>
            </w:r>
          </w:p>
        </w:tc>
        <w:tc>
          <w:tcPr>
            <w:tcW w:w="115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6</w:t>
            </w:r>
          </w:p>
        </w:tc>
        <w:tc>
          <w:tcPr>
            <w:tcW w:w="1256"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2021/8/13</w:t>
            </w:r>
          </w:p>
        </w:tc>
        <w:tc>
          <w:tcPr>
            <w:tcW w:w="1418"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3,970.00</w:t>
            </w:r>
          </w:p>
        </w:tc>
        <w:tc>
          <w:tcPr>
            <w:tcW w:w="1417"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72,970.00</w:t>
            </w:r>
          </w:p>
        </w:tc>
        <w:tc>
          <w:tcPr>
            <w:tcW w:w="1276"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3,970.00</w:t>
            </w:r>
          </w:p>
        </w:tc>
        <w:tc>
          <w:tcPr>
            <w:tcW w:w="255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w:t>
            </w:r>
            <w:r>
              <w:rPr>
                <w:rFonts w:hint="eastAsia" w:ascii="Arial" w:hAnsi="Arial" w:cs="Arial"/>
                <w:color w:val="000000"/>
                <w:sz w:val="18"/>
                <w:szCs w:val="18"/>
                <w:lang w:bidi="ar"/>
              </w:rPr>
              <w:t>樾坤</w:t>
            </w:r>
            <w:r>
              <w:rPr>
                <w:rFonts w:ascii="Arial" w:hAnsi="Arial" w:cs="Arial"/>
                <w:color w:val="000000"/>
                <w:sz w:val="18"/>
                <w:szCs w:val="18"/>
                <w:lang w:bidi="ar"/>
              </w:rPr>
              <w:t>股权</w:t>
            </w:r>
            <w:r>
              <w:rPr>
                <w:rFonts w:hint="eastAsia" w:ascii="Arial" w:hAnsi="Arial" w:cs="Arial"/>
                <w:color w:val="000000"/>
                <w:sz w:val="18"/>
                <w:szCs w:val="18"/>
                <w:lang w:bidi="ar"/>
              </w:rPr>
              <w:t>及股权收益权</w:t>
            </w:r>
          </w:p>
        </w:tc>
        <w:tc>
          <w:tcPr>
            <w:tcW w:w="115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7</w:t>
            </w:r>
          </w:p>
        </w:tc>
        <w:tc>
          <w:tcPr>
            <w:tcW w:w="1256"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2021/8/20</w:t>
            </w:r>
          </w:p>
        </w:tc>
        <w:tc>
          <w:tcPr>
            <w:tcW w:w="1418"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2,860.00</w:t>
            </w:r>
          </w:p>
        </w:tc>
        <w:tc>
          <w:tcPr>
            <w:tcW w:w="1417"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75,830.00</w:t>
            </w:r>
          </w:p>
        </w:tc>
        <w:tc>
          <w:tcPr>
            <w:tcW w:w="1276"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2,860.00</w:t>
            </w:r>
          </w:p>
        </w:tc>
        <w:tc>
          <w:tcPr>
            <w:tcW w:w="255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w:t>
            </w:r>
            <w:r>
              <w:rPr>
                <w:rFonts w:hint="eastAsia" w:ascii="Arial" w:hAnsi="Arial" w:cs="Arial"/>
                <w:color w:val="000000"/>
                <w:sz w:val="18"/>
                <w:szCs w:val="18"/>
                <w:lang w:bidi="ar"/>
              </w:rPr>
              <w:t>樾坤</w:t>
            </w:r>
            <w:r>
              <w:rPr>
                <w:rFonts w:ascii="Arial" w:hAnsi="Arial" w:cs="Arial"/>
                <w:color w:val="000000"/>
                <w:sz w:val="18"/>
                <w:szCs w:val="18"/>
                <w:lang w:bidi="ar"/>
              </w:rPr>
              <w:t>股权</w:t>
            </w:r>
            <w:r>
              <w:rPr>
                <w:rFonts w:hint="eastAsia" w:ascii="Arial" w:hAnsi="Arial" w:cs="Arial"/>
                <w:color w:val="000000"/>
                <w:sz w:val="18"/>
                <w:szCs w:val="18"/>
                <w:lang w:bidi="ar"/>
              </w:rPr>
              <w:t>及股权收益权</w:t>
            </w:r>
          </w:p>
        </w:tc>
        <w:tc>
          <w:tcPr>
            <w:tcW w:w="115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8" w:type="dxa"/>
            <w:vAlign w:val="center"/>
          </w:tcPr>
          <w:p>
            <w:pPr>
              <w:widowControl w:val="0"/>
              <w:jc w:val="center"/>
              <w:textAlignment w:val="center"/>
              <w:rPr>
                <w:rFonts w:ascii="Arial" w:hAnsi="Arial" w:cs="Arial"/>
                <w:color w:val="000000"/>
                <w:sz w:val="18"/>
                <w:szCs w:val="18"/>
                <w:lang w:bidi="ar"/>
              </w:rPr>
            </w:pPr>
          </w:p>
        </w:tc>
        <w:tc>
          <w:tcPr>
            <w:tcW w:w="1256" w:type="dxa"/>
            <w:vAlign w:val="center"/>
          </w:tcPr>
          <w:p>
            <w:pPr>
              <w:jc w:val="center"/>
              <w:textAlignment w:val="center"/>
              <w:rPr>
                <w:rFonts w:ascii="Arial" w:hAnsi="Arial" w:cs="Arial"/>
                <w:b/>
                <w:color w:val="000000"/>
                <w:sz w:val="18"/>
                <w:szCs w:val="18"/>
                <w:lang w:bidi="ar"/>
              </w:rPr>
            </w:pPr>
            <w:r>
              <w:rPr>
                <w:rFonts w:ascii="Arial" w:hAnsi="Arial" w:cs="Arial"/>
                <w:b/>
                <w:color w:val="000000"/>
                <w:sz w:val="18"/>
                <w:szCs w:val="18"/>
                <w:lang w:bidi="ar"/>
              </w:rPr>
              <w:t>合计</w:t>
            </w:r>
          </w:p>
        </w:tc>
        <w:tc>
          <w:tcPr>
            <w:tcW w:w="1418" w:type="dxa"/>
            <w:vAlign w:val="center"/>
          </w:tcPr>
          <w:p>
            <w:pPr>
              <w:jc w:val="right"/>
              <w:textAlignment w:val="center"/>
              <w:rPr>
                <w:rFonts w:ascii="Arial" w:hAnsi="Arial" w:cs="Arial"/>
                <w:b/>
                <w:color w:val="000000"/>
                <w:sz w:val="18"/>
                <w:szCs w:val="18"/>
                <w:lang w:bidi="ar"/>
              </w:rPr>
            </w:pPr>
            <w:r>
              <w:rPr>
                <w:rFonts w:hint="eastAsia" w:ascii="Arial" w:hAnsi="Arial" w:cs="Arial"/>
                <w:b/>
                <w:color w:val="000000"/>
                <w:sz w:val="18"/>
                <w:szCs w:val="18"/>
                <w:lang w:bidi="ar"/>
              </w:rPr>
              <w:t>75,830</w:t>
            </w:r>
            <w:r>
              <w:rPr>
                <w:rFonts w:ascii="Arial" w:hAnsi="Arial" w:cs="Arial"/>
                <w:b/>
                <w:color w:val="000000"/>
                <w:sz w:val="18"/>
                <w:szCs w:val="18"/>
                <w:lang w:bidi="ar"/>
              </w:rPr>
              <w:t>.00</w:t>
            </w:r>
          </w:p>
        </w:tc>
        <w:tc>
          <w:tcPr>
            <w:tcW w:w="1417" w:type="dxa"/>
            <w:vAlign w:val="center"/>
          </w:tcPr>
          <w:p>
            <w:pPr>
              <w:jc w:val="right"/>
              <w:textAlignment w:val="center"/>
              <w:rPr>
                <w:rFonts w:ascii="Arial" w:hAnsi="Arial" w:cs="Arial"/>
                <w:b/>
                <w:color w:val="000000"/>
                <w:sz w:val="18"/>
                <w:szCs w:val="18"/>
                <w:lang w:bidi="ar"/>
              </w:rPr>
            </w:pPr>
            <w:r>
              <w:rPr>
                <w:rFonts w:ascii="Arial" w:hAnsi="Arial" w:cs="Arial"/>
                <w:b/>
                <w:color w:val="000000"/>
                <w:sz w:val="18"/>
                <w:szCs w:val="18"/>
                <w:lang w:bidi="ar"/>
              </w:rPr>
              <w:t>--</w:t>
            </w:r>
          </w:p>
        </w:tc>
        <w:tc>
          <w:tcPr>
            <w:tcW w:w="1276" w:type="dxa"/>
            <w:vAlign w:val="center"/>
          </w:tcPr>
          <w:p>
            <w:pPr>
              <w:jc w:val="right"/>
              <w:textAlignment w:val="center"/>
              <w:rPr>
                <w:rFonts w:ascii="Arial" w:hAnsi="Arial" w:cs="Arial"/>
                <w:b/>
                <w:color w:val="000000"/>
                <w:sz w:val="18"/>
                <w:szCs w:val="18"/>
                <w:lang w:bidi="ar"/>
              </w:rPr>
            </w:pPr>
            <w:r>
              <w:rPr>
                <w:rFonts w:hint="eastAsia" w:ascii="Arial" w:hAnsi="Arial" w:cs="Arial"/>
                <w:b/>
                <w:color w:val="000000"/>
                <w:sz w:val="18"/>
                <w:szCs w:val="18"/>
                <w:lang w:bidi="ar"/>
              </w:rPr>
              <w:t>75,830</w:t>
            </w:r>
            <w:r>
              <w:rPr>
                <w:rFonts w:ascii="Arial" w:hAnsi="Arial" w:cs="Arial"/>
                <w:b/>
                <w:color w:val="000000"/>
                <w:sz w:val="18"/>
                <w:szCs w:val="18"/>
                <w:lang w:bidi="ar"/>
              </w:rPr>
              <w:t>.00</w:t>
            </w:r>
          </w:p>
        </w:tc>
        <w:tc>
          <w:tcPr>
            <w:tcW w:w="2552" w:type="dxa"/>
            <w:vAlign w:val="center"/>
          </w:tcPr>
          <w:p>
            <w:pPr>
              <w:jc w:val="center"/>
              <w:textAlignment w:val="center"/>
              <w:rPr>
                <w:rFonts w:ascii="Arial" w:hAnsi="Arial" w:cs="Arial"/>
                <w:b/>
                <w:color w:val="000000"/>
                <w:sz w:val="18"/>
                <w:szCs w:val="18"/>
                <w:lang w:bidi="ar"/>
              </w:rPr>
            </w:pPr>
          </w:p>
        </w:tc>
        <w:tc>
          <w:tcPr>
            <w:tcW w:w="1153" w:type="dxa"/>
            <w:vAlign w:val="center"/>
          </w:tcPr>
          <w:p>
            <w:pPr>
              <w:jc w:val="center"/>
              <w:textAlignment w:val="center"/>
              <w:rPr>
                <w:rFonts w:ascii="Arial" w:hAnsi="Arial" w:cs="Arial"/>
                <w:b/>
                <w:color w:val="000000"/>
                <w:sz w:val="18"/>
                <w:szCs w:val="18"/>
                <w:lang w:bidi="ar"/>
              </w:rPr>
            </w:pPr>
            <w:r>
              <w:rPr>
                <w:rFonts w:ascii="Arial" w:hAnsi="Arial" w:cs="Arial"/>
                <w:b/>
                <w:color w:val="000000"/>
                <w:sz w:val="18"/>
                <w:szCs w:val="18"/>
                <w:lang w:bidi="ar"/>
              </w:rPr>
              <w:t>0.00</w:t>
            </w:r>
          </w:p>
        </w:tc>
      </w:tr>
    </w:tbl>
    <w:p>
      <w:pPr>
        <w:sectPr>
          <w:footerReference r:id="rId4" w:type="default"/>
          <w:pgSz w:w="11906" w:h="16838"/>
          <w:pgMar w:top="1134" w:right="1134" w:bottom="1134" w:left="1418" w:header="851" w:footer="680" w:gutter="0"/>
          <w:pgNumType w:fmt="numberInDash" w:start="1"/>
          <w:cols w:space="425" w:num="1"/>
          <w:docGrid w:type="lines" w:linePitch="326" w:charSpace="0"/>
        </w:sectPr>
      </w:pPr>
    </w:p>
    <w:p>
      <w:pPr>
        <w:pStyle w:val="2"/>
        <w:widowControl/>
        <w:spacing w:line="480" w:lineRule="auto"/>
        <w:rPr>
          <w:rFonts w:ascii="宋体" w:hAnsi="宋体" w:eastAsia="宋体"/>
          <w:sz w:val="21"/>
          <w:szCs w:val="21"/>
        </w:rPr>
      </w:pPr>
      <w:bookmarkStart w:id="4" w:name="_Toc76398901"/>
      <w:r>
        <w:rPr>
          <w:rFonts w:hint="eastAsia" w:ascii="宋体" w:hAnsi="宋体" w:eastAsia="宋体"/>
          <w:sz w:val="21"/>
          <w:szCs w:val="21"/>
        </w:rPr>
        <w:t>三、项目证件办理情况</w:t>
      </w:r>
      <w:bookmarkEnd w:id="4"/>
    </w:p>
    <w:p>
      <w:pPr>
        <w:jc w:val="center"/>
        <w:rPr>
          <w:rFonts w:ascii="宋体" w:hAnsi="宋体" w:cs="宋体"/>
          <w:color w:val="000000"/>
          <w:sz w:val="21"/>
          <w:szCs w:val="21"/>
        </w:rPr>
      </w:pPr>
      <w:r>
        <w:rPr>
          <w:rFonts w:hint="eastAsia" w:ascii="宋体" w:hAnsi="宋体" w:cs="宋体"/>
          <w:color w:val="000000"/>
          <w:sz w:val="21"/>
          <w:szCs w:val="21"/>
        </w:rPr>
        <w:t>表三：项目五证办理情况</w:t>
      </w:r>
    </w:p>
    <w:tbl>
      <w:tblPr>
        <w:tblStyle w:val="17"/>
        <w:tblW w:w="48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6"/>
        <w:gridCol w:w="4063"/>
        <w:gridCol w:w="1842"/>
        <w:gridCol w:w="1734"/>
        <w:gridCol w:w="2001"/>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11" w:type="pct"/>
            <w:vAlign w:val="center"/>
          </w:tcPr>
          <w:p>
            <w:pPr>
              <w:jc w:val="center"/>
              <w:rPr>
                <w:rFonts w:ascii="Arial" w:hAnsi="Arial" w:cs="宋体"/>
                <w:b/>
                <w:bCs/>
                <w:color w:val="000000"/>
                <w:sz w:val="18"/>
                <w:szCs w:val="21"/>
              </w:rPr>
            </w:pPr>
            <w:r>
              <w:rPr>
                <w:rFonts w:ascii="Arial" w:hAnsi="Arial" w:cs="宋体"/>
                <w:b/>
                <w:bCs/>
                <w:color w:val="000000"/>
                <w:sz w:val="18"/>
                <w:szCs w:val="21"/>
              </w:rPr>
              <w:t>证照名称</w:t>
            </w:r>
          </w:p>
        </w:tc>
        <w:tc>
          <w:tcPr>
            <w:tcW w:w="1429" w:type="pct"/>
            <w:vAlign w:val="center"/>
          </w:tcPr>
          <w:p>
            <w:pPr>
              <w:jc w:val="center"/>
              <w:rPr>
                <w:rFonts w:ascii="Arial" w:hAnsi="Arial" w:cs="宋体"/>
                <w:b/>
                <w:bCs/>
                <w:color w:val="000000"/>
                <w:sz w:val="18"/>
                <w:szCs w:val="21"/>
              </w:rPr>
            </w:pPr>
            <w:r>
              <w:rPr>
                <w:rFonts w:ascii="Arial" w:hAnsi="Arial" w:cs="宋体"/>
                <w:b/>
                <w:bCs/>
                <w:color w:val="000000"/>
                <w:sz w:val="18"/>
                <w:szCs w:val="21"/>
              </w:rPr>
              <w:t>政策要求</w:t>
            </w:r>
          </w:p>
        </w:tc>
        <w:tc>
          <w:tcPr>
            <w:tcW w:w="648" w:type="pct"/>
            <w:vAlign w:val="center"/>
          </w:tcPr>
          <w:p>
            <w:pPr>
              <w:jc w:val="center"/>
              <w:rPr>
                <w:rFonts w:ascii="Arial" w:hAnsi="Arial" w:cs="宋体"/>
                <w:b/>
                <w:bCs/>
                <w:color w:val="000000"/>
                <w:sz w:val="18"/>
                <w:szCs w:val="21"/>
              </w:rPr>
            </w:pPr>
            <w:r>
              <w:rPr>
                <w:rFonts w:ascii="Arial" w:hAnsi="Arial" w:cs="宋体"/>
                <w:b/>
                <w:bCs/>
                <w:color w:val="000000"/>
                <w:sz w:val="18"/>
                <w:szCs w:val="21"/>
              </w:rPr>
              <w:t>预计取证日期</w:t>
            </w:r>
          </w:p>
        </w:tc>
        <w:tc>
          <w:tcPr>
            <w:tcW w:w="610" w:type="pct"/>
            <w:vAlign w:val="center"/>
          </w:tcPr>
          <w:p>
            <w:pPr>
              <w:jc w:val="center"/>
              <w:rPr>
                <w:rFonts w:ascii="Arial" w:hAnsi="Arial" w:cs="宋体"/>
                <w:b/>
                <w:bCs/>
                <w:color w:val="000000"/>
                <w:sz w:val="18"/>
                <w:szCs w:val="21"/>
              </w:rPr>
            </w:pPr>
            <w:r>
              <w:rPr>
                <w:rFonts w:ascii="Arial" w:hAnsi="Arial" w:cs="宋体"/>
                <w:b/>
                <w:bCs/>
                <w:color w:val="000000"/>
                <w:sz w:val="18"/>
                <w:szCs w:val="21"/>
              </w:rPr>
              <w:t>实际取证日期</w:t>
            </w:r>
          </w:p>
        </w:tc>
        <w:tc>
          <w:tcPr>
            <w:tcW w:w="704" w:type="pct"/>
            <w:vAlign w:val="center"/>
          </w:tcPr>
          <w:p>
            <w:pPr>
              <w:jc w:val="center"/>
              <w:rPr>
                <w:rFonts w:ascii="Arial" w:hAnsi="Arial" w:cs="宋体"/>
                <w:b/>
                <w:bCs/>
                <w:color w:val="000000"/>
                <w:sz w:val="18"/>
                <w:szCs w:val="21"/>
              </w:rPr>
            </w:pPr>
            <w:r>
              <w:rPr>
                <w:rFonts w:ascii="Arial" w:hAnsi="Arial" w:cs="宋体"/>
                <w:b/>
                <w:bCs/>
                <w:color w:val="000000"/>
                <w:sz w:val="18"/>
                <w:szCs w:val="21"/>
              </w:rPr>
              <w:t>证载面积</w:t>
            </w:r>
          </w:p>
          <w:p>
            <w:pPr>
              <w:jc w:val="center"/>
              <w:rPr>
                <w:rFonts w:ascii="Arial" w:hAnsi="Arial" w:cs="宋体"/>
                <w:b/>
                <w:bCs/>
                <w:color w:val="000000"/>
                <w:sz w:val="18"/>
                <w:szCs w:val="21"/>
              </w:rPr>
            </w:pPr>
            <w:r>
              <w:rPr>
                <w:rFonts w:hint="eastAsia" w:ascii="Arial" w:hAnsi="Arial" w:cs="宋体"/>
                <w:b/>
                <w:bCs/>
                <w:color w:val="000000"/>
                <w:sz w:val="18"/>
                <w:szCs w:val="21"/>
              </w:rPr>
              <w:t>（㎡）</w:t>
            </w:r>
          </w:p>
        </w:tc>
        <w:tc>
          <w:tcPr>
            <w:tcW w:w="795" w:type="pct"/>
            <w:shd w:val="clear" w:color="auto" w:fill="auto"/>
            <w:vAlign w:val="center"/>
          </w:tcPr>
          <w:p>
            <w:pPr>
              <w:jc w:val="center"/>
              <w:rPr>
                <w:rFonts w:ascii="Arial" w:hAnsi="Arial" w:cs="宋体"/>
                <w:b/>
                <w:bCs/>
                <w:color w:val="000000"/>
                <w:sz w:val="18"/>
                <w:szCs w:val="21"/>
              </w:rPr>
            </w:pPr>
            <w:r>
              <w:rPr>
                <w:rFonts w:ascii="Arial" w:hAnsi="Arial" w:cs="宋体"/>
                <w:b/>
                <w:bCs/>
                <w:color w:val="000000"/>
                <w:sz w:val="18"/>
                <w:szCs w:val="21"/>
              </w:rPr>
              <w:t>备注</w:t>
            </w:r>
            <w:r>
              <w:rPr>
                <w:rFonts w:hint="eastAsia" w:ascii="Arial" w:hAnsi="Arial" w:cs="宋体"/>
                <w:b/>
                <w:bCs/>
                <w:color w:val="000000"/>
                <w:sz w:val="18"/>
                <w:szCs w:val="21"/>
              </w:rPr>
              <w:t>（进展及逾期原因）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1" w:type="pct"/>
            <w:shd w:val="clear" w:color="auto" w:fill="auto"/>
            <w:vAlign w:val="center"/>
          </w:tcPr>
          <w:p>
            <w:pPr>
              <w:rPr>
                <w:rFonts w:ascii="Arial" w:hAnsi="Arial" w:cs="宋体"/>
                <w:color w:val="000000"/>
                <w:sz w:val="18"/>
                <w:szCs w:val="21"/>
              </w:rPr>
            </w:pPr>
            <w:r>
              <w:rPr>
                <w:rFonts w:hint="eastAsia" w:ascii="Arial" w:hAnsi="Arial" w:cs="宋体"/>
                <w:color w:val="000000"/>
                <w:sz w:val="18"/>
                <w:szCs w:val="21"/>
              </w:rPr>
              <w:t>国有土地使用证/不动产权证书</w:t>
            </w:r>
          </w:p>
        </w:tc>
        <w:tc>
          <w:tcPr>
            <w:tcW w:w="1429" w:type="pct"/>
            <w:shd w:val="clear" w:color="auto" w:fill="auto"/>
            <w:vAlign w:val="center"/>
          </w:tcPr>
          <w:p>
            <w:pPr>
              <w:rPr>
                <w:rFonts w:ascii="Arial" w:hAnsi="Arial" w:cs="宋体"/>
                <w:color w:val="000000"/>
                <w:sz w:val="18"/>
                <w:szCs w:val="21"/>
              </w:rPr>
            </w:pPr>
            <w:r>
              <w:rPr>
                <w:rFonts w:hint="eastAsia" w:ascii="Arial" w:hAnsi="Arial"/>
                <w:color w:val="000000"/>
                <w:sz w:val="18"/>
                <w:szCs w:val="21"/>
              </w:rPr>
              <w:t>用地申请、航测图、平面布置图、《国有土地使用权转让合同》、建设用地规划许可证、转让双方营业执照复印件等相关证件、授权委托书等</w:t>
            </w:r>
          </w:p>
        </w:tc>
        <w:tc>
          <w:tcPr>
            <w:tcW w:w="648" w:type="pct"/>
            <w:shd w:val="clear" w:color="auto" w:fill="auto"/>
            <w:vAlign w:val="center"/>
          </w:tcPr>
          <w:p>
            <w:pPr>
              <w:rPr>
                <w:rFonts w:ascii="Arial" w:hAnsi="Arial" w:cs="宋体"/>
                <w:color w:val="000000"/>
                <w:sz w:val="18"/>
                <w:szCs w:val="21"/>
              </w:rPr>
            </w:pPr>
            <w:r>
              <w:rPr>
                <w:rFonts w:hint="eastAsia" w:ascii="Arial" w:hAnsi="Arial"/>
                <w:color w:val="000000"/>
                <w:sz w:val="18"/>
                <w:szCs w:val="21"/>
              </w:rPr>
              <w:t>20</w:t>
            </w:r>
            <w:r>
              <w:rPr>
                <w:rFonts w:ascii="Arial" w:hAnsi="Arial"/>
                <w:color w:val="000000"/>
                <w:sz w:val="18"/>
                <w:szCs w:val="21"/>
              </w:rPr>
              <w:t>21</w:t>
            </w:r>
            <w:r>
              <w:rPr>
                <w:rFonts w:hint="eastAsia" w:ascii="Arial" w:hAnsi="Arial"/>
                <w:color w:val="000000"/>
                <w:sz w:val="18"/>
                <w:szCs w:val="21"/>
              </w:rPr>
              <w:t>年</w:t>
            </w:r>
            <w:r>
              <w:rPr>
                <w:rFonts w:ascii="Arial" w:hAnsi="Arial"/>
                <w:color w:val="000000"/>
                <w:sz w:val="18"/>
                <w:szCs w:val="21"/>
              </w:rPr>
              <w:t>0</w:t>
            </w:r>
            <w:r>
              <w:rPr>
                <w:rFonts w:hint="eastAsia" w:ascii="Arial" w:hAnsi="Arial"/>
                <w:color w:val="000000"/>
                <w:sz w:val="18"/>
                <w:szCs w:val="21"/>
              </w:rPr>
              <w:t>7月15日</w:t>
            </w:r>
          </w:p>
        </w:tc>
        <w:tc>
          <w:tcPr>
            <w:tcW w:w="610" w:type="pct"/>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20</w:t>
            </w:r>
            <w:r>
              <w:rPr>
                <w:rFonts w:ascii="Arial" w:hAnsi="Arial"/>
                <w:color w:val="000000"/>
                <w:sz w:val="18"/>
                <w:szCs w:val="21"/>
              </w:rPr>
              <w:t>21</w:t>
            </w:r>
            <w:r>
              <w:rPr>
                <w:rFonts w:hint="eastAsia" w:ascii="Arial" w:hAnsi="Arial"/>
                <w:color w:val="000000"/>
                <w:sz w:val="18"/>
                <w:szCs w:val="21"/>
              </w:rPr>
              <w:t>年</w:t>
            </w:r>
            <w:r>
              <w:rPr>
                <w:rFonts w:ascii="Arial" w:hAnsi="Arial"/>
                <w:color w:val="000000"/>
                <w:sz w:val="18"/>
                <w:szCs w:val="21"/>
              </w:rPr>
              <w:t>0</w:t>
            </w:r>
            <w:r>
              <w:rPr>
                <w:rFonts w:hint="eastAsia" w:ascii="Arial" w:hAnsi="Arial"/>
                <w:color w:val="000000"/>
                <w:sz w:val="18"/>
                <w:szCs w:val="21"/>
              </w:rPr>
              <w:t>7月20日</w:t>
            </w:r>
          </w:p>
        </w:tc>
        <w:tc>
          <w:tcPr>
            <w:tcW w:w="704" w:type="pct"/>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共五本，证载面积分别为31,637㎡、30,250㎡、26,792㎡、19,119㎡、23,734㎡</w:t>
            </w:r>
          </w:p>
        </w:tc>
        <w:tc>
          <w:tcPr>
            <w:tcW w:w="795" w:type="pct"/>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已交接共管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1" w:type="pct"/>
            <w:shd w:val="clear" w:color="auto" w:fill="auto"/>
            <w:vAlign w:val="center"/>
          </w:tcPr>
          <w:p>
            <w:pPr>
              <w:rPr>
                <w:rFonts w:ascii="Arial" w:hAnsi="Arial" w:cs="宋体"/>
                <w:color w:val="000000"/>
                <w:sz w:val="18"/>
                <w:szCs w:val="21"/>
              </w:rPr>
            </w:pPr>
            <w:r>
              <w:rPr>
                <w:rFonts w:hint="eastAsia" w:ascii="Arial" w:hAnsi="Arial" w:cs="宋体"/>
                <w:color w:val="000000"/>
                <w:sz w:val="18"/>
                <w:szCs w:val="21"/>
              </w:rPr>
              <w:t>建设用地规划许可证</w:t>
            </w:r>
          </w:p>
        </w:tc>
        <w:tc>
          <w:tcPr>
            <w:tcW w:w="1429" w:type="pct"/>
            <w:shd w:val="clear" w:color="auto" w:fill="auto"/>
            <w:vAlign w:val="center"/>
          </w:tcPr>
          <w:p>
            <w:pPr>
              <w:rPr>
                <w:rFonts w:ascii="Arial" w:hAnsi="Arial" w:cs="宋体"/>
                <w:color w:val="000000"/>
                <w:sz w:val="18"/>
                <w:szCs w:val="21"/>
              </w:rPr>
            </w:pPr>
            <w:r>
              <w:rPr>
                <w:rFonts w:hint="eastAsia" w:ascii="Arial" w:hAnsi="Arial"/>
                <w:color w:val="000000"/>
                <w:sz w:val="18"/>
                <w:szCs w:val="21"/>
              </w:rPr>
              <w:t>项目占地四至图、中标确认书及规划设计条件、项目备案或核准文件、环评报告或批准文件、地形图、选址意见书、用地申请书、授权委托书等</w:t>
            </w:r>
          </w:p>
        </w:tc>
        <w:tc>
          <w:tcPr>
            <w:tcW w:w="648" w:type="pct"/>
            <w:shd w:val="clear" w:color="auto" w:fill="auto"/>
            <w:vAlign w:val="center"/>
          </w:tcPr>
          <w:p>
            <w:pPr>
              <w:rPr>
                <w:rFonts w:ascii="Arial" w:hAnsi="Arial" w:cs="宋体"/>
                <w:color w:val="000000"/>
                <w:sz w:val="18"/>
                <w:szCs w:val="21"/>
              </w:rPr>
            </w:pPr>
            <w:r>
              <w:rPr>
                <w:rFonts w:hint="eastAsia" w:ascii="Arial" w:hAnsi="Arial"/>
                <w:color w:val="000000"/>
                <w:sz w:val="18"/>
                <w:szCs w:val="21"/>
              </w:rPr>
              <w:t>20</w:t>
            </w:r>
            <w:r>
              <w:rPr>
                <w:rFonts w:ascii="Arial" w:hAnsi="Arial"/>
                <w:color w:val="000000"/>
                <w:sz w:val="18"/>
                <w:szCs w:val="21"/>
              </w:rPr>
              <w:t>21</w:t>
            </w:r>
            <w:r>
              <w:rPr>
                <w:rFonts w:hint="eastAsia" w:ascii="Arial" w:hAnsi="Arial"/>
                <w:color w:val="000000"/>
                <w:sz w:val="18"/>
                <w:szCs w:val="21"/>
              </w:rPr>
              <w:t>年</w:t>
            </w:r>
            <w:r>
              <w:rPr>
                <w:rFonts w:ascii="Arial" w:hAnsi="Arial"/>
                <w:color w:val="000000"/>
                <w:sz w:val="18"/>
                <w:szCs w:val="21"/>
              </w:rPr>
              <w:t>0</w:t>
            </w:r>
            <w:r>
              <w:rPr>
                <w:rFonts w:hint="eastAsia" w:ascii="Arial" w:hAnsi="Arial"/>
                <w:color w:val="000000"/>
                <w:sz w:val="18"/>
                <w:szCs w:val="21"/>
              </w:rPr>
              <w:t>7月3</w:t>
            </w:r>
            <w:r>
              <w:rPr>
                <w:rFonts w:ascii="Arial" w:hAnsi="Arial"/>
                <w:color w:val="000000"/>
                <w:sz w:val="18"/>
                <w:szCs w:val="21"/>
              </w:rPr>
              <w:t>0</w:t>
            </w:r>
            <w:r>
              <w:rPr>
                <w:rFonts w:hint="eastAsia" w:ascii="Arial" w:hAnsi="Arial"/>
                <w:color w:val="000000"/>
                <w:sz w:val="18"/>
                <w:szCs w:val="21"/>
              </w:rPr>
              <w:t>日</w:t>
            </w:r>
          </w:p>
        </w:tc>
        <w:tc>
          <w:tcPr>
            <w:tcW w:w="610" w:type="pct"/>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20</w:t>
            </w:r>
            <w:r>
              <w:rPr>
                <w:rFonts w:ascii="Arial" w:hAnsi="Arial"/>
                <w:color w:val="000000"/>
                <w:sz w:val="18"/>
                <w:szCs w:val="21"/>
              </w:rPr>
              <w:t>21</w:t>
            </w:r>
            <w:r>
              <w:rPr>
                <w:rFonts w:hint="eastAsia" w:ascii="Arial" w:hAnsi="Arial"/>
                <w:color w:val="000000"/>
                <w:sz w:val="18"/>
                <w:szCs w:val="21"/>
              </w:rPr>
              <w:t>年</w:t>
            </w:r>
            <w:r>
              <w:rPr>
                <w:rFonts w:ascii="Arial" w:hAnsi="Arial"/>
                <w:color w:val="000000"/>
                <w:sz w:val="18"/>
                <w:szCs w:val="21"/>
              </w:rPr>
              <w:t>0</w:t>
            </w:r>
            <w:r>
              <w:rPr>
                <w:rFonts w:hint="eastAsia" w:ascii="Arial" w:hAnsi="Arial"/>
                <w:color w:val="000000"/>
                <w:sz w:val="18"/>
                <w:szCs w:val="21"/>
              </w:rPr>
              <w:t>7月13日</w:t>
            </w:r>
          </w:p>
        </w:tc>
        <w:tc>
          <w:tcPr>
            <w:tcW w:w="704" w:type="pct"/>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 xml:space="preserve"> 271,461㎡</w:t>
            </w:r>
          </w:p>
        </w:tc>
        <w:tc>
          <w:tcPr>
            <w:tcW w:w="795" w:type="pct"/>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已交接共管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1" w:type="pct"/>
            <w:shd w:val="clear" w:color="auto" w:fill="auto"/>
            <w:vAlign w:val="center"/>
          </w:tcPr>
          <w:p>
            <w:pPr>
              <w:rPr>
                <w:rFonts w:ascii="Arial" w:hAnsi="Arial" w:cs="宋体"/>
                <w:color w:val="000000"/>
                <w:sz w:val="18"/>
                <w:szCs w:val="21"/>
              </w:rPr>
            </w:pPr>
            <w:r>
              <w:rPr>
                <w:rFonts w:hint="eastAsia" w:ascii="Arial" w:hAnsi="Arial" w:cs="宋体"/>
                <w:color w:val="000000"/>
                <w:sz w:val="18"/>
                <w:szCs w:val="21"/>
              </w:rPr>
              <w:t>建设工程规划许可证</w:t>
            </w:r>
          </w:p>
        </w:tc>
        <w:tc>
          <w:tcPr>
            <w:tcW w:w="1429" w:type="pct"/>
            <w:shd w:val="clear" w:color="auto" w:fill="auto"/>
            <w:vAlign w:val="center"/>
          </w:tcPr>
          <w:p>
            <w:pPr>
              <w:rPr>
                <w:rFonts w:ascii="Arial" w:hAnsi="Arial" w:cs="宋体"/>
                <w:color w:val="000000"/>
                <w:sz w:val="18"/>
                <w:szCs w:val="21"/>
              </w:rPr>
            </w:pPr>
            <w:r>
              <w:rPr>
                <w:rFonts w:hint="eastAsia" w:ascii="Arial" w:hAnsi="Arial"/>
                <w:color w:val="000000"/>
                <w:sz w:val="18"/>
                <w:szCs w:val="21"/>
              </w:rPr>
              <w:t>《一般社会投资项目工程建设许可阶段审批申请表》、申请报告、土地使用证、建设用地规划许可证、总平面图、全套施工图、航测图等</w:t>
            </w:r>
          </w:p>
        </w:tc>
        <w:tc>
          <w:tcPr>
            <w:tcW w:w="648" w:type="pct"/>
            <w:shd w:val="clear" w:color="auto" w:fill="auto"/>
            <w:vAlign w:val="center"/>
          </w:tcPr>
          <w:p>
            <w:pPr>
              <w:rPr>
                <w:rFonts w:ascii="Arial" w:hAnsi="Arial" w:cs="宋体"/>
                <w:color w:val="000000"/>
                <w:sz w:val="18"/>
                <w:szCs w:val="21"/>
              </w:rPr>
            </w:pPr>
            <w:r>
              <w:rPr>
                <w:rFonts w:hint="eastAsia" w:ascii="Arial" w:hAnsi="Arial"/>
                <w:color w:val="000000"/>
                <w:sz w:val="18"/>
                <w:szCs w:val="21"/>
              </w:rPr>
              <w:t>20</w:t>
            </w:r>
            <w:r>
              <w:rPr>
                <w:rFonts w:ascii="Arial" w:hAnsi="Arial"/>
                <w:color w:val="000000"/>
                <w:sz w:val="18"/>
                <w:szCs w:val="21"/>
              </w:rPr>
              <w:t>21</w:t>
            </w:r>
            <w:r>
              <w:rPr>
                <w:rFonts w:hint="eastAsia" w:ascii="Arial" w:hAnsi="Arial"/>
                <w:color w:val="000000"/>
                <w:sz w:val="18"/>
                <w:szCs w:val="21"/>
              </w:rPr>
              <w:t>年</w:t>
            </w:r>
            <w:r>
              <w:rPr>
                <w:rFonts w:ascii="Arial" w:hAnsi="Arial"/>
                <w:color w:val="000000"/>
                <w:sz w:val="18"/>
                <w:szCs w:val="21"/>
              </w:rPr>
              <w:t>0</w:t>
            </w:r>
            <w:r>
              <w:rPr>
                <w:rFonts w:hint="eastAsia" w:ascii="Arial" w:hAnsi="Arial"/>
                <w:color w:val="000000"/>
                <w:sz w:val="18"/>
                <w:szCs w:val="21"/>
              </w:rPr>
              <w:t>9月30日</w:t>
            </w:r>
          </w:p>
        </w:tc>
        <w:tc>
          <w:tcPr>
            <w:tcW w:w="610" w:type="pct"/>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未取得</w:t>
            </w:r>
          </w:p>
        </w:tc>
        <w:tc>
          <w:tcPr>
            <w:tcW w:w="704" w:type="pct"/>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　——</w:t>
            </w:r>
          </w:p>
        </w:tc>
        <w:tc>
          <w:tcPr>
            <w:tcW w:w="795" w:type="pct"/>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未达节点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1" w:type="pct"/>
            <w:shd w:val="clear" w:color="auto" w:fill="auto"/>
            <w:vAlign w:val="center"/>
          </w:tcPr>
          <w:p>
            <w:pPr>
              <w:rPr>
                <w:rFonts w:ascii="Arial" w:hAnsi="Arial" w:cs="宋体"/>
                <w:color w:val="000000"/>
                <w:sz w:val="18"/>
                <w:szCs w:val="21"/>
              </w:rPr>
            </w:pPr>
            <w:r>
              <w:rPr>
                <w:rFonts w:hint="eastAsia" w:ascii="Arial" w:hAnsi="Arial" w:cs="宋体"/>
                <w:color w:val="000000"/>
                <w:sz w:val="18"/>
                <w:szCs w:val="21"/>
              </w:rPr>
              <w:t>施工许可证</w:t>
            </w:r>
          </w:p>
        </w:tc>
        <w:tc>
          <w:tcPr>
            <w:tcW w:w="1429" w:type="pct"/>
            <w:shd w:val="clear" w:color="auto" w:fill="auto"/>
            <w:vAlign w:val="center"/>
          </w:tcPr>
          <w:p>
            <w:pPr>
              <w:rPr>
                <w:rFonts w:ascii="Arial" w:hAnsi="Arial" w:cs="宋体"/>
                <w:color w:val="000000"/>
                <w:sz w:val="18"/>
                <w:szCs w:val="21"/>
              </w:rPr>
            </w:pPr>
            <w:r>
              <w:rPr>
                <w:rFonts w:hint="eastAsia" w:ascii="Arial" w:hAnsi="Arial"/>
                <w:color w:val="000000"/>
                <w:sz w:val="18"/>
                <w:szCs w:val="21"/>
              </w:rPr>
              <w:t>授权委托书、营业执照、土地使用证、建设用地规划许可证、施工许可证、报建申请表、红线图、施工图、规划总平面图等</w:t>
            </w:r>
          </w:p>
        </w:tc>
        <w:tc>
          <w:tcPr>
            <w:tcW w:w="648" w:type="pct"/>
            <w:shd w:val="clear" w:color="auto" w:fill="auto"/>
            <w:vAlign w:val="center"/>
          </w:tcPr>
          <w:p>
            <w:pPr>
              <w:rPr>
                <w:rFonts w:ascii="Arial" w:hAnsi="Arial" w:cs="宋体"/>
                <w:color w:val="000000"/>
                <w:sz w:val="18"/>
                <w:szCs w:val="21"/>
              </w:rPr>
            </w:pPr>
            <w:r>
              <w:rPr>
                <w:rFonts w:hint="eastAsia" w:ascii="Arial" w:hAnsi="Arial"/>
                <w:color w:val="000000"/>
                <w:sz w:val="18"/>
                <w:szCs w:val="21"/>
              </w:rPr>
              <w:t>2</w:t>
            </w:r>
            <w:r>
              <w:rPr>
                <w:rFonts w:ascii="Arial" w:hAnsi="Arial"/>
                <w:color w:val="000000"/>
                <w:sz w:val="18"/>
                <w:szCs w:val="21"/>
              </w:rPr>
              <w:t>021</w:t>
            </w:r>
            <w:r>
              <w:rPr>
                <w:rFonts w:hint="eastAsia" w:ascii="Arial" w:hAnsi="Arial"/>
                <w:color w:val="000000"/>
                <w:sz w:val="18"/>
                <w:szCs w:val="21"/>
              </w:rPr>
              <w:t>年10月15日</w:t>
            </w:r>
          </w:p>
        </w:tc>
        <w:tc>
          <w:tcPr>
            <w:tcW w:w="610" w:type="pct"/>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未取得</w:t>
            </w:r>
          </w:p>
        </w:tc>
        <w:tc>
          <w:tcPr>
            <w:tcW w:w="704" w:type="pct"/>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　——</w:t>
            </w:r>
          </w:p>
        </w:tc>
        <w:tc>
          <w:tcPr>
            <w:tcW w:w="795" w:type="pct"/>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未达节点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1" w:type="pct"/>
            <w:shd w:val="clear" w:color="auto" w:fill="auto"/>
            <w:vAlign w:val="center"/>
          </w:tcPr>
          <w:p>
            <w:pPr>
              <w:rPr>
                <w:rFonts w:ascii="Arial" w:hAnsi="Arial" w:cs="宋体"/>
                <w:color w:val="000000"/>
                <w:sz w:val="18"/>
                <w:szCs w:val="21"/>
              </w:rPr>
            </w:pPr>
            <w:r>
              <w:rPr>
                <w:rFonts w:hint="eastAsia" w:ascii="Arial" w:hAnsi="Arial" w:cs="宋体"/>
                <w:color w:val="000000"/>
                <w:sz w:val="18"/>
                <w:szCs w:val="21"/>
              </w:rPr>
              <w:t>商品房预售许可证</w:t>
            </w:r>
          </w:p>
        </w:tc>
        <w:tc>
          <w:tcPr>
            <w:tcW w:w="1429" w:type="pct"/>
            <w:shd w:val="clear" w:color="auto" w:fill="auto"/>
            <w:vAlign w:val="center"/>
          </w:tcPr>
          <w:p>
            <w:pPr>
              <w:rPr>
                <w:rFonts w:ascii="Arial" w:hAnsi="Arial" w:cs="宋体"/>
                <w:color w:val="000000"/>
                <w:sz w:val="18"/>
                <w:szCs w:val="21"/>
              </w:rPr>
            </w:pPr>
            <w:r>
              <w:rPr>
                <w:rFonts w:hint="eastAsia" w:ascii="Arial" w:hAnsi="Arial"/>
                <w:color w:val="000000"/>
                <w:sz w:val="18"/>
                <w:szCs w:val="21"/>
              </w:rPr>
              <w:t>营业执照、资质证书、土地证、年度开发建设规模、建设用地许可证、红线图、施工合同、施工许可证、销控表、标准层平面图、物业管理内容、授权委托书等</w:t>
            </w:r>
          </w:p>
        </w:tc>
        <w:tc>
          <w:tcPr>
            <w:tcW w:w="648" w:type="pct"/>
            <w:shd w:val="clear" w:color="auto" w:fill="auto"/>
            <w:vAlign w:val="center"/>
          </w:tcPr>
          <w:p>
            <w:pPr>
              <w:rPr>
                <w:rFonts w:ascii="Arial" w:hAnsi="Arial" w:cs="宋体"/>
                <w:color w:val="000000"/>
                <w:sz w:val="18"/>
                <w:szCs w:val="21"/>
              </w:rPr>
            </w:pPr>
            <w:r>
              <w:rPr>
                <w:rFonts w:hint="eastAsia" w:ascii="Arial" w:hAnsi="Arial"/>
                <w:color w:val="000000"/>
                <w:sz w:val="18"/>
                <w:szCs w:val="21"/>
              </w:rPr>
              <w:t>2</w:t>
            </w:r>
            <w:r>
              <w:rPr>
                <w:rFonts w:ascii="Arial" w:hAnsi="Arial"/>
                <w:color w:val="000000"/>
                <w:sz w:val="18"/>
                <w:szCs w:val="21"/>
              </w:rPr>
              <w:t>021</w:t>
            </w:r>
            <w:r>
              <w:rPr>
                <w:rFonts w:hint="eastAsia" w:ascii="Arial" w:hAnsi="Arial"/>
                <w:color w:val="000000"/>
                <w:sz w:val="18"/>
                <w:szCs w:val="21"/>
              </w:rPr>
              <w:t>年10月30日</w:t>
            </w:r>
          </w:p>
        </w:tc>
        <w:tc>
          <w:tcPr>
            <w:tcW w:w="610" w:type="pct"/>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未取得</w:t>
            </w:r>
          </w:p>
        </w:tc>
        <w:tc>
          <w:tcPr>
            <w:tcW w:w="704" w:type="pct"/>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　——</w:t>
            </w:r>
          </w:p>
        </w:tc>
        <w:tc>
          <w:tcPr>
            <w:tcW w:w="795" w:type="pct"/>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未达节点</w:t>
            </w:r>
          </w:p>
        </w:tc>
      </w:tr>
    </w:tbl>
    <w:p>
      <w:pPr>
        <w:ind w:firstLine="360" w:firstLineChars="200"/>
        <w:rPr>
          <w:rFonts w:ascii="Arial" w:hAnsi="Arial" w:cs="宋体"/>
          <w:color w:val="000000"/>
          <w:sz w:val="18"/>
          <w:szCs w:val="21"/>
        </w:rPr>
      </w:pPr>
      <w:r>
        <w:rPr>
          <w:rFonts w:hint="eastAsia" w:ascii="Arial" w:hAnsi="Arial" w:cs="宋体"/>
          <w:color w:val="000000"/>
          <w:sz w:val="18"/>
          <w:szCs w:val="21"/>
        </w:rPr>
        <w:t>（1）</w:t>
      </w:r>
      <w:r>
        <w:rPr>
          <w:rFonts w:hint="eastAsia" w:ascii="Arial" w:hAnsi="Arial"/>
          <w:color w:val="000000"/>
          <w:sz w:val="18"/>
          <w:szCs w:val="21"/>
        </w:rPr>
        <w:t>预计取证日期依据《</w:t>
      </w:r>
      <w:r>
        <w:rPr>
          <w:rFonts w:hint="eastAsia"/>
          <w:bCs/>
          <w:sz w:val="18"/>
          <w:szCs w:val="18"/>
        </w:rPr>
        <w:t>创享</w:t>
      </w:r>
      <w:r>
        <w:rPr>
          <w:rFonts w:ascii="Arial" w:hAnsi="Arial" w:cs="Arial"/>
          <w:bCs/>
          <w:sz w:val="18"/>
          <w:szCs w:val="18"/>
        </w:rPr>
        <w:t>3</w:t>
      </w:r>
      <w:r>
        <w:rPr>
          <w:rFonts w:hint="eastAsia"/>
          <w:bCs/>
          <w:sz w:val="18"/>
          <w:szCs w:val="18"/>
        </w:rPr>
        <w:t>号项目报告</w:t>
      </w:r>
      <w:r>
        <w:rPr>
          <w:rFonts w:hint="eastAsia" w:ascii="Arial" w:hAnsi="Arial"/>
          <w:color w:val="000000"/>
          <w:sz w:val="18"/>
          <w:szCs w:val="21"/>
        </w:rPr>
        <w:t>》及项目公司提供项目关键节点表，具体情况以项目现场实际情况为准</w:t>
      </w:r>
      <w:r>
        <w:rPr>
          <w:rFonts w:hint="eastAsia" w:ascii="Arial" w:hAnsi="Arial" w:cs="宋体"/>
          <w:color w:val="000000"/>
          <w:sz w:val="18"/>
          <w:szCs w:val="21"/>
        </w:rPr>
        <w:t>。</w:t>
      </w:r>
    </w:p>
    <w:p>
      <w:pPr>
        <w:ind w:firstLine="360" w:firstLineChars="200"/>
        <w:rPr>
          <w:rFonts w:ascii="Arial" w:hAnsi="Arial" w:cs="宋体"/>
          <w:bCs/>
          <w:sz w:val="18"/>
          <w:szCs w:val="21"/>
        </w:rPr>
      </w:pPr>
      <w:r>
        <w:rPr>
          <w:rFonts w:hint="eastAsia" w:ascii="Arial" w:hAnsi="Arial" w:cs="宋体"/>
          <w:bCs/>
          <w:sz w:val="18"/>
          <w:szCs w:val="21"/>
        </w:rPr>
        <w:t>（2）存在的问题、原因及潜在风险。</w:t>
      </w:r>
    </w:p>
    <w:p>
      <w:pPr>
        <w:ind w:firstLine="360" w:firstLineChars="200"/>
        <w:rPr>
          <w:rFonts w:ascii="Arial" w:hAnsi="Arial" w:cs="宋体"/>
          <w:bCs/>
          <w:sz w:val="18"/>
          <w:szCs w:val="21"/>
        </w:rPr>
      </w:pPr>
      <w:r>
        <w:rPr>
          <w:rFonts w:hint="eastAsia" w:ascii="Arial" w:hAnsi="Arial" w:cs="宋体"/>
          <w:bCs/>
          <w:sz w:val="18"/>
          <w:szCs w:val="21"/>
        </w:rPr>
        <w:t>（3）</w:t>
      </w:r>
      <w:r>
        <w:rPr>
          <w:rFonts w:hint="eastAsia" w:ascii="Arial" w:hAnsi="Arial"/>
          <w:bCs/>
          <w:sz w:val="18"/>
          <w:szCs w:val="21"/>
        </w:rPr>
        <w:t>重点关注未取得证书的办理进度情况，以便及时交接共管</w:t>
      </w:r>
      <w:r>
        <w:rPr>
          <w:rFonts w:hint="eastAsia" w:ascii="Arial" w:hAnsi="Arial" w:cs="宋体"/>
          <w:bCs/>
          <w:sz w:val="18"/>
          <w:szCs w:val="21"/>
        </w:rPr>
        <w:t>。</w:t>
      </w:r>
    </w:p>
    <w:p>
      <w:pPr>
        <w:ind w:firstLine="360" w:firstLineChars="200"/>
        <w:rPr>
          <w:rFonts w:ascii="Arial" w:hAnsi="Arial" w:cs="宋体"/>
          <w:bCs/>
          <w:sz w:val="18"/>
          <w:szCs w:val="21"/>
        </w:rPr>
      </w:pPr>
    </w:p>
    <w:p>
      <w:pPr>
        <w:ind w:firstLine="360" w:firstLineChars="200"/>
        <w:rPr>
          <w:rFonts w:ascii="Arial" w:hAnsi="Arial" w:cs="宋体"/>
          <w:bCs/>
          <w:sz w:val="18"/>
          <w:szCs w:val="21"/>
        </w:rPr>
      </w:pPr>
    </w:p>
    <w:p>
      <w:pPr>
        <w:ind w:firstLine="360" w:firstLineChars="200"/>
        <w:rPr>
          <w:rFonts w:ascii="Arial" w:hAnsi="Arial" w:cs="宋体"/>
          <w:bCs/>
          <w:sz w:val="18"/>
          <w:szCs w:val="21"/>
        </w:rPr>
      </w:pPr>
    </w:p>
    <w:p>
      <w:pPr>
        <w:rPr>
          <w:rFonts w:ascii="Arial" w:hAnsi="Arial" w:cs="宋体"/>
          <w:bCs/>
          <w:sz w:val="18"/>
          <w:szCs w:val="21"/>
        </w:rPr>
      </w:pPr>
    </w:p>
    <w:p>
      <w:pPr>
        <w:pStyle w:val="2"/>
        <w:rPr>
          <w:rFonts w:ascii="宋体" w:hAnsi="宋体" w:eastAsia="宋体"/>
          <w:sz w:val="21"/>
          <w:szCs w:val="21"/>
        </w:rPr>
      </w:pPr>
      <w:bookmarkStart w:id="5" w:name="_Toc76398902"/>
      <w:r>
        <w:rPr>
          <w:rFonts w:hint="eastAsia" w:ascii="宋体" w:hAnsi="宋体" w:eastAsia="宋体"/>
          <w:sz w:val="21"/>
          <w:szCs w:val="21"/>
        </w:rPr>
        <w:t>四、项目开发建设情况</w:t>
      </w:r>
      <w:bookmarkEnd w:id="5"/>
    </w:p>
    <w:p>
      <w:pPr>
        <w:jc w:val="center"/>
        <w:rPr>
          <w:rFonts w:ascii="宋体" w:hAnsi="宋体" w:cs="宋体"/>
          <w:bCs/>
          <w:sz w:val="21"/>
          <w:szCs w:val="21"/>
        </w:rPr>
      </w:pPr>
      <w:r>
        <w:rPr>
          <w:rFonts w:hint="eastAsia" w:ascii="宋体" w:hAnsi="宋体" w:cs="宋体"/>
          <w:color w:val="000000"/>
          <w:sz w:val="21"/>
          <w:szCs w:val="21"/>
        </w:rPr>
        <w:t>表四：</w:t>
      </w:r>
      <w:r>
        <w:rPr>
          <w:rFonts w:hint="eastAsia" w:ascii="宋体" w:hAnsi="宋体" w:cs="宋体"/>
          <w:bCs/>
          <w:sz w:val="21"/>
          <w:szCs w:val="21"/>
        </w:rPr>
        <w:t>项目开发进度计划</w:t>
      </w:r>
    </w:p>
    <w:tbl>
      <w:tblPr>
        <w:tblStyle w:val="17"/>
        <w:tblW w:w="15827" w:type="dxa"/>
        <w:jc w:val="center"/>
        <w:tblLayout w:type="fixed"/>
        <w:tblCellMar>
          <w:top w:w="0" w:type="dxa"/>
          <w:left w:w="108" w:type="dxa"/>
          <w:bottom w:w="0" w:type="dxa"/>
          <w:right w:w="108" w:type="dxa"/>
        </w:tblCellMar>
      </w:tblPr>
      <w:tblGrid>
        <w:gridCol w:w="604"/>
        <w:gridCol w:w="1983"/>
        <w:gridCol w:w="3117"/>
        <w:gridCol w:w="2116"/>
        <w:gridCol w:w="3957"/>
        <w:gridCol w:w="1783"/>
        <w:gridCol w:w="2267"/>
      </w:tblGrid>
      <w:tr>
        <w:tblPrEx>
          <w:tblCellMar>
            <w:top w:w="0" w:type="dxa"/>
            <w:left w:w="108" w:type="dxa"/>
            <w:bottom w:w="0" w:type="dxa"/>
            <w:right w:w="108" w:type="dxa"/>
          </w:tblCellMar>
        </w:tblPrEx>
        <w:trPr>
          <w:trHeight w:val="510" w:hRule="atLeast"/>
          <w:jc w:val="center"/>
        </w:trPr>
        <w:tc>
          <w:tcPr>
            <w:tcW w:w="6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序号</w:t>
            </w:r>
          </w:p>
        </w:tc>
        <w:tc>
          <w:tcPr>
            <w:tcW w:w="1983"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单位工程/属期/楼栋</w:t>
            </w:r>
          </w:p>
        </w:tc>
        <w:tc>
          <w:tcPr>
            <w:tcW w:w="311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上期施工计划</w:t>
            </w:r>
          </w:p>
        </w:tc>
        <w:tc>
          <w:tcPr>
            <w:tcW w:w="211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本期施工进度</w:t>
            </w:r>
          </w:p>
        </w:tc>
        <w:tc>
          <w:tcPr>
            <w:tcW w:w="395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下期施工计划</w:t>
            </w:r>
          </w:p>
        </w:tc>
        <w:tc>
          <w:tcPr>
            <w:tcW w:w="1783"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评价当前施工进度</w:t>
            </w:r>
          </w:p>
        </w:tc>
        <w:tc>
          <w:tcPr>
            <w:tcW w:w="22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备注（进度迟缓原因）</w:t>
            </w:r>
          </w:p>
        </w:tc>
      </w:tr>
      <w:tr>
        <w:tblPrEx>
          <w:tblCellMar>
            <w:top w:w="0" w:type="dxa"/>
            <w:left w:w="108" w:type="dxa"/>
            <w:bottom w:w="0" w:type="dxa"/>
            <w:right w:w="108" w:type="dxa"/>
          </w:tblCellMar>
        </w:tblPrEx>
        <w:trPr>
          <w:trHeight w:val="270"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A地块（F17-1/05)）</w:t>
            </w:r>
          </w:p>
        </w:tc>
        <w:tc>
          <w:tcPr>
            <w:tcW w:w="3117"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A地块一批次基础施工完成，二批次基础进场施工　</w:t>
            </w:r>
          </w:p>
        </w:tc>
        <w:tc>
          <w:tcPr>
            <w:tcW w:w="2116"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一次土方初平已全部完成；二次土方初平已完成19</w:t>
            </w:r>
            <w:r>
              <w:rPr>
                <w:rFonts w:ascii="Arial" w:hAnsi="Arial"/>
                <w:color w:val="000000"/>
                <w:sz w:val="18"/>
                <w:szCs w:val="21"/>
              </w:rPr>
              <w:t>%</w:t>
            </w:r>
          </w:p>
        </w:tc>
        <w:tc>
          <w:tcPr>
            <w:tcW w:w="3957"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A地块首批次基础施工完成，后续批次土石方完成</w:t>
            </w:r>
          </w:p>
        </w:tc>
        <w:tc>
          <w:tcPr>
            <w:tcW w:w="1783"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进度较为迟缓</w:t>
            </w:r>
          </w:p>
        </w:tc>
        <w:tc>
          <w:tcPr>
            <w:tcW w:w="2267"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规划方案未通过，研发未提供图纸</w:t>
            </w:r>
          </w:p>
        </w:tc>
      </w:tr>
      <w:tr>
        <w:tblPrEx>
          <w:tblCellMar>
            <w:top w:w="0" w:type="dxa"/>
            <w:left w:w="108" w:type="dxa"/>
            <w:bottom w:w="0" w:type="dxa"/>
            <w:right w:w="108" w:type="dxa"/>
          </w:tblCellMar>
        </w:tblPrEx>
        <w:trPr>
          <w:trHeight w:val="270" w:hRule="atLeast"/>
          <w:jc w:val="center"/>
        </w:trPr>
        <w:tc>
          <w:tcPr>
            <w:tcW w:w="6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w:t>
            </w:r>
          </w:p>
        </w:tc>
        <w:tc>
          <w:tcPr>
            <w:tcW w:w="1983"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B地块（F17-2/05）</w:t>
            </w:r>
          </w:p>
        </w:tc>
        <w:tc>
          <w:tcPr>
            <w:tcW w:w="3117"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B地块土石方进场施工，地勘详勘完成</w:t>
            </w:r>
          </w:p>
        </w:tc>
        <w:tc>
          <w:tcPr>
            <w:tcW w:w="2116"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土石方已进场施工，地勘详勘未完成</w:t>
            </w:r>
          </w:p>
        </w:tc>
        <w:tc>
          <w:tcPr>
            <w:tcW w:w="3957"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B地块出土方量20万方</w:t>
            </w:r>
          </w:p>
          <w:p>
            <w:pPr>
              <w:jc w:val="center"/>
              <w:rPr>
                <w:rFonts w:ascii="Arial" w:hAnsi="Arial" w:cs="宋体"/>
                <w:color w:val="000000"/>
                <w:sz w:val="18"/>
                <w:szCs w:val="21"/>
              </w:rPr>
            </w:pPr>
          </w:p>
        </w:tc>
        <w:tc>
          <w:tcPr>
            <w:tcW w:w="1783"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进度较为迟缓</w:t>
            </w:r>
          </w:p>
        </w:tc>
        <w:tc>
          <w:tcPr>
            <w:tcW w:w="2267"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规划方案未通过，研发未提供图纸</w:t>
            </w:r>
          </w:p>
        </w:tc>
      </w:tr>
      <w:tr>
        <w:tblPrEx>
          <w:tblCellMar>
            <w:top w:w="0" w:type="dxa"/>
            <w:left w:w="108" w:type="dxa"/>
            <w:bottom w:w="0" w:type="dxa"/>
            <w:right w:w="108" w:type="dxa"/>
          </w:tblCellMar>
        </w:tblPrEx>
        <w:trPr>
          <w:trHeight w:val="270" w:hRule="atLeast"/>
          <w:jc w:val="center"/>
        </w:trPr>
        <w:tc>
          <w:tcPr>
            <w:tcW w:w="6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C地块（F18-1/05）</w:t>
            </w:r>
          </w:p>
        </w:tc>
        <w:tc>
          <w:tcPr>
            <w:tcW w:w="31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C地块地勘详勘完成</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未施工</w:t>
            </w:r>
          </w:p>
        </w:tc>
        <w:tc>
          <w:tcPr>
            <w:tcW w:w="39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178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cs="宋体"/>
                <w:color w:val="000000"/>
                <w:sz w:val="18"/>
                <w:szCs w:val="21"/>
              </w:rPr>
            </w:pPr>
            <w:r>
              <w:rPr>
                <w:rFonts w:hint="eastAsia" w:ascii="Arial" w:hAnsi="Arial" w:cs="宋体"/>
                <w:color w:val="000000"/>
                <w:sz w:val="18"/>
                <w:szCs w:val="21"/>
              </w:rPr>
              <w:t>进度迟缓</w:t>
            </w: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规划方案未通过，研发未提供图纸</w:t>
            </w:r>
          </w:p>
        </w:tc>
      </w:tr>
      <w:tr>
        <w:tblPrEx>
          <w:tblCellMar>
            <w:top w:w="0" w:type="dxa"/>
            <w:left w:w="108" w:type="dxa"/>
            <w:bottom w:w="0" w:type="dxa"/>
            <w:right w:w="108" w:type="dxa"/>
          </w:tblCellMar>
        </w:tblPrEx>
        <w:trPr>
          <w:trHeight w:val="270" w:hRule="atLeast"/>
          <w:jc w:val="center"/>
        </w:trPr>
        <w:tc>
          <w:tcPr>
            <w:tcW w:w="6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D地块（F19-2-1/05）</w:t>
            </w:r>
          </w:p>
        </w:tc>
        <w:tc>
          <w:tcPr>
            <w:tcW w:w="31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D地块地勘详勘完成</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未施工</w:t>
            </w:r>
          </w:p>
        </w:tc>
        <w:tc>
          <w:tcPr>
            <w:tcW w:w="39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178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Arial" w:hAnsi="Arial" w:cs="宋体"/>
                <w:color w:val="000000"/>
                <w:sz w:val="18"/>
                <w:szCs w:val="21"/>
              </w:rPr>
            </w:pPr>
            <w:r>
              <w:rPr>
                <w:rFonts w:hint="eastAsia" w:ascii="Arial" w:hAnsi="Arial" w:cs="宋体"/>
                <w:color w:val="000000"/>
                <w:sz w:val="18"/>
                <w:szCs w:val="21"/>
              </w:rPr>
              <w:t>进度迟缓</w:t>
            </w: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规划方案未通过，研发未提供图纸</w:t>
            </w:r>
          </w:p>
        </w:tc>
      </w:tr>
      <w:tr>
        <w:tblPrEx>
          <w:tblCellMar>
            <w:top w:w="0" w:type="dxa"/>
            <w:left w:w="108" w:type="dxa"/>
            <w:bottom w:w="0" w:type="dxa"/>
            <w:right w:w="108" w:type="dxa"/>
          </w:tblCellMar>
        </w:tblPrEx>
        <w:trPr>
          <w:trHeight w:val="270" w:hRule="atLeast"/>
          <w:jc w:val="center"/>
        </w:trPr>
        <w:tc>
          <w:tcPr>
            <w:tcW w:w="6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E地块（F19-2-2/05）</w:t>
            </w:r>
          </w:p>
        </w:tc>
        <w:tc>
          <w:tcPr>
            <w:tcW w:w="31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E地块土石方进场施工</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土石方已进场施工</w:t>
            </w:r>
          </w:p>
        </w:tc>
        <w:tc>
          <w:tcPr>
            <w:tcW w:w="39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E地块土方量15万方</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施工进度正常</w:t>
            </w: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p>
        </w:tc>
      </w:tr>
      <w:tr>
        <w:tblPrEx>
          <w:tblCellMar>
            <w:top w:w="0" w:type="dxa"/>
            <w:left w:w="108" w:type="dxa"/>
            <w:bottom w:w="0" w:type="dxa"/>
            <w:right w:w="108" w:type="dxa"/>
          </w:tblCellMar>
        </w:tblPrEx>
        <w:trPr>
          <w:trHeight w:val="270" w:hRule="atLeast"/>
          <w:jc w:val="center"/>
        </w:trPr>
        <w:tc>
          <w:tcPr>
            <w:tcW w:w="6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F地块（F16-1-2/06）</w:t>
            </w:r>
          </w:p>
        </w:tc>
        <w:tc>
          <w:tcPr>
            <w:tcW w:w="31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F地块一批次基础进场施工</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xml:space="preserve"> 未施工</w:t>
            </w:r>
          </w:p>
        </w:tc>
        <w:tc>
          <w:tcPr>
            <w:tcW w:w="39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进度迟缓</w:t>
            </w: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受铁塔及初平图影响未施工</w:t>
            </w:r>
          </w:p>
        </w:tc>
      </w:tr>
      <w:tr>
        <w:tblPrEx>
          <w:tblCellMar>
            <w:top w:w="0" w:type="dxa"/>
            <w:left w:w="108" w:type="dxa"/>
            <w:bottom w:w="0" w:type="dxa"/>
            <w:right w:w="108" w:type="dxa"/>
          </w:tblCellMar>
        </w:tblPrEx>
        <w:trPr>
          <w:trHeight w:val="270" w:hRule="atLeast"/>
          <w:jc w:val="center"/>
        </w:trPr>
        <w:tc>
          <w:tcPr>
            <w:tcW w:w="6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G地块（F19-1-1/06）</w:t>
            </w:r>
          </w:p>
        </w:tc>
        <w:tc>
          <w:tcPr>
            <w:tcW w:w="31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39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p>
        </w:tc>
      </w:tr>
      <w:tr>
        <w:tblPrEx>
          <w:tblCellMar>
            <w:top w:w="0" w:type="dxa"/>
            <w:left w:w="108" w:type="dxa"/>
            <w:bottom w:w="0" w:type="dxa"/>
            <w:right w:w="108" w:type="dxa"/>
          </w:tblCellMar>
        </w:tblPrEx>
        <w:trPr>
          <w:trHeight w:val="270" w:hRule="atLeast"/>
          <w:jc w:val="center"/>
        </w:trPr>
        <w:tc>
          <w:tcPr>
            <w:tcW w:w="6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H地块（F19-1-2/06）</w:t>
            </w:r>
          </w:p>
        </w:tc>
        <w:tc>
          <w:tcPr>
            <w:tcW w:w="31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H地块土方初平完成80%</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土方初平，已完成85</w:t>
            </w:r>
            <w:r>
              <w:rPr>
                <w:rFonts w:ascii="Arial" w:hAnsi="Arial"/>
                <w:color w:val="000000"/>
                <w:sz w:val="18"/>
                <w:szCs w:val="21"/>
              </w:rPr>
              <w:t>%</w:t>
            </w:r>
          </w:p>
        </w:tc>
        <w:tc>
          <w:tcPr>
            <w:tcW w:w="39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H地块土方初平完成、地勘详勘完成</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施工进度正常</w:t>
            </w: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p>
        </w:tc>
      </w:tr>
      <w:tr>
        <w:tblPrEx>
          <w:tblCellMar>
            <w:top w:w="0" w:type="dxa"/>
            <w:left w:w="108" w:type="dxa"/>
            <w:bottom w:w="0" w:type="dxa"/>
            <w:right w:w="108" w:type="dxa"/>
          </w:tblCellMar>
        </w:tblPrEx>
        <w:trPr>
          <w:trHeight w:val="270" w:hRule="atLeast"/>
          <w:jc w:val="center"/>
        </w:trPr>
        <w:tc>
          <w:tcPr>
            <w:tcW w:w="6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J地块（F19-1-3/06）</w:t>
            </w:r>
          </w:p>
        </w:tc>
        <w:tc>
          <w:tcPr>
            <w:tcW w:w="31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J地块土方初平完成70%</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土方初平，已完成</w:t>
            </w:r>
            <w:r>
              <w:rPr>
                <w:rFonts w:hint="eastAsia" w:ascii="Arial" w:hAnsi="Arial"/>
                <w:color w:val="000000"/>
                <w:sz w:val="18"/>
                <w:szCs w:val="21"/>
                <w:lang w:val="en-US" w:eastAsia="zh-CN"/>
              </w:rPr>
              <w:t>41</w:t>
            </w:r>
            <w:r>
              <w:rPr>
                <w:rFonts w:ascii="Arial" w:hAnsi="Arial"/>
                <w:color w:val="000000"/>
                <w:sz w:val="18"/>
                <w:szCs w:val="21"/>
              </w:rPr>
              <w:t>%</w:t>
            </w:r>
          </w:p>
        </w:tc>
        <w:tc>
          <w:tcPr>
            <w:tcW w:w="39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J地块土方初平完成</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进度较为迟缓</w:t>
            </w: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olor w:val="000000"/>
                <w:sz w:val="18"/>
                <w:szCs w:val="22"/>
              </w:rPr>
              <w:t>土方出土情况受下雨天气影响</w:t>
            </w:r>
          </w:p>
        </w:tc>
      </w:tr>
      <w:tr>
        <w:tblPrEx>
          <w:tblCellMar>
            <w:top w:w="0" w:type="dxa"/>
            <w:left w:w="108" w:type="dxa"/>
            <w:bottom w:w="0" w:type="dxa"/>
            <w:right w:w="108" w:type="dxa"/>
          </w:tblCellMar>
        </w:tblPrEx>
        <w:trPr>
          <w:trHeight w:val="270" w:hRule="atLeast"/>
          <w:jc w:val="center"/>
        </w:trPr>
        <w:tc>
          <w:tcPr>
            <w:tcW w:w="6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31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临设搭建完成，达到入驻标准；完成施工用水100%；完成施工用电90%</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olor w:val="000000"/>
                <w:sz w:val="18"/>
                <w:szCs w:val="21"/>
              </w:rPr>
            </w:pPr>
            <w:r>
              <w:rPr>
                <w:rFonts w:hint="eastAsia" w:ascii="Arial" w:hAnsi="Arial" w:cs="宋体"/>
                <w:color w:val="000000"/>
                <w:sz w:val="18"/>
                <w:szCs w:val="21"/>
              </w:rPr>
              <w:t>临设搭建已完</w:t>
            </w:r>
            <w:r>
              <w:rPr>
                <w:rFonts w:hint="eastAsia" w:ascii="Arial" w:hAnsi="Arial"/>
                <w:color w:val="000000"/>
                <w:sz w:val="18"/>
                <w:szCs w:val="21"/>
              </w:rPr>
              <w:t>成，暂未达到入驻标准；已</w:t>
            </w:r>
            <w:r>
              <w:rPr>
                <w:rFonts w:hint="eastAsia" w:ascii="Arial" w:hAnsi="Arial" w:cs="宋体"/>
                <w:color w:val="000000"/>
                <w:sz w:val="18"/>
                <w:szCs w:val="21"/>
              </w:rPr>
              <w:t>完成施工用水100%、施工用电90%</w:t>
            </w:r>
          </w:p>
        </w:tc>
        <w:tc>
          <w:tcPr>
            <w:tcW w:w="39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临设达到入住标准；产促中心展示样板房结构完成，精装完成30%；施工用电3台完成，水电气策划完成；协调职能部门，对接电力方案</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olor w:val="000000"/>
                <w:sz w:val="18"/>
                <w:szCs w:val="21"/>
              </w:rPr>
            </w:pPr>
            <w:r>
              <w:rPr>
                <w:rFonts w:hint="eastAsia" w:ascii="Arial" w:hAnsi="Arial" w:cs="宋体"/>
                <w:color w:val="000000"/>
                <w:sz w:val="18"/>
                <w:szCs w:val="21"/>
              </w:rPr>
              <w:t>进度较为迟缓</w:t>
            </w: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规划方案未通过，研发未提供图纸</w:t>
            </w:r>
          </w:p>
        </w:tc>
      </w:tr>
    </w:tbl>
    <w:p>
      <w:pPr>
        <w:jc w:val="center"/>
        <w:rPr>
          <w:rFonts w:ascii="宋体" w:hAnsi="宋体" w:cs="宋体"/>
          <w:color w:val="000000"/>
          <w:sz w:val="21"/>
          <w:szCs w:val="21"/>
        </w:rPr>
      </w:pPr>
    </w:p>
    <w:p>
      <w:pPr>
        <w:ind w:firstLine="360" w:firstLineChars="200"/>
        <w:rPr>
          <w:rFonts w:ascii="Arial" w:hAnsi="Arial" w:cs="宋体"/>
          <w:bCs/>
          <w:sz w:val="18"/>
          <w:szCs w:val="21"/>
        </w:rPr>
      </w:pPr>
      <w:r>
        <w:rPr>
          <w:rFonts w:hint="eastAsia" w:ascii="Arial" w:hAnsi="Arial" w:cs="宋体"/>
          <w:bCs/>
          <w:sz w:val="18"/>
          <w:szCs w:val="21"/>
        </w:rPr>
        <w:t>（</w:t>
      </w:r>
      <w:r>
        <w:rPr>
          <w:rFonts w:ascii="Arial" w:hAnsi="Arial" w:cs="宋体"/>
          <w:bCs/>
          <w:sz w:val="18"/>
          <w:szCs w:val="21"/>
        </w:rPr>
        <w:t>1</w:t>
      </w:r>
      <w:r>
        <w:rPr>
          <w:rFonts w:hint="eastAsia" w:ascii="Arial" w:hAnsi="Arial" w:cs="宋体"/>
          <w:bCs/>
          <w:sz w:val="18"/>
          <w:szCs w:val="21"/>
        </w:rPr>
        <w:t>）存在的问题、原因及潜在风险。</w:t>
      </w:r>
    </w:p>
    <w:p>
      <w:pPr>
        <w:ind w:firstLine="360" w:firstLineChars="200"/>
        <w:rPr>
          <w:rFonts w:ascii="Arial" w:hAnsi="Arial" w:cs="宋体"/>
          <w:bCs/>
          <w:sz w:val="18"/>
          <w:szCs w:val="21"/>
        </w:rPr>
      </w:pPr>
      <w:r>
        <w:rPr>
          <w:rFonts w:hint="eastAsia" w:ascii="Arial" w:hAnsi="Arial" w:cs="宋体"/>
          <w:bCs/>
          <w:sz w:val="18"/>
          <w:szCs w:val="21"/>
        </w:rPr>
        <w:t>（</w:t>
      </w:r>
      <w:r>
        <w:rPr>
          <w:rFonts w:ascii="Arial" w:hAnsi="Arial" w:cs="宋体"/>
          <w:bCs/>
          <w:sz w:val="18"/>
          <w:szCs w:val="21"/>
        </w:rPr>
        <w:t>2</w:t>
      </w:r>
      <w:r>
        <w:rPr>
          <w:rFonts w:hint="eastAsia" w:ascii="Arial" w:hAnsi="Arial" w:cs="宋体"/>
          <w:bCs/>
          <w:sz w:val="18"/>
          <w:szCs w:val="21"/>
        </w:rPr>
        <w:t>）建议措施及后期需关注事项。</w:t>
      </w:r>
    </w:p>
    <w:p>
      <w:pPr>
        <w:pStyle w:val="2"/>
        <w:widowControl/>
        <w:spacing w:line="480" w:lineRule="auto"/>
        <w:rPr>
          <w:rFonts w:ascii="Arial" w:hAnsi="Arial" w:cs="宋体"/>
          <w:bCs/>
          <w:sz w:val="18"/>
          <w:szCs w:val="21"/>
        </w:rPr>
      </w:pPr>
      <w:bookmarkStart w:id="6" w:name="_Toc76398903"/>
      <w:r>
        <w:rPr>
          <w:rFonts w:hint="eastAsia" w:ascii="宋体" w:hAnsi="宋体" w:eastAsia="宋体"/>
          <w:sz w:val="21"/>
          <w:szCs w:val="21"/>
        </w:rPr>
        <w:t>五、重要节点进度跟踪</w:t>
      </w:r>
      <w:bookmarkEnd w:id="6"/>
    </w:p>
    <w:p>
      <w:pPr>
        <w:jc w:val="center"/>
        <w:rPr>
          <w:rFonts w:ascii="宋体" w:hAnsi="宋体" w:cs="宋体"/>
          <w:bCs/>
          <w:sz w:val="21"/>
          <w:szCs w:val="21"/>
        </w:rPr>
      </w:pPr>
      <w:r>
        <w:rPr>
          <w:rFonts w:hint="eastAsia" w:ascii="宋体" w:hAnsi="宋体" w:cs="宋体"/>
          <w:color w:val="000000"/>
          <w:sz w:val="21"/>
          <w:szCs w:val="21"/>
        </w:rPr>
        <w:t>表五：</w:t>
      </w:r>
      <w:r>
        <w:rPr>
          <w:rFonts w:hint="eastAsia" w:ascii="宋体" w:hAnsi="宋体" w:cs="宋体"/>
          <w:bCs/>
          <w:sz w:val="21"/>
          <w:szCs w:val="21"/>
        </w:rPr>
        <w:t>项目开发进度计划</w:t>
      </w:r>
    </w:p>
    <w:tbl>
      <w:tblPr>
        <w:tblStyle w:val="18"/>
        <w:tblW w:w="13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268"/>
        <w:gridCol w:w="1843"/>
        <w:gridCol w:w="4819"/>
        <w:gridCol w:w="3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63" w:type="dxa"/>
            <w:vAlign w:val="center"/>
          </w:tcPr>
          <w:p>
            <w:pPr>
              <w:jc w:val="center"/>
              <w:rPr>
                <w:rFonts w:ascii="Arial" w:hAnsi="Arial" w:cs="Arial"/>
                <w:b/>
                <w:bCs/>
                <w:sz w:val="18"/>
                <w:szCs w:val="18"/>
              </w:rPr>
            </w:pPr>
            <w:r>
              <w:rPr>
                <w:rFonts w:ascii="Arial" w:hAnsi="Arial" w:cs="Arial"/>
                <w:b/>
                <w:bCs/>
                <w:sz w:val="18"/>
                <w:szCs w:val="18"/>
              </w:rPr>
              <w:t>序号</w:t>
            </w:r>
          </w:p>
        </w:tc>
        <w:tc>
          <w:tcPr>
            <w:tcW w:w="2268" w:type="dxa"/>
            <w:vAlign w:val="center"/>
          </w:tcPr>
          <w:p>
            <w:pPr>
              <w:jc w:val="center"/>
              <w:rPr>
                <w:rFonts w:ascii="Arial" w:hAnsi="Arial" w:cs="Arial"/>
                <w:b/>
                <w:bCs/>
                <w:sz w:val="18"/>
                <w:szCs w:val="18"/>
              </w:rPr>
            </w:pPr>
            <w:r>
              <w:rPr>
                <w:rFonts w:ascii="Arial" w:hAnsi="Arial" w:cs="Arial"/>
                <w:b/>
                <w:bCs/>
                <w:sz w:val="18"/>
                <w:szCs w:val="18"/>
              </w:rPr>
              <w:t>进度要求/计划</w:t>
            </w:r>
          </w:p>
        </w:tc>
        <w:tc>
          <w:tcPr>
            <w:tcW w:w="1843" w:type="dxa"/>
            <w:vAlign w:val="center"/>
          </w:tcPr>
          <w:p>
            <w:pPr>
              <w:jc w:val="center"/>
              <w:rPr>
                <w:rFonts w:ascii="Arial" w:hAnsi="Arial" w:cs="Arial"/>
                <w:b/>
                <w:bCs/>
                <w:sz w:val="18"/>
                <w:szCs w:val="18"/>
              </w:rPr>
            </w:pPr>
            <w:r>
              <w:rPr>
                <w:rFonts w:ascii="Arial" w:hAnsi="Arial" w:cs="Arial"/>
                <w:b/>
                <w:bCs/>
                <w:sz w:val="18"/>
                <w:szCs w:val="18"/>
              </w:rPr>
              <w:t>时间节点</w:t>
            </w:r>
          </w:p>
        </w:tc>
        <w:tc>
          <w:tcPr>
            <w:tcW w:w="4819" w:type="dxa"/>
            <w:vAlign w:val="center"/>
          </w:tcPr>
          <w:p>
            <w:pPr>
              <w:jc w:val="center"/>
              <w:rPr>
                <w:rFonts w:ascii="Arial" w:hAnsi="Arial" w:cs="Arial"/>
                <w:b/>
                <w:bCs/>
                <w:sz w:val="18"/>
                <w:szCs w:val="18"/>
              </w:rPr>
            </w:pPr>
            <w:r>
              <w:rPr>
                <w:rFonts w:ascii="Arial" w:hAnsi="Arial" w:cs="Arial"/>
                <w:b/>
                <w:bCs/>
                <w:sz w:val="18"/>
                <w:szCs w:val="18"/>
              </w:rPr>
              <w:t>目前完成进度情况</w:t>
            </w:r>
          </w:p>
        </w:tc>
        <w:tc>
          <w:tcPr>
            <w:tcW w:w="3821" w:type="dxa"/>
            <w:vAlign w:val="center"/>
          </w:tcPr>
          <w:p>
            <w:pPr>
              <w:jc w:val="center"/>
              <w:rPr>
                <w:rFonts w:ascii="Arial" w:hAnsi="Arial" w:cs="Arial"/>
                <w:b/>
                <w:bCs/>
                <w:sz w:val="18"/>
                <w:szCs w:val="18"/>
              </w:rPr>
            </w:pPr>
            <w:r>
              <w:rPr>
                <w:rFonts w:ascii="Arial" w:hAnsi="Arial" w:cs="Arial"/>
                <w:b/>
                <w:bCs/>
                <w:sz w:val="18"/>
                <w:szCs w:val="18"/>
              </w:rPr>
              <w:t>备注</w:t>
            </w:r>
            <w:r>
              <w:rPr>
                <w:rFonts w:hint="eastAsia" w:ascii="Arial" w:hAnsi="Arial" w:cs="Arial"/>
                <w:b/>
                <w:bCs/>
                <w:sz w:val="18"/>
                <w:szCs w:val="18"/>
              </w:rPr>
              <w:t>（对比节点逾期原因）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center"/>
              <w:rPr>
                <w:rFonts w:ascii="Arial" w:hAnsi="Arial" w:cs="Arial"/>
                <w:b/>
                <w:bCs/>
                <w:sz w:val="18"/>
                <w:szCs w:val="18"/>
              </w:rPr>
            </w:pPr>
            <w:r>
              <w:rPr>
                <w:rFonts w:ascii="Arial" w:hAnsi="Arial" w:cs="Arial"/>
                <w:b/>
                <w:bCs/>
                <w:sz w:val="18"/>
                <w:szCs w:val="18"/>
              </w:rPr>
              <w:t>1</w:t>
            </w:r>
          </w:p>
        </w:tc>
        <w:tc>
          <w:tcPr>
            <w:tcW w:w="2268" w:type="dxa"/>
            <w:vAlign w:val="center"/>
          </w:tcPr>
          <w:p>
            <w:pPr>
              <w:jc w:val="center"/>
              <w:rPr>
                <w:rFonts w:ascii="Arial" w:hAnsi="Arial" w:cs="Arial"/>
                <w:bCs/>
                <w:sz w:val="18"/>
                <w:szCs w:val="18"/>
              </w:rPr>
            </w:pPr>
            <w:r>
              <w:rPr>
                <w:rFonts w:ascii="Arial" w:hAnsi="Arial" w:cs="Arial"/>
                <w:sz w:val="18"/>
                <w:szCs w:val="18"/>
              </w:rPr>
              <w:t>用地规划许可证</w:t>
            </w:r>
          </w:p>
        </w:tc>
        <w:tc>
          <w:tcPr>
            <w:tcW w:w="1843" w:type="dxa"/>
            <w:vAlign w:val="center"/>
          </w:tcPr>
          <w:p>
            <w:pPr>
              <w:jc w:val="center"/>
              <w:rPr>
                <w:rFonts w:ascii="Arial" w:hAnsi="Arial" w:cs="Arial"/>
                <w:b/>
                <w:bCs/>
                <w:sz w:val="18"/>
                <w:szCs w:val="18"/>
              </w:rPr>
            </w:pPr>
            <w:r>
              <w:rPr>
                <w:rFonts w:hint="eastAsia" w:ascii="Arial" w:hAnsi="Arial"/>
                <w:color w:val="000000"/>
                <w:sz w:val="18"/>
                <w:szCs w:val="21"/>
              </w:rPr>
              <w:t>20</w:t>
            </w:r>
            <w:r>
              <w:rPr>
                <w:rFonts w:ascii="Arial" w:hAnsi="Arial"/>
                <w:color w:val="000000"/>
                <w:sz w:val="18"/>
                <w:szCs w:val="21"/>
              </w:rPr>
              <w:t>21</w:t>
            </w:r>
            <w:r>
              <w:rPr>
                <w:rFonts w:hint="eastAsia" w:ascii="Arial" w:hAnsi="Arial"/>
                <w:color w:val="000000"/>
                <w:sz w:val="18"/>
                <w:szCs w:val="21"/>
              </w:rPr>
              <w:t>年7月</w:t>
            </w:r>
          </w:p>
        </w:tc>
        <w:tc>
          <w:tcPr>
            <w:tcW w:w="4819" w:type="dxa"/>
            <w:vAlign w:val="center"/>
          </w:tcPr>
          <w:p>
            <w:pPr>
              <w:jc w:val="center"/>
              <w:rPr>
                <w:rFonts w:ascii="Arial" w:hAnsi="Arial" w:cs="Arial"/>
                <w:sz w:val="18"/>
                <w:szCs w:val="18"/>
              </w:rPr>
            </w:pPr>
            <w:r>
              <w:rPr>
                <w:rFonts w:hint="eastAsia" w:ascii="Arial" w:hAnsi="Arial" w:cs="Arial"/>
                <w:sz w:val="18"/>
                <w:szCs w:val="18"/>
              </w:rPr>
              <w:t>已完成</w:t>
            </w:r>
          </w:p>
        </w:tc>
        <w:tc>
          <w:tcPr>
            <w:tcW w:w="3821" w:type="dxa"/>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center"/>
              <w:rPr>
                <w:rFonts w:ascii="Arial" w:hAnsi="Arial" w:cs="Arial"/>
                <w:b/>
                <w:bCs/>
                <w:sz w:val="18"/>
                <w:szCs w:val="18"/>
              </w:rPr>
            </w:pPr>
            <w:r>
              <w:rPr>
                <w:rFonts w:ascii="Arial" w:hAnsi="Arial" w:cs="Arial"/>
                <w:b/>
                <w:bCs/>
                <w:sz w:val="18"/>
                <w:szCs w:val="18"/>
              </w:rPr>
              <w:t>2</w:t>
            </w:r>
          </w:p>
        </w:tc>
        <w:tc>
          <w:tcPr>
            <w:tcW w:w="2268" w:type="dxa"/>
            <w:vAlign w:val="center"/>
          </w:tcPr>
          <w:p>
            <w:pPr>
              <w:jc w:val="center"/>
              <w:rPr>
                <w:rFonts w:ascii="Arial" w:hAnsi="Arial" w:cs="Arial"/>
                <w:bCs/>
                <w:sz w:val="18"/>
                <w:szCs w:val="18"/>
              </w:rPr>
            </w:pPr>
            <w:r>
              <w:rPr>
                <w:rFonts w:ascii="Arial" w:hAnsi="Arial" w:cs="Arial"/>
                <w:sz w:val="18"/>
                <w:szCs w:val="18"/>
              </w:rPr>
              <w:t>不动产权证书</w:t>
            </w:r>
          </w:p>
        </w:tc>
        <w:tc>
          <w:tcPr>
            <w:tcW w:w="1843" w:type="dxa"/>
            <w:vAlign w:val="center"/>
          </w:tcPr>
          <w:p>
            <w:pPr>
              <w:jc w:val="center"/>
              <w:rPr>
                <w:rFonts w:ascii="Arial" w:hAnsi="Arial" w:cs="Arial"/>
                <w:b/>
                <w:bCs/>
                <w:sz w:val="18"/>
                <w:szCs w:val="18"/>
              </w:rPr>
            </w:pPr>
            <w:r>
              <w:rPr>
                <w:rFonts w:hint="eastAsia" w:ascii="Arial" w:hAnsi="Arial"/>
                <w:color w:val="000000"/>
                <w:sz w:val="18"/>
                <w:szCs w:val="21"/>
              </w:rPr>
              <w:t>20</w:t>
            </w:r>
            <w:r>
              <w:rPr>
                <w:rFonts w:ascii="Arial" w:hAnsi="Arial"/>
                <w:color w:val="000000"/>
                <w:sz w:val="18"/>
                <w:szCs w:val="21"/>
              </w:rPr>
              <w:t>21</w:t>
            </w:r>
            <w:r>
              <w:rPr>
                <w:rFonts w:hint="eastAsia" w:ascii="Arial" w:hAnsi="Arial"/>
                <w:color w:val="000000"/>
                <w:sz w:val="18"/>
                <w:szCs w:val="21"/>
              </w:rPr>
              <w:t>年7月</w:t>
            </w:r>
          </w:p>
        </w:tc>
        <w:tc>
          <w:tcPr>
            <w:tcW w:w="4819" w:type="dxa"/>
            <w:vAlign w:val="center"/>
          </w:tcPr>
          <w:p>
            <w:pPr>
              <w:jc w:val="center"/>
              <w:rPr>
                <w:rFonts w:ascii="Arial" w:hAnsi="Arial" w:cs="Arial"/>
                <w:sz w:val="18"/>
                <w:szCs w:val="18"/>
              </w:rPr>
            </w:pPr>
            <w:r>
              <w:rPr>
                <w:rFonts w:hint="eastAsia" w:ascii="Arial" w:hAnsi="Arial" w:cs="Arial"/>
                <w:sz w:val="18"/>
                <w:szCs w:val="18"/>
              </w:rPr>
              <w:t>已完成</w:t>
            </w:r>
          </w:p>
        </w:tc>
        <w:tc>
          <w:tcPr>
            <w:tcW w:w="3821" w:type="dxa"/>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center"/>
              <w:rPr>
                <w:rFonts w:ascii="Arial" w:hAnsi="Arial" w:cs="Arial"/>
                <w:b/>
                <w:bCs/>
                <w:sz w:val="18"/>
                <w:szCs w:val="18"/>
              </w:rPr>
            </w:pPr>
            <w:r>
              <w:rPr>
                <w:rFonts w:ascii="Arial" w:hAnsi="Arial" w:cs="Arial"/>
                <w:b/>
                <w:bCs/>
                <w:sz w:val="18"/>
                <w:szCs w:val="18"/>
              </w:rPr>
              <w:t>3</w:t>
            </w:r>
          </w:p>
        </w:tc>
        <w:tc>
          <w:tcPr>
            <w:tcW w:w="2268" w:type="dxa"/>
            <w:vAlign w:val="center"/>
          </w:tcPr>
          <w:p>
            <w:pPr>
              <w:jc w:val="center"/>
              <w:rPr>
                <w:rFonts w:ascii="Arial" w:hAnsi="Arial" w:cs="Arial"/>
                <w:bCs/>
                <w:sz w:val="18"/>
                <w:szCs w:val="18"/>
              </w:rPr>
            </w:pPr>
            <w:r>
              <w:rPr>
                <w:rFonts w:ascii="Arial" w:hAnsi="Arial" w:cs="Arial"/>
                <w:sz w:val="18"/>
                <w:szCs w:val="18"/>
              </w:rPr>
              <w:t>工程规划许可证</w:t>
            </w:r>
          </w:p>
        </w:tc>
        <w:tc>
          <w:tcPr>
            <w:tcW w:w="1843" w:type="dxa"/>
            <w:vAlign w:val="center"/>
          </w:tcPr>
          <w:p>
            <w:pPr>
              <w:jc w:val="center"/>
              <w:rPr>
                <w:rFonts w:ascii="Arial" w:hAnsi="Arial" w:cs="Arial"/>
                <w:b/>
                <w:bCs/>
                <w:sz w:val="18"/>
                <w:szCs w:val="18"/>
              </w:rPr>
            </w:pPr>
            <w:r>
              <w:rPr>
                <w:rFonts w:hint="eastAsia" w:ascii="Arial" w:hAnsi="Arial"/>
                <w:color w:val="000000"/>
                <w:sz w:val="18"/>
                <w:szCs w:val="21"/>
              </w:rPr>
              <w:t>20</w:t>
            </w:r>
            <w:r>
              <w:rPr>
                <w:rFonts w:ascii="Arial" w:hAnsi="Arial"/>
                <w:color w:val="000000"/>
                <w:sz w:val="18"/>
                <w:szCs w:val="21"/>
              </w:rPr>
              <w:t>21</w:t>
            </w:r>
            <w:r>
              <w:rPr>
                <w:rFonts w:hint="eastAsia" w:ascii="Arial" w:hAnsi="Arial"/>
                <w:color w:val="000000"/>
                <w:sz w:val="18"/>
                <w:szCs w:val="21"/>
              </w:rPr>
              <w:t>年9月</w:t>
            </w:r>
          </w:p>
        </w:tc>
        <w:tc>
          <w:tcPr>
            <w:tcW w:w="4819" w:type="dxa"/>
            <w:vAlign w:val="center"/>
          </w:tcPr>
          <w:p>
            <w:pPr>
              <w:jc w:val="center"/>
              <w:rPr>
                <w:rFonts w:ascii="Arial" w:hAnsi="Arial" w:cs="Arial"/>
                <w:sz w:val="18"/>
                <w:szCs w:val="18"/>
              </w:rPr>
            </w:pPr>
            <w:r>
              <w:rPr>
                <w:rFonts w:hint="eastAsia" w:ascii="Arial" w:hAnsi="Arial" w:cs="Arial"/>
                <w:sz w:val="18"/>
                <w:szCs w:val="18"/>
              </w:rPr>
              <w:t>未取得</w:t>
            </w:r>
          </w:p>
        </w:tc>
        <w:tc>
          <w:tcPr>
            <w:tcW w:w="3821" w:type="dxa"/>
            <w:vAlign w:val="center"/>
          </w:tcPr>
          <w:p>
            <w:pPr>
              <w:jc w:val="center"/>
              <w:rPr>
                <w:rFonts w:ascii="Arial" w:hAnsi="Arial" w:cs="Arial"/>
                <w:b/>
                <w:bCs/>
                <w:sz w:val="18"/>
                <w:szCs w:val="18"/>
              </w:rPr>
            </w:pPr>
          </w:p>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center"/>
              <w:rPr>
                <w:rFonts w:ascii="Arial" w:hAnsi="Arial" w:cs="Arial"/>
                <w:b/>
                <w:bCs/>
                <w:sz w:val="18"/>
                <w:szCs w:val="18"/>
              </w:rPr>
            </w:pPr>
            <w:r>
              <w:rPr>
                <w:rFonts w:ascii="Arial" w:hAnsi="Arial" w:cs="Arial"/>
                <w:b/>
                <w:bCs/>
                <w:sz w:val="18"/>
                <w:szCs w:val="18"/>
              </w:rPr>
              <w:t>4</w:t>
            </w:r>
          </w:p>
        </w:tc>
        <w:tc>
          <w:tcPr>
            <w:tcW w:w="2268" w:type="dxa"/>
            <w:vAlign w:val="center"/>
          </w:tcPr>
          <w:p>
            <w:pPr>
              <w:jc w:val="center"/>
              <w:rPr>
                <w:rFonts w:ascii="Arial" w:hAnsi="Arial" w:cs="Arial"/>
                <w:bCs/>
                <w:sz w:val="18"/>
                <w:szCs w:val="18"/>
              </w:rPr>
            </w:pPr>
            <w:r>
              <w:rPr>
                <w:rFonts w:ascii="Arial" w:hAnsi="Arial" w:cs="Arial"/>
                <w:sz w:val="18"/>
                <w:szCs w:val="18"/>
              </w:rPr>
              <w:t>施工许可证</w:t>
            </w:r>
          </w:p>
        </w:tc>
        <w:tc>
          <w:tcPr>
            <w:tcW w:w="1843" w:type="dxa"/>
            <w:vAlign w:val="center"/>
          </w:tcPr>
          <w:p>
            <w:pPr>
              <w:jc w:val="center"/>
              <w:rPr>
                <w:rFonts w:ascii="Arial" w:hAnsi="Arial" w:cs="Arial"/>
                <w:b/>
                <w:bCs/>
                <w:sz w:val="18"/>
                <w:szCs w:val="18"/>
              </w:rPr>
            </w:pPr>
            <w:r>
              <w:rPr>
                <w:rFonts w:hint="eastAsia" w:ascii="Arial" w:hAnsi="Arial"/>
                <w:color w:val="000000"/>
                <w:sz w:val="18"/>
                <w:szCs w:val="21"/>
              </w:rPr>
              <w:t>20</w:t>
            </w:r>
            <w:r>
              <w:rPr>
                <w:rFonts w:ascii="Arial" w:hAnsi="Arial"/>
                <w:color w:val="000000"/>
                <w:sz w:val="18"/>
                <w:szCs w:val="21"/>
              </w:rPr>
              <w:t>21</w:t>
            </w:r>
            <w:r>
              <w:rPr>
                <w:rFonts w:hint="eastAsia" w:ascii="Arial" w:hAnsi="Arial"/>
                <w:color w:val="000000"/>
                <w:sz w:val="18"/>
                <w:szCs w:val="21"/>
              </w:rPr>
              <w:t>年10月</w:t>
            </w:r>
          </w:p>
        </w:tc>
        <w:tc>
          <w:tcPr>
            <w:tcW w:w="4819" w:type="dxa"/>
            <w:vAlign w:val="center"/>
          </w:tcPr>
          <w:p>
            <w:pPr>
              <w:jc w:val="center"/>
              <w:rPr>
                <w:rFonts w:ascii="Arial" w:hAnsi="Arial" w:cs="Arial"/>
                <w:sz w:val="18"/>
                <w:szCs w:val="18"/>
              </w:rPr>
            </w:pPr>
            <w:r>
              <w:rPr>
                <w:rFonts w:hint="eastAsia" w:ascii="Arial" w:hAnsi="Arial" w:cs="Arial"/>
                <w:sz w:val="18"/>
                <w:szCs w:val="18"/>
              </w:rPr>
              <w:t>未取得</w:t>
            </w:r>
          </w:p>
        </w:tc>
        <w:tc>
          <w:tcPr>
            <w:tcW w:w="3821" w:type="dxa"/>
            <w:vAlign w:val="center"/>
          </w:tcPr>
          <w:p>
            <w:pPr>
              <w:jc w:val="right"/>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5</w:t>
            </w:r>
          </w:p>
        </w:tc>
        <w:tc>
          <w:tcPr>
            <w:tcW w:w="2268" w:type="dxa"/>
            <w:vAlign w:val="center"/>
          </w:tcPr>
          <w:p>
            <w:pPr>
              <w:jc w:val="center"/>
              <w:rPr>
                <w:rFonts w:ascii="Arial" w:hAnsi="Arial" w:cs="Arial"/>
                <w:b/>
                <w:bCs/>
                <w:sz w:val="18"/>
                <w:szCs w:val="18"/>
              </w:rPr>
            </w:pPr>
            <w:r>
              <w:rPr>
                <w:rFonts w:ascii="Arial" w:hAnsi="Arial" w:cs="Arial"/>
                <w:b/>
                <w:sz w:val="18"/>
                <w:szCs w:val="18"/>
              </w:rPr>
              <w:t>开工</w:t>
            </w:r>
          </w:p>
        </w:tc>
        <w:tc>
          <w:tcPr>
            <w:tcW w:w="1843" w:type="dxa"/>
            <w:vAlign w:val="center"/>
          </w:tcPr>
          <w:p>
            <w:pPr>
              <w:jc w:val="center"/>
              <w:rPr>
                <w:rFonts w:ascii="Arial" w:hAnsi="Arial" w:cs="Arial"/>
                <w:b/>
                <w:bCs/>
                <w:sz w:val="18"/>
                <w:szCs w:val="18"/>
              </w:rPr>
            </w:pPr>
            <w:r>
              <w:rPr>
                <w:rFonts w:hint="eastAsia" w:ascii="Arial" w:hAnsi="Arial"/>
                <w:b/>
                <w:color w:val="000000"/>
                <w:sz w:val="18"/>
                <w:szCs w:val="21"/>
              </w:rPr>
              <w:t>20</w:t>
            </w:r>
            <w:r>
              <w:rPr>
                <w:rFonts w:ascii="Arial" w:hAnsi="Arial"/>
                <w:b/>
                <w:color w:val="000000"/>
                <w:sz w:val="18"/>
                <w:szCs w:val="21"/>
              </w:rPr>
              <w:t>21</w:t>
            </w:r>
            <w:r>
              <w:rPr>
                <w:rFonts w:hint="eastAsia" w:ascii="Arial" w:hAnsi="Arial"/>
                <w:b/>
                <w:color w:val="000000"/>
                <w:sz w:val="18"/>
                <w:szCs w:val="21"/>
              </w:rPr>
              <w:t>年7月</w:t>
            </w:r>
          </w:p>
        </w:tc>
        <w:tc>
          <w:tcPr>
            <w:tcW w:w="4819" w:type="dxa"/>
            <w:vAlign w:val="center"/>
          </w:tcPr>
          <w:p>
            <w:pPr>
              <w:jc w:val="center"/>
              <w:rPr>
                <w:rFonts w:ascii="Arial" w:hAnsi="Arial" w:cs="Arial"/>
                <w:b/>
                <w:sz w:val="18"/>
                <w:szCs w:val="18"/>
              </w:rPr>
            </w:pPr>
            <w:r>
              <w:rPr>
                <w:rFonts w:hint="eastAsia" w:ascii="Arial" w:hAnsi="Arial" w:cs="Arial"/>
                <w:sz w:val="18"/>
                <w:szCs w:val="18"/>
              </w:rPr>
              <w:t>已完成</w:t>
            </w:r>
          </w:p>
        </w:tc>
        <w:tc>
          <w:tcPr>
            <w:tcW w:w="3821" w:type="dxa"/>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6</w:t>
            </w:r>
          </w:p>
        </w:tc>
        <w:tc>
          <w:tcPr>
            <w:tcW w:w="2268" w:type="dxa"/>
            <w:vAlign w:val="center"/>
          </w:tcPr>
          <w:p>
            <w:pPr>
              <w:jc w:val="center"/>
              <w:rPr>
                <w:rFonts w:ascii="Arial" w:hAnsi="Arial" w:cs="Arial"/>
                <w:bCs/>
                <w:sz w:val="18"/>
                <w:szCs w:val="18"/>
              </w:rPr>
            </w:pPr>
            <w:r>
              <w:rPr>
                <w:rFonts w:ascii="Arial" w:hAnsi="Arial" w:cs="Arial"/>
                <w:sz w:val="18"/>
                <w:szCs w:val="18"/>
              </w:rPr>
              <w:t>首次董事会召开</w:t>
            </w:r>
          </w:p>
        </w:tc>
        <w:tc>
          <w:tcPr>
            <w:tcW w:w="1843" w:type="dxa"/>
            <w:vAlign w:val="center"/>
          </w:tcPr>
          <w:p>
            <w:pPr>
              <w:jc w:val="center"/>
              <w:rPr>
                <w:rFonts w:ascii="Arial" w:hAnsi="Arial" w:cs="Arial"/>
                <w:bCs/>
                <w:sz w:val="18"/>
                <w:szCs w:val="18"/>
              </w:rPr>
            </w:pPr>
            <w:r>
              <w:rPr>
                <w:rFonts w:ascii="Arial" w:hAnsi="Arial" w:cs="Arial"/>
                <w:bCs/>
                <w:sz w:val="18"/>
                <w:szCs w:val="18"/>
              </w:rPr>
              <w:t>202</w:t>
            </w:r>
            <w:r>
              <w:rPr>
                <w:rFonts w:hint="eastAsia" w:ascii="Arial" w:hAnsi="Arial" w:cs="Arial"/>
                <w:bCs/>
                <w:sz w:val="18"/>
                <w:szCs w:val="18"/>
              </w:rPr>
              <w:t>1</w:t>
            </w:r>
            <w:r>
              <w:rPr>
                <w:rFonts w:ascii="Arial" w:hAnsi="Arial" w:cs="Arial"/>
                <w:bCs/>
                <w:sz w:val="18"/>
                <w:szCs w:val="18"/>
              </w:rPr>
              <w:t>年</w:t>
            </w:r>
            <w:r>
              <w:rPr>
                <w:rFonts w:hint="eastAsia" w:ascii="Arial" w:hAnsi="Arial" w:cs="Arial"/>
                <w:bCs/>
                <w:sz w:val="18"/>
                <w:szCs w:val="18"/>
              </w:rPr>
              <w:t>7</w:t>
            </w:r>
            <w:r>
              <w:rPr>
                <w:rFonts w:ascii="Arial" w:hAnsi="Arial" w:cs="Arial"/>
                <w:bCs/>
                <w:sz w:val="18"/>
                <w:szCs w:val="18"/>
              </w:rPr>
              <w:t>月</w:t>
            </w:r>
          </w:p>
        </w:tc>
        <w:tc>
          <w:tcPr>
            <w:tcW w:w="4819" w:type="dxa"/>
            <w:vAlign w:val="center"/>
          </w:tcPr>
          <w:p>
            <w:pPr>
              <w:jc w:val="center"/>
              <w:rPr>
                <w:rFonts w:ascii="Arial" w:hAnsi="Arial" w:cs="Arial"/>
                <w:sz w:val="18"/>
                <w:szCs w:val="18"/>
              </w:rPr>
            </w:pPr>
            <w:r>
              <w:rPr>
                <w:rFonts w:hint="eastAsia" w:ascii="Arial" w:hAnsi="Arial" w:cs="Arial"/>
                <w:sz w:val="18"/>
                <w:szCs w:val="18"/>
              </w:rPr>
              <w:t>未完成</w:t>
            </w:r>
          </w:p>
        </w:tc>
        <w:tc>
          <w:tcPr>
            <w:tcW w:w="3821" w:type="dxa"/>
            <w:vAlign w:val="center"/>
          </w:tcPr>
          <w:p>
            <w:pPr>
              <w:jc w:val="center"/>
              <w:rPr>
                <w:rFonts w:ascii="Arial" w:hAnsi="Arial" w:cs="Arial"/>
                <w:b/>
                <w:bCs/>
                <w:sz w:val="18"/>
                <w:szCs w:val="18"/>
              </w:rPr>
            </w:pPr>
            <w:r>
              <w:rPr>
                <w:rFonts w:hint="eastAsia" w:ascii="Arial" w:hAnsi="Arial" w:cs="Arial"/>
                <w:b/>
                <w:bCs/>
                <w:sz w:val="18"/>
                <w:szCs w:val="18"/>
              </w:rPr>
              <w:t>因目前规划方案暂未确定，导致首次董事会未能顺利召开，现初步预计9月召开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7</w:t>
            </w:r>
          </w:p>
        </w:tc>
        <w:tc>
          <w:tcPr>
            <w:tcW w:w="2268" w:type="dxa"/>
            <w:vAlign w:val="center"/>
          </w:tcPr>
          <w:p>
            <w:pPr>
              <w:jc w:val="center"/>
              <w:rPr>
                <w:rFonts w:ascii="Arial" w:hAnsi="Arial" w:cs="Arial"/>
                <w:bCs/>
                <w:sz w:val="18"/>
                <w:szCs w:val="18"/>
              </w:rPr>
            </w:pPr>
            <w:r>
              <w:rPr>
                <w:rFonts w:ascii="Arial" w:hAnsi="Arial" w:cs="Arial"/>
                <w:sz w:val="18"/>
                <w:szCs w:val="18"/>
              </w:rPr>
              <w:t>达到预售条件</w:t>
            </w:r>
          </w:p>
        </w:tc>
        <w:tc>
          <w:tcPr>
            <w:tcW w:w="1843" w:type="dxa"/>
            <w:vAlign w:val="center"/>
          </w:tcPr>
          <w:p>
            <w:pPr>
              <w:jc w:val="center"/>
              <w:rPr>
                <w:rFonts w:ascii="Arial" w:hAnsi="Arial" w:cs="Arial"/>
                <w:sz w:val="18"/>
                <w:szCs w:val="18"/>
              </w:rPr>
            </w:pPr>
            <w:r>
              <w:rPr>
                <w:rFonts w:ascii="Arial" w:hAnsi="Arial" w:cs="Arial"/>
                <w:bCs/>
                <w:sz w:val="18"/>
                <w:szCs w:val="18"/>
              </w:rPr>
              <w:t>202</w:t>
            </w:r>
            <w:r>
              <w:rPr>
                <w:rFonts w:hint="eastAsia" w:ascii="Arial" w:hAnsi="Arial" w:cs="Arial"/>
                <w:bCs/>
                <w:sz w:val="18"/>
                <w:szCs w:val="18"/>
              </w:rPr>
              <w:t>1</w:t>
            </w:r>
            <w:r>
              <w:rPr>
                <w:rFonts w:ascii="Arial" w:hAnsi="Arial" w:cs="Arial"/>
                <w:bCs/>
                <w:sz w:val="18"/>
                <w:szCs w:val="18"/>
              </w:rPr>
              <w:t>年</w:t>
            </w:r>
            <w:r>
              <w:rPr>
                <w:rFonts w:hint="eastAsia" w:ascii="Arial" w:hAnsi="Arial" w:cs="Arial"/>
                <w:bCs/>
                <w:sz w:val="18"/>
                <w:szCs w:val="18"/>
              </w:rPr>
              <w:t>10</w:t>
            </w:r>
            <w:r>
              <w:rPr>
                <w:rFonts w:ascii="Arial" w:hAnsi="Arial" w:cs="Arial"/>
                <w:bCs/>
                <w:sz w:val="18"/>
                <w:szCs w:val="18"/>
              </w:rPr>
              <w:t>月</w:t>
            </w:r>
          </w:p>
        </w:tc>
        <w:tc>
          <w:tcPr>
            <w:tcW w:w="4819" w:type="dxa"/>
            <w:vAlign w:val="center"/>
          </w:tcPr>
          <w:p>
            <w:pPr>
              <w:jc w:val="center"/>
              <w:rPr>
                <w:rFonts w:ascii="Arial" w:hAnsi="Arial" w:cs="Arial"/>
                <w:sz w:val="18"/>
                <w:szCs w:val="18"/>
              </w:rPr>
            </w:pPr>
            <w:r>
              <w:rPr>
                <w:rFonts w:hint="eastAsia" w:ascii="Arial" w:hAnsi="Arial" w:cs="Arial"/>
                <w:sz w:val="18"/>
                <w:szCs w:val="18"/>
              </w:rPr>
              <w:t>未达节点</w:t>
            </w:r>
          </w:p>
        </w:tc>
        <w:tc>
          <w:tcPr>
            <w:tcW w:w="3821" w:type="dxa"/>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8</w:t>
            </w:r>
          </w:p>
        </w:tc>
        <w:tc>
          <w:tcPr>
            <w:tcW w:w="2268" w:type="dxa"/>
            <w:vAlign w:val="center"/>
          </w:tcPr>
          <w:p>
            <w:pPr>
              <w:jc w:val="center"/>
              <w:rPr>
                <w:rFonts w:ascii="Arial" w:hAnsi="Arial" w:cs="Arial"/>
                <w:bCs/>
                <w:sz w:val="18"/>
                <w:szCs w:val="18"/>
              </w:rPr>
            </w:pPr>
            <w:r>
              <w:rPr>
                <w:rFonts w:ascii="Arial" w:hAnsi="Arial" w:cs="Arial"/>
                <w:sz w:val="18"/>
                <w:szCs w:val="18"/>
              </w:rPr>
              <w:t>预售证</w:t>
            </w:r>
          </w:p>
        </w:tc>
        <w:tc>
          <w:tcPr>
            <w:tcW w:w="1843" w:type="dxa"/>
            <w:vAlign w:val="center"/>
          </w:tcPr>
          <w:p>
            <w:pPr>
              <w:jc w:val="center"/>
              <w:rPr>
                <w:rFonts w:ascii="Arial" w:hAnsi="Arial" w:cs="Arial"/>
                <w:sz w:val="18"/>
                <w:szCs w:val="18"/>
              </w:rPr>
            </w:pPr>
            <w:r>
              <w:rPr>
                <w:rFonts w:ascii="Arial" w:hAnsi="Arial" w:cs="Arial"/>
                <w:bCs/>
                <w:sz w:val="18"/>
                <w:szCs w:val="18"/>
              </w:rPr>
              <w:t>202</w:t>
            </w:r>
            <w:r>
              <w:rPr>
                <w:rFonts w:hint="eastAsia" w:ascii="Arial" w:hAnsi="Arial" w:cs="Arial"/>
                <w:bCs/>
                <w:sz w:val="18"/>
                <w:szCs w:val="18"/>
              </w:rPr>
              <w:t>1</w:t>
            </w:r>
            <w:r>
              <w:rPr>
                <w:rFonts w:ascii="Arial" w:hAnsi="Arial" w:cs="Arial"/>
                <w:bCs/>
                <w:sz w:val="18"/>
                <w:szCs w:val="18"/>
              </w:rPr>
              <w:t>年</w:t>
            </w:r>
            <w:r>
              <w:rPr>
                <w:rFonts w:hint="eastAsia" w:ascii="Arial" w:hAnsi="Arial" w:cs="Arial"/>
                <w:bCs/>
                <w:sz w:val="18"/>
                <w:szCs w:val="18"/>
              </w:rPr>
              <w:t>10</w:t>
            </w:r>
            <w:r>
              <w:rPr>
                <w:rFonts w:ascii="Arial" w:hAnsi="Arial" w:cs="Arial"/>
                <w:bCs/>
                <w:sz w:val="18"/>
                <w:szCs w:val="18"/>
              </w:rPr>
              <w:t>月</w:t>
            </w:r>
          </w:p>
        </w:tc>
        <w:tc>
          <w:tcPr>
            <w:tcW w:w="4819" w:type="dxa"/>
            <w:vAlign w:val="center"/>
          </w:tcPr>
          <w:p>
            <w:pPr>
              <w:jc w:val="center"/>
              <w:rPr>
                <w:rFonts w:ascii="Arial" w:hAnsi="Arial" w:cs="Arial"/>
                <w:sz w:val="18"/>
                <w:szCs w:val="18"/>
              </w:rPr>
            </w:pPr>
            <w:r>
              <w:rPr>
                <w:rFonts w:hint="eastAsia" w:ascii="Arial" w:hAnsi="Arial" w:cs="Arial"/>
                <w:sz w:val="18"/>
                <w:szCs w:val="18"/>
              </w:rPr>
              <w:t>未取得</w:t>
            </w:r>
          </w:p>
        </w:tc>
        <w:tc>
          <w:tcPr>
            <w:tcW w:w="3821" w:type="dxa"/>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9</w:t>
            </w:r>
          </w:p>
        </w:tc>
        <w:tc>
          <w:tcPr>
            <w:tcW w:w="2268" w:type="dxa"/>
            <w:vAlign w:val="center"/>
          </w:tcPr>
          <w:p>
            <w:pPr>
              <w:jc w:val="center"/>
              <w:rPr>
                <w:rFonts w:ascii="Arial" w:hAnsi="Arial" w:cs="Arial"/>
                <w:b/>
                <w:bCs/>
                <w:sz w:val="18"/>
                <w:szCs w:val="18"/>
              </w:rPr>
            </w:pPr>
            <w:r>
              <w:rPr>
                <w:rFonts w:ascii="Arial" w:hAnsi="Arial" w:cs="Arial"/>
                <w:b/>
                <w:sz w:val="18"/>
                <w:szCs w:val="18"/>
              </w:rPr>
              <w:t>开盘</w:t>
            </w:r>
          </w:p>
        </w:tc>
        <w:tc>
          <w:tcPr>
            <w:tcW w:w="1843" w:type="dxa"/>
            <w:vAlign w:val="center"/>
          </w:tcPr>
          <w:p>
            <w:pPr>
              <w:jc w:val="center"/>
              <w:rPr>
                <w:rFonts w:ascii="Arial" w:hAnsi="Arial" w:cs="Arial"/>
                <w:b/>
                <w:sz w:val="18"/>
                <w:szCs w:val="18"/>
              </w:rPr>
            </w:pPr>
            <w:r>
              <w:rPr>
                <w:rFonts w:ascii="Arial" w:hAnsi="Arial" w:cs="Arial"/>
                <w:b/>
                <w:bCs/>
                <w:sz w:val="18"/>
                <w:szCs w:val="18"/>
              </w:rPr>
              <w:t>202</w:t>
            </w:r>
            <w:r>
              <w:rPr>
                <w:rFonts w:hint="eastAsia" w:ascii="Arial" w:hAnsi="Arial" w:cs="Arial"/>
                <w:b/>
                <w:bCs/>
                <w:sz w:val="18"/>
                <w:szCs w:val="18"/>
              </w:rPr>
              <w:t>1</w:t>
            </w:r>
            <w:r>
              <w:rPr>
                <w:rFonts w:ascii="Arial" w:hAnsi="Arial" w:cs="Arial"/>
                <w:b/>
                <w:bCs/>
                <w:sz w:val="18"/>
                <w:szCs w:val="18"/>
              </w:rPr>
              <w:t>年1</w:t>
            </w:r>
            <w:r>
              <w:rPr>
                <w:rFonts w:hint="eastAsia" w:ascii="Arial" w:hAnsi="Arial" w:cs="Arial"/>
                <w:b/>
                <w:bCs/>
                <w:sz w:val="18"/>
                <w:szCs w:val="18"/>
              </w:rPr>
              <w:t>0</w:t>
            </w:r>
            <w:r>
              <w:rPr>
                <w:rFonts w:ascii="Arial" w:hAnsi="Arial" w:cs="Arial"/>
                <w:b/>
                <w:bCs/>
                <w:sz w:val="18"/>
                <w:szCs w:val="18"/>
              </w:rPr>
              <w:t>月</w:t>
            </w:r>
          </w:p>
        </w:tc>
        <w:tc>
          <w:tcPr>
            <w:tcW w:w="4819" w:type="dxa"/>
            <w:vAlign w:val="center"/>
          </w:tcPr>
          <w:p>
            <w:pPr>
              <w:jc w:val="center"/>
              <w:rPr>
                <w:rFonts w:ascii="Arial" w:hAnsi="Arial" w:cs="Arial"/>
                <w:b/>
                <w:sz w:val="18"/>
                <w:szCs w:val="18"/>
              </w:rPr>
            </w:pPr>
            <w:r>
              <w:rPr>
                <w:rFonts w:hint="eastAsia" w:ascii="Arial" w:hAnsi="Arial" w:cs="Arial"/>
                <w:b/>
                <w:sz w:val="18"/>
                <w:szCs w:val="18"/>
              </w:rPr>
              <w:t>未达节点</w:t>
            </w:r>
          </w:p>
        </w:tc>
        <w:tc>
          <w:tcPr>
            <w:tcW w:w="3821" w:type="dxa"/>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hint="eastAsia" w:ascii="Arial" w:hAnsi="Arial" w:cs="Arial"/>
                <w:b/>
                <w:bCs/>
                <w:sz w:val="18"/>
                <w:szCs w:val="18"/>
              </w:rPr>
              <w:t>10</w:t>
            </w:r>
          </w:p>
        </w:tc>
        <w:tc>
          <w:tcPr>
            <w:tcW w:w="2268" w:type="dxa"/>
            <w:vAlign w:val="center"/>
          </w:tcPr>
          <w:p>
            <w:pPr>
              <w:jc w:val="center"/>
              <w:rPr>
                <w:rFonts w:ascii="Arial" w:hAnsi="Arial" w:cs="Arial"/>
                <w:b/>
                <w:sz w:val="18"/>
                <w:szCs w:val="18"/>
              </w:rPr>
            </w:pPr>
            <w:r>
              <w:rPr>
                <w:rFonts w:ascii="Arial" w:hAnsi="Arial" w:cs="Arial"/>
                <w:b/>
                <w:sz w:val="18"/>
                <w:szCs w:val="18"/>
              </w:rPr>
              <w:t>去化率满足模拟清算</w:t>
            </w:r>
          </w:p>
        </w:tc>
        <w:tc>
          <w:tcPr>
            <w:tcW w:w="1843" w:type="dxa"/>
            <w:vAlign w:val="center"/>
          </w:tcPr>
          <w:p>
            <w:pPr>
              <w:jc w:val="center"/>
              <w:rPr>
                <w:rFonts w:ascii="Arial" w:hAnsi="Arial" w:cs="Arial"/>
                <w:b/>
                <w:bCs/>
                <w:sz w:val="18"/>
                <w:szCs w:val="18"/>
              </w:rPr>
            </w:pPr>
            <w:r>
              <w:rPr>
                <w:rFonts w:hint="eastAsia" w:ascii="Arial" w:hAnsi="Arial" w:cs="Arial"/>
                <w:b/>
                <w:bCs/>
                <w:sz w:val="18"/>
                <w:szCs w:val="18"/>
              </w:rPr>
              <w:t>——</w:t>
            </w:r>
          </w:p>
        </w:tc>
        <w:tc>
          <w:tcPr>
            <w:tcW w:w="4819" w:type="dxa"/>
            <w:vAlign w:val="center"/>
          </w:tcPr>
          <w:p>
            <w:pPr>
              <w:jc w:val="center"/>
              <w:rPr>
                <w:rFonts w:ascii="Arial" w:hAnsi="Arial" w:cs="Arial"/>
                <w:b/>
                <w:sz w:val="18"/>
                <w:szCs w:val="18"/>
              </w:rPr>
            </w:pPr>
          </w:p>
        </w:tc>
        <w:tc>
          <w:tcPr>
            <w:tcW w:w="3821" w:type="dxa"/>
            <w:vAlign w:val="center"/>
          </w:tcPr>
          <w:p>
            <w:pPr>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hint="eastAsia" w:ascii="Arial" w:hAnsi="Arial" w:cs="Arial"/>
                <w:b/>
                <w:bCs/>
                <w:sz w:val="18"/>
                <w:szCs w:val="18"/>
              </w:rPr>
              <w:t>11</w:t>
            </w:r>
          </w:p>
        </w:tc>
        <w:tc>
          <w:tcPr>
            <w:tcW w:w="2268" w:type="dxa"/>
            <w:vAlign w:val="center"/>
          </w:tcPr>
          <w:p>
            <w:pPr>
              <w:jc w:val="center"/>
              <w:rPr>
                <w:rFonts w:ascii="Arial" w:hAnsi="Arial" w:cs="Arial"/>
                <w:b/>
                <w:bCs/>
                <w:sz w:val="18"/>
                <w:szCs w:val="18"/>
              </w:rPr>
            </w:pPr>
            <w:r>
              <w:rPr>
                <w:rFonts w:ascii="Arial" w:hAnsi="Arial" w:cs="Arial"/>
                <w:b/>
                <w:sz w:val="18"/>
                <w:szCs w:val="18"/>
              </w:rPr>
              <w:t>结构封顶</w:t>
            </w:r>
          </w:p>
        </w:tc>
        <w:tc>
          <w:tcPr>
            <w:tcW w:w="1843" w:type="dxa"/>
            <w:vAlign w:val="center"/>
          </w:tcPr>
          <w:p>
            <w:pPr>
              <w:jc w:val="center"/>
              <w:rPr>
                <w:rFonts w:ascii="Arial" w:hAnsi="Arial" w:cs="Arial"/>
                <w:b/>
                <w:sz w:val="18"/>
                <w:szCs w:val="18"/>
              </w:rPr>
            </w:pPr>
            <w:r>
              <w:rPr>
                <w:rFonts w:ascii="Arial" w:hAnsi="Arial" w:cs="Arial"/>
                <w:b/>
                <w:bCs/>
                <w:sz w:val="18"/>
                <w:szCs w:val="18"/>
              </w:rPr>
              <w:t>202</w:t>
            </w:r>
            <w:r>
              <w:rPr>
                <w:rFonts w:hint="eastAsia" w:ascii="Arial" w:hAnsi="Arial" w:cs="Arial"/>
                <w:b/>
                <w:bCs/>
                <w:sz w:val="18"/>
                <w:szCs w:val="18"/>
              </w:rPr>
              <w:t>2</w:t>
            </w:r>
            <w:r>
              <w:rPr>
                <w:rFonts w:ascii="Arial" w:hAnsi="Arial" w:cs="Arial"/>
                <w:b/>
                <w:bCs/>
                <w:sz w:val="18"/>
                <w:szCs w:val="18"/>
              </w:rPr>
              <w:t>年</w:t>
            </w:r>
            <w:r>
              <w:rPr>
                <w:rFonts w:hint="eastAsia" w:ascii="Arial" w:hAnsi="Arial" w:cs="Arial"/>
                <w:b/>
                <w:bCs/>
                <w:sz w:val="18"/>
                <w:szCs w:val="18"/>
              </w:rPr>
              <w:t>7</w:t>
            </w:r>
            <w:r>
              <w:rPr>
                <w:rFonts w:ascii="Arial" w:hAnsi="Arial" w:cs="Arial"/>
                <w:b/>
                <w:bCs/>
                <w:sz w:val="18"/>
                <w:szCs w:val="18"/>
              </w:rPr>
              <w:t>月</w:t>
            </w:r>
          </w:p>
        </w:tc>
        <w:tc>
          <w:tcPr>
            <w:tcW w:w="4819" w:type="dxa"/>
            <w:vAlign w:val="center"/>
          </w:tcPr>
          <w:p>
            <w:pPr>
              <w:jc w:val="center"/>
              <w:rPr>
                <w:rFonts w:ascii="Arial" w:hAnsi="Arial" w:cs="Arial"/>
                <w:b/>
                <w:sz w:val="18"/>
                <w:szCs w:val="18"/>
              </w:rPr>
            </w:pPr>
            <w:r>
              <w:rPr>
                <w:rFonts w:hint="eastAsia" w:ascii="Arial" w:hAnsi="Arial" w:cs="Arial"/>
                <w:b/>
                <w:sz w:val="18"/>
                <w:szCs w:val="18"/>
              </w:rPr>
              <w:t>未达节点</w:t>
            </w:r>
          </w:p>
        </w:tc>
        <w:tc>
          <w:tcPr>
            <w:tcW w:w="3821" w:type="dxa"/>
            <w:vAlign w:val="center"/>
          </w:tcPr>
          <w:p>
            <w:pPr>
              <w:spacing w:line="360" w:lineRule="auto"/>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1</w:t>
            </w:r>
            <w:r>
              <w:rPr>
                <w:rFonts w:hint="eastAsia" w:ascii="Arial" w:hAnsi="Arial" w:cs="Arial"/>
                <w:b/>
                <w:bCs/>
                <w:sz w:val="18"/>
                <w:szCs w:val="18"/>
              </w:rPr>
              <w:t>2</w:t>
            </w:r>
          </w:p>
        </w:tc>
        <w:tc>
          <w:tcPr>
            <w:tcW w:w="2268" w:type="dxa"/>
            <w:vAlign w:val="center"/>
          </w:tcPr>
          <w:p>
            <w:pPr>
              <w:jc w:val="center"/>
              <w:rPr>
                <w:rFonts w:ascii="Arial" w:hAnsi="Arial" w:cs="Arial"/>
                <w:bCs/>
                <w:sz w:val="18"/>
                <w:szCs w:val="18"/>
              </w:rPr>
            </w:pPr>
            <w:r>
              <w:rPr>
                <w:rFonts w:ascii="Arial" w:hAnsi="Arial" w:cs="Arial"/>
                <w:sz w:val="18"/>
                <w:szCs w:val="18"/>
              </w:rPr>
              <w:t>竣工备案证</w:t>
            </w:r>
          </w:p>
        </w:tc>
        <w:tc>
          <w:tcPr>
            <w:tcW w:w="1843" w:type="dxa"/>
            <w:vAlign w:val="center"/>
          </w:tcPr>
          <w:p>
            <w:pPr>
              <w:jc w:val="center"/>
              <w:rPr>
                <w:rFonts w:ascii="Arial" w:hAnsi="Arial" w:cs="Arial"/>
                <w:sz w:val="18"/>
                <w:szCs w:val="18"/>
              </w:rPr>
            </w:pPr>
            <w:r>
              <w:rPr>
                <w:rFonts w:ascii="Arial" w:hAnsi="Arial" w:cs="Arial"/>
                <w:bCs/>
                <w:sz w:val="18"/>
                <w:szCs w:val="18"/>
              </w:rPr>
              <w:t>202</w:t>
            </w:r>
            <w:r>
              <w:rPr>
                <w:rFonts w:hint="eastAsia" w:ascii="Arial" w:hAnsi="Arial" w:cs="Arial"/>
                <w:bCs/>
                <w:sz w:val="18"/>
                <w:szCs w:val="18"/>
              </w:rPr>
              <w:t>3</w:t>
            </w:r>
            <w:r>
              <w:rPr>
                <w:rFonts w:ascii="Arial" w:hAnsi="Arial" w:cs="Arial"/>
                <w:bCs/>
                <w:sz w:val="18"/>
                <w:szCs w:val="18"/>
              </w:rPr>
              <w:t>年2月</w:t>
            </w:r>
          </w:p>
        </w:tc>
        <w:tc>
          <w:tcPr>
            <w:tcW w:w="4819" w:type="dxa"/>
            <w:vAlign w:val="center"/>
          </w:tcPr>
          <w:p>
            <w:pPr>
              <w:jc w:val="center"/>
              <w:rPr>
                <w:rFonts w:ascii="Arial" w:hAnsi="Arial" w:cs="Arial"/>
                <w:sz w:val="18"/>
                <w:szCs w:val="18"/>
              </w:rPr>
            </w:pPr>
            <w:r>
              <w:rPr>
                <w:rFonts w:hint="eastAsia" w:ascii="Arial" w:hAnsi="Arial" w:cs="Arial"/>
                <w:sz w:val="18"/>
                <w:szCs w:val="18"/>
              </w:rPr>
              <w:t>未达节点</w:t>
            </w:r>
          </w:p>
        </w:tc>
        <w:tc>
          <w:tcPr>
            <w:tcW w:w="3821" w:type="dxa"/>
            <w:vAlign w:val="center"/>
          </w:tcPr>
          <w:p>
            <w:pPr>
              <w:spacing w:line="360" w:lineRule="auto"/>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1</w:t>
            </w:r>
            <w:r>
              <w:rPr>
                <w:rFonts w:hint="eastAsia" w:ascii="Arial" w:hAnsi="Arial" w:cs="Arial"/>
                <w:b/>
                <w:bCs/>
                <w:sz w:val="18"/>
                <w:szCs w:val="18"/>
              </w:rPr>
              <w:t>3</w:t>
            </w:r>
          </w:p>
        </w:tc>
        <w:tc>
          <w:tcPr>
            <w:tcW w:w="2268" w:type="dxa"/>
            <w:vAlign w:val="center"/>
          </w:tcPr>
          <w:p>
            <w:pPr>
              <w:jc w:val="center"/>
              <w:rPr>
                <w:rFonts w:ascii="Arial" w:hAnsi="Arial" w:cs="Arial"/>
                <w:bCs/>
                <w:sz w:val="18"/>
                <w:szCs w:val="18"/>
              </w:rPr>
            </w:pPr>
            <w:r>
              <w:rPr>
                <w:rFonts w:ascii="Arial" w:hAnsi="Arial" w:cs="Arial"/>
                <w:sz w:val="18"/>
                <w:szCs w:val="18"/>
              </w:rPr>
              <w:t>交付证</w:t>
            </w:r>
          </w:p>
        </w:tc>
        <w:tc>
          <w:tcPr>
            <w:tcW w:w="1843" w:type="dxa"/>
            <w:vAlign w:val="center"/>
          </w:tcPr>
          <w:p>
            <w:pPr>
              <w:jc w:val="center"/>
              <w:rPr>
                <w:rFonts w:ascii="Arial" w:hAnsi="Arial" w:cs="Arial"/>
                <w:sz w:val="18"/>
                <w:szCs w:val="18"/>
              </w:rPr>
            </w:pPr>
            <w:r>
              <w:rPr>
                <w:rFonts w:ascii="Arial" w:hAnsi="Arial" w:cs="Arial"/>
                <w:bCs/>
                <w:sz w:val="18"/>
                <w:szCs w:val="18"/>
              </w:rPr>
              <w:t>2023年</w:t>
            </w:r>
            <w:r>
              <w:rPr>
                <w:rFonts w:hint="eastAsia" w:ascii="Arial" w:hAnsi="Arial" w:cs="Arial"/>
                <w:bCs/>
                <w:sz w:val="18"/>
                <w:szCs w:val="18"/>
              </w:rPr>
              <w:t>4</w:t>
            </w:r>
            <w:r>
              <w:rPr>
                <w:rFonts w:ascii="Arial" w:hAnsi="Arial" w:cs="Arial"/>
                <w:bCs/>
                <w:sz w:val="18"/>
                <w:szCs w:val="18"/>
              </w:rPr>
              <w:t>月</w:t>
            </w:r>
          </w:p>
        </w:tc>
        <w:tc>
          <w:tcPr>
            <w:tcW w:w="4819" w:type="dxa"/>
            <w:vAlign w:val="center"/>
          </w:tcPr>
          <w:p>
            <w:pPr>
              <w:jc w:val="center"/>
              <w:rPr>
                <w:rFonts w:ascii="Arial" w:hAnsi="Arial" w:cs="Arial"/>
                <w:sz w:val="18"/>
                <w:szCs w:val="18"/>
              </w:rPr>
            </w:pPr>
            <w:r>
              <w:rPr>
                <w:rFonts w:hint="eastAsia" w:ascii="Arial" w:hAnsi="Arial" w:cs="Arial"/>
                <w:sz w:val="18"/>
                <w:szCs w:val="18"/>
              </w:rPr>
              <w:t>未达节点</w:t>
            </w:r>
          </w:p>
        </w:tc>
        <w:tc>
          <w:tcPr>
            <w:tcW w:w="3821" w:type="dxa"/>
            <w:vAlign w:val="center"/>
          </w:tcPr>
          <w:p>
            <w:pPr>
              <w:spacing w:line="360" w:lineRule="auto"/>
              <w:rPr>
                <w:rFonts w:ascii="Arial" w:hAnsi="Arial" w:cs="Arial"/>
                <w:b/>
                <w:bCs/>
                <w:sz w:val="18"/>
                <w:szCs w:val="18"/>
              </w:rPr>
            </w:pPr>
          </w:p>
        </w:tc>
      </w:tr>
    </w:tbl>
    <w:p>
      <w:pPr>
        <w:ind w:firstLine="360" w:firstLineChars="200"/>
        <w:rPr>
          <w:rFonts w:ascii="Arial" w:hAnsi="Arial" w:cs="宋体"/>
          <w:bCs/>
          <w:sz w:val="18"/>
          <w:szCs w:val="21"/>
        </w:rPr>
      </w:pPr>
      <w:r>
        <w:rPr>
          <w:rFonts w:hint="eastAsia" w:ascii="Arial" w:hAnsi="Arial" w:cs="宋体"/>
          <w:bCs/>
          <w:sz w:val="18"/>
          <w:szCs w:val="21"/>
        </w:rPr>
        <w:t>（</w:t>
      </w:r>
      <w:r>
        <w:rPr>
          <w:rFonts w:ascii="Arial" w:hAnsi="Arial" w:cs="宋体"/>
          <w:bCs/>
          <w:sz w:val="18"/>
          <w:szCs w:val="21"/>
        </w:rPr>
        <w:t>1</w:t>
      </w:r>
      <w:r>
        <w:rPr>
          <w:rFonts w:hint="eastAsia" w:ascii="Arial" w:hAnsi="Arial" w:cs="宋体"/>
          <w:bCs/>
          <w:sz w:val="18"/>
          <w:szCs w:val="21"/>
        </w:rPr>
        <w:t>）</w:t>
      </w:r>
      <w:r>
        <w:rPr>
          <w:rFonts w:hint="eastAsia" w:ascii="Arial" w:hAnsi="Arial"/>
          <w:bCs/>
          <w:sz w:val="18"/>
          <w:szCs w:val="21"/>
        </w:rPr>
        <w:t>时间节点数据来源于《</w:t>
      </w:r>
      <w:r>
        <w:rPr>
          <w:rFonts w:hint="eastAsia"/>
          <w:bCs/>
          <w:sz w:val="18"/>
          <w:szCs w:val="18"/>
        </w:rPr>
        <w:t>创享</w:t>
      </w:r>
      <w:r>
        <w:rPr>
          <w:rFonts w:ascii="Arial" w:hAnsi="Arial" w:cs="Arial"/>
          <w:bCs/>
          <w:sz w:val="18"/>
          <w:szCs w:val="18"/>
        </w:rPr>
        <w:t>3</w:t>
      </w:r>
      <w:r>
        <w:rPr>
          <w:rFonts w:hint="eastAsia"/>
          <w:bCs/>
          <w:sz w:val="18"/>
          <w:szCs w:val="18"/>
        </w:rPr>
        <w:t>号项目报告</w:t>
      </w:r>
      <w:r>
        <w:rPr>
          <w:rFonts w:hint="eastAsia" w:ascii="Arial" w:hAnsi="Arial"/>
          <w:bCs/>
          <w:sz w:val="18"/>
          <w:szCs w:val="21"/>
        </w:rPr>
        <w:t>》及项目公司提供的项目关键节点表，具体情况以项目现场实际情况为准。</w:t>
      </w:r>
    </w:p>
    <w:p>
      <w:pPr>
        <w:ind w:firstLine="360" w:firstLineChars="200"/>
        <w:rPr>
          <w:rFonts w:ascii="Arial" w:hAnsi="Arial" w:cs="宋体"/>
          <w:bCs/>
          <w:sz w:val="18"/>
          <w:szCs w:val="21"/>
        </w:rPr>
      </w:pPr>
      <w:r>
        <w:rPr>
          <w:rFonts w:hint="eastAsia" w:ascii="Arial" w:hAnsi="Arial" w:cs="宋体"/>
          <w:bCs/>
          <w:sz w:val="18"/>
          <w:szCs w:val="21"/>
        </w:rPr>
        <w:t>（2）存在的问题、原因及潜在风险。</w:t>
      </w:r>
    </w:p>
    <w:p>
      <w:pPr>
        <w:ind w:firstLine="360" w:firstLineChars="200"/>
        <w:rPr>
          <w:rFonts w:ascii="Arial" w:hAnsi="Arial" w:cs="宋体"/>
          <w:bCs/>
          <w:sz w:val="18"/>
          <w:szCs w:val="21"/>
        </w:rPr>
      </w:pPr>
      <w:r>
        <w:rPr>
          <w:rFonts w:hint="eastAsia" w:ascii="Arial" w:hAnsi="Arial" w:cs="宋体"/>
          <w:bCs/>
          <w:sz w:val="18"/>
          <w:szCs w:val="21"/>
        </w:rPr>
        <w:t>（3）</w:t>
      </w:r>
      <w:r>
        <w:rPr>
          <w:rFonts w:hint="eastAsia" w:ascii="Arial" w:hAnsi="Arial"/>
          <w:bCs/>
          <w:sz w:val="18"/>
          <w:szCs w:val="21"/>
        </w:rPr>
        <w:t>及时关注项目进展情况，是否符合项目销售节点，对逾期关键节点进行相应的原因分析</w:t>
      </w:r>
      <w:r>
        <w:rPr>
          <w:rFonts w:hint="eastAsia" w:ascii="Arial" w:hAnsi="Arial" w:cs="宋体"/>
          <w:bCs/>
          <w:sz w:val="18"/>
          <w:szCs w:val="21"/>
        </w:rPr>
        <w:t>。</w:t>
      </w:r>
    </w:p>
    <w:p>
      <w:pPr>
        <w:pStyle w:val="2"/>
        <w:widowControl/>
        <w:spacing w:line="480" w:lineRule="auto"/>
        <w:rPr>
          <w:rFonts w:ascii="宋体" w:hAnsi="宋体" w:eastAsia="宋体"/>
          <w:sz w:val="21"/>
          <w:szCs w:val="21"/>
        </w:rPr>
      </w:pPr>
      <w:bookmarkStart w:id="7" w:name="_Toc76398904"/>
      <w:r>
        <w:rPr>
          <w:rFonts w:hint="eastAsia" w:ascii="宋体" w:hAnsi="宋体" w:eastAsia="宋体"/>
          <w:sz w:val="21"/>
          <w:szCs w:val="21"/>
        </w:rPr>
        <w:t>六、项目合约及成本费用执行情况</w:t>
      </w:r>
      <w:bookmarkEnd w:id="7"/>
    </w:p>
    <w:p>
      <w:pPr>
        <w:spacing w:line="480" w:lineRule="auto"/>
        <w:ind w:firstLine="420" w:firstLineChars="200"/>
        <w:rPr>
          <w:rFonts w:ascii="Arial" w:hAnsi="Arial" w:cs="宋体"/>
          <w:bCs/>
          <w:sz w:val="21"/>
          <w:szCs w:val="21"/>
        </w:rPr>
      </w:pPr>
      <w:r>
        <w:rPr>
          <w:rFonts w:hint="eastAsia" w:ascii="Arial" w:hAnsi="Arial" w:cs="宋体"/>
          <w:bCs/>
          <w:sz w:val="21"/>
          <w:szCs w:val="21"/>
        </w:rPr>
        <w:t>2021年8月，项目公司签订合同10份，</w:t>
      </w:r>
      <w:r>
        <w:rPr>
          <w:rFonts w:hint="eastAsia" w:ascii="Arial" w:hAnsi="Arial"/>
          <w:bCs/>
          <w:sz w:val="21"/>
          <w:szCs w:val="21"/>
        </w:rPr>
        <w:t>S</w:t>
      </w:r>
      <w:r>
        <w:rPr>
          <w:rFonts w:ascii="Arial" w:hAnsi="Arial"/>
          <w:bCs/>
          <w:sz w:val="21"/>
          <w:szCs w:val="21"/>
        </w:rPr>
        <w:t>PV</w:t>
      </w:r>
      <w:r>
        <w:rPr>
          <w:rFonts w:hint="eastAsia" w:ascii="Arial" w:hAnsi="Arial"/>
          <w:bCs/>
          <w:sz w:val="21"/>
          <w:szCs w:val="21"/>
        </w:rPr>
        <w:t>公司签订合同1份；</w:t>
      </w:r>
      <w:r>
        <w:rPr>
          <w:rFonts w:hint="eastAsia" w:ascii="Arial" w:hAnsi="Arial" w:cs="宋体"/>
          <w:bCs/>
          <w:sz w:val="21"/>
          <w:szCs w:val="21"/>
        </w:rPr>
        <w:t>截至本期期末，项目总计已签订合同34份</w:t>
      </w:r>
      <w:r>
        <w:rPr>
          <w:rFonts w:hint="eastAsia" w:ascii="Arial" w:hAnsi="Arial"/>
          <w:bCs/>
          <w:sz w:val="21"/>
          <w:szCs w:val="21"/>
        </w:rPr>
        <w:t>（为项目公司与S</w:t>
      </w:r>
      <w:r>
        <w:rPr>
          <w:rFonts w:ascii="Arial" w:hAnsi="Arial"/>
          <w:bCs/>
          <w:sz w:val="21"/>
          <w:szCs w:val="21"/>
        </w:rPr>
        <w:t>PV</w:t>
      </w:r>
      <w:r>
        <w:rPr>
          <w:rFonts w:hint="eastAsia" w:ascii="Arial" w:hAnsi="Arial"/>
          <w:bCs/>
          <w:sz w:val="21"/>
          <w:szCs w:val="21"/>
        </w:rPr>
        <w:t>公司合计数）</w:t>
      </w:r>
      <w:r>
        <w:rPr>
          <w:rFonts w:hint="eastAsia" w:ascii="Arial" w:hAnsi="Arial" w:cs="宋体"/>
          <w:bCs/>
          <w:sz w:val="21"/>
          <w:szCs w:val="21"/>
        </w:rPr>
        <w:t>，已签订合同总价</w:t>
      </w:r>
      <w:r>
        <w:rPr>
          <w:rFonts w:hint="eastAsia" w:ascii="Arial" w:hAnsi="Arial" w:cs="Arial"/>
          <w:color w:val="000000" w:themeColor="text1"/>
          <w:sz w:val="21"/>
          <w:szCs w:val="21"/>
          <w14:textFill>
            <w14:solidFill>
              <w14:schemeClr w14:val="tx1"/>
            </w14:solidFill>
          </w14:textFill>
        </w:rPr>
        <w:t>226,941</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32</w:t>
      </w:r>
      <w:r>
        <w:rPr>
          <w:rFonts w:hint="eastAsia" w:ascii="Arial" w:hAnsi="Arial" w:cs="宋体"/>
          <w:bCs/>
          <w:sz w:val="21"/>
          <w:szCs w:val="21"/>
        </w:rPr>
        <w:t>万元，已支付220,091.43万元，合同付款百分比为96.98%。</w:t>
      </w:r>
    </w:p>
    <w:p>
      <w:pPr>
        <w:spacing w:line="480" w:lineRule="auto"/>
        <w:ind w:firstLine="420" w:firstLineChars="200"/>
        <w:rPr>
          <w:rFonts w:ascii="Arial" w:hAnsi="Arial" w:cs="宋体"/>
          <w:bCs/>
          <w:sz w:val="21"/>
          <w:szCs w:val="21"/>
        </w:rPr>
      </w:pPr>
      <w:r>
        <w:rPr>
          <w:rFonts w:hint="eastAsia" w:ascii="Arial" w:hAnsi="Arial" w:cs="宋体"/>
          <w:bCs/>
          <w:sz w:val="21"/>
          <w:szCs w:val="21"/>
        </w:rPr>
        <w:t>截至本期期末，项目公司已支付无合同成本及费用金额6,7</w:t>
      </w:r>
      <w:r>
        <w:rPr>
          <w:rFonts w:hint="eastAsia" w:ascii="Arial" w:hAnsi="Arial" w:cs="宋体"/>
          <w:bCs/>
          <w:sz w:val="21"/>
          <w:szCs w:val="21"/>
          <w:lang w:val="en-US" w:eastAsia="zh-CN"/>
        </w:rPr>
        <w:t>48</w:t>
      </w:r>
      <w:r>
        <w:rPr>
          <w:rFonts w:hint="eastAsia" w:ascii="Arial" w:hAnsi="Arial" w:cs="宋体"/>
          <w:bCs/>
          <w:sz w:val="21"/>
          <w:szCs w:val="21"/>
        </w:rPr>
        <w:t>.</w:t>
      </w:r>
      <w:r>
        <w:rPr>
          <w:rFonts w:hint="eastAsia" w:ascii="Arial" w:hAnsi="Arial" w:cs="宋体"/>
          <w:bCs/>
          <w:sz w:val="21"/>
          <w:szCs w:val="21"/>
          <w:lang w:val="en-US" w:eastAsia="zh-CN"/>
        </w:rPr>
        <w:t>87</w:t>
      </w:r>
      <w:r>
        <w:rPr>
          <w:rFonts w:hint="eastAsia" w:ascii="Arial" w:hAnsi="Arial" w:cs="宋体"/>
          <w:bCs/>
          <w:sz w:val="21"/>
          <w:szCs w:val="21"/>
        </w:rPr>
        <w:t>万元，其中土地契税6,600万元，财务费用98.42万元，管理费用13.51万元，销售费用</w:t>
      </w:r>
      <w:r>
        <w:rPr>
          <w:rFonts w:hint="eastAsia" w:ascii="Arial" w:hAnsi="Arial" w:cs="宋体"/>
          <w:bCs/>
          <w:sz w:val="21"/>
          <w:szCs w:val="21"/>
          <w:lang w:val="en-US" w:eastAsia="zh-CN"/>
        </w:rPr>
        <w:t>30</w:t>
      </w:r>
      <w:r>
        <w:rPr>
          <w:rFonts w:hint="eastAsia" w:ascii="Arial" w:hAnsi="Arial" w:cs="宋体"/>
          <w:bCs/>
          <w:sz w:val="21"/>
          <w:szCs w:val="21"/>
        </w:rPr>
        <w:t>.</w:t>
      </w:r>
      <w:r>
        <w:rPr>
          <w:rFonts w:hint="eastAsia" w:ascii="Arial" w:hAnsi="Arial" w:cs="宋体"/>
          <w:bCs/>
          <w:sz w:val="21"/>
          <w:szCs w:val="21"/>
          <w:lang w:val="en-US" w:eastAsia="zh-CN"/>
        </w:rPr>
        <w:t>76</w:t>
      </w:r>
      <w:r>
        <w:rPr>
          <w:rFonts w:hint="eastAsia" w:ascii="Arial" w:hAnsi="Arial" w:cs="宋体"/>
          <w:bCs/>
          <w:sz w:val="21"/>
          <w:szCs w:val="21"/>
        </w:rPr>
        <w:t>万元，税费2.18万元，收费退缴4.00万元。</w:t>
      </w:r>
    </w:p>
    <w:p>
      <w:pPr>
        <w:jc w:val="center"/>
        <w:rPr>
          <w:rFonts w:ascii="宋体" w:hAnsi="宋体" w:cs="宋体"/>
          <w:bCs/>
          <w:sz w:val="21"/>
          <w:szCs w:val="21"/>
        </w:rPr>
      </w:pPr>
      <w:r>
        <w:rPr>
          <w:rFonts w:hint="eastAsia" w:ascii="宋体" w:hAnsi="宋体" w:cs="宋体"/>
          <w:color w:val="000000"/>
          <w:sz w:val="21"/>
          <w:szCs w:val="21"/>
        </w:rPr>
        <w:t>表六：</w:t>
      </w:r>
      <w:r>
        <w:rPr>
          <w:rFonts w:hint="eastAsia" w:ascii="宋体" w:hAnsi="宋体" w:cs="宋体"/>
          <w:bCs/>
          <w:sz w:val="21"/>
          <w:szCs w:val="21"/>
        </w:rPr>
        <w:t>项目公司成本费用执行情况表</w:t>
      </w:r>
    </w:p>
    <w:p>
      <w:pPr>
        <w:jc w:val="right"/>
        <w:rPr>
          <w:rFonts w:ascii="宋体" w:hAnsi="宋体" w:cs="宋体"/>
          <w:bCs/>
          <w:sz w:val="18"/>
          <w:szCs w:val="18"/>
        </w:rPr>
      </w:pPr>
      <w:r>
        <w:rPr>
          <w:rFonts w:hint="eastAsia" w:ascii="宋体" w:hAnsi="宋体" w:cs="宋体"/>
          <w:bCs/>
          <w:sz w:val="18"/>
          <w:szCs w:val="18"/>
        </w:rPr>
        <w:t>单位：万元</w:t>
      </w:r>
    </w:p>
    <w:tbl>
      <w:tblPr>
        <w:tblStyle w:val="17"/>
        <w:tblW w:w="5000" w:type="pct"/>
        <w:tblInd w:w="0" w:type="dxa"/>
        <w:tblLayout w:type="autofit"/>
        <w:tblCellMar>
          <w:top w:w="0" w:type="dxa"/>
          <w:left w:w="108" w:type="dxa"/>
          <w:bottom w:w="0" w:type="dxa"/>
          <w:right w:w="108" w:type="dxa"/>
        </w:tblCellMar>
      </w:tblPr>
      <w:tblGrid>
        <w:gridCol w:w="562"/>
        <w:gridCol w:w="1089"/>
        <w:gridCol w:w="1643"/>
        <w:gridCol w:w="1619"/>
        <w:gridCol w:w="1134"/>
        <w:gridCol w:w="1137"/>
        <w:gridCol w:w="1276"/>
        <w:gridCol w:w="1285"/>
        <w:gridCol w:w="1276"/>
        <w:gridCol w:w="1847"/>
        <w:gridCol w:w="1086"/>
        <w:gridCol w:w="832"/>
      </w:tblGrid>
      <w:tr>
        <w:tblPrEx>
          <w:tblCellMar>
            <w:top w:w="0" w:type="dxa"/>
            <w:left w:w="108" w:type="dxa"/>
            <w:bottom w:w="0" w:type="dxa"/>
            <w:right w:w="108" w:type="dxa"/>
          </w:tblCellMar>
        </w:tblPrEx>
        <w:trPr>
          <w:trHeight w:val="334" w:hRule="atLeast"/>
        </w:trPr>
        <w:tc>
          <w:tcPr>
            <w:tcW w:w="19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序号</w:t>
            </w:r>
          </w:p>
        </w:tc>
        <w:tc>
          <w:tcPr>
            <w:tcW w:w="3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b/>
                <w:bCs/>
                <w:color w:val="000000" w:themeColor="text1"/>
                <w:sz w:val="18"/>
                <w:szCs w:val="21"/>
                <w14:textFill>
                  <w14:solidFill>
                    <w14:schemeClr w14:val="tx1"/>
                  </w14:solidFill>
                </w14:textFill>
              </w:rPr>
            </w:pPr>
            <w:r>
              <w:rPr>
                <w:rFonts w:hint="eastAsia" w:ascii="Arial" w:hAnsi="Arial" w:cs="宋体"/>
                <w:b/>
                <w:bCs/>
                <w:color w:val="000000" w:themeColor="text1"/>
                <w:sz w:val="18"/>
                <w:szCs w:val="21"/>
                <w14:textFill>
                  <w14:solidFill>
                    <w14:schemeClr w14:val="tx1"/>
                  </w14:solidFill>
                </w14:textFill>
              </w:rPr>
              <w:t>成本科目</w:t>
            </w:r>
          </w:p>
        </w:tc>
        <w:tc>
          <w:tcPr>
            <w:tcW w:w="55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对赌金额</w:t>
            </w:r>
          </w:p>
        </w:tc>
        <w:tc>
          <w:tcPr>
            <w:tcW w:w="54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已发生成本（合同额+已发生无合同成本）</w:t>
            </w:r>
          </w:p>
        </w:tc>
        <w:tc>
          <w:tcPr>
            <w:tcW w:w="3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本期支付</w:t>
            </w:r>
          </w:p>
        </w:tc>
        <w:tc>
          <w:tcPr>
            <w:tcW w:w="1249" w:type="pct"/>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累计支付金额</w:t>
            </w:r>
          </w:p>
        </w:tc>
        <w:tc>
          <w:tcPr>
            <w:tcW w:w="43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占比（累计与对赌额比）</w:t>
            </w:r>
          </w:p>
        </w:tc>
        <w:tc>
          <w:tcPr>
            <w:tcW w:w="62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形象进度</w:t>
            </w:r>
          </w:p>
        </w:tc>
        <w:tc>
          <w:tcPr>
            <w:tcW w:w="3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评价支出的合理性</w:t>
            </w:r>
          </w:p>
        </w:tc>
        <w:tc>
          <w:tcPr>
            <w:tcW w:w="28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备注</w:t>
            </w:r>
          </w:p>
        </w:tc>
      </w:tr>
      <w:tr>
        <w:tblPrEx>
          <w:tblCellMar>
            <w:top w:w="0" w:type="dxa"/>
            <w:left w:w="108" w:type="dxa"/>
            <w:bottom w:w="0" w:type="dxa"/>
            <w:right w:w="108" w:type="dxa"/>
          </w:tblCellMar>
        </w:tblPrEx>
        <w:trPr>
          <w:trHeight w:val="410" w:hRule="atLeast"/>
        </w:trPr>
        <w:tc>
          <w:tcPr>
            <w:tcW w:w="190" w:type="pct"/>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宋体"/>
                <w:b/>
                <w:bCs/>
                <w:color w:val="000000"/>
                <w:sz w:val="18"/>
                <w:szCs w:val="21"/>
              </w:rPr>
            </w:pPr>
          </w:p>
        </w:tc>
        <w:tc>
          <w:tcPr>
            <w:tcW w:w="368" w:type="pct"/>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宋体"/>
                <w:b/>
                <w:bCs/>
                <w:color w:val="000000" w:themeColor="text1"/>
                <w:sz w:val="18"/>
                <w:szCs w:val="21"/>
                <w14:textFill>
                  <w14:solidFill>
                    <w14:schemeClr w14:val="tx1"/>
                  </w14:solidFill>
                </w14:textFill>
              </w:rPr>
            </w:pPr>
          </w:p>
        </w:tc>
        <w:tc>
          <w:tcPr>
            <w:tcW w:w="555" w:type="pct"/>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宋体"/>
                <w:b/>
                <w:bCs/>
                <w:color w:val="000000"/>
                <w:sz w:val="18"/>
                <w:szCs w:val="21"/>
              </w:rPr>
            </w:pPr>
          </w:p>
        </w:tc>
        <w:tc>
          <w:tcPr>
            <w:tcW w:w="547" w:type="pct"/>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宋体"/>
                <w:b/>
                <w:bCs/>
                <w:color w:val="000000"/>
                <w:sz w:val="18"/>
                <w:szCs w:val="21"/>
              </w:rPr>
            </w:pPr>
          </w:p>
        </w:tc>
        <w:tc>
          <w:tcPr>
            <w:tcW w:w="383" w:type="pct"/>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宋体"/>
                <w:b/>
                <w:bCs/>
                <w:color w:val="000000"/>
                <w:sz w:val="18"/>
                <w:szCs w:val="21"/>
              </w:rPr>
            </w:pPr>
          </w:p>
        </w:tc>
        <w:tc>
          <w:tcPr>
            <w:tcW w:w="384" w:type="pct"/>
            <w:tcBorders>
              <w:top w:val="nil"/>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资金付款</w:t>
            </w:r>
          </w:p>
        </w:tc>
        <w:tc>
          <w:tcPr>
            <w:tcW w:w="431" w:type="pct"/>
            <w:tcBorders>
              <w:top w:val="nil"/>
              <w:left w:val="nil"/>
              <w:bottom w:val="single" w:color="auto" w:sz="4" w:space="0"/>
              <w:right w:val="single" w:color="auto" w:sz="4" w:space="0"/>
            </w:tcBorders>
            <w:shd w:val="clear" w:color="auto" w:fill="auto"/>
            <w:vAlign w:val="center"/>
          </w:tcPr>
          <w:p>
            <w:pPr>
              <w:rPr>
                <w:rFonts w:ascii="Arial" w:hAnsi="Arial" w:cs="宋体"/>
                <w:b/>
                <w:bCs/>
                <w:color w:val="000000"/>
                <w:sz w:val="18"/>
                <w:szCs w:val="21"/>
              </w:rPr>
            </w:pPr>
            <w:r>
              <w:rPr>
                <w:rFonts w:hint="eastAsia" w:ascii="Arial" w:hAnsi="Arial" w:cs="宋体"/>
                <w:b/>
                <w:bCs/>
                <w:color w:val="000000"/>
                <w:sz w:val="18"/>
                <w:szCs w:val="21"/>
              </w:rPr>
              <w:t>商票、保理等形式付款</w:t>
            </w:r>
          </w:p>
        </w:tc>
        <w:tc>
          <w:tcPr>
            <w:tcW w:w="433" w:type="pct"/>
            <w:tcBorders>
              <w:top w:val="nil"/>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合计</w:t>
            </w:r>
          </w:p>
        </w:tc>
        <w:tc>
          <w:tcPr>
            <w:tcW w:w="431" w:type="pct"/>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宋体"/>
                <w:b/>
                <w:bCs/>
                <w:color w:val="000000"/>
                <w:sz w:val="18"/>
                <w:szCs w:val="21"/>
              </w:rPr>
            </w:pPr>
          </w:p>
        </w:tc>
        <w:tc>
          <w:tcPr>
            <w:tcW w:w="624" w:type="pct"/>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宋体"/>
                <w:b/>
                <w:bCs/>
                <w:color w:val="000000"/>
                <w:sz w:val="18"/>
                <w:szCs w:val="21"/>
              </w:rPr>
            </w:pPr>
          </w:p>
        </w:tc>
        <w:tc>
          <w:tcPr>
            <w:tcW w:w="367" w:type="pct"/>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宋体"/>
                <w:b/>
                <w:bCs/>
                <w:color w:val="000000"/>
                <w:sz w:val="18"/>
                <w:szCs w:val="21"/>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宋体"/>
                <w:b/>
                <w:bCs/>
                <w:color w:val="000000"/>
                <w:sz w:val="18"/>
                <w:szCs w:val="21"/>
              </w:rPr>
            </w:pPr>
          </w:p>
        </w:tc>
      </w:tr>
      <w:tr>
        <w:tblPrEx>
          <w:tblCellMar>
            <w:top w:w="0" w:type="dxa"/>
            <w:left w:w="108" w:type="dxa"/>
            <w:bottom w:w="0" w:type="dxa"/>
            <w:right w:w="108" w:type="dxa"/>
          </w:tblCellMar>
        </w:tblPrEx>
        <w:trPr>
          <w:trHeight w:val="270" w:hRule="atLeast"/>
        </w:trPr>
        <w:tc>
          <w:tcPr>
            <w:tcW w:w="190"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1</w:t>
            </w:r>
          </w:p>
        </w:tc>
        <w:tc>
          <w:tcPr>
            <w:tcW w:w="368"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themeColor="text1"/>
                <w:sz w:val="18"/>
                <w:szCs w:val="21"/>
                <w14:textFill>
                  <w14:solidFill>
                    <w14:schemeClr w14:val="tx1"/>
                  </w14:solidFill>
                </w14:textFill>
              </w:rPr>
            </w:pPr>
            <w:r>
              <w:rPr>
                <w:rFonts w:hint="eastAsia" w:ascii="Arial" w:hAnsi="Arial" w:cs="宋体"/>
                <w:color w:val="000000" w:themeColor="text1"/>
                <w:sz w:val="18"/>
                <w:szCs w:val="21"/>
                <w14:textFill>
                  <w14:solidFill>
                    <w14:schemeClr w14:val="tx1"/>
                  </w14:solidFill>
                </w14:textFill>
              </w:rPr>
              <w:t>土地费</w:t>
            </w:r>
          </w:p>
        </w:tc>
        <w:tc>
          <w:tcPr>
            <w:tcW w:w="555"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189,540.00</w:t>
            </w:r>
          </w:p>
        </w:tc>
        <w:tc>
          <w:tcPr>
            <w:tcW w:w="383"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110,000.00</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189,540.00</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1285"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189,540.00</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36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8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r>
      <w:tr>
        <w:tblPrEx>
          <w:tblCellMar>
            <w:top w:w="0" w:type="dxa"/>
            <w:left w:w="108" w:type="dxa"/>
            <w:bottom w:w="0" w:type="dxa"/>
            <w:right w:w="108" w:type="dxa"/>
          </w:tblCellMar>
        </w:tblPrEx>
        <w:trPr>
          <w:trHeight w:val="270" w:hRule="atLeast"/>
        </w:trPr>
        <w:tc>
          <w:tcPr>
            <w:tcW w:w="190"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2</w:t>
            </w:r>
          </w:p>
        </w:tc>
        <w:tc>
          <w:tcPr>
            <w:tcW w:w="368"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themeColor="text1"/>
                <w:sz w:val="18"/>
                <w:szCs w:val="21"/>
                <w14:textFill>
                  <w14:solidFill>
                    <w14:schemeClr w14:val="tx1"/>
                  </w14:solidFill>
                </w14:textFill>
              </w:rPr>
            </w:pPr>
            <w:r>
              <w:rPr>
                <w:rFonts w:hint="eastAsia" w:ascii="Arial" w:hAnsi="Arial" w:cs="宋体"/>
                <w:color w:val="000000" w:themeColor="text1"/>
                <w:sz w:val="18"/>
                <w:szCs w:val="21"/>
                <w14:textFill>
                  <w14:solidFill>
                    <w14:schemeClr w14:val="tx1"/>
                  </w14:solidFill>
                </w14:textFill>
              </w:rPr>
              <w:t>前期费</w:t>
            </w:r>
          </w:p>
        </w:tc>
        <w:tc>
          <w:tcPr>
            <w:tcW w:w="555"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54.00</w:t>
            </w:r>
          </w:p>
        </w:tc>
        <w:tc>
          <w:tcPr>
            <w:tcW w:w="383"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54.00　</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54.00</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1285"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54.00</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36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8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r>
      <w:tr>
        <w:tblPrEx>
          <w:tblCellMar>
            <w:top w:w="0" w:type="dxa"/>
            <w:left w:w="108" w:type="dxa"/>
            <w:bottom w:w="0" w:type="dxa"/>
            <w:right w:w="108" w:type="dxa"/>
          </w:tblCellMar>
        </w:tblPrEx>
        <w:trPr>
          <w:trHeight w:val="270" w:hRule="atLeast"/>
        </w:trPr>
        <w:tc>
          <w:tcPr>
            <w:tcW w:w="190"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3</w:t>
            </w:r>
          </w:p>
        </w:tc>
        <w:tc>
          <w:tcPr>
            <w:tcW w:w="368"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themeColor="text1"/>
                <w:sz w:val="18"/>
                <w:szCs w:val="21"/>
                <w14:textFill>
                  <w14:solidFill>
                    <w14:schemeClr w14:val="tx1"/>
                  </w14:solidFill>
                </w14:textFill>
              </w:rPr>
            </w:pPr>
            <w:r>
              <w:rPr>
                <w:rFonts w:hint="eastAsia" w:ascii="Arial" w:hAnsi="Arial" w:cs="宋体"/>
                <w:color w:val="000000" w:themeColor="text1"/>
                <w:sz w:val="18"/>
                <w:szCs w:val="21"/>
                <w14:textFill>
                  <w14:solidFill>
                    <w14:schemeClr w14:val="tx1"/>
                  </w14:solidFill>
                </w14:textFill>
              </w:rPr>
              <w:t>财务费</w:t>
            </w:r>
          </w:p>
        </w:tc>
        <w:tc>
          <w:tcPr>
            <w:tcW w:w="555"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98.42</w:t>
            </w:r>
          </w:p>
        </w:tc>
        <w:tc>
          <w:tcPr>
            <w:tcW w:w="383"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98.31　</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98.42</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1285"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98.42</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36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8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r>
      <w:tr>
        <w:tblPrEx>
          <w:tblCellMar>
            <w:top w:w="0" w:type="dxa"/>
            <w:left w:w="108" w:type="dxa"/>
            <w:bottom w:w="0" w:type="dxa"/>
            <w:right w:w="108" w:type="dxa"/>
          </w:tblCellMar>
        </w:tblPrEx>
        <w:trPr>
          <w:trHeight w:val="270" w:hRule="atLeast"/>
        </w:trPr>
        <w:tc>
          <w:tcPr>
            <w:tcW w:w="190"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4</w:t>
            </w:r>
          </w:p>
        </w:tc>
        <w:tc>
          <w:tcPr>
            <w:tcW w:w="368"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themeColor="text1"/>
                <w:sz w:val="18"/>
                <w:szCs w:val="21"/>
                <w14:textFill>
                  <w14:solidFill>
                    <w14:schemeClr w14:val="tx1"/>
                  </w14:solidFill>
                </w14:textFill>
              </w:rPr>
            </w:pPr>
            <w:r>
              <w:rPr>
                <w:rFonts w:hint="eastAsia" w:ascii="Arial" w:hAnsi="Arial" w:cs="宋体"/>
                <w:color w:val="000000" w:themeColor="text1"/>
                <w:sz w:val="18"/>
                <w:szCs w:val="21"/>
                <w14:textFill>
                  <w14:solidFill>
                    <w14:schemeClr w14:val="tx1"/>
                  </w14:solidFill>
                </w14:textFill>
              </w:rPr>
              <w:t>管理费</w:t>
            </w:r>
          </w:p>
        </w:tc>
        <w:tc>
          <w:tcPr>
            <w:tcW w:w="555"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13.51</w:t>
            </w:r>
          </w:p>
        </w:tc>
        <w:tc>
          <w:tcPr>
            <w:tcW w:w="383"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11.97</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13.51</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1285"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13.51</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36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8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r>
      <w:tr>
        <w:tblPrEx>
          <w:tblCellMar>
            <w:top w:w="0" w:type="dxa"/>
            <w:left w:w="108" w:type="dxa"/>
            <w:bottom w:w="0" w:type="dxa"/>
            <w:right w:w="108" w:type="dxa"/>
          </w:tblCellMar>
        </w:tblPrEx>
        <w:trPr>
          <w:trHeight w:val="270" w:hRule="atLeast"/>
        </w:trPr>
        <w:tc>
          <w:tcPr>
            <w:tcW w:w="190"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5</w:t>
            </w:r>
          </w:p>
        </w:tc>
        <w:tc>
          <w:tcPr>
            <w:tcW w:w="368"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themeColor="text1"/>
                <w:sz w:val="18"/>
                <w:szCs w:val="21"/>
                <w14:textFill>
                  <w14:solidFill>
                    <w14:schemeClr w14:val="tx1"/>
                  </w14:solidFill>
                </w14:textFill>
              </w:rPr>
            </w:pPr>
            <w:r>
              <w:rPr>
                <w:rFonts w:hint="eastAsia" w:ascii="Arial" w:hAnsi="Arial" w:cs="宋体"/>
                <w:color w:val="000000" w:themeColor="text1"/>
                <w:sz w:val="18"/>
                <w:szCs w:val="21"/>
                <w14:textFill>
                  <w14:solidFill>
                    <w14:schemeClr w14:val="tx1"/>
                  </w14:solidFill>
                </w14:textFill>
              </w:rPr>
              <w:t>销售费</w:t>
            </w:r>
          </w:p>
        </w:tc>
        <w:tc>
          <w:tcPr>
            <w:tcW w:w="555"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68.19</w:t>
            </w:r>
          </w:p>
        </w:tc>
        <w:tc>
          <w:tcPr>
            <w:tcW w:w="383"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48.35</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68.19</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1285"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68.19</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p>
        </w:tc>
        <w:tc>
          <w:tcPr>
            <w:tcW w:w="36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p>
        </w:tc>
        <w:tc>
          <w:tcPr>
            <w:tcW w:w="28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p>
        </w:tc>
      </w:tr>
      <w:tr>
        <w:tblPrEx>
          <w:tblCellMar>
            <w:top w:w="0" w:type="dxa"/>
            <w:left w:w="108" w:type="dxa"/>
            <w:bottom w:w="0" w:type="dxa"/>
            <w:right w:w="108" w:type="dxa"/>
          </w:tblCellMar>
        </w:tblPrEx>
        <w:trPr>
          <w:trHeight w:val="270" w:hRule="atLeast"/>
        </w:trPr>
        <w:tc>
          <w:tcPr>
            <w:tcW w:w="190"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6</w:t>
            </w:r>
          </w:p>
        </w:tc>
        <w:tc>
          <w:tcPr>
            <w:tcW w:w="368"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themeColor="text1"/>
                <w:sz w:val="18"/>
                <w:szCs w:val="21"/>
                <w14:textFill>
                  <w14:solidFill>
                    <w14:schemeClr w14:val="tx1"/>
                  </w14:solidFill>
                </w14:textFill>
              </w:rPr>
            </w:pPr>
            <w:r>
              <w:rPr>
                <w:rFonts w:hint="eastAsia" w:ascii="Arial" w:hAnsi="Arial" w:cs="宋体"/>
                <w:color w:val="000000" w:themeColor="text1"/>
                <w:sz w:val="18"/>
                <w:szCs w:val="21"/>
                <w14:textFill>
                  <w14:solidFill>
                    <w14:schemeClr w14:val="tx1"/>
                  </w14:solidFill>
                </w14:textFill>
              </w:rPr>
              <w:t>税费</w:t>
            </w:r>
          </w:p>
        </w:tc>
        <w:tc>
          <w:tcPr>
            <w:tcW w:w="555"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2.18</w:t>
            </w:r>
          </w:p>
        </w:tc>
        <w:tc>
          <w:tcPr>
            <w:tcW w:w="383"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0.00</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2.18</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1285"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2.18</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p>
        </w:tc>
        <w:tc>
          <w:tcPr>
            <w:tcW w:w="36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p>
        </w:tc>
        <w:tc>
          <w:tcPr>
            <w:tcW w:w="28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p>
        </w:tc>
      </w:tr>
      <w:tr>
        <w:tblPrEx>
          <w:tblCellMar>
            <w:top w:w="0" w:type="dxa"/>
            <w:left w:w="108" w:type="dxa"/>
            <w:bottom w:w="0" w:type="dxa"/>
            <w:right w:w="108" w:type="dxa"/>
          </w:tblCellMar>
        </w:tblPrEx>
        <w:trPr>
          <w:trHeight w:val="270" w:hRule="atLeast"/>
        </w:trPr>
        <w:tc>
          <w:tcPr>
            <w:tcW w:w="190"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7</w:t>
            </w:r>
          </w:p>
        </w:tc>
        <w:tc>
          <w:tcPr>
            <w:tcW w:w="368"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themeColor="text1"/>
                <w:sz w:val="18"/>
                <w:szCs w:val="21"/>
                <w14:textFill>
                  <w14:solidFill>
                    <w14:schemeClr w14:val="tx1"/>
                  </w14:solidFill>
                </w14:textFill>
              </w:rPr>
            </w:pPr>
            <w:r>
              <w:rPr>
                <w:rFonts w:hint="eastAsia" w:ascii="Arial" w:hAnsi="Arial" w:cs="宋体"/>
                <w:color w:val="000000" w:themeColor="text1"/>
                <w:sz w:val="18"/>
                <w:szCs w:val="21"/>
                <w14:textFill>
                  <w14:solidFill>
                    <w14:schemeClr w14:val="tx1"/>
                  </w14:solidFill>
                </w14:textFill>
              </w:rPr>
              <w:t>其他支出</w:t>
            </w:r>
          </w:p>
        </w:tc>
        <w:tc>
          <w:tcPr>
            <w:tcW w:w="555"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4.00</w:t>
            </w:r>
          </w:p>
        </w:tc>
        <w:tc>
          <w:tcPr>
            <w:tcW w:w="383"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4.00</w:t>
            </w:r>
          </w:p>
        </w:tc>
        <w:tc>
          <w:tcPr>
            <w:tcW w:w="1137"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4.00</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1285"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4.00</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p>
        </w:tc>
        <w:tc>
          <w:tcPr>
            <w:tcW w:w="36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p>
        </w:tc>
        <w:tc>
          <w:tcPr>
            <w:tcW w:w="28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p>
        </w:tc>
      </w:tr>
      <w:tr>
        <w:tblPrEx>
          <w:tblCellMar>
            <w:top w:w="0" w:type="dxa"/>
            <w:left w:w="108" w:type="dxa"/>
            <w:bottom w:w="0" w:type="dxa"/>
            <w:right w:w="108" w:type="dxa"/>
          </w:tblCellMar>
        </w:tblPrEx>
        <w:trPr>
          <w:trHeight w:val="303" w:hRule="atLeast"/>
        </w:trPr>
        <w:tc>
          <w:tcPr>
            <w:tcW w:w="190"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p>
        </w:tc>
        <w:tc>
          <w:tcPr>
            <w:tcW w:w="368"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合计</w:t>
            </w:r>
          </w:p>
        </w:tc>
        <w:tc>
          <w:tcPr>
            <w:tcW w:w="555"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547" w:type="pct"/>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color w:val="000000"/>
                <w:sz w:val="22"/>
                <w:szCs w:val="22"/>
              </w:rPr>
            </w:pPr>
            <w:r>
              <w:rPr>
                <w:rFonts w:hint="eastAsia" w:ascii="Arial" w:hAnsi="Arial" w:cs="宋体"/>
                <w:color w:val="000000"/>
                <w:sz w:val="18"/>
                <w:szCs w:val="21"/>
              </w:rPr>
              <w:t>189,780.30</w:t>
            </w:r>
          </w:p>
        </w:tc>
        <w:tc>
          <w:tcPr>
            <w:tcW w:w="383"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110,216.63　</w:t>
            </w:r>
          </w:p>
        </w:tc>
        <w:tc>
          <w:tcPr>
            <w:tcW w:w="384"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189,780.30</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433"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189,780.30</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36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8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r>
    </w:tbl>
    <w:p>
      <w:pPr>
        <w:jc w:val="center"/>
        <w:rPr>
          <w:rFonts w:ascii="宋体" w:hAnsi="宋体" w:cs="宋体"/>
          <w:bCs/>
          <w:sz w:val="21"/>
          <w:szCs w:val="21"/>
        </w:rPr>
      </w:pPr>
    </w:p>
    <w:p>
      <w:pPr>
        <w:ind w:firstLine="360" w:firstLineChars="200"/>
        <w:rPr>
          <w:rFonts w:ascii="Arial" w:hAnsi="Arial" w:cs="宋体"/>
          <w:bCs/>
          <w:sz w:val="18"/>
          <w:szCs w:val="21"/>
        </w:rPr>
      </w:pPr>
      <w:r>
        <w:rPr>
          <w:rFonts w:hint="eastAsia" w:ascii="Arial" w:hAnsi="Arial" w:cs="宋体"/>
          <w:bCs/>
          <w:sz w:val="18"/>
          <w:szCs w:val="21"/>
        </w:rPr>
        <w:t>（</w:t>
      </w:r>
      <w:r>
        <w:rPr>
          <w:rFonts w:ascii="Arial" w:hAnsi="Arial" w:cs="宋体"/>
          <w:bCs/>
          <w:sz w:val="18"/>
          <w:szCs w:val="21"/>
        </w:rPr>
        <w:t>1</w:t>
      </w:r>
      <w:r>
        <w:rPr>
          <w:rFonts w:hint="eastAsia" w:ascii="Arial" w:hAnsi="Arial" w:cs="宋体"/>
          <w:bCs/>
          <w:sz w:val="18"/>
          <w:szCs w:val="21"/>
        </w:rPr>
        <w:t>）存在的问题、原因及潜在风险。</w:t>
      </w:r>
    </w:p>
    <w:p>
      <w:pPr>
        <w:ind w:firstLine="360" w:firstLineChars="200"/>
        <w:rPr>
          <w:rFonts w:ascii="Arial" w:hAnsi="Arial" w:cs="宋体"/>
          <w:bCs/>
          <w:sz w:val="18"/>
          <w:szCs w:val="21"/>
        </w:rPr>
      </w:pPr>
      <w:r>
        <w:rPr>
          <w:rFonts w:hint="eastAsia" w:ascii="Arial" w:hAnsi="Arial" w:cs="宋体"/>
          <w:bCs/>
          <w:sz w:val="18"/>
          <w:szCs w:val="21"/>
        </w:rPr>
        <w:t>（</w:t>
      </w:r>
      <w:r>
        <w:rPr>
          <w:rFonts w:ascii="Arial" w:hAnsi="Arial" w:cs="宋体"/>
          <w:bCs/>
          <w:sz w:val="18"/>
          <w:szCs w:val="21"/>
        </w:rPr>
        <w:t>2</w:t>
      </w:r>
      <w:r>
        <w:rPr>
          <w:rFonts w:hint="eastAsia" w:ascii="Arial" w:hAnsi="Arial" w:cs="宋体"/>
          <w:bCs/>
          <w:sz w:val="18"/>
          <w:szCs w:val="21"/>
        </w:rPr>
        <w:t>）建议措施及后期需关注事项。</w:t>
      </w:r>
    </w:p>
    <w:p>
      <w:pPr>
        <w:pStyle w:val="2"/>
        <w:widowControl/>
        <w:spacing w:line="480" w:lineRule="auto"/>
        <w:rPr>
          <w:rFonts w:ascii="宋体" w:hAnsi="宋体" w:eastAsia="宋体"/>
          <w:sz w:val="21"/>
          <w:szCs w:val="21"/>
        </w:rPr>
      </w:pPr>
      <w:bookmarkStart w:id="8" w:name="_Toc76398905"/>
      <w:r>
        <w:rPr>
          <w:rFonts w:hint="eastAsia" w:ascii="宋体" w:hAnsi="宋体" w:eastAsia="宋体"/>
          <w:sz w:val="21"/>
          <w:szCs w:val="21"/>
        </w:rPr>
        <w:t>七、项目销售情况统计</w:t>
      </w:r>
      <w:bookmarkEnd w:id="8"/>
    </w:p>
    <w:p>
      <w:pPr>
        <w:widowControl w:val="0"/>
        <w:spacing w:line="480" w:lineRule="auto"/>
        <w:ind w:firstLine="420" w:firstLineChars="200"/>
        <w:rPr>
          <w:rFonts w:ascii="宋体" w:hAnsi="宋体" w:cs="宋体"/>
          <w:b/>
          <w:bCs/>
          <w:sz w:val="21"/>
          <w:szCs w:val="21"/>
        </w:rPr>
      </w:pPr>
      <w:r>
        <w:rPr>
          <w:rFonts w:hint="eastAsia" w:ascii="宋体" w:hAnsi="宋体" w:cs="宋体"/>
          <w:b/>
          <w:bCs/>
          <w:sz w:val="21"/>
          <w:szCs w:val="21"/>
        </w:rPr>
        <w:t>1.项目推盘及去化情况</w:t>
      </w:r>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项目目前未达销售节点，暂无推盘及去化情况。</w:t>
      </w:r>
    </w:p>
    <w:p>
      <w:pPr>
        <w:jc w:val="center"/>
        <w:rPr>
          <w:rFonts w:ascii="宋体" w:hAnsi="宋体" w:cs="宋体"/>
          <w:bCs/>
          <w:sz w:val="21"/>
          <w:szCs w:val="21"/>
        </w:rPr>
      </w:pPr>
      <w:r>
        <w:rPr>
          <w:rFonts w:hint="eastAsia" w:ascii="宋体" w:hAnsi="宋体" w:cs="宋体"/>
          <w:color w:val="000000"/>
          <w:sz w:val="21"/>
          <w:szCs w:val="21"/>
        </w:rPr>
        <w:t>表七：</w:t>
      </w:r>
      <w:r>
        <w:rPr>
          <w:rFonts w:hint="eastAsia" w:ascii="宋体" w:hAnsi="宋体" w:cs="宋体"/>
          <w:bCs/>
          <w:sz w:val="21"/>
          <w:szCs w:val="21"/>
        </w:rPr>
        <w:t>项目销售情况</w:t>
      </w:r>
    </w:p>
    <w:tbl>
      <w:tblPr>
        <w:tblStyle w:val="17"/>
        <w:tblW w:w="5000" w:type="pct"/>
        <w:tblInd w:w="0" w:type="dxa"/>
        <w:tblLayout w:type="autofit"/>
        <w:tblCellMar>
          <w:top w:w="0" w:type="dxa"/>
          <w:left w:w="108" w:type="dxa"/>
          <w:bottom w:w="0" w:type="dxa"/>
          <w:right w:w="108" w:type="dxa"/>
        </w:tblCellMar>
      </w:tblPr>
      <w:tblGrid>
        <w:gridCol w:w="658"/>
        <w:gridCol w:w="1540"/>
        <w:gridCol w:w="1132"/>
        <w:gridCol w:w="1351"/>
        <w:gridCol w:w="1943"/>
        <w:gridCol w:w="1301"/>
        <w:gridCol w:w="1301"/>
        <w:gridCol w:w="1280"/>
        <w:gridCol w:w="2075"/>
        <w:gridCol w:w="2205"/>
      </w:tblGrid>
      <w:tr>
        <w:tblPrEx>
          <w:tblCellMar>
            <w:top w:w="0" w:type="dxa"/>
            <w:left w:w="108" w:type="dxa"/>
            <w:bottom w:w="0" w:type="dxa"/>
            <w:right w:w="108" w:type="dxa"/>
          </w:tblCellMar>
        </w:tblPrEx>
        <w:trPr>
          <w:trHeight w:val="270" w:hRule="atLeast"/>
          <w:tblHeader/>
        </w:trPr>
        <w:tc>
          <w:tcPr>
            <w:tcW w:w="223"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color w:val="C55A11" w:themeColor="accent2" w:themeShade="BF"/>
                <w:sz w:val="18"/>
                <w:szCs w:val="22"/>
              </w:rPr>
            </w:pPr>
            <w:r>
              <w:rPr>
                <w:rFonts w:hint="eastAsia" w:ascii="Arial" w:hAnsi="Arial" w:cs="宋体"/>
                <w:b/>
                <w:bCs/>
                <w:sz w:val="18"/>
                <w:szCs w:val="22"/>
              </w:rPr>
              <w:t>业态</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项目</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面积（㎡）</w:t>
            </w:r>
          </w:p>
        </w:tc>
        <w:tc>
          <w:tcPr>
            <w:tcW w:w="457"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套数（套/个）</w:t>
            </w:r>
          </w:p>
        </w:tc>
        <w:tc>
          <w:tcPr>
            <w:tcW w:w="657"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单价（元/㎡、元/个）</w:t>
            </w:r>
          </w:p>
        </w:tc>
        <w:tc>
          <w:tcPr>
            <w:tcW w:w="440"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货值（万元）</w:t>
            </w:r>
          </w:p>
        </w:tc>
        <w:tc>
          <w:tcPr>
            <w:tcW w:w="440"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回款（万元）</w:t>
            </w:r>
          </w:p>
        </w:tc>
        <w:tc>
          <w:tcPr>
            <w:tcW w:w="433"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去化率（%）</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月均去化面积（㎡/月）</w:t>
            </w:r>
          </w:p>
        </w:tc>
        <w:tc>
          <w:tcPr>
            <w:tcW w:w="745"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较上期回款变化（万元）</w:t>
            </w:r>
          </w:p>
        </w:tc>
      </w:tr>
      <w:tr>
        <w:tblPrEx>
          <w:tblCellMar>
            <w:top w:w="0" w:type="dxa"/>
            <w:left w:w="108" w:type="dxa"/>
            <w:bottom w:w="0" w:type="dxa"/>
            <w:right w:w="108" w:type="dxa"/>
          </w:tblCellMar>
        </w:tblPrEx>
        <w:trPr>
          <w:trHeight w:val="270" w:hRule="atLeast"/>
        </w:trPr>
        <w:tc>
          <w:tcPr>
            <w:tcW w:w="223" w:type="pct"/>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住宅</w:t>
            </w: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整体可售情况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预售获批情况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上期销售情况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本期销售情况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累计销售情况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商业</w:t>
            </w: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整体可售情况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预售获批情况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上期销售情况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本期销售情况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累计销售情况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车库</w:t>
            </w: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整体可售情况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预售获批情况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上期销售情况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本期销售情况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累计销售情况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总计</w:t>
            </w: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预售获批情况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累计销售情况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bl>
    <w:p>
      <w:pPr>
        <w:ind w:firstLine="360" w:firstLineChars="200"/>
        <w:rPr>
          <w:rFonts w:ascii="Arial" w:hAnsi="Arial" w:cs="宋体"/>
          <w:bCs/>
          <w:sz w:val="18"/>
          <w:szCs w:val="21"/>
        </w:rPr>
      </w:pPr>
      <w:r>
        <w:rPr>
          <w:rFonts w:hint="eastAsia" w:ascii="Arial" w:hAnsi="Arial" w:cs="宋体"/>
          <w:bCs/>
          <w:sz w:val="18"/>
          <w:szCs w:val="21"/>
        </w:rPr>
        <w:t>注：若当月较上月有较大变动的，应逐条说明原因。</w:t>
      </w:r>
    </w:p>
    <w:p>
      <w:pPr>
        <w:ind w:firstLine="360" w:firstLineChars="200"/>
        <w:rPr>
          <w:rFonts w:ascii="Arial" w:hAnsi="Arial" w:cs="宋体"/>
          <w:bCs/>
          <w:sz w:val="18"/>
          <w:szCs w:val="21"/>
        </w:rPr>
      </w:pPr>
      <w:r>
        <w:rPr>
          <w:rFonts w:hint="eastAsia" w:ascii="Arial" w:hAnsi="Arial" w:cs="宋体"/>
          <w:bCs/>
          <w:sz w:val="18"/>
          <w:szCs w:val="21"/>
        </w:rPr>
        <w:t>（</w:t>
      </w:r>
      <w:r>
        <w:rPr>
          <w:rFonts w:ascii="Arial" w:hAnsi="Arial" w:cs="宋体"/>
          <w:bCs/>
          <w:sz w:val="18"/>
          <w:szCs w:val="21"/>
        </w:rPr>
        <w:t>1</w:t>
      </w:r>
      <w:r>
        <w:rPr>
          <w:rFonts w:hint="eastAsia" w:ascii="Arial" w:hAnsi="Arial" w:cs="宋体"/>
          <w:bCs/>
          <w:sz w:val="18"/>
          <w:szCs w:val="21"/>
        </w:rPr>
        <w:t>）存在的问题、原因及潜在风险。</w:t>
      </w:r>
    </w:p>
    <w:p>
      <w:pPr>
        <w:ind w:firstLine="360" w:firstLineChars="200"/>
        <w:rPr>
          <w:rFonts w:ascii="Arial" w:hAnsi="Arial" w:cs="宋体"/>
          <w:bCs/>
          <w:sz w:val="18"/>
          <w:szCs w:val="21"/>
        </w:rPr>
      </w:pPr>
      <w:r>
        <w:rPr>
          <w:rFonts w:hint="eastAsia" w:ascii="Arial" w:hAnsi="Arial" w:cs="宋体"/>
          <w:bCs/>
          <w:sz w:val="18"/>
          <w:szCs w:val="21"/>
        </w:rPr>
        <w:t>（</w:t>
      </w:r>
      <w:r>
        <w:rPr>
          <w:rFonts w:ascii="Arial" w:hAnsi="Arial" w:cs="宋体"/>
          <w:bCs/>
          <w:sz w:val="18"/>
          <w:szCs w:val="21"/>
        </w:rPr>
        <w:t>2</w:t>
      </w:r>
      <w:r>
        <w:rPr>
          <w:rFonts w:hint="eastAsia" w:ascii="Arial" w:hAnsi="Arial" w:cs="宋体"/>
          <w:bCs/>
          <w:sz w:val="18"/>
          <w:szCs w:val="21"/>
        </w:rPr>
        <w:t>）建议措施及后期需关注事项。</w:t>
      </w:r>
    </w:p>
    <w:p>
      <w:pPr>
        <w:ind w:firstLine="420" w:firstLineChars="200"/>
        <w:rPr>
          <w:rFonts w:ascii="宋体" w:hAnsi="宋体" w:cs="宋体"/>
          <w:bCs/>
          <w:sz w:val="21"/>
          <w:szCs w:val="21"/>
        </w:rPr>
        <w:sectPr>
          <w:type w:val="continuous"/>
          <w:pgSz w:w="16838" w:h="11906" w:orient="landscape"/>
          <w:pgMar w:top="1418" w:right="1134" w:bottom="1134" w:left="1134" w:header="851" w:footer="680" w:gutter="0"/>
          <w:pgNumType w:fmt="numberInDash"/>
          <w:cols w:space="425" w:num="1"/>
          <w:docGrid w:type="linesAndChars" w:linePitch="326" w:charSpace="0"/>
        </w:sectPr>
      </w:pPr>
    </w:p>
    <w:p>
      <w:pPr>
        <w:widowControl w:val="0"/>
        <w:spacing w:line="480" w:lineRule="auto"/>
        <w:ind w:firstLine="422" w:firstLineChars="200"/>
        <w:rPr>
          <w:rFonts w:ascii="宋体" w:hAnsi="宋体" w:cs="宋体"/>
          <w:b/>
          <w:bCs/>
          <w:sz w:val="21"/>
          <w:szCs w:val="21"/>
        </w:rPr>
      </w:pPr>
      <w:r>
        <w:rPr>
          <w:rFonts w:hint="eastAsia" w:ascii="宋体" w:hAnsi="宋体" w:cs="宋体"/>
          <w:b/>
          <w:bCs/>
          <w:sz w:val="21"/>
          <w:szCs w:val="21"/>
        </w:rPr>
        <w:t>2.动态货值</w:t>
      </w:r>
    </w:p>
    <w:p>
      <w:pPr>
        <w:spacing w:line="480" w:lineRule="auto"/>
        <w:ind w:firstLine="420" w:firstLineChars="200"/>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项目总用地面积为</w:t>
      </w:r>
      <w:r>
        <w:rPr>
          <w:rFonts w:hint="eastAsia" w:ascii="Arial" w:hAnsi="Arial" w:cs="Arial"/>
          <w:color w:val="000000" w:themeColor="text1"/>
          <w:sz w:val="21"/>
          <w:szCs w:val="21"/>
          <w14:textFill>
            <w14:solidFill>
              <w14:schemeClr w14:val="tx1"/>
            </w14:solidFill>
          </w14:textFill>
        </w:rPr>
        <w:t>271,461</w:t>
      </w:r>
      <w:r>
        <w:rPr>
          <w:rFonts w:ascii="宋体" w:hAnsi="宋体" w:cs="宋体"/>
          <w:color w:val="000000" w:themeColor="text1"/>
          <w:sz w:val="21"/>
          <w:szCs w:val="21"/>
          <w14:textFill>
            <w14:solidFill>
              <w14:schemeClr w14:val="tx1"/>
            </w14:solidFill>
          </w14:textFill>
        </w:rPr>
        <w:t>平方米，容积率</w:t>
      </w:r>
      <w:r>
        <w:rPr>
          <w:rFonts w:hint="eastAsia" w:ascii="Arial" w:hAnsi="Arial" w:cs="Arial"/>
          <w:color w:val="000000" w:themeColor="text1"/>
          <w:sz w:val="21"/>
          <w:szCs w:val="21"/>
          <w14:textFill>
            <w14:solidFill>
              <w14:schemeClr w14:val="tx1"/>
            </w14:solidFill>
          </w14:textFill>
        </w:rPr>
        <w:t>1</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66</w:t>
      </w:r>
      <w:r>
        <w:rPr>
          <w:rFonts w:hint="eastAsia" w:ascii="宋体" w:hAnsi="宋体" w:cs="宋体"/>
          <w:color w:val="000000" w:themeColor="text1"/>
          <w:sz w:val="21"/>
          <w:szCs w:val="21"/>
          <w14:textFill>
            <w14:solidFill>
              <w14:schemeClr w14:val="tx1"/>
            </w14:solidFill>
          </w14:textFill>
        </w:rPr>
        <w:t>。</w:t>
      </w:r>
      <w:r>
        <w:rPr>
          <w:rFonts w:ascii="宋体" w:hAnsi="宋体" w:cs="宋体"/>
          <w:color w:val="000000" w:themeColor="text1"/>
          <w:sz w:val="21"/>
          <w:szCs w:val="21"/>
          <w14:textFill>
            <w14:solidFill>
              <w14:schemeClr w14:val="tx1"/>
            </w14:solidFill>
          </w14:textFill>
        </w:rPr>
        <w:t>可售建筑面</w:t>
      </w:r>
      <w:r>
        <w:rPr>
          <w:rFonts w:hint="eastAsia" w:ascii="Arial" w:hAnsi="Arial" w:cs="Arial"/>
          <w:color w:val="000000" w:themeColor="text1"/>
          <w:sz w:val="21"/>
          <w:szCs w:val="21"/>
          <w14:textFill>
            <w14:solidFill>
              <w14:schemeClr w14:val="tx1"/>
            </w14:solidFill>
          </w14:textFill>
        </w:rPr>
        <w:t>400,616</w:t>
      </w:r>
      <w:r>
        <w:rPr>
          <w:rFonts w:ascii="宋体" w:hAnsi="宋体" w:cs="宋体"/>
          <w:color w:val="000000" w:themeColor="text1"/>
          <w:sz w:val="21"/>
          <w:szCs w:val="21"/>
          <w14:textFill>
            <w14:solidFill>
              <w14:schemeClr w14:val="tx1"/>
            </w14:solidFill>
          </w14:textFill>
        </w:rPr>
        <w:t>平方米，不可售（配套部分）面积</w:t>
      </w:r>
      <w:r>
        <w:rPr>
          <w:rFonts w:hint="eastAsia" w:ascii="Arial" w:hAnsi="Arial" w:cs="Arial"/>
          <w:color w:val="000000" w:themeColor="text1"/>
          <w:sz w:val="21"/>
          <w:szCs w:val="21"/>
          <w14:textFill>
            <w14:solidFill>
              <w14:schemeClr w14:val="tx1"/>
            </w14:solidFill>
          </w14:textFill>
        </w:rPr>
        <w:t>1,176</w:t>
      </w:r>
      <w:r>
        <w:rPr>
          <w:rFonts w:ascii="宋体" w:hAnsi="宋体" w:cs="宋体"/>
          <w:color w:val="000000" w:themeColor="text1"/>
          <w:sz w:val="21"/>
          <w:szCs w:val="21"/>
          <w14:textFill>
            <w14:solidFill>
              <w14:schemeClr w14:val="tx1"/>
            </w14:solidFill>
          </w14:textFill>
        </w:rPr>
        <w:t>平方米，</w:t>
      </w:r>
      <w:r>
        <w:rPr>
          <w:rFonts w:hint="eastAsia" w:ascii="宋体" w:hAnsi="宋体" w:cs="宋体"/>
          <w:color w:val="000000" w:themeColor="text1"/>
          <w:sz w:val="21"/>
          <w:szCs w:val="21"/>
          <w14:textFill>
            <w14:solidFill>
              <w14:schemeClr w14:val="tx1"/>
            </w14:solidFill>
          </w14:textFill>
        </w:rPr>
        <w:t>动态总货值为</w:t>
      </w:r>
      <w:r>
        <w:rPr>
          <w:rFonts w:hint="eastAsia" w:ascii="Arial" w:hAnsi="Arial" w:cs="Arial"/>
          <w:color w:val="000000" w:themeColor="text1"/>
          <w:sz w:val="21"/>
          <w:szCs w:val="21"/>
          <w14:textFill>
            <w14:solidFill>
              <w14:schemeClr w14:val="tx1"/>
            </w14:solidFill>
          </w14:textFill>
        </w:rPr>
        <w:t>577,837</w:t>
      </w:r>
      <w:r>
        <w:rPr>
          <w:rFonts w:ascii="宋体" w:hAnsi="宋体" w:cs="宋体"/>
          <w:color w:val="000000" w:themeColor="text1"/>
          <w:sz w:val="21"/>
          <w:szCs w:val="21"/>
          <w14:textFill>
            <w14:solidFill>
              <w14:schemeClr w14:val="tx1"/>
            </w14:solidFill>
          </w14:textFill>
        </w:rPr>
        <w:t>万元。截至</w:t>
      </w:r>
      <w:r>
        <w:rPr>
          <w:rFonts w:ascii="Arial" w:hAnsi="Arial" w:cs="Arial"/>
          <w:color w:val="000000" w:themeColor="text1"/>
          <w:sz w:val="21"/>
          <w:szCs w:val="21"/>
          <w14:textFill>
            <w14:solidFill>
              <w14:schemeClr w14:val="tx1"/>
            </w14:solidFill>
          </w14:textFill>
        </w:rPr>
        <w:t>2021</w:t>
      </w:r>
      <w:r>
        <w:rPr>
          <w:rFonts w:ascii="宋体" w:hAnsi="宋体" w:cs="宋体"/>
          <w:color w:val="000000" w:themeColor="text1"/>
          <w:sz w:val="21"/>
          <w:szCs w:val="21"/>
          <w14:textFill>
            <w14:solidFill>
              <w14:schemeClr w14:val="tx1"/>
            </w14:solidFill>
          </w14:textFill>
        </w:rPr>
        <w:t>年</w:t>
      </w:r>
      <w:r>
        <w:rPr>
          <w:rFonts w:hint="eastAsia" w:ascii="Arial" w:hAnsi="Arial" w:cs="Arial"/>
          <w:color w:val="000000" w:themeColor="text1"/>
          <w:sz w:val="21"/>
          <w:szCs w:val="21"/>
          <w14:textFill>
            <w14:solidFill>
              <w14:schemeClr w14:val="tx1"/>
            </w14:solidFill>
          </w14:textFill>
        </w:rPr>
        <w:t>8</w:t>
      </w:r>
      <w:r>
        <w:rPr>
          <w:rFonts w:hint="eastAsia" w:ascii="宋体" w:hAnsi="宋体" w:cs="宋体"/>
          <w:color w:val="000000" w:themeColor="text1"/>
          <w:sz w:val="21"/>
          <w:szCs w:val="21"/>
          <w14:textFill>
            <w14:solidFill>
              <w14:schemeClr w14:val="tx1"/>
            </w14:solidFill>
          </w14:textFill>
        </w:rPr>
        <w:t>月</w:t>
      </w:r>
      <w:r>
        <w:rPr>
          <w:rFonts w:hint="eastAsia" w:ascii="Arial" w:hAnsi="Arial" w:cs="Arial"/>
          <w:color w:val="000000" w:themeColor="text1"/>
          <w:sz w:val="21"/>
          <w:szCs w:val="21"/>
          <w14:textFill>
            <w14:solidFill>
              <w14:schemeClr w14:val="tx1"/>
            </w14:solidFill>
          </w14:textFill>
        </w:rPr>
        <w:t>31</w:t>
      </w:r>
      <w:r>
        <w:rPr>
          <w:rFonts w:hint="eastAsia" w:ascii="宋体" w:hAnsi="宋体" w:cs="宋体"/>
          <w:color w:val="000000" w:themeColor="text1"/>
          <w:sz w:val="21"/>
          <w:szCs w:val="21"/>
          <w14:textFill>
            <w14:solidFill>
              <w14:schemeClr w14:val="tx1"/>
            </w14:solidFill>
          </w14:textFill>
        </w:rPr>
        <w:t>日</w:t>
      </w:r>
      <w:r>
        <w:rPr>
          <w:rFonts w:ascii="宋体" w:hAnsi="宋体" w:cs="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项目暂时未达到预售环节，未取得预售许可证</w:t>
      </w:r>
      <w:r>
        <w:rPr>
          <w:rFonts w:ascii="宋体" w:hAnsi="宋体" w:cs="宋体"/>
          <w:color w:val="000000" w:themeColor="text1"/>
          <w:sz w:val="21"/>
          <w:szCs w:val="21"/>
          <w14:textFill>
            <w14:solidFill>
              <w14:schemeClr w14:val="tx1"/>
            </w14:solidFill>
          </w14:textFill>
        </w:rPr>
        <w:t>。</w:t>
      </w:r>
    </w:p>
    <w:p>
      <w:pPr>
        <w:pStyle w:val="6"/>
        <w:jc w:val="center"/>
        <w:rPr>
          <w:rFonts w:ascii="宋体" w:hAnsi="宋体" w:cs="宋体"/>
          <w:sz w:val="21"/>
          <w:szCs w:val="21"/>
        </w:rPr>
      </w:pPr>
      <w:r>
        <w:rPr>
          <w:rFonts w:hint="eastAsia" w:ascii="宋体" w:hAnsi="宋体" w:cs="宋体"/>
          <w:sz w:val="21"/>
          <w:szCs w:val="21"/>
        </w:rPr>
        <w:t>表八：动态货值情况</w:t>
      </w:r>
    </w:p>
    <w:tbl>
      <w:tblPr>
        <w:tblStyle w:val="17"/>
        <w:tblW w:w="9920" w:type="dxa"/>
        <w:tblInd w:w="0" w:type="dxa"/>
        <w:tblLayout w:type="autofit"/>
        <w:tblCellMar>
          <w:top w:w="0" w:type="dxa"/>
          <w:left w:w="108" w:type="dxa"/>
          <w:bottom w:w="0" w:type="dxa"/>
          <w:right w:w="108" w:type="dxa"/>
        </w:tblCellMar>
      </w:tblPr>
      <w:tblGrid>
        <w:gridCol w:w="2480"/>
        <w:gridCol w:w="2480"/>
        <w:gridCol w:w="2480"/>
        <w:gridCol w:w="2480"/>
      </w:tblGrid>
      <w:tr>
        <w:tblPrEx>
          <w:tblCellMar>
            <w:top w:w="0" w:type="dxa"/>
            <w:left w:w="108" w:type="dxa"/>
            <w:bottom w:w="0" w:type="dxa"/>
            <w:right w:w="108" w:type="dxa"/>
          </w:tblCellMar>
        </w:tblPrEx>
        <w:trPr>
          <w:trHeight w:val="722" w:hRule="atLeast"/>
        </w:trPr>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动态货值(万元)(A)</w:t>
            </w:r>
            <w:r>
              <w:rPr>
                <w:rFonts w:ascii="Arial" w:hAnsi="Arial" w:cs="Arial"/>
                <w:color w:val="000000"/>
                <w:sz w:val="18"/>
                <w:szCs w:val="18"/>
              </w:rPr>
              <w:br w:type="textWrapping"/>
            </w:r>
            <w:r>
              <w:rPr>
                <w:rFonts w:ascii="Arial" w:hAnsi="Arial" w:cs="Arial"/>
                <w:color w:val="000000"/>
                <w:sz w:val="18"/>
                <w:szCs w:val="18"/>
              </w:rPr>
              <w:t>A=B+C+D</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已售房屋合同额</w:t>
            </w:r>
            <w:r>
              <w:rPr>
                <w:rFonts w:hint="eastAsia" w:ascii="Arial" w:hAnsi="Arial" w:cs="Arial"/>
                <w:color w:val="000000"/>
                <w:sz w:val="18"/>
                <w:szCs w:val="18"/>
              </w:rPr>
              <w:t>（万元）</w:t>
            </w:r>
            <w:r>
              <w:rPr>
                <w:rFonts w:ascii="Arial" w:hAnsi="Arial" w:cs="Arial"/>
                <w:color w:val="000000"/>
                <w:sz w:val="18"/>
                <w:szCs w:val="18"/>
              </w:rPr>
              <w:t>（B）</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已取得预售证的未售房屋货值</w:t>
            </w:r>
            <w:r>
              <w:rPr>
                <w:rFonts w:hint="eastAsia" w:ascii="Arial" w:hAnsi="Arial" w:cs="Arial"/>
                <w:color w:val="000000"/>
                <w:sz w:val="18"/>
                <w:szCs w:val="18"/>
              </w:rPr>
              <w:t>（万元）</w:t>
            </w:r>
            <w:r>
              <w:rPr>
                <w:rFonts w:ascii="Arial" w:hAnsi="Arial" w:cs="Arial"/>
                <w:color w:val="000000"/>
                <w:sz w:val="18"/>
                <w:szCs w:val="18"/>
              </w:rPr>
              <w:t>（按备案价）(C)</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未取得预售证房屋预计货值</w:t>
            </w:r>
            <w:r>
              <w:rPr>
                <w:rFonts w:hint="eastAsia" w:ascii="Arial" w:hAnsi="Arial" w:cs="Arial"/>
                <w:color w:val="000000"/>
                <w:sz w:val="18"/>
                <w:szCs w:val="18"/>
              </w:rPr>
              <w:t>（万元）</w:t>
            </w:r>
            <w:r>
              <w:rPr>
                <w:rFonts w:ascii="Arial" w:hAnsi="Arial" w:cs="Arial"/>
                <w:color w:val="000000"/>
                <w:sz w:val="18"/>
                <w:szCs w:val="18"/>
              </w:rPr>
              <w:t>(D)</w:t>
            </w:r>
          </w:p>
        </w:tc>
      </w:tr>
      <w:tr>
        <w:tblPrEx>
          <w:tblCellMar>
            <w:top w:w="0" w:type="dxa"/>
            <w:left w:w="108" w:type="dxa"/>
            <w:bottom w:w="0" w:type="dxa"/>
            <w:right w:w="108" w:type="dxa"/>
          </w:tblCellMar>
        </w:tblPrEx>
        <w:trPr>
          <w:trHeight w:val="442" w:hRule="atLeast"/>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hint="eastAsia" w:ascii="Arial" w:hAnsi="Arial" w:cs="Arial"/>
                <w:color w:val="000000"/>
                <w:sz w:val="18"/>
                <w:szCs w:val="18"/>
                <w:lang w:bidi="ar"/>
              </w:rPr>
              <w:t>577,837.00</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hint="eastAsia" w:ascii="Arial" w:hAnsi="Arial" w:cs="Arial"/>
                <w:color w:val="000000"/>
                <w:sz w:val="18"/>
                <w:szCs w:val="18"/>
                <w:lang w:bidi="ar"/>
              </w:rPr>
              <w:t>0.00</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hint="eastAsia" w:ascii="Arial" w:hAnsi="Arial" w:cs="Arial"/>
                <w:color w:val="000000"/>
                <w:sz w:val="18"/>
                <w:szCs w:val="18"/>
                <w:lang w:bidi="ar"/>
              </w:rPr>
              <w:t>0.00</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hint="eastAsia" w:ascii="Arial" w:hAnsi="Arial" w:cs="Arial"/>
                <w:color w:val="000000"/>
                <w:sz w:val="18"/>
                <w:szCs w:val="18"/>
                <w:lang w:bidi="ar"/>
              </w:rPr>
              <w:t>577,837.00</w:t>
            </w:r>
          </w:p>
        </w:tc>
      </w:tr>
      <w:tr>
        <w:tblPrEx>
          <w:tblCellMar>
            <w:top w:w="0" w:type="dxa"/>
            <w:left w:w="108" w:type="dxa"/>
            <w:bottom w:w="0" w:type="dxa"/>
            <w:right w:w="108" w:type="dxa"/>
          </w:tblCellMar>
        </w:tblPrEx>
        <w:trPr>
          <w:trHeight w:val="561" w:hRule="atLeast"/>
        </w:trPr>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总可售面积（</w:t>
            </w:r>
            <w:r>
              <w:rPr>
                <w:rFonts w:hint="eastAsia" w:ascii="Arial" w:hAnsi="Arial" w:cs="Arial"/>
                <w:color w:val="000000"/>
                <w:sz w:val="18"/>
                <w:szCs w:val="18"/>
              </w:rPr>
              <w:t>㎡</w:t>
            </w:r>
            <w:r>
              <w:rPr>
                <w:rFonts w:ascii="Arial" w:hAnsi="Arial" w:cs="Arial"/>
                <w:color w:val="000000"/>
                <w:sz w:val="18"/>
                <w:szCs w:val="18"/>
              </w:rPr>
              <w:t>）</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已售面积</w:t>
            </w:r>
            <w:r>
              <w:rPr>
                <w:rFonts w:hint="eastAsia" w:ascii="Arial" w:hAnsi="Arial" w:cs="Arial"/>
                <w:color w:val="000000"/>
                <w:sz w:val="18"/>
                <w:szCs w:val="18"/>
              </w:rPr>
              <w:t>（㎡）</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已取得预售证的未售面积</w:t>
            </w:r>
            <w:r>
              <w:rPr>
                <w:rFonts w:hint="eastAsia" w:ascii="Arial" w:hAnsi="Arial" w:cs="Arial"/>
                <w:color w:val="000000"/>
                <w:sz w:val="18"/>
                <w:szCs w:val="18"/>
              </w:rPr>
              <w:t>（㎡）</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未取得预售证面积</w:t>
            </w:r>
            <w:r>
              <w:rPr>
                <w:rFonts w:hint="eastAsia" w:ascii="Arial" w:hAnsi="Arial" w:cs="Arial"/>
                <w:color w:val="000000"/>
                <w:sz w:val="18"/>
                <w:szCs w:val="18"/>
              </w:rPr>
              <w:t>（㎡）</w:t>
            </w:r>
          </w:p>
        </w:tc>
      </w:tr>
      <w:tr>
        <w:tblPrEx>
          <w:tblCellMar>
            <w:top w:w="0" w:type="dxa"/>
            <w:left w:w="108" w:type="dxa"/>
            <w:bottom w:w="0" w:type="dxa"/>
            <w:right w:w="108" w:type="dxa"/>
          </w:tblCellMar>
        </w:tblPrEx>
        <w:trPr>
          <w:trHeight w:val="582" w:hRule="atLeast"/>
        </w:trPr>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color w:val="000000"/>
                <w:sz w:val="18"/>
                <w:szCs w:val="18"/>
                <w:lang w:bidi="ar"/>
              </w:rPr>
              <w:t>400,615.00</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color w:val="000000"/>
                <w:sz w:val="18"/>
                <w:szCs w:val="18"/>
                <w:lang w:bidi="ar"/>
              </w:rPr>
              <w:t>0.00</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color w:val="000000"/>
                <w:sz w:val="18"/>
                <w:szCs w:val="18"/>
                <w:lang w:bidi="ar"/>
              </w:rPr>
              <w:t>0.00</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color w:val="000000"/>
                <w:sz w:val="18"/>
                <w:szCs w:val="18"/>
                <w:lang w:bidi="ar"/>
              </w:rPr>
              <w:t>400,615.00</w:t>
            </w:r>
          </w:p>
        </w:tc>
      </w:tr>
    </w:tbl>
    <w:p>
      <w:pPr>
        <w:pStyle w:val="2"/>
        <w:widowControl/>
        <w:spacing w:line="480" w:lineRule="auto"/>
        <w:rPr>
          <w:rFonts w:ascii="宋体" w:hAnsi="宋体" w:eastAsia="宋体"/>
          <w:sz w:val="21"/>
          <w:szCs w:val="21"/>
          <w:highlight w:val="yellow"/>
        </w:rPr>
      </w:pPr>
      <w:bookmarkStart w:id="9" w:name="_Toc76398906"/>
      <w:r>
        <w:rPr>
          <w:rFonts w:hint="eastAsia" w:ascii="宋体" w:hAnsi="宋体" w:eastAsia="宋体"/>
          <w:sz w:val="21"/>
          <w:szCs w:val="21"/>
        </w:rPr>
        <w:t>八、项目银行账户情况</w:t>
      </w:r>
      <w:bookmarkEnd w:id="9"/>
    </w:p>
    <w:p>
      <w:pPr>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SPV</w:t>
      </w:r>
      <w:r>
        <w:rPr>
          <w:rFonts w:hint="eastAsia" w:ascii="宋体" w:hAnsi="宋体" w:cs="宋体"/>
          <w:color w:val="000000" w:themeColor="text1"/>
          <w:sz w:val="21"/>
          <w:szCs w:val="21"/>
          <w14:textFill>
            <w14:solidFill>
              <w14:schemeClr w14:val="tx1"/>
            </w14:solidFill>
          </w14:textFill>
        </w:rPr>
        <w:t>公司本期未开立新的银行账户，原招商银行重庆分行营业部</w:t>
      </w:r>
      <w:r>
        <w:rPr>
          <w:rFonts w:hint="eastAsia" w:ascii="Arial" w:hAnsi="Arial" w:cs="Arial"/>
          <w:color w:val="000000" w:themeColor="text1"/>
          <w:sz w:val="21"/>
          <w:szCs w:val="21"/>
          <w14:textFill>
            <w14:solidFill>
              <w14:schemeClr w14:val="tx1"/>
            </w14:solidFill>
          </w14:textFill>
        </w:rPr>
        <w:t>755953422810901</w:t>
      </w:r>
      <w:r>
        <w:rPr>
          <w:rFonts w:hint="eastAsia" w:ascii="宋体" w:hAnsi="宋体" w:cs="宋体"/>
          <w:color w:val="000000" w:themeColor="text1"/>
          <w:sz w:val="21"/>
          <w:szCs w:val="21"/>
          <w14:textFill>
            <w14:solidFill>
              <w14:schemeClr w14:val="tx1"/>
            </w14:solidFill>
          </w14:textFill>
        </w:rPr>
        <w:t>账户于</w:t>
      </w:r>
      <w:r>
        <w:rPr>
          <w:rFonts w:hint="eastAsia" w:ascii="Arial" w:hAnsi="Arial" w:cs="Arial"/>
          <w:color w:val="000000" w:themeColor="text1"/>
          <w:sz w:val="21"/>
          <w:szCs w:val="21"/>
          <w14:textFill>
            <w14:solidFill>
              <w14:schemeClr w14:val="tx1"/>
            </w14:solidFill>
          </w14:textFill>
        </w:rPr>
        <w:t>2021</w:t>
      </w:r>
      <w:r>
        <w:rPr>
          <w:rFonts w:hint="eastAsia" w:ascii="宋体" w:hAnsi="宋体" w:cs="宋体"/>
          <w:color w:val="000000" w:themeColor="text1"/>
          <w:sz w:val="21"/>
          <w:szCs w:val="21"/>
          <w14:textFill>
            <w14:solidFill>
              <w14:schemeClr w14:val="tx1"/>
            </w14:solidFill>
          </w14:textFill>
        </w:rPr>
        <w:t>年</w:t>
      </w:r>
      <w:r>
        <w:rPr>
          <w:rFonts w:hint="eastAsia" w:ascii="Arial" w:hAnsi="Arial" w:cs="Arial"/>
          <w:color w:val="000000" w:themeColor="text1"/>
          <w:sz w:val="21"/>
          <w:szCs w:val="21"/>
          <w14:textFill>
            <w14:solidFill>
              <w14:schemeClr w14:val="tx1"/>
            </w14:solidFill>
          </w14:textFill>
        </w:rPr>
        <w:t>6</w:t>
      </w:r>
      <w:r>
        <w:rPr>
          <w:rFonts w:hint="eastAsia" w:ascii="宋体" w:hAnsi="宋体" w:cs="宋体"/>
          <w:color w:val="000000" w:themeColor="text1"/>
          <w:sz w:val="21"/>
          <w:szCs w:val="21"/>
          <w14:textFill>
            <w14:solidFill>
              <w14:schemeClr w14:val="tx1"/>
            </w14:solidFill>
          </w14:textFill>
        </w:rPr>
        <w:t>月</w:t>
      </w:r>
      <w:r>
        <w:rPr>
          <w:rFonts w:hint="eastAsia" w:ascii="Arial" w:hAnsi="Arial" w:cs="Arial"/>
          <w:color w:val="000000" w:themeColor="text1"/>
          <w:sz w:val="21"/>
          <w:szCs w:val="21"/>
          <w14:textFill>
            <w14:solidFill>
              <w14:schemeClr w14:val="tx1"/>
            </w14:solidFill>
          </w14:textFill>
        </w:rPr>
        <w:t>03</w:t>
      </w:r>
      <w:r>
        <w:rPr>
          <w:rFonts w:hint="eastAsia" w:ascii="宋体" w:hAnsi="宋体" w:cs="宋体"/>
          <w:color w:val="000000" w:themeColor="text1"/>
          <w:sz w:val="21"/>
          <w:szCs w:val="21"/>
          <w14:textFill>
            <w14:solidFill>
              <w14:schemeClr w14:val="tx1"/>
            </w14:solidFill>
          </w14:textFill>
        </w:rPr>
        <w:t>日增设网银功能，网银复核密钥已于当日实现共管。截至本期期末，</w:t>
      </w:r>
      <w:r>
        <w:rPr>
          <w:rFonts w:hint="eastAsia" w:ascii="Arial" w:hAnsi="Arial" w:cs="Arial"/>
          <w:color w:val="000000" w:themeColor="text1"/>
          <w:sz w:val="21"/>
          <w:szCs w:val="21"/>
          <w14:textFill>
            <w14:solidFill>
              <w14:schemeClr w14:val="tx1"/>
            </w14:solidFill>
          </w14:textFill>
        </w:rPr>
        <w:t>SPV</w:t>
      </w:r>
      <w:r>
        <w:rPr>
          <w:rFonts w:hint="eastAsia" w:ascii="宋体" w:hAnsi="宋体" w:cs="宋体"/>
          <w:color w:val="000000" w:themeColor="text1"/>
          <w:sz w:val="21"/>
          <w:szCs w:val="21"/>
          <w14:textFill>
            <w14:solidFill>
              <w14:schemeClr w14:val="tx1"/>
            </w14:solidFill>
          </w14:textFill>
        </w:rPr>
        <w:t>公司所有银行账户余额共计</w:t>
      </w:r>
      <w:r>
        <w:rPr>
          <w:rFonts w:hint="eastAsia" w:ascii="Arial" w:hAnsi="Arial" w:cs="Arial"/>
          <w:color w:val="000000" w:themeColor="text1"/>
          <w:sz w:val="21"/>
          <w:szCs w:val="21"/>
          <w14:textFill>
            <w14:solidFill>
              <w14:schemeClr w14:val="tx1"/>
            </w14:solidFill>
          </w14:textFill>
        </w:rPr>
        <w:t xml:space="preserve">16,293.45 </w:t>
      </w:r>
      <w:r>
        <w:rPr>
          <w:rFonts w:hint="eastAsia" w:ascii="宋体" w:hAnsi="宋体" w:cs="宋体"/>
          <w:color w:val="000000" w:themeColor="text1"/>
          <w:sz w:val="21"/>
          <w:szCs w:val="21"/>
          <w14:textFill>
            <w14:solidFill>
              <w14:schemeClr w14:val="tx1"/>
            </w14:solidFill>
          </w14:textFill>
        </w:rPr>
        <w:t>元，其中可用资金</w:t>
      </w:r>
      <w:r>
        <w:rPr>
          <w:rFonts w:hint="eastAsia" w:ascii="Arial" w:hAnsi="Arial" w:cs="Arial"/>
          <w:color w:val="000000" w:themeColor="text1"/>
          <w:sz w:val="21"/>
          <w:szCs w:val="21"/>
          <w14:textFill>
            <w14:solidFill>
              <w14:schemeClr w14:val="tx1"/>
            </w14:solidFill>
          </w14:textFill>
        </w:rPr>
        <w:t xml:space="preserve">16,293.45 </w:t>
      </w:r>
      <w:r>
        <w:rPr>
          <w:rFonts w:hint="eastAsia" w:ascii="宋体" w:hAnsi="宋体" w:cs="宋体"/>
          <w:color w:val="000000" w:themeColor="text1"/>
          <w:sz w:val="21"/>
          <w:szCs w:val="21"/>
          <w14:textFill>
            <w14:solidFill>
              <w14:schemeClr w14:val="tx1"/>
            </w14:solidFill>
          </w14:textFill>
        </w:rPr>
        <w:t>元，受限资金</w:t>
      </w:r>
      <w:r>
        <w:rPr>
          <w:rFonts w:hint="eastAsia" w:ascii="Arial" w:hAnsi="Arial" w:cs="Arial"/>
          <w:color w:val="000000" w:themeColor="text1"/>
          <w:sz w:val="21"/>
          <w:szCs w:val="21"/>
          <w14:textFill>
            <w14:solidFill>
              <w14:schemeClr w14:val="tx1"/>
            </w14:solidFill>
          </w14:textFill>
        </w:rPr>
        <w:t>0.00</w:t>
      </w:r>
      <w:r>
        <w:rPr>
          <w:rFonts w:hint="eastAsia" w:ascii="宋体" w:hAnsi="宋体" w:cs="宋体"/>
          <w:color w:val="000000" w:themeColor="text1"/>
          <w:sz w:val="21"/>
          <w:szCs w:val="21"/>
          <w14:textFill>
            <w14:solidFill>
              <w14:schemeClr w14:val="tx1"/>
            </w14:solidFill>
          </w14:textFill>
        </w:rPr>
        <w:t>元。</w:t>
      </w:r>
    </w:p>
    <w:p>
      <w:pPr>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项目公司本期未开立新的银行账户，原招商银行重庆分行营业部</w:t>
      </w:r>
      <w:r>
        <w:rPr>
          <w:rFonts w:hint="eastAsia" w:ascii="Arial" w:hAnsi="Arial" w:cs="Arial"/>
          <w:color w:val="000000" w:themeColor="text1"/>
          <w:sz w:val="21"/>
          <w:szCs w:val="21"/>
          <w14:textFill>
            <w14:solidFill>
              <w14:schemeClr w14:val="tx1"/>
            </w14:solidFill>
          </w14:textFill>
        </w:rPr>
        <w:t>123913204910701</w:t>
      </w:r>
      <w:r>
        <w:rPr>
          <w:rFonts w:hint="eastAsia" w:ascii="宋体" w:hAnsi="宋体" w:cs="宋体"/>
          <w:color w:val="000000" w:themeColor="text1"/>
          <w:sz w:val="21"/>
          <w:szCs w:val="21"/>
          <w14:textFill>
            <w14:solidFill>
              <w14:schemeClr w14:val="tx1"/>
            </w14:solidFill>
          </w14:textFill>
        </w:rPr>
        <w:t>账户于</w:t>
      </w:r>
      <w:r>
        <w:rPr>
          <w:rFonts w:hint="eastAsia" w:ascii="Arial" w:hAnsi="Arial" w:cs="Arial"/>
          <w:color w:val="000000" w:themeColor="text1"/>
          <w:sz w:val="21"/>
          <w:szCs w:val="21"/>
          <w14:textFill>
            <w14:solidFill>
              <w14:schemeClr w14:val="tx1"/>
            </w14:solidFill>
          </w14:textFill>
        </w:rPr>
        <w:t>2021</w:t>
      </w:r>
      <w:r>
        <w:rPr>
          <w:rFonts w:hint="eastAsia" w:ascii="宋体" w:hAnsi="宋体" w:cs="宋体"/>
          <w:color w:val="000000" w:themeColor="text1"/>
          <w:sz w:val="21"/>
          <w:szCs w:val="21"/>
          <w14:textFill>
            <w14:solidFill>
              <w14:schemeClr w14:val="tx1"/>
            </w14:solidFill>
          </w14:textFill>
        </w:rPr>
        <w:t>年</w:t>
      </w:r>
      <w:r>
        <w:rPr>
          <w:rFonts w:hint="eastAsia" w:ascii="Arial" w:hAnsi="Arial" w:cs="Arial"/>
          <w:color w:val="000000" w:themeColor="text1"/>
          <w:sz w:val="21"/>
          <w:szCs w:val="21"/>
          <w14:textFill>
            <w14:solidFill>
              <w14:schemeClr w14:val="tx1"/>
            </w14:solidFill>
          </w14:textFill>
        </w:rPr>
        <w:t>6</w:t>
      </w:r>
      <w:r>
        <w:rPr>
          <w:rFonts w:hint="eastAsia" w:ascii="宋体" w:hAnsi="宋体" w:cs="宋体"/>
          <w:color w:val="000000" w:themeColor="text1"/>
          <w:sz w:val="21"/>
          <w:szCs w:val="21"/>
          <w14:textFill>
            <w14:solidFill>
              <w14:schemeClr w14:val="tx1"/>
            </w14:solidFill>
          </w14:textFill>
        </w:rPr>
        <w:t>月</w:t>
      </w:r>
      <w:r>
        <w:rPr>
          <w:rFonts w:hint="eastAsia" w:ascii="Arial" w:hAnsi="Arial" w:cs="Arial"/>
          <w:color w:val="000000" w:themeColor="text1"/>
          <w:sz w:val="21"/>
          <w:szCs w:val="21"/>
          <w14:textFill>
            <w14:solidFill>
              <w14:schemeClr w14:val="tx1"/>
            </w14:solidFill>
          </w14:textFill>
        </w:rPr>
        <w:t>03</w:t>
      </w:r>
      <w:r>
        <w:rPr>
          <w:rFonts w:hint="eastAsia" w:ascii="宋体" w:hAnsi="宋体" w:cs="宋体"/>
          <w:color w:val="000000" w:themeColor="text1"/>
          <w:sz w:val="21"/>
          <w:szCs w:val="21"/>
          <w14:textFill>
            <w14:solidFill>
              <w14:schemeClr w14:val="tx1"/>
            </w14:solidFill>
          </w14:textFill>
        </w:rPr>
        <w:t>日增设网银功能，网银复核密钥已于当日实现共管。截至本期期末，项目公司所有银行账户余额共计</w:t>
      </w:r>
      <w:r>
        <w:rPr>
          <w:rFonts w:hint="eastAsia" w:ascii="Arial" w:hAnsi="Arial" w:cs="Arial"/>
          <w:color w:val="000000" w:themeColor="text1"/>
          <w:sz w:val="21"/>
          <w:szCs w:val="21"/>
          <w14:textFill>
            <w14:solidFill>
              <w14:schemeClr w14:val="tx1"/>
            </w14:solidFill>
          </w14:textFill>
        </w:rPr>
        <w:t xml:space="preserve">6,338,998.82 </w:t>
      </w:r>
      <w:r>
        <w:rPr>
          <w:rFonts w:hint="eastAsia" w:ascii="宋体" w:hAnsi="宋体" w:cs="宋体"/>
          <w:color w:val="000000" w:themeColor="text1"/>
          <w:sz w:val="21"/>
          <w:szCs w:val="21"/>
          <w14:textFill>
            <w14:solidFill>
              <w14:schemeClr w14:val="tx1"/>
            </w14:solidFill>
          </w14:textFill>
        </w:rPr>
        <w:t>元，其中可用资金</w:t>
      </w:r>
      <w:r>
        <w:rPr>
          <w:rFonts w:hint="eastAsia" w:ascii="Arial" w:hAnsi="Arial" w:cs="Arial"/>
          <w:color w:val="000000" w:themeColor="text1"/>
          <w:sz w:val="21"/>
          <w:szCs w:val="21"/>
          <w14:textFill>
            <w14:solidFill>
              <w14:schemeClr w14:val="tx1"/>
            </w14:solidFill>
          </w14:textFill>
        </w:rPr>
        <w:t xml:space="preserve">6,338,998.82 </w:t>
      </w:r>
      <w:r>
        <w:rPr>
          <w:rFonts w:hint="eastAsia" w:ascii="宋体" w:hAnsi="宋体" w:cs="宋体"/>
          <w:color w:val="000000" w:themeColor="text1"/>
          <w:sz w:val="21"/>
          <w:szCs w:val="21"/>
          <w14:textFill>
            <w14:solidFill>
              <w14:schemeClr w14:val="tx1"/>
            </w14:solidFill>
          </w14:textFill>
        </w:rPr>
        <w:t>元，受限资金</w:t>
      </w:r>
      <w:r>
        <w:rPr>
          <w:rFonts w:hint="eastAsia" w:ascii="Arial" w:hAnsi="Arial" w:cs="Arial"/>
          <w:color w:val="000000" w:themeColor="text1"/>
          <w:sz w:val="21"/>
          <w:szCs w:val="21"/>
          <w14:textFill>
            <w14:solidFill>
              <w14:schemeClr w14:val="tx1"/>
            </w14:solidFill>
          </w14:textFill>
        </w:rPr>
        <w:t>0.00</w:t>
      </w:r>
      <w:r>
        <w:rPr>
          <w:rFonts w:hint="eastAsia" w:ascii="宋体" w:hAnsi="宋体" w:cs="宋体"/>
          <w:color w:val="000000" w:themeColor="text1"/>
          <w:sz w:val="21"/>
          <w:szCs w:val="21"/>
          <w14:textFill>
            <w14:solidFill>
              <w14:schemeClr w14:val="tx1"/>
            </w14:solidFill>
          </w14:textFill>
        </w:rPr>
        <w:t>元。</w:t>
      </w:r>
    </w:p>
    <w:p>
      <w:pPr>
        <w:jc w:val="center"/>
        <w:rPr>
          <w:rFonts w:ascii="宋体" w:hAnsi="宋体" w:cs="宋体"/>
          <w:color w:val="000000"/>
          <w:sz w:val="21"/>
          <w:szCs w:val="21"/>
        </w:rPr>
      </w:pPr>
      <w:r>
        <w:rPr>
          <w:rFonts w:hint="eastAsia" w:ascii="宋体" w:hAnsi="宋体" w:cs="宋体"/>
          <w:color w:val="000000"/>
          <w:sz w:val="21"/>
          <w:szCs w:val="21"/>
        </w:rPr>
        <w:t>表九：</w:t>
      </w:r>
      <w:r>
        <w:rPr>
          <w:rFonts w:hint="eastAsia" w:ascii="Arial" w:hAnsi="Arial" w:cs="Arial"/>
          <w:color w:val="000000" w:themeColor="text1"/>
          <w:sz w:val="21"/>
          <w:szCs w:val="21"/>
          <w14:textFill>
            <w14:solidFill>
              <w14:schemeClr w14:val="tx1"/>
            </w14:solidFill>
          </w14:textFill>
        </w:rPr>
        <w:t>SPV</w:t>
      </w:r>
      <w:r>
        <w:rPr>
          <w:rFonts w:hint="eastAsia" w:ascii="宋体" w:hAnsi="宋体" w:cs="宋体"/>
          <w:color w:val="000000"/>
          <w:sz w:val="21"/>
          <w:szCs w:val="21"/>
        </w:rPr>
        <w:t>公司</w:t>
      </w:r>
      <w:r>
        <w:rPr>
          <w:rFonts w:hint="eastAsia" w:ascii="宋体" w:hAnsi="宋体" w:cs="宋体"/>
          <w:bCs/>
          <w:sz w:val="21"/>
          <w:szCs w:val="21"/>
        </w:rPr>
        <w:t>银行账户基本情况</w:t>
      </w:r>
    </w:p>
    <w:tbl>
      <w:tblPr>
        <w:tblStyle w:val="17"/>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433"/>
        <w:gridCol w:w="1432"/>
        <w:gridCol w:w="1118"/>
        <w:gridCol w:w="1595"/>
        <w:gridCol w:w="791"/>
        <w:gridCol w:w="1432"/>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78"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序号</w:t>
            </w:r>
          </w:p>
        </w:tc>
        <w:tc>
          <w:tcPr>
            <w:tcW w:w="1433"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开户行</w:t>
            </w:r>
          </w:p>
        </w:tc>
        <w:tc>
          <w:tcPr>
            <w:tcW w:w="1432"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账号</w:t>
            </w:r>
          </w:p>
        </w:tc>
        <w:tc>
          <w:tcPr>
            <w:tcW w:w="1118"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账户性质</w:t>
            </w:r>
          </w:p>
        </w:tc>
        <w:tc>
          <w:tcPr>
            <w:tcW w:w="1595"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预留印鉴明细</w:t>
            </w:r>
          </w:p>
        </w:tc>
        <w:tc>
          <w:tcPr>
            <w:tcW w:w="791"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是否开通网银</w:t>
            </w:r>
          </w:p>
        </w:tc>
        <w:tc>
          <w:tcPr>
            <w:tcW w:w="1432"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是否开通结算卡等其他功能</w:t>
            </w:r>
          </w:p>
        </w:tc>
        <w:tc>
          <w:tcPr>
            <w:tcW w:w="1462"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月末账户余额（元）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78" w:type="dxa"/>
            <w:vAlign w:val="center"/>
          </w:tcPr>
          <w:p>
            <w:pPr>
              <w:jc w:val="center"/>
              <w:textAlignment w:val="center"/>
              <w:rPr>
                <w:rFonts w:ascii="Arial" w:hAnsi="Arial" w:cs="宋体"/>
                <w:color w:val="000000"/>
                <w:sz w:val="18"/>
                <w:szCs w:val="21"/>
                <w:lang w:bidi="ar"/>
              </w:rPr>
            </w:pPr>
            <w:r>
              <w:rPr>
                <w:rFonts w:ascii="Arial" w:hAnsi="Arial" w:cs="宋体"/>
                <w:color w:val="000000"/>
                <w:sz w:val="18"/>
                <w:szCs w:val="21"/>
                <w:lang w:bidi="ar"/>
              </w:rPr>
              <w:t>1</w:t>
            </w:r>
          </w:p>
        </w:tc>
        <w:tc>
          <w:tcPr>
            <w:tcW w:w="1433"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招商银行重庆分行营业部</w:t>
            </w:r>
          </w:p>
        </w:tc>
        <w:tc>
          <w:tcPr>
            <w:tcW w:w="143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755953422810901</w:t>
            </w:r>
          </w:p>
        </w:tc>
        <w:tc>
          <w:tcPr>
            <w:tcW w:w="1118"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基本户</w:t>
            </w:r>
          </w:p>
        </w:tc>
        <w:tc>
          <w:tcPr>
            <w:tcW w:w="1595"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财务章、法人章、杨锐个人名章</w:t>
            </w:r>
          </w:p>
        </w:tc>
        <w:tc>
          <w:tcPr>
            <w:tcW w:w="791"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是</w:t>
            </w:r>
          </w:p>
        </w:tc>
        <w:tc>
          <w:tcPr>
            <w:tcW w:w="143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否</w:t>
            </w:r>
          </w:p>
        </w:tc>
        <w:tc>
          <w:tcPr>
            <w:tcW w:w="1462" w:type="dxa"/>
            <w:vAlign w:val="center"/>
          </w:tcPr>
          <w:p>
            <w:pPr>
              <w:jc w:val="right"/>
              <w:textAlignment w:val="center"/>
              <w:rPr>
                <w:rFonts w:ascii="Arial" w:hAnsi="Arial" w:cs="宋体"/>
                <w:color w:val="000000"/>
                <w:sz w:val="18"/>
                <w:szCs w:val="21"/>
                <w:lang w:bidi="ar"/>
              </w:rPr>
            </w:pPr>
            <w:r>
              <w:rPr>
                <w:rFonts w:hint="eastAsia" w:ascii="Arial" w:hAnsi="Arial" w:cs="宋体"/>
                <w:color w:val="000000"/>
                <w:sz w:val="18"/>
                <w:szCs w:val="21"/>
                <w:lang w:bidi="ar"/>
              </w:rPr>
              <w:t>16,293.45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8279" w:type="dxa"/>
            <w:gridSpan w:val="7"/>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合计</w:t>
            </w:r>
          </w:p>
        </w:tc>
        <w:tc>
          <w:tcPr>
            <w:tcW w:w="1462" w:type="dxa"/>
            <w:vAlign w:val="center"/>
          </w:tcPr>
          <w:p>
            <w:pPr>
              <w:jc w:val="right"/>
              <w:textAlignment w:val="center"/>
              <w:rPr>
                <w:rFonts w:ascii="Arial" w:hAnsi="Arial" w:cs="宋体"/>
                <w:color w:val="000000"/>
                <w:sz w:val="18"/>
                <w:szCs w:val="21"/>
                <w:lang w:bidi="ar"/>
              </w:rPr>
            </w:pPr>
            <w:r>
              <w:rPr>
                <w:rFonts w:hint="eastAsia" w:ascii="Arial" w:hAnsi="Arial" w:cs="宋体"/>
                <w:color w:val="000000"/>
                <w:sz w:val="18"/>
                <w:szCs w:val="21"/>
                <w:lang w:bidi="ar"/>
              </w:rPr>
              <w:t>16,293.45</w:t>
            </w:r>
          </w:p>
        </w:tc>
      </w:tr>
    </w:tbl>
    <w:p>
      <w:pPr>
        <w:jc w:val="center"/>
        <w:rPr>
          <w:rFonts w:ascii="宋体" w:hAnsi="宋体" w:cs="宋体"/>
          <w:color w:val="000000"/>
          <w:sz w:val="21"/>
          <w:szCs w:val="21"/>
        </w:rPr>
      </w:pPr>
    </w:p>
    <w:p>
      <w:pPr>
        <w:jc w:val="center"/>
        <w:rPr>
          <w:rFonts w:ascii="宋体" w:hAnsi="宋体" w:cs="宋体"/>
          <w:color w:val="000000"/>
          <w:sz w:val="21"/>
          <w:szCs w:val="21"/>
        </w:rPr>
      </w:pPr>
      <w:r>
        <w:rPr>
          <w:rFonts w:hint="eastAsia" w:ascii="宋体" w:hAnsi="宋体" w:cs="宋体"/>
          <w:color w:val="000000"/>
          <w:sz w:val="21"/>
          <w:szCs w:val="21"/>
        </w:rPr>
        <w:t>表十：项目公司</w:t>
      </w:r>
      <w:r>
        <w:rPr>
          <w:rFonts w:hint="eastAsia" w:ascii="宋体" w:hAnsi="宋体" w:cs="宋体"/>
          <w:bCs/>
          <w:sz w:val="21"/>
          <w:szCs w:val="21"/>
        </w:rPr>
        <w:t>银行账户基本情况</w:t>
      </w:r>
    </w:p>
    <w:tbl>
      <w:tblPr>
        <w:tblStyle w:val="17"/>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433"/>
        <w:gridCol w:w="1432"/>
        <w:gridCol w:w="1104"/>
        <w:gridCol w:w="1623"/>
        <w:gridCol w:w="791"/>
        <w:gridCol w:w="1418"/>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4" w:hRule="atLeast"/>
          <w:jc w:val="center"/>
        </w:trPr>
        <w:tc>
          <w:tcPr>
            <w:tcW w:w="478"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序号</w:t>
            </w:r>
          </w:p>
        </w:tc>
        <w:tc>
          <w:tcPr>
            <w:tcW w:w="1433"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开户行</w:t>
            </w:r>
          </w:p>
        </w:tc>
        <w:tc>
          <w:tcPr>
            <w:tcW w:w="1432"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账号</w:t>
            </w:r>
          </w:p>
        </w:tc>
        <w:tc>
          <w:tcPr>
            <w:tcW w:w="1104"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账户性质</w:t>
            </w:r>
          </w:p>
        </w:tc>
        <w:tc>
          <w:tcPr>
            <w:tcW w:w="1623"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预留印鉴明细</w:t>
            </w:r>
          </w:p>
        </w:tc>
        <w:tc>
          <w:tcPr>
            <w:tcW w:w="791"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是否开通网银</w:t>
            </w:r>
          </w:p>
        </w:tc>
        <w:tc>
          <w:tcPr>
            <w:tcW w:w="1418"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是否开通结算卡等其他功能</w:t>
            </w:r>
          </w:p>
        </w:tc>
        <w:tc>
          <w:tcPr>
            <w:tcW w:w="1462"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月末账户余额（元）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78" w:type="dxa"/>
            <w:vAlign w:val="center"/>
          </w:tcPr>
          <w:p>
            <w:pPr>
              <w:jc w:val="center"/>
              <w:textAlignment w:val="center"/>
              <w:rPr>
                <w:rFonts w:ascii="Arial" w:hAnsi="Arial" w:cs="宋体"/>
                <w:color w:val="000000"/>
                <w:sz w:val="18"/>
                <w:szCs w:val="21"/>
                <w:lang w:bidi="ar"/>
              </w:rPr>
            </w:pPr>
            <w:r>
              <w:rPr>
                <w:rFonts w:ascii="Arial" w:hAnsi="Arial" w:cs="宋体"/>
                <w:color w:val="000000"/>
                <w:sz w:val="18"/>
                <w:szCs w:val="21"/>
                <w:lang w:bidi="ar"/>
              </w:rPr>
              <w:t>1</w:t>
            </w:r>
          </w:p>
        </w:tc>
        <w:tc>
          <w:tcPr>
            <w:tcW w:w="1433"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招商银行重庆分行营业部</w:t>
            </w:r>
          </w:p>
        </w:tc>
        <w:tc>
          <w:tcPr>
            <w:tcW w:w="143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123913204910701</w:t>
            </w:r>
          </w:p>
        </w:tc>
        <w:tc>
          <w:tcPr>
            <w:tcW w:w="1104"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基本户</w:t>
            </w:r>
          </w:p>
        </w:tc>
        <w:tc>
          <w:tcPr>
            <w:tcW w:w="1623"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财务章、法人章、杨锐个人名章</w:t>
            </w:r>
          </w:p>
        </w:tc>
        <w:tc>
          <w:tcPr>
            <w:tcW w:w="791"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是</w:t>
            </w:r>
          </w:p>
        </w:tc>
        <w:tc>
          <w:tcPr>
            <w:tcW w:w="1418"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否</w:t>
            </w:r>
          </w:p>
        </w:tc>
        <w:tc>
          <w:tcPr>
            <w:tcW w:w="1462" w:type="dxa"/>
            <w:vAlign w:val="center"/>
          </w:tcPr>
          <w:p>
            <w:pPr>
              <w:jc w:val="right"/>
              <w:textAlignment w:val="center"/>
              <w:rPr>
                <w:rFonts w:ascii="Arial" w:hAnsi="Arial" w:cs="宋体"/>
                <w:color w:val="000000"/>
                <w:sz w:val="18"/>
                <w:szCs w:val="21"/>
                <w:lang w:bidi="ar"/>
              </w:rPr>
            </w:pPr>
            <w:r>
              <w:rPr>
                <w:rFonts w:hint="eastAsia" w:ascii="Arial" w:hAnsi="Arial" w:cs="宋体"/>
                <w:color w:val="000000"/>
                <w:sz w:val="18"/>
                <w:szCs w:val="21"/>
                <w:lang w:bidi="ar"/>
              </w:rPr>
              <w:t>6,338,998.82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8279" w:type="dxa"/>
            <w:gridSpan w:val="7"/>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合计</w:t>
            </w:r>
          </w:p>
        </w:tc>
        <w:tc>
          <w:tcPr>
            <w:tcW w:w="1462" w:type="dxa"/>
            <w:vAlign w:val="center"/>
          </w:tcPr>
          <w:p>
            <w:pPr>
              <w:jc w:val="right"/>
              <w:textAlignment w:val="center"/>
              <w:rPr>
                <w:rFonts w:ascii="Arial" w:hAnsi="Arial" w:cs="宋体"/>
                <w:color w:val="000000"/>
                <w:sz w:val="18"/>
                <w:szCs w:val="21"/>
                <w:lang w:bidi="ar"/>
              </w:rPr>
            </w:pPr>
            <w:r>
              <w:rPr>
                <w:rFonts w:hint="eastAsia" w:ascii="Arial" w:hAnsi="Arial" w:cs="宋体"/>
                <w:color w:val="000000"/>
                <w:sz w:val="18"/>
                <w:szCs w:val="21"/>
                <w:lang w:bidi="ar"/>
              </w:rPr>
              <w:t>6,338,998.82</w:t>
            </w:r>
          </w:p>
        </w:tc>
      </w:tr>
    </w:tbl>
    <w:p>
      <w:pPr>
        <w:pStyle w:val="2"/>
        <w:rPr>
          <w:rFonts w:ascii="宋体" w:hAnsi="宋体" w:eastAsia="宋体"/>
          <w:sz w:val="21"/>
          <w:szCs w:val="21"/>
        </w:rPr>
      </w:pPr>
      <w:bookmarkStart w:id="10" w:name="_Toc76398907"/>
      <w:r>
        <w:rPr>
          <w:rFonts w:hint="eastAsia" w:ascii="宋体" w:hAnsi="宋体" w:eastAsia="宋体"/>
          <w:sz w:val="21"/>
          <w:szCs w:val="21"/>
        </w:rPr>
        <w:t>九、资金收支情况</w:t>
      </w:r>
      <w:bookmarkEnd w:id="10"/>
    </w:p>
    <w:p>
      <w:pPr>
        <w:spacing w:line="480" w:lineRule="auto"/>
        <w:ind w:firstLine="422" w:firstLineChars="200"/>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1.资金收入</w:t>
      </w:r>
    </w:p>
    <w:p>
      <w:pPr>
        <w:spacing w:line="480" w:lineRule="auto"/>
        <w:ind w:firstLine="420" w:firstLineChars="200"/>
        <w:rPr>
          <w:rFonts w:ascii="Arial" w:hAnsi="Arial" w:cs="Arial"/>
          <w:bCs/>
          <w:sz w:val="21"/>
          <w:szCs w:val="21"/>
        </w:rPr>
      </w:pPr>
      <w:r>
        <w:rPr>
          <w:rFonts w:ascii="Arial" w:hAnsi="Arial" w:cs="Arial"/>
          <w:bCs/>
          <w:sz w:val="21"/>
          <w:szCs w:val="21"/>
        </w:rPr>
        <w:t>2021年</w:t>
      </w:r>
      <w:r>
        <w:rPr>
          <w:rFonts w:hint="eastAsia" w:ascii="Arial" w:hAnsi="Arial" w:cs="Arial"/>
          <w:bCs/>
          <w:sz w:val="21"/>
          <w:szCs w:val="21"/>
        </w:rPr>
        <w:t>08</w:t>
      </w:r>
      <w:r>
        <w:rPr>
          <w:rFonts w:ascii="Arial" w:hAnsi="Arial" w:cs="Arial"/>
          <w:bCs/>
          <w:sz w:val="21"/>
          <w:szCs w:val="21"/>
        </w:rPr>
        <w:t>月01日-2021年0</w:t>
      </w:r>
      <w:r>
        <w:rPr>
          <w:rFonts w:hint="eastAsia" w:ascii="Arial" w:hAnsi="Arial" w:cs="Arial"/>
          <w:bCs/>
          <w:sz w:val="21"/>
          <w:szCs w:val="21"/>
        </w:rPr>
        <w:t>8</w:t>
      </w:r>
      <w:r>
        <w:rPr>
          <w:rFonts w:ascii="Arial" w:hAnsi="Arial" w:cs="Arial"/>
          <w:bCs/>
          <w:sz w:val="21"/>
          <w:szCs w:val="21"/>
        </w:rPr>
        <w:t>月3</w:t>
      </w:r>
      <w:r>
        <w:rPr>
          <w:rFonts w:hint="eastAsia" w:ascii="Arial" w:hAnsi="Arial" w:cs="Arial"/>
          <w:bCs/>
          <w:sz w:val="21"/>
          <w:szCs w:val="21"/>
        </w:rPr>
        <w:t>1</w:t>
      </w:r>
      <w:r>
        <w:rPr>
          <w:rFonts w:ascii="Arial" w:hAnsi="Arial" w:cs="Arial"/>
          <w:bCs/>
          <w:sz w:val="21"/>
          <w:szCs w:val="21"/>
        </w:rPr>
        <w:t>日期间</w:t>
      </w:r>
      <w:r>
        <w:rPr>
          <w:rFonts w:hint="eastAsia" w:ascii="Arial" w:hAnsi="Arial" w:cs="Arial"/>
          <w:bCs/>
          <w:sz w:val="21"/>
          <w:szCs w:val="21"/>
        </w:rPr>
        <w:t>，SPV公司无资金流入；项目公司资金流入110,430.00万元，包括借款110,000.00万元，往来款430.00万元。</w:t>
      </w:r>
      <w:r>
        <w:rPr>
          <w:rFonts w:ascii="Arial" w:hAnsi="Arial" w:cs="Arial"/>
          <w:bCs/>
          <w:sz w:val="21"/>
          <w:szCs w:val="21"/>
        </w:rPr>
        <w:t>具体明细如下</w:t>
      </w:r>
      <w:r>
        <w:rPr>
          <w:rFonts w:hint="eastAsia" w:ascii="Arial" w:hAnsi="Arial" w:cs="Arial"/>
          <w:bCs/>
          <w:sz w:val="21"/>
          <w:szCs w:val="21"/>
        </w:rPr>
        <w:t>：</w:t>
      </w:r>
    </w:p>
    <w:p>
      <w:pPr>
        <w:jc w:val="center"/>
        <w:rPr>
          <w:rFonts w:ascii="宋体" w:hAnsi="宋体" w:cs="宋体"/>
          <w:bCs/>
          <w:sz w:val="21"/>
          <w:szCs w:val="21"/>
        </w:rPr>
      </w:pPr>
      <w:r>
        <w:rPr>
          <w:rFonts w:hint="eastAsia" w:ascii="宋体" w:hAnsi="宋体" w:cs="宋体"/>
          <w:color w:val="000000"/>
          <w:sz w:val="21"/>
          <w:szCs w:val="21"/>
        </w:rPr>
        <w:t>表十一：</w:t>
      </w:r>
      <w:r>
        <w:rPr>
          <w:rFonts w:hint="eastAsia" w:ascii="Arial" w:hAnsi="Arial" w:cs="Arial"/>
          <w:color w:val="000000" w:themeColor="text1"/>
          <w:sz w:val="21"/>
          <w:szCs w:val="21"/>
          <w14:textFill>
            <w14:solidFill>
              <w14:schemeClr w14:val="tx1"/>
            </w14:solidFill>
          </w14:textFill>
        </w:rPr>
        <w:t>SPV</w:t>
      </w:r>
      <w:r>
        <w:rPr>
          <w:rFonts w:hint="eastAsia" w:ascii="宋体" w:hAnsi="宋体" w:cs="宋体"/>
          <w:color w:val="000000"/>
          <w:sz w:val="21"/>
          <w:szCs w:val="21"/>
        </w:rPr>
        <w:t>公司</w:t>
      </w:r>
      <w:r>
        <w:rPr>
          <w:rFonts w:hint="eastAsia" w:ascii="宋体" w:hAnsi="宋体" w:cs="宋体"/>
          <w:bCs/>
          <w:sz w:val="21"/>
          <w:szCs w:val="21"/>
        </w:rPr>
        <w:t>资金收入情况</w:t>
      </w:r>
    </w:p>
    <w:tbl>
      <w:tblPr>
        <w:tblStyle w:val="17"/>
        <w:tblW w:w="10484" w:type="dxa"/>
        <w:jc w:val="center"/>
        <w:tblLayout w:type="fixed"/>
        <w:tblCellMar>
          <w:top w:w="0" w:type="dxa"/>
          <w:left w:w="0" w:type="dxa"/>
          <w:bottom w:w="0" w:type="dxa"/>
          <w:right w:w="0" w:type="dxa"/>
        </w:tblCellMar>
      </w:tblPr>
      <w:tblGrid>
        <w:gridCol w:w="585"/>
        <w:gridCol w:w="1007"/>
        <w:gridCol w:w="2388"/>
        <w:gridCol w:w="1944"/>
        <w:gridCol w:w="1442"/>
        <w:gridCol w:w="1559"/>
        <w:gridCol w:w="1559"/>
      </w:tblGrid>
      <w:tr>
        <w:tblPrEx>
          <w:tblCellMar>
            <w:top w:w="0" w:type="dxa"/>
            <w:left w:w="0" w:type="dxa"/>
            <w:bottom w:w="0" w:type="dxa"/>
            <w:right w:w="0" w:type="dxa"/>
          </w:tblCellMar>
        </w:tblPrEx>
        <w:trPr>
          <w:cantSplit/>
          <w:trHeight w:val="400" w:hRule="atLeast"/>
          <w:tblHeader/>
          <w:jc w:val="center"/>
        </w:trPr>
        <w:tc>
          <w:tcPr>
            <w:tcW w:w="5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007"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388"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944"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442"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559" w:type="dxa"/>
            <w:tcBorders>
              <w:top w:val="single" w:color="000000" w:sz="4" w:space="0"/>
              <w:left w:val="single" w:color="000000" w:sz="4" w:space="0"/>
              <w:bottom w:val="single" w:color="auto" w:sz="4" w:space="0"/>
              <w:right w:val="single" w:color="000000" w:sz="4" w:space="0"/>
            </w:tcBorders>
          </w:tcPr>
          <w:p>
            <w:pPr>
              <w:jc w:val="center"/>
              <w:textAlignment w:val="center"/>
              <w:rPr>
                <w:rFonts w:ascii="Arial" w:hAnsi="Arial" w:cs="Arial"/>
                <w:b/>
                <w:bCs/>
                <w:color w:val="000000"/>
                <w:sz w:val="18"/>
                <w:szCs w:val="18"/>
              </w:rPr>
            </w:pPr>
            <w:r>
              <w:rPr>
                <w:rFonts w:ascii="Arial" w:hAnsi="Arial" w:cs="Arial"/>
                <w:b/>
                <w:bCs/>
                <w:color w:val="000000"/>
                <w:sz w:val="18"/>
                <w:szCs w:val="18"/>
              </w:rPr>
              <w:t>款项类型</w:t>
            </w:r>
          </w:p>
        </w:tc>
        <w:tc>
          <w:tcPr>
            <w:tcW w:w="1559"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0" w:type="dxa"/>
            <w:bottom w:w="0" w:type="dxa"/>
            <w:right w:w="0" w:type="dxa"/>
          </w:tblCellMar>
        </w:tblPrEx>
        <w:trPr>
          <w:cantSplit/>
          <w:trHeight w:val="4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w:t>
            </w:r>
          </w:p>
        </w:tc>
        <w:tc>
          <w:tcPr>
            <w:tcW w:w="10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w:t>
            </w:r>
          </w:p>
        </w:tc>
        <w:tc>
          <w:tcPr>
            <w:tcW w:w="238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w:t>
            </w:r>
          </w:p>
        </w:tc>
        <w:tc>
          <w:tcPr>
            <w:tcW w:w="19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w:t>
            </w:r>
          </w:p>
        </w:tc>
        <w:tc>
          <w:tcPr>
            <w:tcW w:w="1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c>
          <w:tcPr>
            <w:tcW w:w="1559" w:type="dxa"/>
            <w:tcBorders>
              <w:top w:val="single" w:color="auto" w:sz="4" w:space="0"/>
              <w:left w:val="single" w:color="auto" w:sz="4" w:space="0"/>
              <w:bottom w:val="single" w:color="auto" w:sz="4" w:space="0"/>
              <w:right w:val="single" w:color="auto" w:sz="4" w:space="0"/>
            </w:tcBorders>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0" w:type="dxa"/>
            <w:bottom w:w="0" w:type="dxa"/>
            <w:right w:w="0" w:type="dxa"/>
          </w:tblCellMar>
        </w:tblPrEx>
        <w:trPr>
          <w:cantSplit/>
          <w:trHeight w:val="417" w:hRule="atLeast"/>
          <w:jc w:val="center"/>
        </w:trPr>
        <w:tc>
          <w:tcPr>
            <w:tcW w:w="592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合计</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eastAsia="楷体" w:cs="Arial"/>
                <w:b/>
                <w:bCs/>
                <w:color w:val="000000"/>
                <w:sz w:val="18"/>
                <w:szCs w:val="18"/>
              </w:rPr>
            </w:pPr>
            <w:r>
              <w:rPr>
                <w:rFonts w:hint="eastAsia" w:ascii="Arial" w:hAnsi="Arial" w:cs="Arial"/>
                <w:color w:val="000000"/>
                <w:sz w:val="18"/>
                <w:szCs w:val="18"/>
              </w:rPr>
              <w:t>——</w:t>
            </w:r>
          </w:p>
        </w:tc>
        <w:tc>
          <w:tcPr>
            <w:tcW w:w="1559" w:type="dxa"/>
            <w:tcBorders>
              <w:top w:val="single" w:color="000000" w:sz="4" w:space="0"/>
              <w:left w:val="single" w:color="000000" w:sz="4" w:space="0"/>
              <w:bottom w:val="single" w:color="000000" w:sz="4" w:space="0"/>
              <w:right w:val="single" w:color="000000" w:sz="4" w:space="0"/>
            </w:tcBorders>
          </w:tcPr>
          <w:p>
            <w:pPr>
              <w:rPr>
                <w:rFonts w:ascii="Arial" w:hAnsi="Arial" w:cs="Arial"/>
                <w:b/>
                <w:bCs/>
                <w:color w:val="000000"/>
                <w:sz w:val="18"/>
                <w:szCs w:val="18"/>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b/>
                <w:bCs/>
                <w:color w:val="000000"/>
                <w:sz w:val="18"/>
                <w:szCs w:val="18"/>
              </w:rPr>
            </w:pPr>
          </w:p>
        </w:tc>
      </w:tr>
    </w:tbl>
    <w:p>
      <w:pPr>
        <w:jc w:val="center"/>
        <w:rPr>
          <w:rFonts w:ascii="宋体" w:hAnsi="宋体" w:cs="宋体"/>
          <w:color w:val="000000"/>
          <w:sz w:val="21"/>
          <w:szCs w:val="21"/>
        </w:rPr>
      </w:pPr>
    </w:p>
    <w:p>
      <w:pPr>
        <w:jc w:val="center"/>
        <w:rPr>
          <w:rFonts w:ascii="宋体" w:hAnsi="宋体" w:cs="宋体"/>
          <w:bCs/>
          <w:sz w:val="21"/>
          <w:szCs w:val="21"/>
        </w:rPr>
      </w:pPr>
      <w:r>
        <w:rPr>
          <w:rFonts w:hint="eastAsia" w:ascii="宋体" w:hAnsi="宋体" w:cs="宋体"/>
          <w:color w:val="000000"/>
          <w:sz w:val="21"/>
          <w:szCs w:val="21"/>
        </w:rPr>
        <w:t>表十二：项目公司</w:t>
      </w:r>
      <w:r>
        <w:rPr>
          <w:rFonts w:hint="eastAsia" w:ascii="宋体" w:hAnsi="宋体" w:cs="宋体"/>
          <w:bCs/>
          <w:sz w:val="21"/>
          <w:szCs w:val="21"/>
        </w:rPr>
        <w:t>资金收入情况</w:t>
      </w:r>
    </w:p>
    <w:tbl>
      <w:tblPr>
        <w:tblStyle w:val="17"/>
        <w:tblW w:w="10484" w:type="dxa"/>
        <w:jc w:val="center"/>
        <w:tblLayout w:type="fixed"/>
        <w:tblCellMar>
          <w:top w:w="0" w:type="dxa"/>
          <w:left w:w="0" w:type="dxa"/>
          <w:bottom w:w="0" w:type="dxa"/>
          <w:right w:w="0" w:type="dxa"/>
        </w:tblCellMar>
      </w:tblPr>
      <w:tblGrid>
        <w:gridCol w:w="585"/>
        <w:gridCol w:w="1007"/>
        <w:gridCol w:w="2388"/>
        <w:gridCol w:w="1944"/>
        <w:gridCol w:w="1442"/>
        <w:gridCol w:w="1559"/>
        <w:gridCol w:w="1559"/>
      </w:tblGrid>
      <w:tr>
        <w:tblPrEx>
          <w:tblCellMar>
            <w:top w:w="0" w:type="dxa"/>
            <w:left w:w="0" w:type="dxa"/>
            <w:bottom w:w="0" w:type="dxa"/>
            <w:right w:w="0" w:type="dxa"/>
          </w:tblCellMar>
        </w:tblPrEx>
        <w:trPr>
          <w:cantSplit/>
          <w:trHeight w:val="400" w:hRule="atLeast"/>
          <w:tblHeader/>
          <w:jc w:val="center"/>
        </w:trPr>
        <w:tc>
          <w:tcPr>
            <w:tcW w:w="5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007"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388"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944"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442"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559" w:type="dxa"/>
            <w:tcBorders>
              <w:top w:val="single" w:color="000000" w:sz="4" w:space="0"/>
              <w:left w:val="single" w:color="000000" w:sz="4" w:space="0"/>
              <w:bottom w:val="single" w:color="auto" w:sz="4" w:space="0"/>
              <w:right w:val="single" w:color="000000" w:sz="4" w:space="0"/>
            </w:tcBorders>
          </w:tcPr>
          <w:p>
            <w:pPr>
              <w:jc w:val="center"/>
              <w:textAlignment w:val="center"/>
              <w:rPr>
                <w:rFonts w:ascii="Arial" w:hAnsi="Arial" w:cs="Arial"/>
                <w:b/>
                <w:bCs/>
                <w:color w:val="000000"/>
                <w:sz w:val="18"/>
                <w:szCs w:val="18"/>
              </w:rPr>
            </w:pPr>
            <w:r>
              <w:rPr>
                <w:rFonts w:ascii="Arial" w:hAnsi="Arial" w:cs="Arial"/>
                <w:b/>
                <w:bCs/>
                <w:color w:val="000000"/>
                <w:sz w:val="18"/>
                <w:szCs w:val="18"/>
              </w:rPr>
              <w:t>款项类型</w:t>
            </w:r>
          </w:p>
        </w:tc>
        <w:tc>
          <w:tcPr>
            <w:tcW w:w="1559"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0" w:type="dxa"/>
            <w:bottom w:w="0" w:type="dxa"/>
            <w:right w:w="0" w:type="dxa"/>
          </w:tblCellMar>
        </w:tblPrEx>
        <w:trPr>
          <w:cantSplit/>
          <w:trHeight w:val="4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w:t>
            </w:r>
          </w:p>
        </w:tc>
        <w:tc>
          <w:tcPr>
            <w:tcW w:w="10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textAlignment w:val="center"/>
              <w:rPr>
                <w:rFonts w:ascii="Arial" w:hAnsi="Arial" w:cs="Arial"/>
                <w:color w:val="000000"/>
                <w:sz w:val="18"/>
                <w:szCs w:val="18"/>
              </w:rPr>
            </w:pPr>
            <w:r>
              <w:rPr>
                <w:rFonts w:hint="eastAsia" w:ascii="Arial" w:hAnsi="Arial" w:cs="Arial"/>
                <w:color w:val="000000"/>
                <w:sz w:val="18"/>
                <w:szCs w:val="18"/>
              </w:rPr>
              <w:t>2021/8/11</w:t>
            </w:r>
          </w:p>
        </w:tc>
        <w:tc>
          <w:tcPr>
            <w:tcW w:w="238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textAlignment w:val="center"/>
              <w:rPr>
                <w:rFonts w:ascii="Arial" w:hAnsi="Arial" w:cs="Arial"/>
                <w:color w:val="000000"/>
                <w:sz w:val="18"/>
                <w:szCs w:val="18"/>
              </w:rPr>
            </w:pPr>
            <w:r>
              <w:rPr>
                <w:rFonts w:hint="eastAsia" w:ascii="Arial" w:hAnsi="Arial" w:cs="Arial"/>
                <w:color w:val="000000"/>
                <w:sz w:val="18"/>
                <w:szCs w:val="18"/>
              </w:rPr>
              <w:t>重庆融创置地有限公司</w:t>
            </w:r>
          </w:p>
        </w:tc>
        <w:tc>
          <w:tcPr>
            <w:tcW w:w="19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借款</w:t>
            </w:r>
          </w:p>
        </w:tc>
        <w:tc>
          <w:tcPr>
            <w:tcW w:w="1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495,000,000.00 </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借款</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招商银行(0701)</w:t>
            </w:r>
          </w:p>
        </w:tc>
      </w:tr>
      <w:tr>
        <w:tblPrEx>
          <w:tblCellMar>
            <w:top w:w="0" w:type="dxa"/>
            <w:left w:w="0" w:type="dxa"/>
            <w:bottom w:w="0" w:type="dxa"/>
            <w:right w:w="0" w:type="dxa"/>
          </w:tblCellMar>
        </w:tblPrEx>
        <w:trPr>
          <w:cantSplit/>
          <w:trHeight w:val="4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p>
        </w:tc>
        <w:tc>
          <w:tcPr>
            <w:tcW w:w="10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textAlignment w:val="center"/>
              <w:rPr>
                <w:rFonts w:ascii="Arial" w:hAnsi="Arial" w:cs="Arial"/>
                <w:color w:val="000000"/>
                <w:sz w:val="18"/>
                <w:szCs w:val="18"/>
              </w:rPr>
            </w:pPr>
            <w:r>
              <w:rPr>
                <w:rFonts w:hint="eastAsia" w:ascii="Arial" w:hAnsi="Arial" w:cs="Arial"/>
                <w:color w:val="000000"/>
                <w:sz w:val="18"/>
                <w:szCs w:val="18"/>
              </w:rPr>
              <w:t>2021/8/11</w:t>
            </w:r>
          </w:p>
        </w:tc>
        <w:tc>
          <w:tcPr>
            <w:tcW w:w="238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textAlignment w:val="center"/>
              <w:rPr>
                <w:rFonts w:ascii="Arial" w:hAnsi="Arial" w:cs="Arial"/>
                <w:color w:val="000000"/>
                <w:sz w:val="18"/>
                <w:szCs w:val="18"/>
              </w:rPr>
            </w:pPr>
            <w:r>
              <w:rPr>
                <w:rFonts w:hint="eastAsia" w:ascii="Arial" w:hAnsi="Arial" w:cs="Arial"/>
                <w:color w:val="000000"/>
                <w:sz w:val="18"/>
                <w:szCs w:val="18"/>
              </w:rPr>
              <w:t>重庆融创置地有限公司</w:t>
            </w:r>
          </w:p>
        </w:tc>
        <w:tc>
          <w:tcPr>
            <w:tcW w:w="19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借款</w:t>
            </w:r>
          </w:p>
        </w:tc>
        <w:tc>
          <w:tcPr>
            <w:tcW w:w="1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550,000,000.00 </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借款</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招商银行(0701)</w:t>
            </w:r>
          </w:p>
        </w:tc>
      </w:tr>
      <w:tr>
        <w:tblPrEx>
          <w:tblCellMar>
            <w:top w:w="0" w:type="dxa"/>
            <w:left w:w="0" w:type="dxa"/>
            <w:bottom w:w="0" w:type="dxa"/>
            <w:right w:w="0" w:type="dxa"/>
          </w:tblCellMar>
        </w:tblPrEx>
        <w:trPr>
          <w:cantSplit/>
          <w:trHeight w:val="4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10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textAlignment w:val="center"/>
              <w:rPr>
                <w:rFonts w:ascii="Arial" w:hAnsi="Arial" w:cs="Arial"/>
                <w:color w:val="000000"/>
                <w:sz w:val="18"/>
                <w:szCs w:val="18"/>
              </w:rPr>
            </w:pPr>
            <w:r>
              <w:rPr>
                <w:rFonts w:hint="eastAsia" w:ascii="Arial" w:hAnsi="Arial" w:cs="Arial"/>
                <w:color w:val="000000"/>
                <w:sz w:val="18"/>
                <w:szCs w:val="18"/>
              </w:rPr>
              <w:t>2021/8/11</w:t>
            </w:r>
          </w:p>
        </w:tc>
        <w:tc>
          <w:tcPr>
            <w:tcW w:w="238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textAlignment w:val="center"/>
              <w:rPr>
                <w:rFonts w:ascii="Arial" w:hAnsi="Arial" w:cs="Arial"/>
                <w:color w:val="000000"/>
                <w:sz w:val="18"/>
                <w:szCs w:val="18"/>
              </w:rPr>
            </w:pPr>
            <w:r>
              <w:rPr>
                <w:rFonts w:hint="eastAsia" w:ascii="Arial" w:hAnsi="Arial" w:cs="Arial"/>
                <w:color w:val="000000"/>
                <w:sz w:val="18"/>
                <w:szCs w:val="18"/>
              </w:rPr>
              <w:t>重庆融创置地有限公司</w:t>
            </w:r>
          </w:p>
        </w:tc>
        <w:tc>
          <w:tcPr>
            <w:tcW w:w="19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借款</w:t>
            </w:r>
          </w:p>
        </w:tc>
        <w:tc>
          <w:tcPr>
            <w:tcW w:w="1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55,000,000.00 </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借款</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招商银行(0701)</w:t>
            </w:r>
          </w:p>
        </w:tc>
      </w:tr>
      <w:tr>
        <w:tblPrEx>
          <w:tblCellMar>
            <w:top w:w="0" w:type="dxa"/>
            <w:left w:w="0" w:type="dxa"/>
            <w:bottom w:w="0" w:type="dxa"/>
            <w:right w:w="0" w:type="dxa"/>
          </w:tblCellMar>
        </w:tblPrEx>
        <w:trPr>
          <w:cantSplit/>
          <w:trHeight w:val="4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w:t>
            </w:r>
          </w:p>
        </w:tc>
        <w:tc>
          <w:tcPr>
            <w:tcW w:w="10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textAlignment w:val="center"/>
              <w:rPr>
                <w:rFonts w:ascii="Arial" w:hAnsi="Arial" w:cs="Arial"/>
                <w:color w:val="000000"/>
                <w:sz w:val="18"/>
                <w:szCs w:val="18"/>
              </w:rPr>
            </w:pPr>
            <w:r>
              <w:rPr>
                <w:rFonts w:hint="eastAsia" w:ascii="Arial" w:hAnsi="Arial" w:cs="Arial"/>
                <w:color w:val="000000"/>
                <w:sz w:val="18"/>
                <w:szCs w:val="18"/>
              </w:rPr>
              <w:t>2021/8/16</w:t>
            </w:r>
          </w:p>
        </w:tc>
        <w:tc>
          <w:tcPr>
            <w:tcW w:w="238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textAlignment w:val="center"/>
              <w:rPr>
                <w:rFonts w:ascii="Arial" w:hAnsi="Arial" w:cs="Arial"/>
                <w:color w:val="000000"/>
                <w:sz w:val="18"/>
                <w:szCs w:val="18"/>
              </w:rPr>
            </w:pPr>
            <w:r>
              <w:rPr>
                <w:rFonts w:hint="eastAsia" w:ascii="Arial" w:hAnsi="Arial" w:cs="Arial"/>
                <w:color w:val="000000"/>
                <w:sz w:val="18"/>
                <w:szCs w:val="18"/>
              </w:rPr>
              <w:t>重庆融创置地有限公司</w:t>
            </w:r>
          </w:p>
        </w:tc>
        <w:tc>
          <w:tcPr>
            <w:tcW w:w="19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往来款</w:t>
            </w:r>
          </w:p>
        </w:tc>
        <w:tc>
          <w:tcPr>
            <w:tcW w:w="1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3,700,000.00 </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往来款</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招商银行(0701)</w:t>
            </w:r>
          </w:p>
        </w:tc>
      </w:tr>
      <w:tr>
        <w:tblPrEx>
          <w:tblCellMar>
            <w:top w:w="0" w:type="dxa"/>
            <w:left w:w="0" w:type="dxa"/>
            <w:bottom w:w="0" w:type="dxa"/>
            <w:right w:w="0" w:type="dxa"/>
          </w:tblCellMar>
        </w:tblPrEx>
        <w:trPr>
          <w:cantSplit/>
          <w:trHeight w:val="4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w:t>
            </w:r>
          </w:p>
        </w:tc>
        <w:tc>
          <w:tcPr>
            <w:tcW w:w="10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textAlignment w:val="center"/>
              <w:rPr>
                <w:rFonts w:ascii="Arial" w:hAnsi="Arial" w:cs="Arial"/>
                <w:color w:val="000000"/>
                <w:sz w:val="18"/>
                <w:szCs w:val="18"/>
              </w:rPr>
            </w:pPr>
            <w:r>
              <w:rPr>
                <w:rFonts w:hint="eastAsia" w:ascii="Arial" w:hAnsi="Arial" w:cs="Arial"/>
                <w:color w:val="000000"/>
                <w:sz w:val="18"/>
                <w:szCs w:val="18"/>
              </w:rPr>
              <w:t>2021/8/20</w:t>
            </w:r>
          </w:p>
        </w:tc>
        <w:tc>
          <w:tcPr>
            <w:tcW w:w="238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textAlignment w:val="center"/>
              <w:rPr>
                <w:rFonts w:ascii="Arial" w:hAnsi="Arial" w:cs="Arial"/>
                <w:color w:val="000000"/>
                <w:sz w:val="18"/>
                <w:szCs w:val="18"/>
              </w:rPr>
            </w:pPr>
            <w:r>
              <w:rPr>
                <w:rFonts w:hint="eastAsia" w:ascii="Arial" w:hAnsi="Arial" w:cs="Arial"/>
                <w:color w:val="000000"/>
                <w:sz w:val="18"/>
                <w:szCs w:val="18"/>
              </w:rPr>
              <w:t>重庆融创置地有限公司</w:t>
            </w:r>
          </w:p>
        </w:tc>
        <w:tc>
          <w:tcPr>
            <w:tcW w:w="19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往来款</w:t>
            </w:r>
          </w:p>
        </w:tc>
        <w:tc>
          <w:tcPr>
            <w:tcW w:w="1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600,000.00 </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往来款</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招商银行(0701)</w:t>
            </w:r>
          </w:p>
        </w:tc>
      </w:tr>
      <w:tr>
        <w:tblPrEx>
          <w:tblCellMar>
            <w:top w:w="0" w:type="dxa"/>
            <w:left w:w="0" w:type="dxa"/>
            <w:bottom w:w="0" w:type="dxa"/>
            <w:right w:w="0" w:type="dxa"/>
          </w:tblCellMar>
        </w:tblPrEx>
        <w:trPr>
          <w:cantSplit/>
          <w:trHeight w:val="417" w:hRule="atLeast"/>
          <w:jc w:val="center"/>
        </w:trPr>
        <w:tc>
          <w:tcPr>
            <w:tcW w:w="592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合计</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eastAsia="楷体" w:cs="Arial"/>
                <w:b/>
                <w:bCs/>
                <w:color w:val="000000"/>
                <w:sz w:val="18"/>
                <w:szCs w:val="18"/>
              </w:rPr>
            </w:pPr>
            <w:r>
              <w:rPr>
                <w:rFonts w:hint="eastAsia" w:ascii="Arial" w:hAnsi="Arial" w:eastAsia="楷体" w:cs="Arial"/>
                <w:b/>
                <w:bCs/>
                <w:color w:val="000000"/>
                <w:sz w:val="18"/>
                <w:szCs w:val="18"/>
              </w:rPr>
              <w:t>1,104,300,000,00</w:t>
            </w:r>
          </w:p>
        </w:tc>
        <w:tc>
          <w:tcPr>
            <w:tcW w:w="1559" w:type="dxa"/>
            <w:tcBorders>
              <w:top w:val="single" w:color="000000" w:sz="4" w:space="0"/>
              <w:left w:val="single" w:color="000000" w:sz="4" w:space="0"/>
              <w:bottom w:val="single" w:color="000000" w:sz="4" w:space="0"/>
              <w:right w:val="single" w:color="000000" w:sz="4" w:space="0"/>
            </w:tcBorders>
          </w:tcPr>
          <w:p>
            <w:pPr>
              <w:rPr>
                <w:rFonts w:ascii="Arial" w:hAnsi="Arial" w:cs="Arial"/>
                <w:b/>
                <w:bCs/>
                <w:color w:val="000000"/>
                <w:sz w:val="18"/>
                <w:szCs w:val="18"/>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b/>
                <w:bCs/>
                <w:color w:val="000000"/>
                <w:sz w:val="18"/>
                <w:szCs w:val="18"/>
              </w:rPr>
            </w:pPr>
          </w:p>
        </w:tc>
      </w:tr>
    </w:tbl>
    <w:p>
      <w:pPr>
        <w:jc w:val="center"/>
        <w:rPr>
          <w:rFonts w:ascii="宋体" w:hAnsi="宋体" w:cs="宋体"/>
          <w:bCs/>
          <w:sz w:val="21"/>
          <w:szCs w:val="21"/>
        </w:rPr>
      </w:pPr>
    </w:p>
    <w:p>
      <w:pPr>
        <w:spacing w:line="480" w:lineRule="auto"/>
        <w:ind w:firstLine="422" w:firstLineChars="200"/>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2.资金支出</w:t>
      </w:r>
    </w:p>
    <w:p>
      <w:pPr>
        <w:widowControl w:val="0"/>
        <w:spacing w:line="480" w:lineRule="auto"/>
        <w:ind w:firstLine="420" w:firstLineChars="200"/>
        <w:rPr>
          <w:rFonts w:ascii="Arial" w:hAnsi="Arial" w:cs="Arial"/>
          <w:color w:val="000000"/>
          <w:sz w:val="21"/>
          <w:szCs w:val="21"/>
        </w:rPr>
      </w:pPr>
      <w:r>
        <w:rPr>
          <w:rFonts w:ascii="Arial" w:hAnsi="Arial" w:cs="Arial"/>
          <w:color w:val="000000"/>
          <w:sz w:val="21"/>
          <w:szCs w:val="21"/>
        </w:rPr>
        <w:t>本期</w:t>
      </w:r>
      <w:r>
        <w:rPr>
          <w:rFonts w:hint="eastAsia" w:ascii="Arial" w:hAnsi="Arial" w:cs="Arial"/>
          <w:color w:val="000000"/>
          <w:sz w:val="21"/>
          <w:szCs w:val="21"/>
        </w:rPr>
        <w:t>SPV</w:t>
      </w:r>
      <w:r>
        <w:rPr>
          <w:rFonts w:ascii="Arial" w:hAnsi="Arial" w:cs="Arial"/>
          <w:color w:val="000000"/>
          <w:sz w:val="21"/>
          <w:szCs w:val="21"/>
        </w:rPr>
        <w:t>公司资金支出</w:t>
      </w:r>
      <w:r>
        <w:rPr>
          <w:rFonts w:hint="eastAsia" w:ascii="Arial" w:hAnsi="Arial" w:cs="Arial"/>
          <w:color w:val="000000"/>
          <w:sz w:val="21"/>
          <w:szCs w:val="21"/>
        </w:rPr>
        <w:t>0.02</w:t>
      </w:r>
      <w:r>
        <w:rPr>
          <w:rFonts w:ascii="Arial" w:hAnsi="Arial" w:cs="Arial"/>
          <w:color w:val="000000"/>
          <w:sz w:val="21"/>
          <w:szCs w:val="21"/>
        </w:rPr>
        <w:t>万元，其中财务费用</w:t>
      </w:r>
      <w:r>
        <w:rPr>
          <w:rFonts w:hint="eastAsia" w:ascii="Arial" w:hAnsi="Arial" w:cs="Arial"/>
          <w:color w:val="000000"/>
          <w:sz w:val="21"/>
          <w:szCs w:val="21"/>
        </w:rPr>
        <w:t>0.02</w:t>
      </w:r>
      <w:r>
        <w:rPr>
          <w:rFonts w:ascii="Arial" w:hAnsi="Arial" w:cs="Arial"/>
          <w:color w:val="000000"/>
          <w:sz w:val="21"/>
          <w:szCs w:val="21"/>
        </w:rPr>
        <w:t>万元</w:t>
      </w:r>
      <w:r>
        <w:rPr>
          <w:rFonts w:hint="eastAsia" w:ascii="Arial" w:hAnsi="Arial" w:cs="Arial"/>
          <w:color w:val="000000"/>
          <w:sz w:val="21"/>
          <w:szCs w:val="21"/>
        </w:rPr>
        <w:t>；项目</w:t>
      </w:r>
      <w:r>
        <w:rPr>
          <w:rFonts w:ascii="Arial" w:hAnsi="Arial" w:cs="Arial"/>
          <w:color w:val="000000"/>
          <w:sz w:val="21"/>
          <w:szCs w:val="21"/>
        </w:rPr>
        <w:t>公司资金支出</w:t>
      </w:r>
      <w:r>
        <w:rPr>
          <w:rFonts w:hint="eastAsia" w:ascii="Arial" w:hAnsi="Arial" w:cs="Arial"/>
          <w:color w:val="000000"/>
          <w:sz w:val="21"/>
          <w:szCs w:val="21"/>
        </w:rPr>
        <w:t>110,216.63</w:t>
      </w:r>
      <w:r>
        <w:rPr>
          <w:rFonts w:ascii="Arial" w:hAnsi="Arial" w:cs="Arial"/>
          <w:color w:val="000000"/>
          <w:sz w:val="21"/>
          <w:szCs w:val="21"/>
        </w:rPr>
        <w:t>万</w:t>
      </w:r>
      <w:r>
        <w:rPr>
          <w:rFonts w:hint="eastAsia" w:ascii="Arial" w:hAnsi="Arial" w:cs="Arial"/>
          <w:color w:val="000000"/>
          <w:sz w:val="21"/>
          <w:szCs w:val="21"/>
        </w:rPr>
        <w:t>元，其中</w:t>
      </w:r>
      <w:r>
        <w:rPr>
          <w:rFonts w:hint="eastAsia" w:ascii="宋体" w:hAnsi="宋体" w:cs="宋体"/>
          <w:color w:val="000000" w:themeColor="text1"/>
          <w:sz w:val="21"/>
          <w:szCs w:val="21"/>
          <w14:textFill>
            <w14:solidFill>
              <w14:schemeClr w14:val="tx1"/>
            </w14:solidFill>
          </w14:textFill>
        </w:rPr>
        <w:t>土地费用</w:t>
      </w:r>
      <w:r>
        <w:rPr>
          <w:rFonts w:hint="eastAsia" w:ascii="Arial" w:hAnsi="Arial" w:cs="Arial"/>
          <w:color w:val="000000" w:themeColor="text1"/>
          <w:kern w:val="2"/>
          <w:sz w:val="21"/>
          <w:szCs w:val="21"/>
          <w14:textFill>
            <w14:solidFill>
              <w14:schemeClr w14:val="tx1"/>
            </w14:solidFill>
          </w14:textFill>
        </w:rPr>
        <w:t>110,000.00</w:t>
      </w:r>
      <w:r>
        <w:rPr>
          <w:rFonts w:hint="eastAsia" w:ascii="宋体" w:hAnsi="宋体" w:cs="宋体"/>
          <w:color w:val="000000" w:themeColor="text1"/>
          <w:sz w:val="21"/>
          <w:szCs w:val="21"/>
          <w14:textFill>
            <w14:solidFill>
              <w14:schemeClr w14:val="tx1"/>
            </w14:solidFill>
          </w14:textFill>
        </w:rPr>
        <w:t>万元，前期费用</w:t>
      </w:r>
      <w:r>
        <w:rPr>
          <w:rFonts w:hint="eastAsia" w:ascii="Arial" w:hAnsi="Arial" w:cs="Arial"/>
          <w:color w:val="000000" w:themeColor="text1"/>
          <w:kern w:val="2"/>
          <w:sz w:val="21"/>
          <w:szCs w:val="21"/>
          <w14:textFill>
            <w14:solidFill>
              <w14:schemeClr w14:val="tx1"/>
            </w14:solidFill>
          </w14:textFill>
        </w:rPr>
        <w:t>54.00</w:t>
      </w:r>
      <w:r>
        <w:rPr>
          <w:rFonts w:hint="eastAsia" w:ascii="宋体" w:hAnsi="宋体" w:cs="宋体"/>
          <w:color w:val="000000" w:themeColor="text1"/>
          <w:sz w:val="21"/>
          <w:szCs w:val="21"/>
          <w14:textFill>
            <w14:solidFill>
              <w14:schemeClr w14:val="tx1"/>
            </w14:solidFill>
          </w14:textFill>
        </w:rPr>
        <w:t>万元，财务费用</w:t>
      </w:r>
      <w:r>
        <w:rPr>
          <w:rFonts w:hint="eastAsia" w:ascii="Arial" w:hAnsi="Arial" w:cs="Arial"/>
          <w:color w:val="000000" w:themeColor="text1"/>
          <w:kern w:val="2"/>
          <w:sz w:val="21"/>
          <w:szCs w:val="21"/>
          <w14:textFill>
            <w14:solidFill>
              <w14:schemeClr w14:val="tx1"/>
            </w14:solidFill>
          </w14:textFill>
        </w:rPr>
        <w:t>98.31</w:t>
      </w:r>
      <w:r>
        <w:rPr>
          <w:rFonts w:hint="eastAsia" w:ascii="宋体" w:hAnsi="宋体" w:cs="宋体"/>
          <w:color w:val="000000" w:themeColor="text1"/>
          <w:sz w:val="21"/>
          <w:szCs w:val="21"/>
          <w14:textFill>
            <w14:solidFill>
              <w14:schemeClr w14:val="tx1"/>
            </w14:solidFill>
          </w14:textFill>
        </w:rPr>
        <w:t>万元，管理费用</w:t>
      </w:r>
      <w:r>
        <w:rPr>
          <w:rFonts w:hint="eastAsia" w:ascii="Arial" w:hAnsi="Arial" w:cs="Arial"/>
          <w:color w:val="000000" w:themeColor="text1"/>
          <w:kern w:val="2"/>
          <w:sz w:val="21"/>
          <w:szCs w:val="21"/>
          <w14:textFill>
            <w14:solidFill>
              <w14:schemeClr w14:val="tx1"/>
            </w14:solidFill>
          </w14:textFill>
        </w:rPr>
        <w:t>11.97</w:t>
      </w:r>
      <w:r>
        <w:rPr>
          <w:rFonts w:hint="eastAsia" w:ascii="宋体" w:hAnsi="宋体" w:cs="宋体"/>
          <w:color w:val="000000" w:themeColor="text1"/>
          <w:sz w:val="21"/>
          <w:szCs w:val="21"/>
          <w14:textFill>
            <w14:solidFill>
              <w14:schemeClr w14:val="tx1"/>
            </w14:solidFill>
          </w14:textFill>
        </w:rPr>
        <w:t>万元，营销费用</w:t>
      </w:r>
      <w:r>
        <w:rPr>
          <w:rFonts w:hint="eastAsia" w:ascii="Arial" w:hAnsi="Arial" w:cs="Arial"/>
          <w:color w:val="000000" w:themeColor="text1"/>
          <w:kern w:val="2"/>
          <w:sz w:val="21"/>
          <w:szCs w:val="21"/>
          <w14:textFill>
            <w14:solidFill>
              <w14:schemeClr w14:val="tx1"/>
            </w14:solidFill>
          </w14:textFill>
        </w:rPr>
        <w:t>48.35</w:t>
      </w:r>
      <w:r>
        <w:rPr>
          <w:rFonts w:hint="eastAsia" w:ascii="宋体" w:hAnsi="宋体" w:cs="宋体"/>
          <w:color w:val="000000" w:themeColor="text1"/>
          <w:sz w:val="21"/>
          <w:szCs w:val="21"/>
          <w14:textFill>
            <w14:solidFill>
              <w14:schemeClr w14:val="tx1"/>
            </w14:solidFill>
          </w14:textFill>
        </w:rPr>
        <w:t>万元，收费退缴</w:t>
      </w:r>
      <w:r>
        <w:rPr>
          <w:rFonts w:hint="eastAsia" w:ascii="Arial" w:hAnsi="Arial" w:cs="Arial"/>
          <w:color w:val="000000" w:themeColor="text1"/>
          <w:kern w:val="2"/>
          <w:sz w:val="21"/>
          <w:szCs w:val="21"/>
          <w14:textFill>
            <w14:solidFill>
              <w14:schemeClr w14:val="tx1"/>
            </w14:solidFill>
          </w14:textFill>
        </w:rPr>
        <w:t>4.00</w:t>
      </w:r>
      <w:r>
        <w:rPr>
          <w:rFonts w:hint="eastAsia" w:ascii="宋体" w:hAnsi="宋体" w:cs="宋体"/>
          <w:color w:val="000000" w:themeColor="text1"/>
          <w:sz w:val="21"/>
          <w:szCs w:val="21"/>
          <w14:textFill>
            <w14:solidFill>
              <w14:schemeClr w14:val="tx1"/>
            </w14:solidFill>
          </w14:textFill>
        </w:rPr>
        <w:t>万元。</w:t>
      </w:r>
      <w:r>
        <w:rPr>
          <w:rFonts w:ascii="Arial" w:hAnsi="Arial" w:cs="Arial"/>
          <w:color w:val="000000"/>
          <w:sz w:val="21"/>
          <w:szCs w:val="21"/>
        </w:rPr>
        <w:t>具体明细如下</w:t>
      </w:r>
      <w:r>
        <w:rPr>
          <w:rFonts w:hint="eastAsia" w:ascii="Arial" w:hAnsi="Arial" w:cs="Arial"/>
          <w:color w:val="000000"/>
          <w:sz w:val="21"/>
          <w:szCs w:val="21"/>
        </w:rPr>
        <w:t>：</w:t>
      </w:r>
    </w:p>
    <w:p>
      <w:pPr>
        <w:jc w:val="center"/>
        <w:rPr>
          <w:rFonts w:ascii="宋体" w:hAnsi="宋体" w:cs="宋体"/>
          <w:bCs/>
          <w:sz w:val="21"/>
          <w:szCs w:val="21"/>
        </w:rPr>
      </w:pPr>
      <w:r>
        <w:rPr>
          <w:rFonts w:hint="eastAsia" w:ascii="宋体" w:hAnsi="宋体" w:cs="宋体"/>
          <w:color w:val="000000"/>
          <w:sz w:val="21"/>
          <w:szCs w:val="21"/>
        </w:rPr>
        <w:t>表十三：</w:t>
      </w:r>
      <w:r>
        <w:rPr>
          <w:rFonts w:hint="eastAsia" w:ascii="Arial" w:hAnsi="Arial" w:cs="Arial"/>
          <w:color w:val="000000" w:themeColor="text1"/>
          <w:sz w:val="21"/>
          <w:szCs w:val="21"/>
          <w14:textFill>
            <w14:solidFill>
              <w14:schemeClr w14:val="tx1"/>
            </w14:solidFill>
          </w14:textFill>
        </w:rPr>
        <w:t>SPV</w:t>
      </w:r>
      <w:r>
        <w:rPr>
          <w:rFonts w:hint="eastAsia" w:ascii="宋体" w:hAnsi="宋体" w:cs="宋体"/>
          <w:color w:val="000000"/>
          <w:sz w:val="21"/>
          <w:szCs w:val="21"/>
        </w:rPr>
        <w:t>公司</w:t>
      </w:r>
      <w:r>
        <w:rPr>
          <w:rFonts w:hint="eastAsia" w:ascii="宋体" w:hAnsi="宋体" w:cs="宋体"/>
          <w:bCs/>
          <w:sz w:val="21"/>
          <w:szCs w:val="21"/>
        </w:rPr>
        <w:t>资金支出情况</w:t>
      </w:r>
    </w:p>
    <w:tbl>
      <w:tblPr>
        <w:tblStyle w:val="17"/>
        <w:tblW w:w="10451" w:type="dxa"/>
        <w:jc w:val="center"/>
        <w:tblLayout w:type="fixed"/>
        <w:tblCellMar>
          <w:top w:w="0" w:type="dxa"/>
          <w:left w:w="0" w:type="dxa"/>
          <w:bottom w:w="0" w:type="dxa"/>
          <w:right w:w="0" w:type="dxa"/>
        </w:tblCellMar>
      </w:tblPr>
      <w:tblGrid>
        <w:gridCol w:w="322"/>
        <w:gridCol w:w="1075"/>
        <w:gridCol w:w="2185"/>
        <w:gridCol w:w="1761"/>
        <w:gridCol w:w="1417"/>
        <w:gridCol w:w="1418"/>
        <w:gridCol w:w="1134"/>
        <w:gridCol w:w="1139"/>
      </w:tblGrid>
      <w:tr>
        <w:tblPrEx>
          <w:tblCellMar>
            <w:top w:w="0" w:type="dxa"/>
            <w:left w:w="0" w:type="dxa"/>
            <w:bottom w:w="0" w:type="dxa"/>
            <w:right w:w="0" w:type="dxa"/>
          </w:tblCellMar>
        </w:tblPrEx>
        <w:trPr>
          <w:cantSplit/>
          <w:trHeight w:val="227" w:hRule="atLeast"/>
          <w:tblHeader/>
          <w:jc w:val="center"/>
        </w:trPr>
        <w:tc>
          <w:tcPr>
            <w:tcW w:w="322"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07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21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761"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417"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1418"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1134"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1139"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1</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jc w:val="both"/>
              <w:textAlignment w:val="center"/>
              <w:rPr>
                <w:rFonts w:ascii="Arial" w:hAnsi="Arial" w:cs="Arial"/>
                <w:color w:val="000000"/>
                <w:sz w:val="18"/>
                <w:szCs w:val="18"/>
              </w:rPr>
            </w:pPr>
            <w:r>
              <w:rPr>
                <w:rFonts w:hint="eastAsia" w:ascii="Arial" w:hAnsi="Arial" w:cs="Arial"/>
                <w:color w:val="000000"/>
                <w:sz w:val="18"/>
                <w:szCs w:val="18"/>
              </w:rPr>
              <w:t>2021/8/2</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w:t>
            </w:r>
          </w:p>
        </w:tc>
        <w:tc>
          <w:tcPr>
            <w:tcW w:w="176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网银汇款手续费</w:t>
            </w:r>
          </w:p>
        </w:tc>
        <w:tc>
          <w:tcPr>
            <w:tcW w:w="14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135.11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招商银行(0901)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财务费用</w:t>
            </w:r>
          </w:p>
        </w:tc>
        <w:tc>
          <w:tcPr>
            <w:tcW w:w="113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自动扣款</w:t>
            </w:r>
          </w:p>
        </w:tc>
      </w:tr>
      <w:tr>
        <w:tblPrEx>
          <w:tblCellMar>
            <w:top w:w="0" w:type="dxa"/>
            <w:left w:w="0" w:type="dxa"/>
            <w:bottom w:w="0" w:type="dxa"/>
            <w:right w:w="0" w:type="dxa"/>
          </w:tblCellMar>
        </w:tblPrEx>
        <w:trPr>
          <w:cantSplit/>
          <w:trHeight w:val="224"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2</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jc w:val="both"/>
              <w:textAlignment w:val="center"/>
              <w:rPr>
                <w:rFonts w:ascii="Arial" w:hAnsi="Arial" w:cs="Arial"/>
                <w:color w:val="000000"/>
                <w:sz w:val="18"/>
                <w:szCs w:val="18"/>
              </w:rPr>
            </w:pPr>
            <w:r>
              <w:rPr>
                <w:rFonts w:hint="eastAsia" w:ascii="Arial" w:hAnsi="Arial" w:cs="Arial"/>
                <w:color w:val="000000"/>
                <w:sz w:val="18"/>
                <w:szCs w:val="18"/>
              </w:rPr>
              <w:t>2021/8/2</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w:t>
            </w:r>
          </w:p>
        </w:tc>
        <w:tc>
          <w:tcPr>
            <w:tcW w:w="176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网上银行服务费</w:t>
            </w:r>
          </w:p>
        </w:tc>
        <w:tc>
          <w:tcPr>
            <w:tcW w:w="14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50.00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招商银行(0901)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财务费用</w:t>
            </w:r>
          </w:p>
        </w:tc>
        <w:tc>
          <w:tcPr>
            <w:tcW w:w="113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自动扣款</w:t>
            </w:r>
          </w:p>
        </w:tc>
      </w:tr>
      <w:tr>
        <w:tblPrEx>
          <w:tblCellMar>
            <w:top w:w="0" w:type="dxa"/>
            <w:left w:w="0" w:type="dxa"/>
            <w:bottom w:w="0" w:type="dxa"/>
            <w:right w:w="0" w:type="dxa"/>
          </w:tblCellMar>
        </w:tblPrEx>
        <w:trPr>
          <w:cantSplit/>
          <w:trHeight w:val="227" w:hRule="atLeast"/>
          <w:jc w:val="center"/>
        </w:trPr>
        <w:tc>
          <w:tcPr>
            <w:tcW w:w="534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合</w:t>
            </w:r>
            <w:r>
              <w:rPr>
                <w:rFonts w:hint="eastAsia" w:ascii="Arial" w:hAnsi="Arial" w:cs="Arial"/>
                <w:b/>
                <w:bCs/>
                <w:color w:val="000000"/>
                <w:sz w:val="18"/>
                <w:szCs w:val="18"/>
              </w:rPr>
              <w:t xml:space="preserve">    </w:t>
            </w:r>
            <w:r>
              <w:rPr>
                <w:rFonts w:ascii="Arial" w:hAnsi="Arial" w:cs="Arial"/>
                <w:b/>
                <w:bCs/>
                <w:color w:val="000000"/>
                <w:sz w:val="18"/>
                <w:szCs w:val="18"/>
              </w:rPr>
              <w:t>计</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185.11</w:t>
            </w:r>
          </w:p>
        </w:tc>
        <w:tc>
          <w:tcPr>
            <w:tcW w:w="369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bCs/>
                <w:color w:val="000000"/>
                <w:sz w:val="18"/>
                <w:szCs w:val="18"/>
              </w:rPr>
            </w:pPr>
            <w:r>
              <w:rPr>
                <w:rFonts w:hint="eastAsia" w:ascii="Arial" w:hAnsi="Arial" w:cs="Arial"/>
                <w:b/>
                <w:bCs/>
                <w:color w:val="000000"/>
                <w:sz w:val="18"/>
                <w:szCs w:val="18"/>
              </w:rPr>
              <w:t>——</w:t>
            </w:r>
          </w:p>
        </w:tc>
      </w:tr>
    </w:tbl>
    <w:p>
      <w:pPr>
        <w:jc w:val="center"/>
        <w:rPr>
          <w:rFonts w:ascii="宋体" w:hAnsi="宋体" w:cs="宋体"/>
          <w:color w:val="000000"/>
          <w:sz w:val="21"/>
          <w:szCs w:val="21"/>
        </w:rPr>
      </w:pPr>
    </w:p>
    <w:p>
      <w:pPr>
        <w:jc w:val="center"/>
        <w:rPr>
          <w:rFonts w:ascii="宋体" w:hAnsi="宋体" w:cs="宋体"/>
          <w:bCs/>
          <w:sz w:val="21"/>
          <w:szCs w:val="21"/>
        </w:rPr>
      </w:pPr>
      <w:r>
        <w:rPr>
          <w:rFonts w:hint="eastAsia" w:ascii="宋体" w:hAnsi="宋体" w:cs="宋体"/>
          <w:color w:val="000000"/>
          <w:sz w:val="21"/>
          <w:szCs w:val="21"/>
        </w:rPr>
        <w:t>表十四：项目公司</w:t>
      </w:r>
      <w:r>
        <w:rPr>
          <w:rFonts w:hint="eastAsia" w:ascii="宋体" w:hAnsi="宋体" w:cs="宋体"/>
          <w:bCs/>
          <w:sz w:val="21"/>
          <w:szCs w:val="21"/>
        </w:rPr>
        <w:t>资金支出情况</w:t>
      </w:r>
    </w:p>
    <w:tbl>
      <w:tblPr>
        <w:tblStyle w:val="17"/>
        <w:tblW w:w="10518" w:type="dxa"/>
        <w:jc w:val="center"/>
        <w:tblLayout w:type="fixed"/>
        <w:tblCellMar>
          <w:top w:w="0" w:type="dxa"/>
          <w:left w:w="0" w:type="dxa"/>
          <w:bottom w:w="0" w:type="dxa"/>
          <w:right w:w="0" w:type="dxa"/>
        </w:tblCellMar>
      </w:tblPr>
      <w:tblGrid>
        <w:gridCol w:w="322"/>
        <w:gridCol w:w="1075"/>
        <w:gridCol w:w="2185"/>
        <w:gridCol w:w="1692"/>
        <w:gridCol w:w="1486"/>
        <w:gridCol w:w="1418"/>
        <w:gridCol w:w="1134"/>
        <w:gridCol w:w="1206"/>
      </w:tblGrid>
      <w:tr>
        <w:tblPrEx>
          <w:tblCellMar>
            <w:top w:w="0" w:type="dxa"/>
            <w:left w:w="0" w:type="dxa"/>
            <w:bottom w:w="0" w:type="dxa"/>
            <w:right w:w="0" w:type="dxa"/>
          </w:tblCellMar>
        </w:tblPrEx>
        <w:trPr>
          <w:cantSplit/>
          <w:trHeight w:val="90" w:hRule="atLeast"/>
          <w:tblHeader/>
          <w:jc w:val="center"/>
        </w:trPr>
        <w:tc>
          <w:tcPr>
            <w:tcW w:w="322"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07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21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692"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486"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1418"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1134"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1206"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1</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jc w:val="both"/>
              <w:textAlignment w:val="center"/>
              <w:rPr>
                <w:rFonts w:ascii="Arial" w:hAnsi="Arial" w:cs="Arial"/>
                <w:color w:val="000000"/>
                <w:sz w:val="18"/>
                <w:szCs w:val="18"/>
              </w:rPr>
            </w:pPr>
            <w:r>
              <w:rPr>
                <w:rFonts w:hint="eastAsia" w:ascii="Arial" w:hAnsi="Arial" w:cs="Arial"/>
                <w:color w:val="000000"/>
                <w:sz w:val="18"/>
                <w:szCs w:val="18"/>
              </w:rPr>
              <w:t>2021/8/2</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网银汇款手续费</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18.63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财务费用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自动扣款</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2</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网上银行服务费</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50.00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财务费用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自动扣款</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3</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重庆缙葆实业有限公司</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退还投标保证金</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20,000.00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收费退缴</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4</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四川源鸿建设集团有限公司</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退还投标保证金</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20,000.00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收费退缴</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5</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雅华酒店管理(上海)有限公司</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《重庆北碚融创铂尔曼酒店之酒店顾问服务协议》合同款</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540,000.00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前期费用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6</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卓麒公司营销部正编员工</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营销部员工7月工资</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205,720.02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营销费用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7</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代发工资手续费</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35.00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财务费用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自动扣款</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8</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2021/8/11</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张宗荣</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物业人员女员工宿舍租赁费</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8,250.00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营销费用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9</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2021/8/11</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卓麒公司营销部正编员工</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营销部员工7月工资（补充）</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28,180.45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营销费用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10</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2021/8/11</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代发工资手续费</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财务费用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自动扣款</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11</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2021/8/11</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重庆市财政局</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蔡家407亩项目最后一笔土地款</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450,000,000.00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土地费用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12</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2021/8/11</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重庆市财政局</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蔡家407亩项目最后一笔土地款</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650,000,000.00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土地费用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13</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国家税务总局重庆市北碚区税务局</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社保</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62,571.01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管理费用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14</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国家税务总局重庆市北碚区税务局</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社保</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4,856.68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管理费用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15</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2021/8/19</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中诚信托有限责任公司</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信保基金</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300,000.00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财务费用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16</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2021/8/19</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中诚信托有限责任公司</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信保基金</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397,000.00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财务费用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17</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重庆融创物业管理有限公司</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《蔡家407项目案场物业服务合同》付款</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88,025.67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营销费用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18</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2021/8/25</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重庆市望家欢农副产品配送有限公司</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营销部报销2021年7月食堂费用</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24,000.00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营销费用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19</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2021/8/26</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重庆市住房公积金管理中心</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公积金</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52,300.00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管理费用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20</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中诚信托有限责任公司</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信保基金</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286,000.00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财务费用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21</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重庆联黔服务外包有限公司</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营销合同付款</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98,048.95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营销费用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22</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李晓佳</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营销员工交通补贴</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28,550.00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营销费用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23</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2021/8/31</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李晓佳</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营销员工差旅费报销</w:t>
            </w:r>
          </w:p>
        </w:tc>
        <w:tc>
          <w:tcPr>
            <w:tcW w:w="14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2,715.19 </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营销费用</w:t>
            </w:r>
          </w:p>
        </w:tc>
        <w:tc>
          <w:tcPr>
            <w:tcW w:w="1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527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合</w:t>
            </w:r>
            <w:r>
              <w:rPr>
                <w:rFonts w:hint="eastAsia" w:ascii="Arial" w:hAnsi="Arial" w:cs="Arial"/>
                <w:b/>
                <w:bCs/>
                <w:color w:val="000000"/>
                <w:sz w:val="18"/>
                <w:szCs w:val="18"/>
              </w:rPr>
              <w:t xml:space="preserve">    </w:t>
            </w:r>
            <w:r>
              <w:rPr>
                <w:rFonts w:ascii="Arial" w:hAnsi="Arial" w:cs="Arial"/>
                <w:b/>
                <w:bCs/>
                <w:color w:val="000000"/>
                <w:sz w:val="18"/>
                <w:szCs w:val="18"/>
              </w:rPr>
              <w:t>计</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1,102,166,322.60</w:t>
            </w:r>
          </w:p>
        </w:tc>
        <w:tc>
          <w:tcPr>
            <w:tcW w:w="375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bCs/>
                <w:color w:val="000000"/>
                <w:sz w:val="18"/>
                <w:szCs w:val="18"/>
              </w:rPr>
            </w:pPr>
            <w:r>
              <w:rPr>
                <w:rFonts w:hint="eastAsia" w:ascii="Arial" w:hAnsi="Arial" w:cs="Arial"/>
                <w:b/>
                <w:bCs/>
                <w:color w:val="000000"/>
                <w:sz w:val="18"/>
                <w:szCs w:val="18"/>
              </w:rPr>
              <w:t>——</w:t>
            </w:r>
          </w:p>
        </w:tc>
      </w:tr>
    </w:tbl>
    <w:p>
      <w:pPr>
        <w:spacing w:line="480" w:lineRule="auto"/>
        <w:ind w:firstLine="422" w:firstLineChars="200"/>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3.资金平衡表</w:t>
      </w:r>
    </w:p>
    <w:p>
      <w:pPr>
        <w:spacing w:line="480" w:lineRule="auto"/>
        <w:ind w:firstLine="420" w:firstLineChars="200"/>
        <w:rPr>
          <w:rFonts w:ascii="Arial" w:hAnsi="Arial" w:cs="Arial"/>
          <w:bCs/>
          <w:sz w:val="21"/>
          <w:szCs w:val="21"/>
        </w:rPr>
      </w:pPr>
      <w:r>
        <w:rPr>
          <w:rFonts w:ascii="Arial" w:hAnsi="Arial" w:cs="Arial"/>
          <w:bCs/>
          <w:sz w:val="21"/>
          <w:szCs w:val="21"/>
        </w:rPr>
        <w:t>截至2021年0</w:t>
      </w:r>
      <w:r>
        <w:rPr>
          <w:rFonts w:hint="eastAsia" w:ascii="Arial" w:hAnsi="Arial" w:cs="Arial"/>
          <w:bCs/>
          <w:sz w:val="21"/>
          <w:szCs w:val="21"/>
        </w:rPr>
        <w:t>8</w:t>
      </w:r>
      <w:r>
        <w:rPr>
          <w:rFonts w:ascii="Arial" w:hAnsi="Arial" w:cs="Arial"/>
          <w:bCs/>
          <w:sz w:val="21"/>
          <w:szCs w:val="21"/>
        </w:rPr>
        <w:t>月，</w:t>
      </w:r>
      <w:r>
        <w:rPr>
          <w:rFonts w:hint="eastAsia" w:ascii="Arial" w:hAnsi="Arial" w:cs="Arial"/>
          <w:bCs/>
          <w:sz w:val="21"/>
          <w:szCs w:val="21"/>
        </w:rPr>
        <w:t>项目公司</w:t>
      </w:r>
      <w:r>
        <w:rPr>
          <w:rFonts w:ascii="Arial" w:hAnsi="Arial" w:cs="Arial"/>
          <w:bCs/>
          <w:sz w:val="21"/>
          <w:szCs w:val="21"/>
        </w:rPr>
        <w:t>累计收入</w:t>
      </w:r>
      <w:r>
        <w:rPr>
          <w:rFonts w:hint="eastAsia" w:ascii="Arial" w:hAnsi="Arial" w:cs="Arial"/>
          <w:bCs/>
          <w:sz w:val="21"/>
          <w:szCs w:val="21"/>
        </w:rPr>
        <w:t>4.00</w:t>
      </w:r>
      <w:r>
        <w:rPr>
          <w:rFonts w:ascii="Arial" w:hAnsi="Arial" w:cs="Arial"/>
          <w:bCs/>
          <w:sz w:val="21"/>
          <w:szCs w:val="21"/>
        </w:rPr>
        <w:t>万元，累计支出</w:t>
      </w:r>
      <w:r>
        <w:rPr>
          <w:rFonts w:hint="eastAsia" w:ascii="Arial" w:hAnsi="Arial" w:cs="Arial"/>
          <w:color w:val="000000"/>
          <w:sz w:val="21"/>
          <w:szCs w:val="21"/>
        </w:rPr>
        <w:t>189,780.30</w:t>
      </w:r>
      <w:r>
        <w:rPr>
          <w:rFonts w:ascii="Arial" w:hAnsi="Arial" w:cs="Arial"/>
          <w:bCs/>
          <w:sz w:val="21"/>
          <w:szCs w:val="21"/>
        </w:rPr>
        <w:t>万元，资金平衡情况如下</w:t>
      </w:r>
      <w:r>
        <w:rPr>
          <w:rFonts w:hint="eastAsia" w:ascii="Arial" w:hAnsi="Arial" w:cs="Arial"/>
          <w:bCs/>
          <w:sz w:val="21"/>
          <w:szCs w:val="21"/>
        </w:rPr>
        <w:t>：</w:t>
      </w:r>
    </w:p>
    <w:p>
      <w:pPr>
        <w:jc w:val="center"/>
        <w:rPr>
          <w:rFonts w:ascii="宋体" w:hAnsi="宋体" w:cs="宋体"/>
          <w:color w:val="000000"/>
          <w:sz w:val="21"/>
          <w:szCs w:val="21"/>
        </w:rPr>
      </w:pPr>
      <w:r>
        <w:rPr>
          <w:rFonts w:hint="eastAsia" w:ascii="宋体" w:hAnsi="宋体" w:cs="宋体"/>
          <w:color w:val="000000"/>
          <w:sz w:val="21"/>
          <w:szCs w:val="21"/>
        </w:rPr>
        <w:t>表十五：</w:t>
      </w:r>
      <w:r>
        <w:rPr>
          <w:rFonts w:hint="eastAsia" w:ascii="宋体" w:hAnsi="宋体" w:cs="宋体"/>
          <w:b/>
          <w:bCs/>
          <w:sz w:val="21"/>
          <w:szCs w:val="21"/>
        </w:rPr>
        <w:t>项目资金平衡表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0"/>
        <w:gridCol w:w="1813"/>
        <w:gridCol w:w="1777"/>
        <w:gridCol w:w="1922"/>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blHeader/>
        </w:trPr>
        <w:tc>
          <w:tcPr>
            <w:tcW w:w="1003"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　项目</w:t>
            </w:r>
          </w:p>
        </w:tc>
        <w:tc>
          <w:tcPr>
            <w:tcW w:w="947"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项目总预算（元）</w:t>
            </w:r>
          </w:p>
        </w:tc>
        <w:tc>
          <w:tcPr>
            <w:tcW w:w="928"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本月资金实际</w:t>
            </w:r>
            <w:r>
              <w:rPr>
                <w:rFonts w:hint="eastAsia" w:ascii="Arial" w:hAnsi="Arial" w:cs="Arial"/>
                <w:b/>
                <w:bCs/>
                <w:color w:val="000000"/>
                <w:sz w:val="18"/>
                <w:szCs w:val="18"/>
              </w:rPr>
              <w:t>（</w:t>
            </w:r>
            <w:r>
              <w:rPr>
                <w:rFonts w:hint="eastAsia" w:ascii="Arial" w:hAnsi="Arial" w:cs="宋体"/>
                <w:b/>
                <w:bCs/>
                <w:color w:val="000000"/>
                <w:sz w:val="18"/>
                <w:szCs w:val="18"/>
              </w:rPr>
              <w:t>元）</w:t>
            </w:r>
          </w:p>
        </w:tc>
        <w:tc>
          <w:tcPr>
            <w:tcW w:w="1004"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本年资金实际（元）</w:t>
            </w:r>
          </w:p>
        </w:tc>
        <w:tc>
          <w:tcPr>
            <w:tcW w:w="1117"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累计资金实际</w:t>
            </w:r>
            <w:r>
              <w:rPr>
                <w:rFonts w:ascii="Arial" w:hAnsi="Arial" w:cs="Arial"/>
                <w:b/>
                <w:bCs/>
                <w:color w:val="000000"/>
                <w:sz w:val="18"/>
                <w:szCs w:val="18"/>
              </w:rPr>
              <w:t>(</w:t>
            </w:r>
            <w:r>
              <w:rPr>
                <w:rFonts w:hint="eastAsia" w:ascii="Arial" w:hAnsi="Arial" w:cs="宋体"/>
                <w:b/>
                <w:bCs/>
                <w:color w:val="000000"/>
                <w:sz w:val="18"/>
                <w:szCs w:val="18"/>
              </w:rPr>
              <w:t>截至</w:t>
            </w:r>
            <w:r>
              <w:rPr>
                <w:rFonts w:ascii="Arial" w:hAnsi="Arial" w:cs="Arial"/>
                <w:b/>
                <w:bCs/>
                <w:color w:val="000000"/>
                <w:sz w:val="18"/>
                <w:szCs w:val="18"/>
              </w:rPr>
              <w:t>2021.0</w:t>
            </w:r>
            <w:r>
              <w:rPr>
                <w:rFonts w:hint="eastAsia" w:ascii="Arial" w:hAnsi="Arial" w:cs="Arial"/>
                <w:b/>
                <w:bCs/>
                <w:color w:val="000000"/>
                <w:sz w:val="18"/>
                <w:szCs w:val="18"/>
              </w:rPr>
              <w:t>8</w:t>
            </w:r>
            <w:r>
              <w:rPr>
                <w:rFonts w:hint="eastAsia" w:ascii="Arial" w:hAnsi="Arial" w:cs="宋体"/>
                <w:b/>
                <w:bCs/>
                <w:color w:val="000000"/>
                <w:sz w:val="18"/>
                <w:szCs w:val="18"/>
              </w:rPr>
              <w:t>月）（元）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经营性资金流入</w:t>
            </w:r>
          </w:p>
        </w:tc>
        <w:tc>
          <w:tcPr>
            <w:tcW w:w="3996" w:type="pct"/>
            <w:gridSpan w:val="4"/>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销售回款</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5,778,369,000.00</w:t>
            </w:r>
          </w:p>
        </w:tc>
        <w:tc>
          <w:tcPr>
            <w:tcW w:w="928"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0.00</w:t>
            </w:r>
          </w:p>
        </w:tc>
        <w:tc>
          <w:tcPr>
            <w:tcW w:w="1004"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0.00</w:t>
            </w:r>
          </w:p>
        </w:tc>
        <w:tc>
          <w:tcPr>
            <w:tcW w:w="1117"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其他收入</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w:t>
            </w:r>
          </w:p>
        </w:tc>
        <w:tc>
          <w:tcPr>
            <w:tcW w:w="92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0.00</w:t>
            </w:r>
          </w:p>
        </w:tc>
        <w:tc>
          <w:tcPr>
            <w:tcW w:w="1004"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40,006.25</w:t>
            </w:r>
          </w:p>
        </w:tc>
        <w:tc>
          <w:tcPr>
            <w:tcW w:w="1117"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40,006.25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经营性收入合计</w:t>
            </w:r>
          </w:p>
        </w:tc>
        <w:tc>
          <w:tcPr>
            <w:tcW w:w="947" w:type="pct"/>
            <w:shd w:val="clear" w:color="auto" w:fill="auto"/>
            <w:vAlign w:val="center"/>
          </w:tcPr>
          <w:p>
            <w:pPr>
              <w:jc w:val="right"/>
              <w:rPr>
                <w:rFonts w:ascii="Arial" w:hAnsi="Arial" w:cs="Arial"/>
                <w:b/>
                <w:bCs/>
                <w:color w:val="000000"/>
                <w:sz w:val="18"/>
                <w:szCs w:val="18"/>
              </w:rPr>
            </w:pPr>
            <w:r>
              <w:rPr>
                <w:rFonts w:hint="eastAsia" w:ascii="Arial" w:hAnsi="Arial" w:cs="Arial"/>
                <w:b/>
                <w:bCs/>
                <w:color w:val="000000"/>
                <w:sz w:val="18"/>
                <w:szCs w:val="18"/>
              </w:rPr>
              <w:t>5,778,369,000.00</w:t>
            </w:r>
          </w:p>
        </w:tc>
        <w:tc>
          <w:tcPr>
            <w:tcW w:w="928" w:type="pct"/>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lang w:bidi="ar"/>
              </w:rPr>
              <w:t>0.00</w:t>
            </w:r>
          </w:p>
        </w:tc>
        <w:tc>
          <w:tcPr>
            <w:tcW w:w="1004"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40,006.25</w:t>
            </w:r>
          </w:p>
        </w:tc>
        <w:tc>
          <w:tcPr>
            <w:tcW w:w="1117"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40,006.25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经营性资金流出</w:t>
            </w:r>
          </w:p>
        </w:tc>
        <w:tc>
          <w:tcPr>
            <w:tcW w:w="3996" w:type="pct"/>
            <w:gridSpan w:val="4"/>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土地费用</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2,266,000,000.00</w:t>
            </w:r>
          </w:p>
        </w:tc>
        <w:tc>
          <w:tcPr>
            <w:tcW w:w="928"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1,100,000,000.00</w:t>
            </w:r>
          </w:p>
        </w:tc>
        <w:tc>
          <w:tcPr>
            <w:tcW w:w="1004"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1,895,400,000.00</w:t>
            </w:r>
          </w:p>
        </w:tc>
        <w:tc>
          <w:tcPr>
            <w:tcW w:w="1117"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1,895,400,000.00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前期费用</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94,485,300.00</w:t>
            </w:r>
          </w:p>
        </w:tc>
        <w:tc>
          <w:tcPr>
            <w:tcW w:w="928"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540,000.00</w:t>
            </w:r>
          </w:p>
        </w:tc>
        <w:tc>
          <w:tcPr>
            <w:tcW w:w="1004"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540,000.00</w:t>
            </w:r>
          </w:p>
        </w:tc>
        <w:tc>
          <w:tcPr>
            <w:tcW w:w="1117"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540,000.00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建安费用</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2,015,686,400.00</w:t>
            </w:r>
          </w:p>
        </w:tc>
        <w:tc>
          <w:tcPr>
            <w:tcW w:w="928"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0.00</w:t>
            </w:r>
          </w:p>
        </w:tc>
        <w:tc>
          <w:tcPr>
            <w:tcW w:w="1004"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0.00</w:t>
            </w:r>
          </w:p>
        </w:tc>
        <w:tc>
          <w:tcPr>
            <w:tcW w:w="1117"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基础设施及市政配套</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188,970,600.00</w:t>
            </w:r>
          </w:p>
        </w:tc>
        <w:tc>
          <w:tcPr>
            <w:tcW w:w="928"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0.00</w:t>
            </w:r>
          </w:p>
        </w:tc>
        <w:tc>
          <w:tcPr>
            <w:tcW w:w="1004"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0.00</w:t>
            </w:r>
          </w:p>
        </w:tc>
        <w:tc>
          <w:tcPr>
            <w:tcW w:w="1117"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开发间接费</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31,495,100.00</w:t>
            </w:r>
          </w:p>
        </w:tc>
        <w:tc>
          <w:tcPr>
            <w:tcW w:w="928"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0.00</w:t>
            </w:r>
          </w:p>
        </w:tc>
        <w:tc>
          <w:tcPr>
            <w:tcW w:w="1004"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0.00</w:t>
            </w:r>
          </w:p>
        </w:tc>
        <w:tc>
          <w:tcPr>
            <w:tcW w:w="1117"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销售费用</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150,237,600</w:t>
            </w:r>
            <w:r>
              <w:rPr>
                <w:rFonts w:ascii="Arial" w:hAnsi="Arial" w:cs="Arial"/>
                <w:color w:val="000000"/>
                <w:sz w:val="18"/>
                <w:szCs w:val="18"/>
              </w:rPr>
              <w:t>.00</w:t>
            </w:r>
          </w:p>
        </w:tc>
        <w:tc>
          <w:tcPr>
            <w:tcW w:w="928"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483,490.28 </w:t>
            </w:r>
          </w:p>
        </w:tc>
        <w:tc>
          <w:tcPr>
            <w:tcW w:w="1004" w:type="pct"/>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681,910.75 </w:t>
            </w:r>
          </w:p>
        </w:tc>
        <w:tc>
          <w:tcPr>
            <w:tcW w:w="1117" w:type="pct"/>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lang w:bidi="ar"/>
              </w:rPr>
              <w:t xml:space="preserve">681,910.75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管理费用</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80,897,200.</w:t>
            </w:r>
            <w:r>
              <w:rPr>
                <w:rFonts w:ascii="Arial" w:hAnsi="Arial" w:cs="Arial"/>
                <w:color w:val="000000"/>
                <w:sz w:val="18"/>
                <w:szCs w:val="18"/>
              </w:rPr>
              <w:t>00</w:t>
            </w:r>
          </w:p>
        </w:tc>
        <w:tc>
          <w:tcPr>
            <w:tcW w:w="928"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119,727.69 </w:t>
            </w:r>
          </w:p>
        </w:tc>
        <w:tc>
          <w:tcPr>
            <w:tcW w:w="1004" w:type="pct"/>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135,057.69 </w:t>
            </w:r>
          </w:p>
        </w:tc>
        <w:tc>
          <w:tcPr>
            <w:tcW w:w="1117" w:type="pct"/>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lang w:bidi="ar"/>
              </w:rPr>
              <w:t xml:space="preserve">135,057.69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财务费用</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w:t>
            </w:r>
          </w:p>
        </w:tc>
        <w:tc>
          <w:tcPr>
            <w:tcW w:w="928"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 xml:space="preserve">983,104.63 </w:t>
            </w:r>
          </w:p>
        </w:tc>
        <w:tc>
          <w:tcPr>
            <w:tcW w:w="1004"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984,243.23</w:t>
            </w:r>
          </w:p>
        </w:tc>
        <w:tc>
          <w:tcPr>
            <w:tcW w:w="1117"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984,243.23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税费</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384,037,000.00</w:t>
            </w:r>
          </w:p>
        </w:tc>
        <w:tc>
          <w:tcPr>
            <w:tcW w:w="928"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lang w:bidi="ar"/>
              </w:rPr>
              <w:t>0.00</w:t>
            </w:r>
          </w:p>
        </w:tc>
        <w:tc>
          <w:tcPr>
            <w:tcW w:w="1004"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21,795.76</w:t>
            </w:r>
          </w:p>
        </w:tc>
        <w:tc>
          <w:tcPr>
            <w:tcW w:w="1117"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21,795.76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其他支出</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w:t>
            </w:r>
            <w:r>
              <w:rPr>
                <w:rFonts w:ascii="Arial" w:hAnsi="Arial" w:cs="Arial"/>
                <w:color w:val="000000"/>
                <w:sz w:val="18"/>
                <w:szCs w:val="18"/>
              </w:rPr>
              <w:t>　</w:t>
            </w:r>
          </w:p>
        </w:tc>
        <w:tc>
          <w:tcPr>
            <w:tcW w:w="928"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40,000.00</w:t>
            </w:r>
          </w:p>
        </w:tc>
        <w:tc>
          <w:tcPr>
            <w:tcW w:w="1004"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40,000.00</w:t>
            </w:r>
          </w:p>
        </w:tc>
        <w:tc>
          <w:tcPr>
            <w:tcW w:w="1117"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03"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经营性支出合计</w:t>
            </w:r>
          </w:p>
        </w:tc>
        <w:tc>
          <w:tcPr>
            <w:tcW w:w="947" w:type="pct"/>
            <w:shd w:val="clear" w:color="auto" w:fill="auto"/>
            <w:vAlign w:val="center"/>
          </w:tcPr>
          <w:p>
            <w:pPr>
              <w:jc w:val="right"/>
              <w:rPr>
                <w:rFonts w:ascii="Arial" w:hAnsi="Arial" w:cs="Arial"/>
                <w:b/>
                <w:bCs/>
                <w:color w:val="000000"/>
                <w:sz w:val="18"/>
                <w:szCs w:val="18"/>
              </w:rPr>
            </w:pPr>
            <w:r>
              <w:rPr>
                <w:rFonts w:hint="eastAsia" w:ascii="Arial" w:hAnsi="Arial" w:cs="Arial"/>
                <w:b/>
                <w:bCs/>
                <w:color w:val="000000"/>
                <w:sz w:val="18"/>
                <w:szCs w:val="18"/>
              </w:rPr>
              <w:t>5,211,809,200.00</w:t>
            </w:r>
          </w:p>
        </w:tc>
        <w:tc>
          <w:tcPr>
            <w:tcW w:w="928"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lang w:bidi="ar"/>
              </w:rPr>
              <w:t>1,102,166,322.60</w:t>
            </w:r>
          </w:p>
        </w:tc>
        <w:tc>
          <w:tcPr>
            <w:tcW w:w="1004"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1,897,803,007.43</w:t>
            </w:r>
          </w:p>
        </w:tc>
        <w:tc>
          <w:tcPr>
            <w:tcW w:w="1117"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1,897,803,007.43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经营性净现金流</w:t>
            </w:r>
          </w:p>
        </w:tc>
        <w:tc>
          <w:tcPr>
            <w:tcW w:w="947" w:type="pct"/>
            <w:shd w:val="clear" w:color="auto" w:fill="auto"/>
            <w:vAlign w:val="center"/>
          </w:tcPr>
          <w:p>
            <w:pPr>
              <w:jc w:val="right"/>
              <w:rPr>
                <w:rFonts w:ascii="Arial" w:hAnsi="Arial" w:cs="Arial"/>
                <w:b/>
                <w:color w:val="000000"/>
                <w:sz w:val="18"/>
                <w:szCs w:val="18"/>
              </w:rPr>
            </w:pPr>
            <w:r>
              <w:rPr>
                <w:rFonts w:hint="eastAsia" w:ascii="Arial" w:hAnsi="Arial" w:cs="Arial"/>
                <w:b/>
                <w:bCs/>
                <w:color w:val="000000"/>
                <w:sz w:val="18"/>
                <w:szCs w:val="18"/>
              </w:rPr>
              <w:t>566,559,800.00</w:t>
            </w:r>
          </w:p>
        </w:tc>
        <w:tc>
          <w:tcPr>
            <w:tcW w:w="928"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-1,102,166,322.60</w:t>
            </w:r>
          </w:p>
        </w:tc>
        <w:tc>
          <w:tcPr>
            <w:tcW w:w="1004"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-1,897,763,001.18</w:t>
            </w:r>
          </w:p>
        </w:tc>
        <w:tc>
          <w:tcPr>
            <w:tcW w:w="1117"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-1,897,763,001.18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筹资性资金净现金流</w:t>
            </w:r>
          </w:p>
        </w:tc>
        <w:tc>
          <w:tcPr>
            <w:tcW w:w="3996" w:type="pct"/>
            <w:gridSpan w:val="4"/>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内部往来流入</w:t>
            </w:r>
          </w:p>
        </w:tc>
        <w:tc>
          <w:tcPr>
            <w:tcW w:w="947"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w:t>
            </w:r>
          </w:p>
        </w:tc>
        <w:tc>
          <w:tcPr>
            <w:tcW w:w="928" w:type="pct"/>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1,104,300,000.00 </w:t>
            </w:r>
          </w:p>
        </w:tc>
        <w:tc>
          <w:tcPr>
            <w:tcW w:w="1004" w:type="pct"/>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lang w:bidi="ar"/>
              </w:rPr>
              <w:t>1,929,</w:t>
            </w:r>
            <w:r>
              <w:rPr>
                <w:rFonts w:ascii="Arial" w:hAnsi="Arial" w:cs="Arial"/>
                <w:color w:val="000000"/>
                <w:sz w:val="18"/>
                <w:szCs w:val="18"/>
                <w:lang w:bidi="ar"/>
              </w:rPr>
              <w:t>700,000.00</w:t>
            </w:r>
          </w:p>
        </w:tc>
        <w:tc>
          <w:tcPr>
            <w:tcW w:w="1117" w:type="pct"/>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lang w:bidi="ar"/>
              </w:rPr>
              <w:t>1,929,</w:t>
            </w:r>
            <w:r>
              <w:rPr>
                <w:rFonts w:ascii="Arial" w:hAnsi="Arial" w:cs="Arial"/>
                <w:color w:val="000000"/>
                <w:sz w:val="18"/>
                <w:szCs w:val="18"/>
                <w:lang w:bidi="ar"/>
              </w:rPr>
              <w:t>700,000.00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noWrap/>
            <w:vAlign w:val="center"/>
          </w:tcPr>
          <w:p>
            <w:pPr>
              <w:jc w:val="center"/>
              <w:rPr>
                <w:rFonts w:ascii="Arial" w:hAnsi="Arial" w:cs="宋体"/>
                <w:color w:val="000000"/>
                <w:sz w:val="18"/>
                <w:szCs w:val="18"/>
              </w:rPr>
            </w:pPr>
            <w:r>
              <w:rPr>
                <w:rFonts w:hint="eastAsia" w:ascii="Arial" w:hAnsi="Arial" w:cs="宋体"/>
                <w:color w:val="000000"/>
                <w:sz w:val="18"/>
                <w:szCs w:val="18"/>
              </w:rPr>
              <w:t>内部往来流出</w:t>
            </w:r>
          </w:p>
        </w:tc>
        <w:tc>
          <w:tcPr>
            <w:tcW w:w="947"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w:t>
            </w:r>
          </w:p>
        </w:tc>
        <w:tc>
          <w:tcPr>
            <w:tcW w:w="928" w:type="pct"/>
            <w:shd w:val="clear" w:color="auto" w:fill="auto"/>
            <w:vAlign w:val="center"/>
          </w:tcPr>
          <w:p>
            <w:pPr>
              <w:jc w:val="right"/>
              <w:textAlignment w:val="center"/>
              <w:rPr>
                <w:rFonts w:ascii="宋体" w:hAnsi="宋体" w:cs="宋体"/>
                <w:b/>
                <w:bCs/>
                <w:color w:val="000000"/>
                <w:sz w:val="20"/>
                <w:szCs w:val="20"/>
              </w:rPr>
            </w:pPr>
            <w:r>
              <w:rPr>
                <w:rFonts w:ascii="Arial" w:hAnsi="Arial" w:cs="Arial"/>
                <w:color w:val="000000"/>
                <w:sz w:val="18"/>
                <w:szCs w:val="18"/>
                <w:lang w:bidi="ar"/>
              </w:rPr>
              <w:t>0.00</w:t>
            </w:r>
          </w:p>
        </w:tc>
        <w:tc>
          <w:tcPr>
            <w:tcW w:w="1004"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25,598,000.00</w:t>
            </w:r>
          </w:p>
        </w:tc>
        <w:tc>
          <w:tcPr>
            <w:tcW w:w="1117"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25,598,000.00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noWrap/>
            <w:vAlign w:val="center"/>
          </w:tcPr>
          <w:p>
            <w:pPr>
              <w:jc w:val="center"/>
              <w:rPr>
                <w:rFonts w:ascii="Arial" w:hAnsi="Arial" w:cs="宋体"/>
                <w:color w:val="000000"/>
                <w:sz w:val="18"/>
                <w:szCs w:val="18"/>
              </w:rPr>
            </w:pPr>
            <w:r>
              <w:rPr>
                <w:rFonts w:hint="eastAsia" w:ascii="Arial" w:hAnsi="Arial" w:cs="宋体"/>
                <w:color w:val="000000"/>
                <w:sz w:val="18"/>
                <w:szCs w:val="18"/>
              </w:rPr>
              <w:t>外部融资款流入</w:t>
            </w:r>
          </w:p>
        </w:tc>
        <w:tc>
          <w:tcPr>
            <w:tcW w:w="947"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w:t>
            </w:r>
          </w:p>
        </w:tc>
        <w:tc>
          <w:tcPr>
            <w:tcW w:w="928" w:type="pct"/>
            <w:shd w:val="clear" w:color="auto" w:fill="auto"/>
            <w:vAlign w:val="center"/>
          </w:tcPr>
          <w:p>
            <w:pPr>
              <w:jc w:val="right"/>
              <w:rPr>
                <w:rFonts w:ascii="Arial" w:hAnsi="Arial" w:cs="Arial"/>
                <w:color w:val="000000"/>
                <w:sz w:val="18"/>
                <w:szCs w:val="18"/>
              </w:rPr>
            </w:pPr>
          </w:p>
        </w:tc>
        <w:tc>
          <w:tcPr>
            <w:tcW w:w="1004" w:type="pct"/>
            <w:shd w:val="clear" w:color="auto" w:fill="auto"/>
            <w:vAlign w:val="center"/>
          </w:tcPr>
          <w:p>
            <w:pPr>
              <w:jc w:val="right"/>
              <w:rPr>
                <w:rFonts w:ascii="Arial" w:hAnsi="Arial" w:cs="Arial"/>
                <w:color w:val="000000"/>
                <w:sz w:val="18"/>
                <w:szCs w:val="18"/>
              </w:rPr>
            </w:pPr>
          </w:p>
        </w:tc>
        <w:tc>
          <w:tcPr>
            <w:tcW w:w="1117" w:type="pct"/>
            <w:shd w:val="clear" w:color="auto" w:fill="auto"/>
            <w:vAlign w:val="center"/>
          </w:tcPr>
          <w:p>
            <w:pPr>
              <w:jc w:val="right"/>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noWrap/>
            <w:vAlign w:val="center"/>
          </w:tcPr>
          <w:p>
            <w:pPr>
              <w:jc w:val="center"/>
              <w:rPr>
                <w:rFonts w:ascii="Arial" w:hAnsi="Arial" w:cs="宋体"/>
                <w:color w:val="000000"/>
                <w:sz w:val="18"/>
                <w:szCs w:val="18"/>
              </w:rPr>
            </w:pPr>
            <w:r>
              <w:rPr>
                <w:rFonts w:hint="eastAsia" w:ascii="Arial" w:hAnsi="Arial" w:cs="宋体"/>
                <w:color w:val="000000"/>
                <w:sz w:val="18"/>
                <w:szCs w:val="18"/>
              </w:rPr>
              <w:t>外部融资款流出</w:t>
            </w:r>
          </w:p>
        </w:tc>
        <w:tc>
          <w:tcPr>
            <w:tcW w:w="947"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w:t>
            </w:r>
          </w:p>
        </w:tc>
        <w:tc>
          <w:tcPr>
            <w:tcW w:w="928" w:type="pct"/>
            <w:shd w:val="clear" w:color="auto" w:fill="auto"/>
            <w:vAlign w:val="center"/>
          </w:tcPr>
          <w:p>
            <w:pPr>
              <w:jc w:val="right"/>
              <w:rPr>
                <w:rFonts w:ascii="Arial" w:hAnsi="Arial" w:cs="Arial"/>
                <w:color w:val="000000"/>
                <w:sz w:val="18"/>
                <w:szCs w:val="18"/>
              </w:rPr>
            </w:pPr>
          </w:p>
        </w:tc>
        <w:tc>
          <w:tcPr>
            <w:tcW w:w="1004" w:type="pct"/>
            <w:shd w:val="clear" w:color="auto" w:fill="auto"/>
            <w:vAlign w:val="center"/>
          </w:tcPr>
          <w:p>
            <w:pPr>
              <w:jc w:val="right"/>
              <w:rPr>
                <w:rFonts w:ascii="Arial" w:hAnsi="Arial" w:cs="Arial"/>
                <w:color w:val="000000"/>
                <w:sz w:val="18"/>
                <w:szCs w:val="18"/>
              </w:rPr>
            </w:pPr>
          </w:p>
        </w:tc>
        <w:tc>
          <w:tcPr>
            <w:tcW w:w="1117" w:type="pct"/>
            <w:shd w:val="clear" w:color="auto" w:fill="auto"/>
            <w:vAlign w:val="center"/>
          </w:tcPr>
          <w:p>
            <w:pPr>
              <w:jc w:val="right"/>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03" w:type="pct"/>
            <w:shd w:val="clear" w:color="auto" w:fill="auto"/>
            <w:noWrap/>
            <w:vAlign w:val="center"/>
          </w:tcPr>
          <w:p>
            <w:pPr>
              <w:jc w:val="center"/>
              <w:rPr>
                <w:rFonts w:ascii="Arial" w:hAnsi="Arial" w:cs="宋体"/>
                <w:b/>
                <w:bCs/>
                <w:color w:val="000000"/>
                <w:sz w:val="18"/>
                <w:szCs w:val="18"/>
              </w:rPr>
            </w:pPr>
            <w:r>
              <w:rPr>
                <w:rFonts w:hint="eastAsia" w:ascii="Arial" w:hAnsi="Arial" w:cs="宋体"/>
                <w:b/>
                <w:bCs/>
                <w:color w:val="000000"/>
                <w:sz w:val="18"/>
                <w:szCs w:val="18"/>
              </w:rPr>
              <w:t>净现金流量</w:t>
            </w:r>
          </w:p>
        </w:tc>
        <w:tc>
          <w:tcPr>
            <w:tcW w:w="947" w:type="pct"/>
            <w:shd w:val="clear" w:color="auto" w:fill="auto"/>
            <w:noWrap/>
            <w:vAlign w:val="center"/>
          </w:tcPr>
          <w:p>
            <w:pPr>
              <w:jc w:val="right"/>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14:textFill>
                  <w14:solidFill>
                    <w14:schemeClr w14:val="tx1"/>
                  </w14:solidFill>
                </w14:textFill>
              </w:rPr>
              <w:t>　</w:t>
            </w:r>
          </w:p>
        </w:tc>
        <w:tc>
          <w:tcPr>
            <w:tcW w:w="928" w:type="pct"/>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2,133,677.40</w:t>
            </w:r>
          </w:p>
        </w:tc>
        <w:tc>
          <w:tcPr>
            <w:tcW w:w="1004" w:type="pct"/>
            <w:shd w:val="clear" w:color="auto" w:fill="auto"/>
            <w:noWrap/>
            <w:vAlign w:val="center"/>
          </w:tcPr>
          <w:p>
            <w:pPr>
              <w:jc w:val="right"/>
              <w:textAlignment w:val="center"/>
              <w:rPr>
                <w:rFonts w:ascii="Arial" w:hAnsi="Arial" w:cs="Arial"/>
                <w:b/>
                <w:color w:val="000000" w:themeColor="text1"/>
                <w:sz w:val="18"/>
                <w:szCs w:val="18"/>
                <w14:textFill>
                  <w14:solidFill>
                    <w14:schemeClr w14:val="tx1"/>
                  </w14:solidFill>
                </w14:textFill>
              </w:rPr>
            </w:pPr>
            <w:r>
              <w:rPr>
                <w:rFonts w:ascii="Arial" w:hAnsi="Arial" w:cs="Arial"/>
                <w:b/>
                <w:bCs/>
                <w:color w:val="000000"/>
                <w:sz w:val="18"/>
                <w:szCs w:val="18"/>
                <w:lang w:bidi="ar"/>
              </w:rPr>
              <w:t>6,338,998.82</w:t>
            </w:r>
          </w:p>
        </w:tc>
        <w:tc>
          <w:tcPr>
            <w:tcW w:w="1117" w:type="pct"/>
            <w:shd w:val="clear" w:color="auto" w:fill="auto"/>
            <w:noWrap/>
            <w:vAlign w:val="center"/>
          </w:tcPr>
          <w:p>
            <w:pPr>
              <w:jc w:val="right"/>
              <w:textAlignment w:val="center"/>
              <w:rPr>
                <w:rFonts w:ascii="Arial" w:hAnsi="Arial" w:cs="Arial"/>
                <w:b/>
                <w:color w:val="000000" w:themeColor="text1"/>
                <w:sz w:val="18"/>
                <w:szCs w:val="18"/>
                <w14:textFill>
                  <w14:solidFill>
                    <w14:schemeClr w14:val="tx1"/>
                  </w14:solidFill>
                </w14:textFill>
              </w:rPr>
            </w:pPr>
            <w:r>
              <w:rPr>
                <w:rFonts w:ascii="Arial" w:hAnsi="Arial" w:cs="Arial"/>
                <w:b/>
                <w:bCs/>
                <w:color w:val="000000"/>
                <w:sz w:val="18"/>
                <w:szCs w:val="18"/>
                <w:lang w:bidi="ar"/>
              </w:rPr>
              <w:t>6,338,998.82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noWrap/>
            <w:vAlign w:val="center"/>
          </w:tcPr>
          <w:p>
            <w:pPr>
              <w:jc w:val="center"/>
              <w:rPr>
                <w:rFonts w:ascii="Arial" w:hAnsi="Arial" w:cs="宋体"/>
                <w:b/>
                <w:bCs/>
                <w:color w:val="000000"/>
                <w:sz w:val="18"/>
                <w:szCs w:val="18"/>
              </w:rPr>
            </w:pPr>
            <w:r>
              <w:rPr>
                <w:rFonts w:hint="eastAsia" w:ascii="Arial" w:hAnsi="Arial" w:cs="宋体"/>
                <w:b/>
                <w:bCs/>
                <w:color w:val="000000"/>
                <w:sz w:val="18"/>
                <w:szCs w:val="18"/>
              </w:rPr>
              <w:t>期初余额</w:t>
            </w:r>
          </w:p>
        </w:tc>
        <w:tc>
          <w:tcPr>
            <w:tcW w:w="947" w:type="pct"/>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w:t>
            </w:r>
          </w:p>
        </w:tc>
        <w:tc>
          <w:tcPr>
            <w:tcW w:w="928" w:type="pct"/>
            <w:shd w:val="clear" w:color="auto" w:fill="auto"/>
            <w:noWrap/>
            <w:vAlign w:val="center"/>
          </w:tcPr>
          <w:p>
            <w:pPr>
              <w:jc w:val="right"/>
              <w:textAlignment w:val="center"/>
              <w:rPr>
                <w:rFonts w:ascii="Arial" w:hAnsi="Arial" w:cs="Arial"/>
                <w:b/>
                <w:color w:val="000000" w:themeColor="text1"/>
                <w:sz w:val="18"/>
                <w:szCs w:val="18"/>
                <w14:textFill>
                  <w14:solidFill>
                    <w14:schemeClr w14:val="tx1"/>
                  </w14:solidFill>
                </w14:textFill>
              </w:rPr>
            </w:pPr>
            <w:r>
              <w:rPr>
                <w:rFonts w:ascii="Arial" w:hAnsi="Arial" w:cs="Arial"/>
                <w:b/>
                <w:bCs/>
                <w:color w:val="000000"/>
                <w:sz w:val="18"/>
                <w:szCs w:val="18"/>
                <w:lang w:bidi="ar"/>
              </w:rPr>
              <w:t>4,205,321.42</w:t>
            </w:r>
          </w:p>
        </w:tc>
        <w:tc>
          <w:tcPr>
            <w:tcW w:w="1004" w:type="pct"/>
            <w:shd w:val="clear" w:color="auto" w:fill="auto"/>
            <w:noWrap/>
            <w:vAlign w:val="center"/>
          </w:tcPr>
          <w:p>
            <w:pPr>
              <w:jc w:val="right"/>
              <w:textAlignment w:val="center"/>
              <w:rPr>
                <w:rFonts w:ascii="Arial" w:hAnsi="Arial" w:cs="Arial"/>
                <w:b/>
                <w:color w:val="000000" w:themeColor="text1"/>
                <w:sz w:val="18"/>
                <w:szCs w:val="18"/>
                <w14:textFill>
                  <w14:solidFill>
                    <w14:schemeClr w14:val="tx1"/>
                  </w14:solidFill>
                </w14:textFill>
              </w:rPr>
            </w:pPr>
            <w:r>
              <w:rPr>
                <w:rFonts w:hint="eastAsia" w:ascii="Arial" w:hAnsi="Arial" w:cs="Arial"/>
                <w:b/>
                <w:bCs/>
                <w:color w:val="000000"/>
                <w:sz w:val="18"/>
                <w:szCs w:val="18"/>
                <w:lang w:bidi="ar"/>
              </w:rPr>
              <w:t>0.00</w:t>
            </w:r>
          </w:p>
        </w:tc>
        <w:tc>
          <w:tcPr>
            <w:tcW w:w="1117" w:type="pct"/>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noWrap/>
            <w:vAlign w:val="center"/>
          </w:tcPr>
          <w:p>
            <w:pPr>
              <w:jc w:val="center"/>
              <w:rPr>
                <w:rFonts w:ascii="Arial" w:hAnsi="Arial" w:cs="宋体"/>
                <w:b/>
                <w:bCs/>
                <w:color w:val="000000"/>
                <w:sz w:val="18"/>
                <w:szCs w:val="18"/>
              </w:rPr>
            </w:pPr>
            <w:r>
              <w:rPr>
                <w:rFonts w:hint="eastAsia" w:ascii="Arial" w:hAnsi="Arial" w:cs="宋体"/>
                <w:b/>
                <w:bCs/>
                <w:color w:val="000000"/>
                <w:sz w:val="18"/>
                <w:szCs w:val="18"/>
              </w:rPr>
              <w:t>期末余额</w:t>
            </w:r>
          </w:p>
        </w:tc>
        <w:tc>
          <w:tcPr>
            <w:tcW w:w="947" w:type="pct"/>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w:t>
            </w:r>
          </w:p>
        </w:tc>
        <w:tc>
          <w:tcPr>
            <w:tcW w:w="928" w:type="pct"/>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6,338,998.82</w:t>
            </w:r>
          </w:p>
        </w:tc>
        <w:tc>
          <w:tcPr>
            <w:tcW w:w="1004" w:type="pct"/>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6,338,998.82</w:t>
            </w:r>
          </w:p>
        </w:tc>
        <w:tc>
          <w:tcPr>
            <w:tcW w:w="1117" w:type="pct"/>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6,338,998.82</w:t>
            </w:r>
          </w:p>
        </w:tc>
      </w:tr>
    </w:tbl>
    <w:p>
      <w:pPr>
        <w:pStyle w:val="2"/>
        <w:rPr>
          <w:rFonts w:ascii="宋体" w:hAnsi="宋体" w:eastAsia="宋体"/>
          <w:sz w:val="21"/>
          <w:szCs w:val="21"/>
        </w:rPr>
      </w:pPr>
      <w:bookmarkStart w:id="11" w:name="_Toc76398908"/>
      <w:r>
        <w:rPr>
          <w:rFonts w:hint="eastAsia" w:ascii="宋体" w:hAnsi="宋体" w:eastAsia="宋体"/>
          <w:sz w:val="21"/>
          <w:szCs w:val="21"/>
        </w:rPr>
        <w:t>十、开发贷及其他融资情况</w:t>
      </w:r>
      <w:bookmarkEnd w:id="11"/>
    </w:p>
    <w:p>
      <w:pPr>
        <w:spacing w:line="480" w:lineRule="auto"/>
        <w:ind w:firstLine="422" w:firstLineChars="200"/>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1.项目开发贷情况</w:t>
      </w:r>
    </w:p>
    <w:p>
      <w:pPr>
        <w:spacing w:line="480" w:lineRule="auto"/>
        <w:ind w:firstLine="420" w:firstLineChars="200"/>
        <w:rPr>
          <w:rFonts w:ascii="Arial" w:hAnsi="Arial" w:cs="Arial"/>
          <w:color w:val="000000"/>
          <w:sz w:val="21"/>
          <w:szCs w:val="21"/>
        </w:rPr>
      </w:pPr>
      <w:r>
        <w:rPr>
          <w:rFonts w:ascii="Arial" w:hAnsi="Arial" w:cs="Arial"/>
          <w:color w:val="000000"/>
          <w:sz w:val="21"/>
          <w:szCs w:val="21"/>
        </w:rPr>
        <w:t>项目公司</w:t>
      </w:r>
      <w:r>
        <w:rPr>
          <w:rFonts w:hint="eastAsia" w:ascii="Arial" w:hAnsi="Arial" w:cs="Arial"/>
          <w:color w:val="000000" w:themeColor="text1"/>
          <w:sz w:val="21"/>
          <w:szCs w:val="21"/>
          <w14:textFill>
            <w14:solidFill>
              <w14:schemeClr w14:val="tx1"/>
            </w14:solidFill>
          </w14:textFill>
        </w:rPr>
        <w:t>本月无开发贷放款、还款事项</w:t>
      </w:r>
      <w:r>
        <w:rPr>
          <w:rFonts w:ascii="Arial" w:hAnsi="Arial" w:cs="Arial"/>
          <w:color w:val="000000"/>
          <w:sz w:val="21"/>
          <w:szCs w:val="21"/>
        </w:rPr>
        <w:t>。</w:t>
      </w:r>
    </w:p>
    <w:p>
      <w:pPr>
        <w:spacing w:line="480" w:lineRule="auto"/>
        <w:rPr>
          <w:rFonts w:ascii="Arial" w:hAnsi="Arial" w:cs="Arial"/>
          <w:color w:val="000000"/>
          <w:sz w:val="21"/>
          <w:szCs w:val="21"/>
        </w:rPr>
        <w:sectPr>
          <w:type w:val="continuous"/>
          <w:pgSz w:w="11906" w:h="16838"/>
          <w:pgMar w:top="1134" w:right="1134" w:bottom="1134" w:left="1418" w:header="851" w:footer="680" w:gutter="0"/>
          <w:pgNumType w:fmt="numberInDash"/>
          <w:cols w:space="425" w:num="1"/>
          <w:docGrid w:type="lines" w:linePitch="326" w:charSpace="0"/>
        </w:sectPr>
      </w:pPr>
    </w:p>
    <w:p>
      <w:pPr>
        <w:ind w:firstLine="420" w:firstLineChars="200"/>
        <w:jc w:val="center"/>
        <w:rPr>
          <w:rFonts w:ascii="Arial" w:hAnsi="Arial" w:cs="Arial"/>
          <w:color w:val="000000"/>
          <w:sz w:val="21"/>
          <w:szCs w:val="21"/>
        </w:rPr>
      </w:pPr>
      <w:r>
        <w:rPr>
          <w:rFonts w:hint="eastAsia" w:ascii="宋体" w:hAnsi="宋体" w:cs="宋体"/>
          <w:color w:val="000000"/>
          <w:sz w:val="21"/>
          <w:szCs w:val="21"/>
        </w:rPr>
        <w:t>表十六：开发贷情况表</w:t>
      </w:r>
    </w:p>
    <w:tbl>
      <w:tblPr>
        <w:tblStyle w:val="17"/>
        <w:tblW w:w="15419" w:type="dxa"/>
        <w:tblInd w:w="-519" w:type="dxa"/>
        <w:tblLayout w:type="fixed"/>
        <w:tblCellMar>
          <w:top w:w="0" w:type="dxa"/>
          <w:left w:w="108" w:type="dxa"/>
          <w:bottom w:w="0" w:type="dxa"/>
          <w:right w:w="108" w:type="dxa"/>
        </w:tblCellMar>
      </w:tblPr>
      <w:tblGrid>
        <w:gridCol w:w="485"/>
        <w:gridCol w:w="1135"/>
        <w:gridCol w:w="1091"/>
        <w:gridCol w:w="2534"/>
        <w:gridCol w:w="1478"/>
        <w:gridCol w:w="708"/>
        <w:gridCol w:w="1276"/>
        <w:gridCol w:w="1134"/>
        <w:gridCol w:w="1276"/>
        <w:gridCol w:w="1417"/>
        <w:gridCol w:w="1418"/>
        <w:gridCol w:w="1467"/>
      </w:tblGrid>
      <w:tr>
        <w:tblPrEx>
          <w:tblCellMar>
            <w:top w:w="0" w:type="dxa"/>
            <w:left w:w="108" w:type="dxa"/>
            <w:bottom w:w="0" w:type="dxa"/>
            <w:right w:w="108" w:type="dxa"/>
          </w:tblCellMar>
        </w:tblPrEx>
        <w:trPr>
          <w:trHeight w:val="312" w:hRule="atLeast"/>
        </w:trPr>
        <w:tc>
          <w:tcPr>
            <w:tcW w:w="48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序号</w:t>
            </w:r>
          </w:p>
        </w:tc>
        <w:tc>
          <w:tcPr>
            <w:tcW w:w="113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贷款银行</w:t>
            </w:r>
          </w:p>
        </w:tc>
        <w:tc>
          <w:tcPr>
            <w:tcW w:w="109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授信额</w:t>
            </w:r>
          </w:p>
          <w:p>
            <w:pPr>
              <w:jc w:val="center"/>
              <w:rPr>
                <w:rFonts w:ascii="Arial" w:hAnsi="Arial" w:cs="Arial"/>
                <w:color w:val="000000"/>
                <w:sz w:val="18"/>
                <w:szCs w:val="18"/>
              </w:rPr>
            </w:pPr>
            <w:r>
              <w:rPr>
                <w:rFonts w:hint="eastAsia" w:ascii="Arial" w:hAnsi="Arial" w:cs="Arial"/>
                <w:color w:val="000000"/>
                <w:sz w:val="18"/>
                <w:szCs w:val="18"/>
              </w:rPr>
              <w:t>（亿元）</w:t>
            </w:r>
          </w:p>
        </w:tc>
        <w:tc>
          <w:tcPr>
            <w:tcW w:w="25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抵押物情况</w:t>
            </w:r>
          </w:p>
        </w:tc>
        <w:tc>
          <w:tcPr>
            <w:tcW w:w="147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贷款</w:t>
            </w:r>
            <w:r>
              <w:rPr>
                <w:rFonts w:ascii="Arial" w:hAnsi="Arial" w:cs="Arial"/>
                <w:color w:val="000000"/>
                <w:sz w:val="18"/>
                <w:szCs w:val="18"/>
              </w:rPr>
              <w:t>期限</w:t>
            </w:r>
            <w:r>
              <w:rPr>
                <w:rFonts w:hint="eastAsia" w:ascii="Arial" w:hAnsi="Arial" w:cs="Arial"/>
                <w:color w:val="000000"/>
                <w:sz w:val="18"/>
                <w:szCs w:val="18"/>
              </w:rPr>
              <w:t>(起始日至到期日)</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利率</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期初贷款余额</w:t>
            </w:r>
            <w:r>
              <w:rPr>
                <w:rFonts w:hint="eastAsia" w:ascii="Arial" w:hAnsi="Arial" w:cs="Arial"/>
                <w:color w:val="000000"/>
                <w:sz w:val="18"/>
                <w:szCs w:val="18"/>
              </w:rPr>
              <w:t>（万元）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本期提款额</w:t>
            </w:r>
            <w:r>
              <w:rPr>
                <w:rFonts w:hint="eastAsia" w:ascii="Arial" w:hAnsi="Arial" w:cs="Arial"/>
                <w:color w:val="000000"/>
                <w:sz w:val="18"/>
                <w:szCs w:val="18"/>
              </w:rPr>
              <w:t>（万元）</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本期还款额</w:t>
            </w:r>
            <w:r>
              <w:rPr>
                <w:rFonts w:hint="eastAsia" w:ascii="Arial" w:hAnsi="Arial" w:cs="Arial"/>
                <w:color w:val="000000"/>
                <w:sz w:val="18"/>
                <w:szCs w:val="18"/>
              </w:rPr>
              <w:t>（万元）</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期末贷款余额</w:t>
            </w:r>
            <w:r>
              <w:rPr>
                <w:rFonts w:hint="eastAsia" w:ascii="Arial" w:hAnsi="Arial" w:cs="Arial"/>
                <w:color w:val="000000"/>
                <w:sz w:val="18"/>
                <w:szCs w:val="18"/>
              </w:rPr>
              <w:t>（万元）</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本月付息金额</w:t>
            </w:r>
            <w:r>
              <w:rPr>
                <w:rFonts w:hint="eastAsia" w:ascii="Arial" w:hAnsi="Arial" w:cs="Arial"/>
                <w:color w:val="000000"/>
                <w:sz w:val="18"/>
                <w:szCs w:val="18"/>
              </w:rPr>
              <w:t>（万元）</w:t>
            </w:r>
          </w:p>
        </w:tc>
        <w:tc>
          <w:tcPr>
            <w:tcW w:w="146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累计付息金额</w:t>
            </w:r>
            <w:r>
              <w:rPr>
                <w:rFonts w:hint="eastAsia" w:ascii="Arial" w:hAnsi="Arial" w:cs="Arial"/>
                <w:color w:val="000000"/>
                <w:sz w:val="18"/>
                <w:szCs w:val="18"/>
              </w:rPr>
              <w:t>（万元）</w:t>
            </w:r>
          </w:p>
        </w:tc>
      </w:tr>
      <w:tr>
        <w:tblPrEx>
          <w:tblCellMar>
            <w:top w:w="0" w:type="dxa"/>
            <w:left w:w="108" w:type="dxa"/>
            <w:bottom w:w="0" w:type="dxa"/>
            <w:right w:w="108" w:type="dxa"/>
          </w:tblCellMar>
        </w:tblPrEx>
        <w:trPr>
          <w:trHeight w:val="312" w:hRule="atLeast"/>
        </w:trPr>
        <w:tc>
          <w:tcPr>
            <w:tcW w:w="4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1135"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hint="eastAsia" w:ascii="Arial" w:hAnsi="Arial" w:cs="Arial"/>
                <w:color w:val="000000"/>
                <w:sz w:val="18"/>
                <w:szCs w:val="18"/>
              </w:rPr>
              <w:t>——</w:t>
            </w:r>
          </w:p>
        </w:tc>
        <w:tc>
          <w:tcPr>
            <w:tcW w:w="109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hint="eastAsia" w:ascii="Arial" w:hAnsi="Arial" w:cs="Arial"/>
                <w:color w:val="000000"/>
                <w:sz w:val="18"/>
                <w:szCs w:val="18"/>
              </w:rPr>
              <w:t>——</w:t>
            </w:r>
          </w:p>
        </w:tc>
        <w:tc>
          <w:tcPr>
            <w:tcW w:w="253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hint="eastAsia" w:ascii="Arial" w:hAnsi="Arial" w:cs="Arial"/>
                <w:color w:val="000000"/>
                <w:sz w:val="18"/>
                <w:szCs w:val="18"/>
              </w:rPr>
              <w:t>——</w:t>
            </w:r>
          </w:p>
        </w:tc>
        <w:tc>
          <w:tcPr>
            <w:tcW w:w="147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hint="eastAsia" w:ascii="Arial" w:hAnsi="Arial" w:cs="Arial"/>
                <w:color w:val="000000"/>
                <w:sz w:val="18"/>
                <w:szCs w:val="18"/>
              </w:rPr>
              <w:t>——</w:t>
            </w:r>
          </w:p>
        </w:tc>
        <w:tc>
          <w:tcPr>
            <w:tcW w:w="7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r>
              <w:rPr>
                <w:rFonts w:hint="eastAsia" w:ascii="Arial" w:hAnsi="Arial" w:cs="Arial"/>
                <w:color w:val="000000"/>
                <w:sz w:val="18"/>
                <w:szCs w:val="18"/>
              </w:rPr>
              <w:t>—</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4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41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46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bl>
    <w:p>
      <w:pPr>
        <w:spacing w:line="480" w:lineRule="auto"/>
        <w:ind w:firstLine="420" w:firstLineChars="200"/>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2.其他融资情况</w:t>
      </w:r>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截至本期期末，项目公司</w:t>
      </w:r>
      <w:r>
        <w:rPr>
          <w:rFonts w:hint="eastAsia"/>
          <w:color w:val="000000" w:themeColor="text1"/>
          <w:sz w:val="21"/>
          <w:szCs w:val="21"/>
          <w14:textFill>
            <w14:solidFill>
              <w14:schemeClr w14:val="tx1"/>
            </w14:solidFill>
          </w14:textFill>
        </w:rPr>
        <w:t>本期未出现未兑付到期商业承兑汇票和未支付到期保理款的情况</w:t>
      </w:r>
      <w:r>
        <w:rPr>
          <w:rFonts w:hint="eastAsia" w:ascii="Arial" w:hAnsi="Arial" w:cs="Arial"/>
          <w:color w:val="000000"/>
          <w:sz w:val="21"/>
          <w:szCs w:val="21"/>
        </w:rPr>
        <w:t>。</w:t>
      </w:r>
    </w:p>
    <w:p>
      <w:pPr>
        <w:ind w:firstLine="420" w:firstLineChars="200"/>
        <w:jc w:val="center"/>
        <w:rPr>
          <w:rFonts w:ascii="Arial" w:hAnsi="Arial" w:cs="Arial"/>
          <w:color w:val="000000"/>
          <w:sz w:val="21"/>
          <w:szCs w:val="21"/>
        </w:rPr>
      </w:pPr>
      <w:r>
        <w:rPr>
          <w:rFonts w:hint="eastAsia" w:ascii="宋体" w:hAnsi="宋体" w:cs="宋体"/>
          <w:color w:val="000000"/>
          <w:sz w:val="21"/>
          <w:szCs w:val="21"/>
        </w:rPr>
        <w:t>表十七：其他融资情况表</w:t>
      </w:r>
    </w:p>
    <w:tbl>
      <w:tblPr>
        <w:tblStyle w:val="17"/>
        <w:tblW w:w="9854" w:type="dxa"/>
        <w:jc w:val="center"/>
        <w:tblLayout w:type="autofit"/>
        <w:tblCellMar>
          <w:top w:w="0" w:type="dxa"/>
          <w:left w:w="108" w:type="dxa"/>
          <w:bottom w:w="0" w:type="dxa"/>
          <w:right w:w="108" w:type="dxa"/>
        </w:tblCellMar>
      </w:tblPr>
      <w:tblGrid>
        <w:gridCol w:w="861"/>
        <w:gridCol w:w="2593"/>
        <w:gridCol w:w="2891"/>
        <w:gridCol w:w="1668"/>
        <w:gridCol w:w="1841"/>
      </w:tblGrid>
      <w:tr>
        <w:tblPrEx>
          <w:tblCellMar>
            <w:top w:w="0" w:type="dxa"/>
            <w:left w:w="108" w:type="dxa"/>
            <w:bottom w:w="0" w:type="dxa"/>
            <w:right w:w="108" w:type="dxa"/>
          </w:tblCellMar>
        </w:tblPrEx>
        <w:trPr>
          <w:trHeight w:val="280" w:hRule="atLeast"/>
          <w:tblHeader/>
          <w:jc w:val="center"/>
        </w:trPr>
        <w:tc>
          <w:tcPr>
            <w:tcW w:w="86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25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项目</w:t>
            </w:r>
          </w:p>
        </w:tc>
        <w:tc>
          <w:tcPr>
            <w:tcW w:w="289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商业承兑汇票</w:t>
            </w:r>
            <w:r>
              <w:rPr>
                <w:rFonts w:hint="eastAsia" w:ascii="Arial" w:hAnsi="Arial" w:cs="Arial"/>
                <w:b/>
                <w:bCs/>
                <w:color w:val="000000"/>
                <w:sz w:val="18"/>
                <w:szCs w:val="18"/>
              </w:rPr>
              <w:t>（元）</w:t>
            </w:r>
          </w:p>
        </w:tc>
        <w:tc>
          <w:tcPr>
            <w:tcW w:w="166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保理</w:t>
            </w:r>
            <w:r>
              <w:rPr>
                <w:rFonts w:hint="eastAsia" w:ascii="Arial" w:hAnsi="Arial" w:cs="Arial"/>
                <w:b/>
                <w:bCs/>
                <w:color w:val="000000"/>
                <w:sz w:val="18"/>
                <w:szCs w:val="18"/>
              </w:rPr>
              <w:t>（元）</w:t>
            </w:r>
          </w:p>
        </w:tc>
        <w:tc>
          <w:tcPr>
            <w:tcW w:w="184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其他</w:t>
            </w:r>
            <w:r>
              <w:rPr>
                <w:rFonts w:hint="eastAsia" w:ascii="Arial" w:hAnsi="Arial" w:cs="Arial"/>
                <w:b/>
                <w:bCs/>
                <w:color w:val="000000"/>
                <w:sz w:val="18"/>
                <w:szCs w:val="18"/>
              </w:rPr>
              <w:t>（元）</w:t>
            </w:r>
          </w:p>
        </w:tc>
      </w:tr>
      <w:tr>
        <w:tblPrEx>
          <w:tblCellMar>
            <w:top w:w="0" w:type="dxa"/>
            <w:left w:w="108" w:type="dxa"/>
            <w:bottom w:w="0" w:type="dxa"/>
            <w:right w:w="108" w:type="dxa"/>
          </w:tblCellMar>
        </w:tblPrEx>
        <w:trPr>
          <w:trHeight w:val="280" w:hRule="atLeast"/>
          <w:jc w:val="center"/>
        </w:trPr>
        <w:tc>
          <w:tcPr>
            <w:tcW w:w="86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2593"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hint="eastAsia" w:ascii="Arial" w:hAnsi="Arial" w:cs="Arial"/>
                <w:color w:val="000000"/>
                <w:sz w:val="18"/>
                <w:szCs w:val="18"/>
              </w:rPr>
              <w:t>——</w:t>
            </w:r>
          </w:p>
        </w:tc>
        <w:tc>
          <w:tcPr>
            <w:tcW w:w="289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w:t>
            </w:r>
          </w:p>
        </w:tc>
        <w:tc>
          <w:tcPr>
            <w:tcW w:w="1668"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w:t>
            </w:r>
          </w:p>
        </w:tc>
        <w:tc>
          <w:tcPr>
            <w:tcW w:w="184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bl>
    <w:p>
      <w:pPr>
        <w:rPr>
          <w:rFonts w:ascii="宋体" w:hAnsi="宋体" w:cs="宋体"/>
          <w:color w:val="000000"/>
          <w:sz w:val="21"/>
          <w:szCs w:val="21"/>
        </w:rPr>
      </w:pPr>
    </w:p>
    <w:p>
      <w:pPr>
        <w:ind w:firstLine="420" w:firstLineChars="200"/>
        <w:jc w:val="center"/>
        <w:rPr>
          <w:rFonts w:ascii="宋体" w:hAnsi="宋体" w:cs="宋体"/>
          <w:color w:val="000000"/>
          <w:sz w:val="21"/>
          <w:szCs w:val="21"/>
        </w:rPr>
      </w:pPr>
      <w:r>
        <w:rPr>
          <w:rFonts w:hint="eastAsia" w:ascii="宋体" w:hAnsi="宋体" w:cs="宋体"/>
          <w:color w:val="000000"/>
          <w:sz w:val="21"/>
          <w:szCs w:val="21"/>
        </w:rPr>
        <w:t>表十八：本年其他融资到期情况</w:t>
      </w:r>
    </w:p>
    <w:tbl>
      <w:tblPr>
        <w:tblStyle w:val="17"/>
        <w:tblW w:w="9750" w:type="dxa"/>
        <w:jc w:val="center"/>
        <w:tblLayout w:type="fixed"/>
        <w:tblCellMar>
          <w:top w:w="0" w:type="dxa"/>
          <w:left w:w="108" w:type="dxa"/>
          <w:bottom w:w="0" w:type="dxa"/>
          <w:right w:w="108" w:type="dxa"/>
        </w:tblCellMar>
      </w:tblPr>
      <w:tblGrid>
        <w:gridCol w:w="1283"/>
        <w:gridCol w:w="1625"/>
        <w:gridCol w:w="1624"/>
        <w:gridCol w:w="1624"/>
        <w:gridCol w:w="1494"/>
        <w:gridCol w:w="2100"/>
      </w:tblGrid>
      <w:tr>
        <w:tblPrEx>
          <w:tblCellMar>
            <w:top w:w="0" w:type="dxa"/>
            <w:left w:w="108" w:type="dxa"/>
            <w:bottom w:w="0" w:type="dxa"/>
            <w:right w:w="108" w:type="dxa"/>
          </w:tblCellMar>
        </w:tblPrEx>
        <w:trPr>
          <w:trHeight w:val="280" w:hRule="atLeast"/>
          <w:jc w:val="center"/>
        </w:trPr>
        <w:tc>
          <w:tcPr>
            <w:tcW w:w="128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序号</w:t>
            </w:r>
          </w:p>
        </w:tc>
        <w:tc>
          <w:tcPr>
            <w:tcW w:w="16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到期时间</w:t>
            </w:r>
          </w:p>
        </w:tc>
        <w:tc>
          <w:tcPr>
            <w:tcW w:w="6842" w:type="dxa"/>
            <w:gridSpan w:val="4"/>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本年到期金额（元）</w:t>
            </w:r>
          </w:p>
        </w:tc>
      </w:tr>
      <w:tr>
        <w:tblPrEx>
          <w:tblCellMar>
            <w:top w:w="0" w:type="dxa"/>
            <w:left w:w="108" w:type="dxa"/>
            <w:bottom w:w="0" w:type="dxa"/>
            <w:right w:w="108" w:type="dxa"/>
          </w:tblCellMar>
        </w:tblPrEx>
        <w:trPr>
          <w:trHeight w:val="280" w:hRule="atLeast"/>
          <w:jc w:val="center"/>
        </w:trPr>
        <w:tc>
          <w:tcPr>
            <w:tcW w:w="1283"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b/>
                <w:bCs/>
                <w:color w:val="000000"/>
                <w:sz w:val="18"/>
                <w:szCs w:val="22"/>
              </w:rPr>
            </w:pPr>
          </w:p>
        </w:tc>
        <w:tc>
          <w:tcPr>
            <w:tcW w:w="1625"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b/>
                <w:bCs/>
                <w:color w:val="000000"/>
                <w:sz w:val="18"/>
                <w:szCs w:val="22"/>
              </w:rPr>
            </w:pPr>
          </w:p>
        </w:tc>
        <w:tc>
          <w:tcPr>
            <w:tcW w:w="162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商业承兑汇票</w:t>
            </w:r>
          </w:p>
        </w:tc>
        <w:tc>
          <w:tcPr>
            <w:tcW w:w="162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保理</w:t>
            </w:r>
          </w:p>
        </w:tc>
        <w:tc>
          <w:tcPr>
            <w:tcW w:w="149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其他</w:t>
            </w:r>
          </w:p>
        </w:tc>
        <w:tc>
          <w:tcPr>
            <w:tcW w:w="210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合计</w:t>
            </w:r>
          </w:p>
        </w:tc>
      </w:tr>
      <w:tr>
        <w:tblPrEx>
          <w:tblCellMar>
            <w:top w:w="0" w:type="dxa"/>
            <w:left w:w="108" w:type="dxa"/>
            <w:bottom w:w="0" w:type="dxa"/>
            <w:right w:w="108" w:type="dxa"/>
          </w:tblCellMar>
        </w:tblPrEx>
        <w:trPr>
          <w:trHeight w:val="280" w:hRule="atLeast"/>
          <w:jc w:val="center"/>
        </w:trPr>
        <w:tc>
          <w:tcPr>
            <w:tcW w:w="12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1</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1"/>
              </w:rPr>
              <w:t>　——</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　</w:t>
            </w:r>
          </w:p>
        </w:tc>
        <w:tc>
          <w:tcPr>
            <w:tcW w:w="149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　</w:t>
            </w:r>
          </w:p>
        </w:tc>
        <w:tc>
          <w:tcPr>
            <w:tcW w:w="2100"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1"/>
              </w:rPr>
              <w:t>——</w:t>
            </w:r>
          </w:p>
        </w:tc>
      </w:tr>
      <w:tr>
        <w:tblPrEx>
          <w:tblCellMar>
            <w:top w:w="0" w:type="dxa"/>
            <w:left w:w="108" w:type="dxa"/>
            <w:bottom w:w="0" w:type="dxa"/>
            <w:right w:w="108" w:type="dxa"/>
          </w:tblCellMar>
        </w:tblPrEx>
        <w:trPr>
          <w:trHeight w:val="280" w:hRule="atLeast"/>
          <w:jc w:val="center"/>
        </w:trPr>
        <w:tc>
          <w:tcPr>
            <w:tcW w:w="12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本年合计</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hint="eastAsia" w:ascii="Arial" w:hAnsi="Arial" w:cs="Arial"/>
                <w:b/>
                <w:bCs/>
                <w:color w:val="000000"/>
                <w:sz w:val="18"/>
                <w:szCs w:val="18"/>
              </w:rPr>
              <w:t>——</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22"/>
              </w:rPr>
            </w:pPr>
            <w:r>
              <w:rPr>
                <w:rFonts w:hint="eastAsia" w:ascii="Arial" w:hAnsi="Arial" w:cs="Arial"/>
                <w:b/>
                <w:bCs/>
                <w:color w:val="000000"/>
                <w:sz w:val="18"/>
                <w:szCs w:val="21"/>
              </w:rPr>
              <w:t>——</w:t>
            </w:r>
          </w:p>
        </w:tc>
        <w:tc>
          <w:tcPr>
            <w:tcW w:w="149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22"/>
              </w:rPr>
            </w:pPr>
            <w:r>
              <w:rPr>
                <w:rFonts w:ascii="Arial" w:hAnsi="Arial" w:cs="Arial"/>
                <w:b/>
                <w:bCs/>
                <w:color w:val="000000"/>
                <w:sz w:val="18"/>
                <w:szCs w:val="22"/>
              </w:rPr>
              <w:t>　</w:t>
            </w:r>
          </w:p>
        </w:tc>
        <w:tc>
          <w:tcPr>
            <w:tcW w:w="2100"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hint="eastAsia" w:ascii="Arial" w:hAnsi="Arial" w:cs="Arial"/>
                <w:b/>
                <w:bCs/>
                <w:color w:val="000000"/>
                <w:sz w:val="18"/>
                <w:szCs w:val="18"/>
              </w:rPr>
              <w:t>——</w:t>
            </w:r>
          </w:p>
        </w:tc>
      </w:tr>
    </w:tbl>
    <w:p>
      <w:pPr>
        <w:pStyle w:val="2"/>
        <w:rPr>
          <w:rFonts w:ascii="宋体" w:hAnsi="宋体" w:eastAsia="宋体"/>
          <w:sz w:val="21"/>
          <w:szCs w:val="21"/>
        </w:rPr>
      </w:pPr>
      <w:bookmarkStart w:id="12" w:name="_Toc76398909"/>
      <w:r>
        <w:rPr>
          <w:rFonts w:hint="eastAsia" w:ascii="宋体" w:hAnsi="宋体" w:eastAsia="宋体"/>
          <w:sz w:val="21"/>
          <w:szCs w:val="21"/>
        </w:rPr>
        <w:t>十一、项目周边竞品情况分析</w:t>
      </w:r>
      <w:bookmarkEnd w:id="12"/>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标的项目周边同类在售竞品存量不多，标的项目周边住宅类商品去化速度较快，特别是普通住宅，推盘一年内去化基本可以达到推盘量的70%-80%；商业、商办类产品去化整体较慢。</w:t>
      </w:r>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价格方面，洋房平均售价集中在13,000-15,000元/平方米左右，公寓价格在8,800-13,000元/平方米左右，高层价格在10,500元/平方米左右。车位一般价格在120,000-140,000元/个。销售价格呈稳步增长的态势。</w:t>
      </w:r>
    </w:p>
    <w:p>
      <w:pPr>
        <w:spacing w:line="480" w:lineRule="auto"/>
        <w:ind w:firstLine="420" w:firstLineChars="200"/>
      </w:pPr>
      <w:r>
        <w:rPr>
          <w:rFonts w:hint="eastAsia" w:ascii="Arial" w:hAnsi="Arial" w:cs="Arial"/>
          <w:color w:val="000000"/>
          <w:sz w:val="21"/>
          <w:szCs w:val="21"/>
        </w:rPr>
        <w:t>客群方面，住宅类客群以本土客户为主，主要为改善型客户，存在少量投资性客户。</w:t>
      </w:r>
    </w:p>
    <w:p>
      <w:pPr>
        <w:jc w:val="center"/>
        <w:rPr>
          <w:rFonts w:ascii="宋体" w:hAnsi="宋体" w:cs="宋体"/>
          <w:color w:val="000000"/>
          <w:sz w:val="21"/>
          <w:szCs w:val="21"/>
        </w:rPr>
      </w:pPr>
      <w:r>
        <w:rPr>
          <w:rFonts w:hint="eastAsia" w:ascii="宋体" w:hAnsi="宋体" w:cs="宋体"/>
          <w:color w:val="000000"/>
          <w:sz w:val="21"/>
          <w:szCs w:val="21"/>
        </w:rPr>
        <w:t>表十九：</w:t>
      </w:r>
      <w:r>
        <w:rPr>
          <w:rFonts w:hint="eastAsia" w:ascii="宋体" w:hAnsi="宋体" w:cs="宋体"/>
          <w:bCs/>
          <w:sz w:val="21"/>
          <w:szCs w:val="21"/>
        </w:rPr>
        <w:t>项目周边主要竞品情况</w:t>
      </w:r>
    </w:p>
    <w:tbl>
      <w:tblPr>
        <w:tblStyle w:val="17"/>
        <w:tblW w:w="15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1088"/>
        <w:gridCol w:w="600"/>
        <w:gridCol w:w="992"/>
        <w:gridCol w:w="1169"/>
        <w:gridCol w:w="1197"/>
        <w:gridCol w:w="1178"/>
        <w:gridCol w:w="1134"/>
        <w:gridCol w:w="1417"/>
        <w:gridCol w:w="1134"/>
        <w:gridCol w:w="992"/>
        <w:gridCol w:w="1276"/>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400"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序号</w:t>
            </w:r>
          </w:p>
        </w:tc>
        <w:tc>
          <w:tcPr>
            <w:tcW w:w="1088"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名称</w:t>
            </w:r>
          </w:p>
        </w:tc>
        <w:tc>
          <w:tcPr>
            <w:tcW w:w="600"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业态</w:t>
            </w:r>
          </w:p>
        </w:tc>
        <w:tc>
          <w:tcPr>
            <w:tcW w:w="992"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是否为直接竞品</w:t>
            </w:r>
          </w:p>
        </w:tc>
        <w:tc>
          <w:tcPr>
            <w:tcW w:w="1169" w:type="dxa"/>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与标的距离（米）</w:t>
            </w:r>
          </w:p>
        </w:tc>
        <w:tc>
          <w:tcPr>
            <w:tcW w:w="1197"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可售面积</w:t>
            </w:r>
          </w:p>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w:t>
            </w:r>
          </w:p>
        </w:tc>
        <w:tc>
          <w:tcPr>
            <w:tcW w:w="1178"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已推出面积（㎡）</w:t>
            </w:r>
          </w:p>
        </w:tc>
        <w:tc>
          <w:tcPr>
            <w:tcW w:w="1134"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已售面积</w:t>
            </w:r>
          </w:p>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w:t>
            </w:r>
          </w:p>
        </w:tc>
        <w:tc>
          <w:tcPr>
            <w:tcW w:w="1417" w:type="dxa"/>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主力户型面积</w:t>
            </w:r>
          </w:p>
        </w:tc>
        <w:tc>
          <w:tcPr>
            <w:tcW w:w="1134" w:type="dxa"/>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首次开盘</w:t>
            </w:r>
          </w:p>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时间</w:t>
            </w:r>
          </w:p>
        </w:tc>
        <w:tc>
          <w:tcPr>
            <w:tcW w:w="992" w:type="dxa"/>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累计</w:t>
            </w:r>
          </w:p>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去化率</w:t>
            </w:r>
          </w:p>
        </w:tc>
        <w:tc>
          <w:tcPr>
            <w:tcW w:w="1276"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销售单价</w:t>
            </w:r>
          </w:p>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（元</w:t>
            </w:r>
            <w:r>
              <w:rPr>
                <w:rFonts w:ascii="Arial" w:hAnsi="Arial" w:cs="宋体"/>
                <w:b/>
                <w:bCs/>
                <w:color w:val="000000"/>
                <w:sz w:val="18"/>
                <w:szCs w:val="21"/>
                <w:lang w:bidi="ar"/>
              </w:rPr>
              <w:t>/㎡）</w:t>
            </w:r>
          </w:p>
        </w:tc>
        <w:tc>
          <w:tcPr>
            <w:tcW w:w="2552" w:type="dxa"/>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销售情况评价（售价、销售量近期变化）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400"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w:t>
            </w:r>
          </w:p>
        </w:tc>
        <w:tc>
          <w:tcPr>
            <w:tcW w:w="1088" w:type="dxa"/>
            <w:vAlign w:val="center"/>
          </w:tcPr>
          <w:p>
            <w:pPr>
              <w:widowControl w:val="0"/>
              <w:jc w:val="center"/>
              <w:textAlignment w:val="center"/>
              <w:rPr>
                <w:sz w:val="18"/>
                <w:szCs w:val="18"/>
              </w:rPr>
            </w:pPr>
            <w:r>
              <w:rPr>
                <w:rFonts w:hint="eastAsia"/>
                <w:sz w:val="18"/>
                <w:szCs w:val="18"/>
              </w:rPr>
              <w:t>融创科技城项目一期（映湖十里）</w:t>
            </w:r>
          </w:p>
        </w:tc>
        <w:tc>
          <w:tcPr>
            <w:tcW w:w="600" w:type="dxa"/>
            <w:vAlign w:val="center"/>
          </w:tcPr>
          <w:p>
            <w:pPr>
              <w:widowControl w:val="0"/>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洋房</w:t>
            </w:r>
          </w:p>
        </w:tc>
        <w:tc>
          <w:tcPr>
            <w:tcW w:w="99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是</w:t>
            </w:r>
          </w:p>
        </w:tc>
        <w:tc>
          <w:tcPr>
            <w:tcW w:w="1169" w:type="dxa"/>
            <w:vAlign w:val="center"/>
          </w:tcPr>
          <w:p>
            <w:pPr>
              <w:jc w:val="center"/>
              <w:rPr>
                <w:sz w:val="18"/>
                <w:szCs w:val="18"/>
              </w:rPr>
            </w:pPr>
            <w:r>
              <w:rPr>
                <w:rFonts w:hint="eastAsia"/>
                <w:sz w:val="18"/>
                <w:szCs w:val="18"/>
              </w:rPr>
              <w:t>直线距离</w:t>
            </w:r>
            <w:r>
              <w:rPr>
                <w:rFonts w:hint="eastAsia" w:ascii="Arial" w:hAnsi="Arial" w:cs="宋体"/>
                <w:color w:val="000000"/>
                <w:sz w:val="18"/>
                <w:szCs w:val="21"/>
                <w:lang w:bidi="ar"/>
              </w:rPr>
              <w:t>50m</w:t>
            </w:r>
            <w:r>
              <w:rPr>
                <w:rFonts w:hint="eastAsia"/>
                <w:sz w:val="18"/>
                <w:szCs w:val="18"/>
              </w:rPr>
              <w:t>米，同拟投项目相邻</w:t>
            </w:r>
          </w:p>
        </w:tc>
        <w:tc>
          <w:tcPr>
            <w:tcW w:w="1197"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19.69万㎡</w:t>
            </w:r>
          </w:p>
        </w:tc>
        <w:tc>
          <w:tcPr>
            <w:tcW w:w="1178"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19.69万㎡</w:t>
            </w:r>
          </w:p>
        </w:tc>
        <w:tc>
          <w:tcPr>
            <w:tcW w:w="1134"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19.69万㎡</w:t>
            </w:r>
          </w:p>
        </w:tc>
        <w:tc>
          <w:tcPr>
            <w:tcW w:w="1417"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4室2厅2卫</w:t>
            </w:r>
          </w:p>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120㎡</w:t>
            </w:r>
          </w:p>
        </w:tc>
        <w:tc>
          <w:tcPr>
            <w:tcW w:w="1134"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2019年11月</w:t>
            </w:r>
          </w:p>
        </w:tc>
        <w:tc>
          <w:tcPr>
            <w:tcW w:w="99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100%</w:t>
            </w:r>
          </w:p>
        </w:tc>
        <w:tc>
          <w:tcPr>
            <w:tcW w:w="1276"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13,000.00</w:t>
            </w:r>
          </w:p>
        </w:tc>
        <w:tc>
          <w:tcPr>
            <w:tcW w:w="2552"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目前已经售罄，销售以来季度去化27,059㎡，其中2020年4季度单季度去化73,774㎡，去化速度较快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400" w:type="dxa"/>
            <w:vAlign w:val="center"/>
          </w:tcPr>
          <w:p>
            <w:pPr>
              <w:widowControl w:val="0"/>
              <w:jc w:val="center"/>
              <w:textAlignment w:val="center"/>
              <w:rPr>
                <w:rFonts w:ascii="Arial" w:hAnsi="Arial" w:cs="宋体"/>
                <w:color w:val="000000"/>
                <w:sz w:val="18"/>
                <w:szCs w:val="21"/>
                <w:highlight w:val="yellow"/>
                <w:lang w:bidi="ar"/>
              </w:rPr>
            </w:pPr>
            <w:r>
              <w:rPr>
                <w:rFonts w:hint="eastAsia" w:ascii="Arial" w:hAnsi="Arial" w:cs="宋体"/>
                <w:color w:val="000000"/>
                <w:sz w:val="18"/>
                <w:szCs w:val="21"/>
                <w:lang w:bidi="ar"/>
              </w:rPr>
              <w:t>2</w:t>
            </w:r>
          </w:p>
        </w:tc>
        <w:tc>
          <w:tcPr>
            <w:tcW w:w="1088" w:type="dxa"/>
            <w:vAlign w:val="center"/>
          </w:tcPr>
          <w:p>
            <w:pPr>
              <w:jc w:val="center"/>
              <w:rPr>
                <w:rFonts w:ascii="Arial" w:hAnsi="Arial" w:cs="宋体"/>
                <w:color w:val="000000"/>
                <w:sz w:val="18"/>
                <w:szCs w:val="21"/>
                <w:lang w:bidi="ar"/>
              </w:rPr>
            </w:pPr>
            <w:r>
              <w:rPr>
                <w:rFonts w:hint="eastAsia"/>
                <w:sz w:val="18"/>
                <w:szCs w:val="18"/>
              </w:rPr>
              <w:t>融创溪山春晓</w:t>
            </w:r>
          </w:p>
        </w:tc>
        <w:tc>
          <w:tcPr>
            <w:tcW w:w="600" w:type="dxa"/>
            <w:vAlign w:val="center"/>
          </w:tcPr>
          <w:p>
            <w:pPr>
              <w:widowControl w:val="0"/>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洋房</w:t>
            </w:r>
          </w:p>
        </w:tc>
        <w:tc>
          <w:tcPr>
            <w:tcW w:w="99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是</w:t>
            </w:r>
          </w:p>
        </w:tc>
        <w:tc>
          <w:tcPr>
            <w:tcW w:w="1169" w:type="dxa"/>
            <w:vAlign w:val="center"/>
          </w:tcPr>
          <w:p>
            <w:pPr>
              <w:jc w:val="center"/>
              <w:rPr>
                <w:sz w:val="18"/>
                <w:szCs w:val="18"/>
              </w:rPr>
            </w:pPr>
            <w:r>
              <w:rPr>
                <w:rFonts w:hint="eastAsia"/>
                <w:sz w:val="18"/>
                <w:szCs w:val="18"/>
              </w:rPr>
              <w:t>直线距离</w:t>
            </w:r>
            <w:r>
              <w:rPr>
                <w:rFonts w:ascii="Arial" w:hAnsi="Arial" w:cs="宋体"/>
                <w:color w:val="000000"/>
                <w:sz w:val="18"/>
                <w:szCs w:val="21"/>
                <w:lang w:bidi="ar"/>
              </w:rPr>
              <w:t>2.</w:t>
            </w:r>
            <w:r>
              <w:rPr>
                <w:rFonts w:hint="eastAsia" w:ascii="Arial" w:hAnsi="Arial" w:cs="宋体"/>
                <w:color w:val="000000"/>
                <w:sz w:val="18"/>
                <w:szCs w:val="21"/>
                <w:lang w:bidi="ar"/>
              </w:rPr>
              <w:t>6</w:t>
            </w:r>
            <w:r>
              <w:rPr>
                <w:rFonts w:ascii="Arial" w:hAnsi="Arial" w:cs="宋体"/>
                <w:color w:val="000000"/>
                <w:sz w:val="18"/>
                <w:szCs w:val="21"/>
                <w:lang w:bidi="ar"/>
              </w:rPr>
              <w:t>km</w:t>
            </w:r>
            <w:r>
              <w:rPr>
                <w:rFonts w:hint="eastAsia"/>
                <w:sz w:val="18"/>
                <w:szCs w:val="18"/>
              </w:rPr>
              <w:t>，车程约</w:t>
            </w:r>
            <w:r>
              <w:rPr>
                <w:rFonts w:ascii="Arial" w:hAnsi="Arial" w:cs="宋体"/>
                <w:color w:val="000000"/>
                <w:sz w:val="18"/>
                <w:szCs w:val="21"/>
                <w:lang w:bidi="ar"/>
              </w:rPr>
              <w:t>10</w:t>
            </w:r>
            <w:r>
              <w:rPr>
                <w:rFonts w:hint="eastAsia"/>
                <w:sz w:val="18"/>
                <w:szCs w:val="18"/>
              </w:rPr>
              <w:t>分钟</w:t>
            </w:r>
          </w:p>
        </w:tc>
        <w:tc>
          <w:tcPr>
            <w:tcW w:w="1197"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21.38万㎡</w:t>
            </w:r>
          </w:p>
        </w:tc>
        <w:tc>
          <w:tcPr>
            <w:tcW w:w="1178"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21.38万㎡</w:t>
            </w:r>
          </w:p>
        </w:tc>
        <w:tc>
          <w:tcPr>
            <w:tcW w:w="1134"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19.71万㎡</w:t>
            </w:r>
          </w:p>
        </w:tc>
        <w:tc>
          <w:tcPr>
            <w:tcW w:w="1417"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3室2厅2卫</w:t>
            </w:r>
          </w:p>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96-99㎡</w:t>
            </w:r>
          </w:p>
        </w:tc>
        <w:tc>
          <w:tcPr>
            <w:tcW w:w="1134"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2019年9月</w:t>
            </w:r>
          </w:p>
        </w:tc>
        <w:tc>
          <w:tcPr>
            <w:tcW w:w="99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92.19%</w:t>
            </w:r>
          </w:p>
        </w:tc>
        <w:tc>
          <w:tcPr>
            <w:tcW w:w="1276"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13,381.00</w:t>
            </w:r>
          </w:p>
        </w:tc>
        <w:tc>
          <w:tcPr>
            <w:tcW w:w="2552"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季均去化面积20,864㎡，其中2021年1季度成交318套，去化面积31,693㎡，房价近两月较为稳定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400" w:type="dxa"/>
            <w:vAlign w:val="center"/>
          </w:tcPr>
          <w:p>
            <w:pPr>
              <w:widowControl w:val="0"/>
              <w:jc w:val="center"/>
              <w:textAlignment w:val="center"/>
              <w:rPr>
                <w:rFonts w:ascii="Arial" w:hAnsi="Arial" w:cs="宋体"/>
                <w:color w:val="000000"/>
                <w:sz w:val="18"/>
                <w:szCs w:val="21"/>
                <w:highlight w:val="yellow"/>
                <w:lang w:bidi="ar"/>
              </w:rPr>
            </w:pPr>
            <w:r>
              <w:rPr>
                <w:rFonts w:hint="eastAsia" w:ascii="Arial" w:hAnsi="Arial" w:cs="宋体"/>
                <w:color w:val="000000"/>
                <w:sz w:val="18"/>
                <w:szCs w:val="21"/>
                <w:lang w:bidi="ar"/>
              </w:rPr>
              <w:t>3</w:t>
            </w:r>
          </w:p>
        </w:tc>
        <w:tc>
          <w:tcPr>
            <w:tcW w:w="1088" w:type="dxa"/>
            <w:vAlign w:val="center"/>
          </w:tcPr>
          <w:p>
            <w:pPr>
              <w:jc w:val="center"/>
              <w:rPr>
                <w:sz w:val="18"/>
                <w:szCs w:val="18"/>
              </w:rPr>
            </w:pPr>
            <w:r>
              <w:rPr>
                <w:rFonts w:hint="eastAsia"/>
                <w:sz w:val="18"/>
                <w:szCs w:val="18"/>
              </w:rPr>
              <w:t>金科博翠未来</w:t>
            </w:r>
          </w:p>
        </w:tc>
        <w:tc>
          <w:tcPr>
            <w:tcW w:w="600" w:type="dxa"/>
            <w:vAlign w:val="center"/>
          </w:tcPr>
          <w:p>
            <w:pPr>
              <w:widowControl w:val="0"/>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洋房</w:t>
            </w:r>
          </w:p>
        </w:tc>
        <w:tc>
          <w:tcPr>
            <w:tcW w:w="99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是</w:t>
            </w:r>
          </w:p>
        </w:tc>
        <w:tc>
          <w:tcPr>
            <w:tcW w:w="1169" w:type="dxa"/>
            <w:vAlign w:val="center"/>
          </w:tcPr>
          <w:p>
            <w:pPr>
              <w:jc w:val="center"/>
              <w:rPr>
                <w:sz w:val="18"/>
                <w:szCs w:val="18"/>
              </w:rPr>
            </w:pPr>
            <w:r>
              <w:rPr>
                <w:rFonts w:hint="eastAsia"/>
                <w:sz w:val="18"/>
                <w:szCs w:val="18"/>
              </w:rPr>
              <w:t>直线距离</w:t>
            </w:r>
            <w:r>
              <w:rPr>
                <w:rFonts w:ascii="Arial" w:hAnsi="Arial" w:cs="宋体"/>
                <w:color w:val="000000"/>
                <w:sz w:val="18"/>
                <w:szCs w:val="21"/>
                <w:lang w:bidi="ar"/>
              </w:rPr>
              <w:t>3.</w:t>
            </w:r>
            <w:r>
              <w:rPr>
                <w:rFonts w:hint="eastAsia" w:ascii="Arial" w:hAnsi="Arial" w:cs="宋体"/>
                <w:color w:val="000000"/>
                <w:sz w:val="18"/>
                <w:szCs w:val="21"/>
                <w:lang w:bidi="ar"/>
              </w:rPr>
              <w:t>2</w:t>
            </w:r>
            <w:r>
              <w:rPr>
                <w:rFonts w:ascii="Arial" w:hAnsi="Arial" w:cs="宋体"/>
                <w:color w:val="000000"/>
                <w:sz w:val="18"/>
                <w:szCs w:val="21"/>
                <w:lang w:bidi="ar"/>
              </w:rPr>
              <w:t xml:space="preserve"> km</w:t>
            </w:r>
            <w:r>
              <w:rPr>
                <w:rFonts w:hint="eastAsia"/>
                <w:sz w:val="18"/>
                <w:szCs w:val="18"/>
              </w:rPr>
              <w:t>，车程约</w:t>
            </w:r>
            <w:r>
              <w:rPr>
                <w:rFonts w:ascii="Arial" w:hAnsi="Arial" w:cs="宋体"/>
                <w:color w:val="000000"/>
                <w:sz w:val="18"/>
                <w:szCs w:val="21"/>
                <w:lang w:bidi="ar"/>
              </w:rPr>
              <w:t>15</w:t>
            </w:r>
            <w:r>
              <w:rPr>
                <w:rFonts w:hint="eastAsia"/>
                <w:sz w:val="18"/>
                <w:szCs w:val="18"/>
              </w:rPr>
              <w:t>分钟</w:t>
            </w:r>
          </w:p>
        </w:tc>
        <w:tc>
          <w:tcPr>
            <w:tcW w:w="1197"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18.96万㎡</w:t>
            </w:r>
          </w:p>
        </w:tc>
        <w:tc>
          <w:tcPr>
            <w:tcW w:w="1178"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9.11万㎡</w:t>
            </w:r>
          </w:p>
        </w:tc>
        <w:tc>
          <w:tcPr>
            <w:tcW w:w="1134"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4.73万㎡</w:t>
            </w:r>
          </w:p>
        </w:tc>
        <w:tc>
          <w:tcPr>
            <w:tcW w:w="1417"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3室2厅2卫</w:t>
            </w:r>
          </w:p>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89-91㎡</w:t>
            </w:r>
          </w:p>
        </w:tc>
        <w:tc>
          <w:tcPr>
            <w:tcW w:w="1134"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2020年10月</w:t>
            </w:r>
          </w:p>
        </w:tc>
        <w:tc>
          <w:tcPr>
            <w:tcW w:w="99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24.94%</w:t>
            </w:r>
          </w:p>
        </w:tc>
        <w:tc>
          <w:tcPr>
            <w:tcW w:w="1276"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15,891.00</w:t>
            </w:r>
          </w:p>
        </w:tc>
        <w:tc>
          <w:tcPr>
            <w:tcW w:w="2552"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季均去化面积13,057㎡，销售速度与其他竞品相比较为缓慢，售价逐渐走高，已高于市场均价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3" w:hRule="atLeast"/>
          <w:jc w:val="center"/>
        </w:trPr>
        <w:tc>
          <w:tcPr>
            <w:tcW w:w="400" w:type="dxa"/>
            <w:vAlign w:val="center"/>
          </w:tcPr>
          <w:p>
            <w:pPr>
              <w:widowControl w:val="0"/>
              <w:jc w:val="center"/>
              <w:textAlignment w:val="center"/>
              <w:rPr>
                <w:rFonts w:ascii="Arial" w:hAnsi="Arial" w:cs="宋体"/>
                <w:color w:val="000000"/>
                <w:sz w:val="18"/>
                <w:szCs w:val="21"/>
                <w:highlight w:val="yellow"/>
                <w:lang w:bidi="ar"/>
              </w:rPr>
            </w:pPr>
            <w:r>
              <w:rPr>
                <w:rFonts w:hint="eastAsia" w:ascii="Arial" w:hAnsi="Arial" w:cs="宋体"/>
                <w:color w:val="000000"/>
                <w:sz w:val="18"/>
                <w:szCs w:val="21"/>
                <w:lang w:bidi="ar"/>
              </w:rPr>
              <w:t>4</w:t>
            </w:r>
          </w:p>
        </w:tc>
        <w:tc>
          <w:tcPr>
            <w:tcW w:w="1088" w:type="dxa"/>
            <w:vAlign w:val="center"/>
          </w:tcPr>
          <w:p>
            <w:pPr>
              <w:jc w:val="center"/>
              <w:rPr>
                <w:sz w:val="18"/>
                <w:szCs w:val="18"/>
              </w:rPr>
            </w:pPr>
            <w:r>
              <w:rPr>
                <w:rFonts w:hint="eastAsia"/>
                <w:sz w:val="18"/>
                <w:szCs w:val="18"/>
              </w:rPr>
              <w:t>中南玖宸</w:t>
            </w:r>
          </w:p>
        </w:tc>
        <w:tc>
          <w:tcPr>
            <w:tcW w:w="600" w:type="dxa"/>
            <w:vAlign w:val="center"/>
          </w:tcPr>
          <w:p>
            <w:pPr>
              <w:widowControl w:val="0"/>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公寓</w:t>
            </w:r>
          </w:p>
        </w:tc>
        <w:tc>
          <w:tcPr>
            <w:tcW w:w="99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是</w:t>
            </w:r>
          </w:p>
        </w:tc>
        <w:tc>
          <w:tcPr>
            <w:tcW w:w="1169" w:type="dxa"/>
            <w:vAlign w:val="center"/>
          </w:tcPr>
          <w:p>
            <w:pPr>
              <w:jc w:val="center"/>
              <w:rPr>
                <w:sz w:val="18"/>
                <w:szCs w:val="18"/>
              </w:rPr>
            </w:pPr>
            <w:r>
              <w:rPr>
                <w:rFonts w:hint="eastAsia"/>
                <w:sz w:val="18"/>
                <w:szCs w:val="18"/>
              </w:rPr>
              <w:t>直线距离</w:t>
            </w:r>
            <w:r>
              <w:rPr>
                <w:rFonts w:ascii="Arial" w:hAnsi="Arial" w:cs="宋体"/>
                <w:color w:val="000000"/>
                <w:sz w:val="18"/>
                <w:szCs w:val="21"/>
                <w:lang w:bidi="ar"/>
              </w:rPr>
              <w:t>3</w:t>
            </w:r>
            <w:r>
              <w:rPr>
                <w:rFonts w:hint="eastAsia" w:ascii="Arial" w:hAnsi="Arial" w:cs="宋体"/>
                <w:color w:val="000000"/>
                <w:sz w:val="18"/>
                <w:szCs w:val="21"/>
                <w:lang w:bidi="ar"/>
              </w:rPr>
              <w:t>.7</w:t>
            </w:r>
            <w:r>
              <w:rPr>
                <w:rFonts w:ascii="Arial" w:hAnsi="Arial" w:cs="宋体"/>
                <w:color w:val="000000"/>
                <w:sz w:val="18"/>
                <w:szCs w:val="21"/>
                <w:lang w:bidi="ar"/>
              </w:rPr>
              <w:t xml:space="preserve"> km</w:t>
            </w:r>
            <w:r>
              <w:rPr>
                <w:rFonts w:hint="eastAsia"/>
                <w:sz w:val="18"/>
                <w:szCs w:val="18"/>
              </w:rPr>
              <w:t>，车程约</w:t>
            </w:r>
            <w:r>
              <w:rPr>
                <w:rFonts w:ascii="Arial" w:hAnsi="Arial" w:cs="宋体"/>
                <w:color w:val="000000"/>
                <w:sz w:val="18"/>
                <w:szCs w:val="21"/>
                <w:lang w:bidi="ar"/>
              </w:rPr>
              <w:t>1</w:t>
            </w:r>
            <w:r>
              <w:rPr>
                <w:rFonts w:hint="eastAsia" w:ascii="Arial" w:hAnsi="Arial" w:cs="宋体"/>
                <w:color w:val="000000"/>
                <w:sz w:val="18"/>
                <w:szCs w:val="21"/>
                <w:lang w:bidi="ar"/>
              </w:rPr>
              <w:t>7</w:t>
            </w:r>
            <w:r>
              <w:rPr>
                <w:rFonts w:hint="eastAsia"/>
                <w:sz w:val="18"/>
                <w:szCs w:val="18"/>
              </w:rPr>
              <w:t>分钟</w:t>
            </w:r>
          </w:p>
        </w:tc>
        <w:tc>
          <w:tcPr>
            <w:tcW w:w="1197"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6.1万㎡</w:t>
            </w:r>
          </w:p>
        </w:tc>
        <w:tc>
          <w:tcPr>
            <w:tcW w:w="1178"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6.1万㎡</w:t>
            </w:r>
          </w:p>
        </w:tc>
        <w:tc>
          <w:tcPr>
            <w:tcW w:w="1134"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5.79万㎡</w:t>
            </w:r>
          </w:p>
        </w:tc>
        <w:tc>
          <w:tcPr>
            <w:tcW w:w="1417"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1室1厅1卫</w:t>
            </w:r>
          </w:p>
          <w:p>
            <w:pPr>
              <w:jc w:val="center"/>
              <w:rPr>
                <w:rFonts w:ascii="Arial" w:hAnsi="Arial" w:cs="宋体"/>
                <w:color w:val="000000"/>
                <w:sz w:val="18"/>
                <w:szCs w:val="21"/>
                <w:lang w:bidi="ar"/>
              </w:rPr>
            </w:pPr>
            <w:r>
              <w:rPr>
                <w:rFonts w:hint="eastAsia" w:ascii="Arial" w:hAnsi="Arial" w:cs="宋体"/>
                <w:color w:val="000000"/>
                <w:sz w:val="18"/>
                <w:szCs w:val="21"/>
                <w:lang w:bidi="ar"/>
              </w:rPr>
              <w:t>42-52㎡</w:t>
            </w:r>
          </w:p>
        </w:tc>
        <w:tc>
          <w:tcPr>
            <w:tcW w:w="1134"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2020年5月</w:t>
            </w:r>
          </w:p>
        </w:tc>
        <w:tc>
          <w:tcPr>
            <w:tcW w:w="99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94.91%</w:t>
            </w:r>
          </w:p>
        </w:tc>
        <w:tc>
          <w:tcPr>
            <w:tcW w:w="1276"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8,871.00</w:t>
            </w:r>
          </w:p>
        </w:tc>
        <w:tc>
          <w:tcPr>
            <w:tcW w:w="2552"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季均去化面积6,774㎡，其中2020年2季度成交294套，创季度销售量新高，售价近几月较为稳定，且低于区域均价，具有价格优势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400" w:type="dxa"/>
            <w:vAlign w:val="center"/>
          </w:tcPr>
          <w:p>
            <w:pPr>
              <w:widowControl w:val="0"/>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5</w:t>
            </w:r>
          </w:p>
        </w:tc>
        <w:tc>
          <w:tcPr>
            <w:tcW w:w="1088" w:type="dxa"/>
            <w:vAlign w:val="center"/>
          </w:tcPr>
          <w:p>
            <w:pPr>
              <w:jc w:val="center"/>
              <w:rPr>
                <w:sz w:val="18"/>
                <w:szCs w:val="18"/>
              </w:rPr>
            </w:pPr>
            <w:r>
              <w:rPr>
                <w:rFonts w:hint="eastAsia"/>
                <w:sz w:val="18"/>
                <w:szCs w:val="18"/>
              </w:rPr>
              <w:t>红星大都汇</w:t>
            </w:r>
          </w:p>
        </w:tc>
        <w:tc>
          <w:tcPr>
            <w:tcW w:w="600" w:type="dxa"/>
            <w:vAlign w:val="center"/>
          </w:tcPr>
          <w:p>
            <w:pPr>
              <w:widowControl w:val="0"/>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公寓</w:t>
            </w:r>
          </w:p>
        </w:tc>
        <w:tc>
          <w:tcPr>
            <w:tcW w:w="99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是</w:t>
            </w:r>
          </w:p>
        </w:tc>
        <w:tc>
          <w:tcPr>
            <w:tcW w:w="1169" w:type="dxa"/>
            <w:vAlign w:val="center"/>
          </w:tcPr>
          <w:p>
            <w:pPr>
              <w:jc w:val="center"/>
              <w:rPr>
                <w:sz w:val="18"/>
                <w:szCs w:val="18"/>
              </w:rPr>
            </w:pPr>
            <w:r>
              <w:rPr>
                <w:rFonts w:hint="eastAsia"/>
                <w:sz w:val="18"/>
                <w:szCs w:val="18"/>
              </w:rPr>
              <w:t>直线距离</w:t>
            </w:r>
            <w:r>
              <w:rPr>
                <w:rFonts w:hint="eastAsia" w:ascii="Arial" w:hAnsi="Arial" w:cs="宋体"/>
                <w:color w:val="000000"/>
                <w:sz w:val="18"/>
                <w:szCs w:val="21"/>
                <w:lang w:bidi="ar"/>
              </w:rPr>
              <w:t>1.2</w:t>
            </w:r>
            <w:r>
              <w:rPr>
                <w:rFonts w:ascii="Arial" w:hAnsi="Arial" w:cs="宋体"/>
                <w:color w:val="000000"/>
                <w:sz w:val="18"/>
                <w:szCs w:val="21"/>
                <w:lang w:bidi="ar"/>
              </w:rPr>
              <w:t xml:space="preserve"> km</w:t>
            </w:r>
            <w:r>
              <w:rPr>
                <w:rFonts w:hint="eastAsia"/>
                <w:sz w:val="18"/>
                <w:szCs w:val="18"/>
              </w:rPr>
              <w:t>，车程约</w:t>
            </w:r>
            <w:r>
              <w:rPr>
                <w:rFonts w:hint="eastAsia" w:ascii="Arial" w:hAnsi="Arial" w:cs="宋体"/>
                <w:color w:val="000000"/>
                <w:sz w:val="18"/>
                <w:szCs w:val="21"/>
                <w:lang w:bidi="ar"/>
              </w:rPr>
              <w:t>7</w:t>
            </w:r>
            <w:r>
              <w:rPr>
                <w:rFonts w:hint="eastAsia"/>
                <w:sz w:val="18"/>
                <w:szCs w:val="18"/>
              </w:rPr>
              <w:t>分钟</w:t>
            </w:r>
          </w:p>
        </w:tc>
        <w:tc>
          <w:tcPr>
            <w:tcW w:w="1197"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5.24万㎡</w:t>
            </w:r>
          </w:p>
        </w:tc>
        <w:tc>
          <w:tcPr>
            <w:tcW w:w="1178"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5.24万㎡</w:t>
            </w:r>
          </w:p>
        </w:tc>
        <w:tc>
          <w:tcPr>
            <w:tcW w:w="1134"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5.24万㎡</w:t>
            </w:r>
          </w:p>
        </w:tc>
        <w:tc>
          <w:tcPr>
            <w:tcW w:w="1417"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1室1厅1卫</w:t>
            </w:r>
          </w:p>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38-58㎡</w:t>
            </w:r>
          </w:p>
        </w:tc>
        <w:tc>
          <w:tcPr>
            <w:tcW w:w="1134"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2018年12月</w:t>
            </w:r>
          </w:p>
        </w:tc>
        <w:tc>
          <w:tcPr>
            <w:tcW w:w="99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100%</w:t>
            </w:r>
          </w:p>
        </w:tc>
        <w:tc>
          <w:tcPr>
            <w:tcW w:w="1276"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12,988.00</w:t>
            </w:r>
          </w:p>
        </w:tc>
        <w:tc>
          <w:tcPr>
            <w:tcW w:w="2552"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目前已经售罄，销售周期约2年，开盘以来季均去化面积5,826㎡</w:t>
            </w:r>
          </w:p>
        </w:tc>
      </w:tr>
    </w:tbl>
    <w:p>
      <w:pPr>
        <w:spacing w:line="480" w:lineRule="auto"/>
        <w:rPr>
          <w:bCs/>
          <w:sz w:val="21"/>
          <w:szCs w:val="21"/>
        </w:rPr>
      </w:pPr>
    </w:p>
    <w:p>
      <w:pPr>
        <w:spacing w:line="480" w:lineRule="auto"/>
        <w:ind w:firstLine="420" w:firstLineChars="200"/>
        <w:rPr>
          <w:bCs/>
          <w:sz w:val="21"/>
          <w:szCs w:val="21"/>
        </w:rPr>
      </w:pPr>
      <w:r>
        <w:rPr>
          <w:rFonts w:hint="eastAsia"/>
          <w:bCs/>
          <w:sz w:val="21"/>
          <w:szCs w:val="21"/>
        </w:rPr>
        <w:t>项目与直接竞品区位图如下：</w:t>
      </w:r>
    </w:p>
    <w:p>
      <w:pPr>
        <w:jc w:val="center"/>
        <w:rPr>
          <w:rFonts w:ascii="宋体" w:hAnsi="宋体" w:cs="宋体"/>
          <w:color w:val="000000"/>
          <w:sz w:val="21"/>
          <w:szCs w:val="21"/>
        </w:rPr>
      </w:pPr>
      <w:r>
        <w:drawing>
          <wp:inline distT="0" distB="0" distL="0" distR="0">
            <wp:extent cx="8293100" cy="4534535"/>
            <wp:effectExtent l="0" t="0" r="12700" b="184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8293100" cy="4534535"/>
                    </a:xfrm>
                    <a:prstGeom prst="rect">
                      <a:avLst/>
                    </a:prstGeom>
                    <a:noFill/>
                    <a:ln>
                      <a:noFill/>
                    </a:ln>
                  </pic:spPr>
                </pic:pic>
              </a:graphicData>
            </a:graphic>
          </wp:inline>
        </w:drawing>
      </w:r>
    </w:p>
    <w:p>
      <w:pPr>
        <w:pStyle w:val="2"/>
        <w:rPr>
          <w:rFonts w:ascii="宋体" w:hAnsi="宋体" w:eastAsia="宋体"/>
          <w:sz w:val="21"/>
          <w:szCs w:val="21"/>
        </w:rPr>
        <w:sectPr>
          <w:type w:val="continuous"/>
          <w:pgSz w:w="16838" w:h="11906" w:orient="landscape"/>
          <w:pgMar w:top="1418" w:right="1134" w:bottom="1134" w:left="1134" w:header="851" w:footer="680" w:gutter="0"/>
          <w:pgNumType w:fmt="numberInDash"/>
          <w:cols w:space="425" w:num="1"/>
          <w:docGrid w:type="linesAndChars" w:linePitch="326" w:charSpace="0"/>
        </w:sectPr>
      </w:pPr>
    </w:p>
    <w:p>
      <w:pPr>
        <w:pStyle w:val="2"/>
        <w:rPr>
          <w:rFonts w:ascii="宋体" w:hAnsi="宋体" w:eastAsia="宋体"/>
          <w:sz w:val="21"/>
          <w:szCs w:val="21"/>
        </w:rPr>
      </w:pPr>
      <w:bookmarkStart w:id="13" w:name="_Toc76398910"/>
      <w:r>
        <w:rPr>
          <w:rFonts w:hint="eastAsia" w:ascii="宋体" w:hAnsi="宋体" w:eastAsia="宋体"/>
          <w:sz w:val="21"/>
          <w:szCs w:val="21"/>
        </w:rPr>
        <w:t>十二、区域市场情况分析</w:t>
      </w:r>
      <w:bookmarkEnd w:id="13"/>
    </w:p>
    <w:p>
      <w:pPr>
        <w:spacing w:line="480" w:lineRule="auto"/>
        <w:ind w:firstLine="422" w:firstLineChars="200"/>
        <w:rPr>
          <w:rFonts w:ascii="宋体" w:hAnsi="宋体" w:cs="宋体"/>
          <w:b/>
          <w:bCs/>
          <w:sz w:val="21"/>
          <w:szCs w:val="21"/>
        </w:rPr>
      </w:pPr>
      <w:r>
        <w:rPr>
          <w:rFonts w:ascii="宋体" w:hAnsi="宋体" w:cs="宋体"/>
          <w:b/>
          <w:bCs/>
          <w:sz w:val="21"/>
          <w:szCs w:val="21"/>
        </w:rPr>
        <w:t>1.</w:t>
      </w:r>
      <w:r>
        <w:rPr>
          <w:rFonts w:hint="eastAsia" w:ascii="宋体" w:hAnsi="宋体" w:cs="宋体"/>
          <w:b/>
          <w:bCs/>
          <w:sz w:val="21"/>
          <w:szCs w:val="21"/>
        </w:rPr>
        <w:t>客群情况分析</w:t>
      </w:r>
    </w:p>
    <w:p>
      <w:pPr>
        <w:spacing w:line="480" w:lineRule="auto"/>
        <w:ind w:firstLine="420" w:firstLineChars="200"/>
        <w:rPr>
          <w:rFonts w:ascii="宋体" w:hAnsi="宋体" w:cs="宋体"/>
          <w:color w:val="C55A11" w:themeColor="accent2" w:themeShade="BF"/>
          <w:sz w:val="21"/>
          <w:szCs w:val="21"/>
        </w:rPr>
      </w:pPr>
      <w:r>
        <w:rPr>
          <w:rFonts w:hint="eastAsia"/>
          <w:sz w:val="21"/>
          <w:szCs w:val="21"/>
        </w:rPr>
        <w:t>标的项目位于重庆市北碚区，为融创科技城项目二期，一期目前已售罄，具备客户基础。项目北边主要是高新产业园区，该区域客户群体主要以当地刚需客户及</w:t>
      </w:r>
      <w:bookmarkStart w:id="14" w:name="_Hlk76546820"/>
      <w:r>
        <w:rPr>
          <w:rFonts w:hint="eastAsia"/>
          <w:sz w:val="21"/>
          <w:szCs w:val="21"/>
        </w:rPr>
        <w:t>大照礼悦</w:t>
      </w:r>
      <w:bookmarkEnd w:id="14"/>
      <w:r>
        <w:rPr>
          <w:rFonts w:hint="eastAsia"/>
          <w:sz w:val="21"/>
          <w:szCs w:val="21"/>
        </w:rPr>
        <w:t>中的刚改首改外溢客户为主，部分外地定居客户，少量投资性客户群体。</w:t>
      </w:r>
    </w:p>
    <w:p>
      <w:pPr>
        <w:spacing w:line="480" w:lineRule="auto"/>
        <w:ind w:firstLine="422" w:firstLineChars="200"/>
        <w:rPr>
          <w:rFonts w:ascii="宋体" w:hAnsi="宋体" w:cs="宋体"/>
          <w:b/>
          <w:bCs/>
          <w:sz w:val="21"/>
          <w:szCs w:val="21"/>
        </w:rPr>
      </w:pPr>
      <w:r>
        <w:rPr>
          <w:rFonts w:ascii="宋体" w:hAnsi="宋体" w:cs="宋体"/>
          <w:b/>
          <w:bCs/>
          <w:sz w:val="21"/>
          <w:szCs w:val="21"/>
        </w:rPr>
        <w:t>2.</w:t>
      </w:r>
      <w:r>
        <w:rPr>
          <w:rFonts w:hint="eastAsia" w:ascii="宋体" w:hAnsi="宋体" w:cs="宋体"/>
          <w:b/>
          <w:bCs/>
          <w:sz w:val="21"/>
          <w:szCs w:val="21"/>
        </w:rPr>
        <w:t>政策分析</w:t>
      </w:r>
    </w:p>
    <w:p>
      <w:pPr>
        <w:spacing w:line="480" w:lineRule="auto"/>
        <w:ind w:firstLine="420" w:firstLineChars="200"/>
        <w:rPr>
          <w:rFonts w:ascii="Arial" w:hAnsi="Arial"/>
          <w:sz w:val="21"/>
          <w:szCs w:val="21"/>
        </w:rPr>
      </w:pPr>
      <w:r>
        <w:rPr>
          <w:rFonts w:hint="eastAsia" w:ascii="Arial" w:hAnsi="Arial"/>
          <w:sz w:val="21"/>
          <w:szCs w:val="21"/>
        </w:rPr>
        <w:t>标的项目所在城市目前实行“限购、限贷”政策。在重庆市同时无户籍、无企业、无工作的个人新购的首套及以上的普通住房征收个人住房房产税；主城区范围内新购买的新建商品住房和二手住房，须取得《不动产权证》满两年后才能上市交易，此外，新购买新建商品住房的认定时间以商品房买卖合同网签时间为准，新购买二手住房的认定时间以取得产权登记受理通知书时间为准；主城区的商业性个人住房贷款，对在主城区拥有2套及以上住房并已结清相应购房贷款的居民家庭，再次申请商业性个人住房贷款购买普通住房，最低首付款比例调整为40%。对在主城区拥有1套住房且相应购房贷款未结清的居民家庭，再次申请商业性个人住房贷款购买普通住房，最低首付款比例由30%调整为40%；重庆市市区范围之内已经拥有了三套住房的居民，暂时停止在重庆市的部分区域购买住房，无住房的非重庆市户籍的家庭，在本市区的部分区域只能够限购一套住房。不给炒房者贷款，对已经拥有两套住房且相应购房贷款均未结清的居民家庭，继续暂停发放个人住房贷款，对不能提供一年以上重庆市纳税证明或者社会保险缴纳证明的非本地居民暂停发放购房贷款，不向外地来渝炒房的“三无人员”(在重庆市无户籍、无企业、无工作)提供公积金贷款；严格查处开发企业拒绝住房公积金贷款行为。</w:t>
      </w:r>
    </w:p>
    <w:p>
      <w:pPr>
        <w:spacing w:line="480" w:lineRule="auto"/>
        <w:ind w:firstLine="422" w:firstLineChars="200"/>
        <w:rPr>
          <w:rFonts w:ascii="宋体" w:hAnsi="宋体" w:cs="宋体"/>
          <w:b/>
          <w:bCs/>
          <w:sz w:val="21"/>
          <w:szCs w:val="21"/>
        </w:rPr>
      </w:pPr>
      <w:r>
        <w:rPr>
          <w:rFonts w:ascii="宋体" w:hAnsi="宋体" w:cs="宋体"/>
          <w:b/>
          <w:bCs/>
          <w:sz w:val="21"/>
          <w:szCs w:val="21"/>
        </w:rPr>
        <w:t>3.</w:t>
      </w:r>
      <w:r>
        <w:rPr>
          <w:rFonts w:hint="eastAsia" w:ascii="宋体" w:hAnsi="宋体" w:cs="宋体"/>
          <w:b/>
          <w:bCs/>
          <w:sz w:val="21"/>
          <w:szCs w:val="21"/>
        </w:rPr>
        <w:t>同业态售房成交量分析</w:t>
      </w:r>
    </w:p>
    <w:p>
      <w:pPr>
        <w:spacing w:line="480" w:lineRule="auto"/>
        <w:ind w:firstLine="420" w:firstLineChars="200"/>
        <w:rPr>
          <w:rFonts w:ascii="宋体" w:hAnsi="宋体" w:cs="宋体"/>
          <w:color w:val="C55A11" w:themeColor="accent2" w:themeShade="BF"/>
          <w:sz w:val="21"/>
          <w:szCs w:val="21"/>
        </w:rPr>
      </w:pPr>
      <w:r>
        <w:rPr>
          <w:rFonts w:hint="eastAsia" w:ascii="Arial" w:hAnsi="Arial"/>
          <w:sz w:val="21"/>
          <w:szCs w:val="21"/>
        </w:rPr>
        <w:t>标的项目位于北碚区蔡家板块，2021年8月商品住宅（不含保障性住房）成交523套，成交面积5.74万㎡，平均售价15,332元；成交量较上期减少80%，成交价格较上期增加3.1%，截止2021年8月底，北碚区商品住宅存量约74万㎡，出清周期约4.79个月。</w:t>
      </w:r>
    </w:p>
    <w:p>
      <w:pPr>
        <w:spacing w:line="480" w:lineRule="auto"/>
        <w:ind w:firstLine="422" w:firstLineChars="200"/>
        <w:rPr>
          <w:rFonts w:ascii="宋体" w:hAnsi="宋体" w:cs="宋体"/>
          <w:b/>
          <w:bCs/>
          <w:sz w:val="21"/>
          <w:szCs w:val="21"/>
        </w:rPr>
      </w:pPr>
      <w:r>
        <w:rPr>
          <w:rFonts w:ascii="宋体" w:hAnsi="宋体" w:cs="宋体"/>
          <w:b/>
          <w:bCs/>
          <w:sz w:val="21"/>
          <w:szCs w:val="21"/>
        </w:rPr>
        <w:t>4.</w:t>
      </w:r>
      <w:r>
        <w:rPr>
          <w:rFonts w:hint="eastAsia" w:ascii="宋体" w:hAnsi="宋体" w:cs="宋体"/>
          <w:b/>
          <w:bCs/>
          <w:sz w:val="21"/>
          <w:szCs w:val="21"/>
        </w:rPr>
        <w:t>土地成交量分析</w:t>
      </w:r>
    </w:p>
    <w:p>
      <w:pPr>
        <w:spacing w:line="480" w:lineRule="auto"/>
        <w:ind w:firstLine="420" w:firstLineChars="200"/>
        <w:rPr>
          <w:rFonts w:ascii="宋体" w:hAnsi="宋体" w:cs="宋体"/>
          <w:color w:val="C55A11" w:themeColor="accent2" w:themeShade="BF"/>
          <w:sz w:val="21"/>
          <w:szCs w:val="21"/>
        </w:rPr>
      </w:pPr>
      <w:r>
        <w:rPr>
          <w:rFonts w:hint="eastAsia" w:ascii="Arial" w:hAnsi="Arial"/>
          <w:sz w:val="21"/>
          <w:szCs w:val="21"/>
        </w:rPr>
        <w:t>2016年-2021年2季度，北碚区住宅用地推出及成交规模总体呈现上升趋势。2020年北碚区住宅用地共推出22宗，规划建筑面积达337.6万㎡，较去年减少12%；成交21宗，较去年减少12.5%；成交楼面地价为6,026.93元/㎡，溢价率达10.53%。整体来看，北碚区住宅用地市场近年来较为活跃，住宅用地供应及成交面积上升趋势稳定，但上升速度较为缓慢，楼面成交价格也在稳步增长，后续市场将会迎来持续稳健向上发展的局面。</w:t>
      </w:r>
    </w:p>
    <w:p>
      <w:pPr>
        <w:numPr>
          <w:ilvl w:val="0"/>
          <w:numId w:val="1"/>
        </w:numPr>
        <w:spacing w:line="480" w:lineRule="auto"/>
        <w:ind w:firstLine="422" w:firstLineChars="200"/>
        <w:rPr>
          <w:rFonts w:ascii="宋体" w:hAnsi="宋体" w:cs="宋体"/>
          <w:b/>
          <w:bCs/>
          <w:sz w:val="21"/>
          <w:szCs w:val="21"/>
        </w:rPr>
      </w:pPr>
      <w:r>
        <w:rPr>
          <w:rFonts w:hint="eastAsia" w:ascii="宋体" w:hAnsi="宋体" w:cs="宋体"/>
          <w:b/>
          <w:bCs/>
          <w:sz w:val="21"/>
          <w:szCs w:val="21"/>
        </w:rPr>
        <w:t>其他</w:t>
      </w:r>
    </w:p>
    <w:p>
      <w:pPr>
        <w:spacing w:line="480" w:lineRule="auto"/>
        <w:ind w:firstLine="420" w:firstLineChars="200"/>
        <w:rPr>
          <w:rFonts w:ascii="Arial" w:hAnsi="Arial"/>
          <w:sz w:val="21"/>
          <w:szCs w:val="21"/>
        </w:rPr>
      </w:pPr>
      <w:r>
        <w:rPr>
          <w:rFonts w:hint="eastAsia" w:ascii="Arial" w:hAnsi="Arial"/>
          <w:sz w:val="21"/>
          <w:szCs w:val="21"/>
        </w:rPr>
        <w:t>暂无。</w:t>
      </w:r>
    </w:p>
    <w:p>
      <w:pPr>
        <w:pStyle w:val="2"/>
        <w:spacing w:line="480" w:lineRule="auto"/>
        <w:rPr>
          <w:rFonts w:ascii="宋体" w:hAnsi="宋体" w:eastAsia="宋体"/>
          <w:sz w:val="21"/>
          <w:szCs w:val="21"/>
        </w:rPr>
      </w:pPr>
      <w:bookmarkStart w:id="15" w:name="_Toc76398911"/>
      <w:r>
        <w:rPr>
          <w:rFonts w:hint="eastAsia" w:ascii="宋体" w:hAnsi="宋体" w:eastAsia="宋体"/>
          <w:sz w:val="21"/>
          <w:szCs w:val="21"/>
        </w:rPr>
        <w:t>十三、项目公司资金计划执行情况</w:t>
      </w:r>
      <w:bookmarkEnd w:id="15"/>
    </w:p>
    <w:p/>
    <w:tbl>
      <w:tblPr>
        <w:tblStyle w:val="17"/>
        <w:tblpPr w:leftFromText="180" w:rightFromText="180" w:vertAnchor="text" w:horzAnchor="page" w:tblpX="1631" w:tblpY="327"/>
        <w:tblOverlap w:val="never"/>
        <w:tblW w:w="97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660"/>
        <w:gridCol w:w="1663"/>
        <w:gridCol w:w="1659"/>
        <w:gridCol w:w="1680"/>
        <w:gridCol w:w="2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4"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66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支出项目</w:t>
            </w:r>
          </w:p>
        </w:tc>
        <w:tc>
          <w:tcPr>
            <w:tcW w:w="166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计划金额</w:t>
            </w:r>
            <w:r>
              <w:rPr>
                <w:rFonts w:hint="eastAsia" w:ascii="Arial" w:hAnsi="Arial" w:cs="Arial"/>
                <w:b/>
                <w:bCs/>
                <w:color w:val="000000"/>
                <w:sz w:val="18"/>
                <w:szCs w:val="18"/>
                <w:lang w:bidi="ar"/>
              </w:rPr>
              <w:t>（元）</w:t>
            </w:r>
          </w:p>
        </w:tc>
        <w:tc>
          <w:tcPr>
            <w:tcW w:w="165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实际金额</w:t>
            </w:r>
            <w:r>
              <w:rPr>
                <w:rFonts w:hint="eastAsia" w:ascii="Arial" w:hAnsi="Arial" w:cs="Arial"/>
                <w:b/>
                <w:bCs/>
                <w:color w:val="000000"/>
                <w:sz w:val="18"/>
                <w:szCs w:val="18"/>
                <w:lang w:bidi="ar"/>
              </w:rPr>
              <w:t>（元）</w:t>
            </w:r>
          </w:p>
        </w:tc>
        <w:tc>
          <w:tcPr>
            <w:tcW w:w="168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差异金额</w:t>
            </w:r>
            <w:r>
              <w:rPr>
                <w:rFonts w:hint="eastAsia" w:ascii="Arial" w:hAnsi="Arial" w:cs="Arial"/>
                <w:b/>
                <w:bCs/>
                <w:color w:val="000000"/>
                <w:sz w:val="18"/>
                <w:szCs w:val="18"/>
                <w:lang w:bidi="ar"/>
              </w:rPr>
              <w:t>（元）</w:t>
            </w:r>
          </w:p>
        </w:tc>
        <w:tc>
          <w:tcPr>
            <w:tcW w:w="254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土地费用</w:t>
            </w:r>
          </w:p>
        </w:tc>
        <w:tc>
          <w:tcPr>
            <w:tcW w:w="1663"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1,100,000,000</w:t>
            </w:r>
            <w:r>
              <w:rPr>
                <w:rFonts w:ascii="Arial" w:hAnsi="Arial" w:cs="Arial"/>
                <w:color w:val="000000"/>
                <w:sz w:val="18"/>
                <w:szCs w:val="18"/>
                <w:lang w:bidi="ar"/>
              </w:rPr>
              <w:t xml:space="preserve">.00 </w:t>
            </w:r>
          </w:p>
        </w:tc>
        <w:tc>
          <w:tcPr>
            <w:tcW w:w="1659"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1,100,000,000</w:t>
            </w:r>
            <w:r>
              <w:rPr>
                <w:rFonts w:ascii="Arial" w:hAnsi="Arial" w:cs="Arial"/>
                <w:color w:val="000000"/>
                <w:sz w:val="18"/>
                <w:szCs w:val="18"/>
                <w:lang w:bidi="ar"/>
              </w:rPr>
              <w:t xml:space="preserve">.00 </w:t>
            </w:r>
          </w:p>
        </w:tc>
        <w:tc>
          <w:tcPr>
            <w:tcW w:w="1680"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2546"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开发费用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659"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680"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2546"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前期费用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659"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540,000.00</w:t>
            </w:r>
          </w:p>
        </w:tc>
        <w:tc>
          <w:tcPr>
            <w:tcW w:w="1680"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540,000.00</w:t>
            </w:r>
          </w:p>
        </w:tc>
        <w:tc>
          <w:tcPr>
            <w:tcW w:w="2546"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合同款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建筑工程费用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659"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0.00 </w:t>
            </w:r>
          </w:p>
        </w:tc>
        <w:tc>
          <w:tcPr>
            <w:tcW w:w="1680"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0.00 </w:t>
            </w:r>
          </w:p>
        </w:tc>
        <w:tc>
          <w:tcPr>
            <w:tcW w:w="2546"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营销费用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659"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483,490.28 </w:t>
            </w:r>
          </w:p>
        </w:tc>
        <w:tc>
          <w:tcPr>
            <w:tcW w:w="1680"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483,490.28 </w:t>
            </w:r>
          </w:p>
        </w:tc>
        <w:tc>
          <w:tcPr>
            <w:tcW w:w="2546"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合同款、员工工资、报销款等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管理费用</w:t>
            </w:r>
          </w:p>
        </w:tc>
        <w:tc>
          <w:tcPr>
            <w:tcW w:w="1663" w:type="dxa"/>
            <w:vAlign w:val="center"/>
          </w:tcPr>
          <w:p>
            <w:pPr>
              <w:jc w:val="right"/>
              <w:textAlignment w:val="center"/>
              <w:rPr>
                <w:rFonts w:ascii="Arial" w:hAnsi="Arial" w:cs="Arial"/>
                <w:sz w:val="18"/>
                <w:szCs w:val="18"/>
              </w:rPr>
            </w:pPr>
            <w:r>
              <w:rPr>
                <w:rFonts w:ascii="Arial" w:hAnsi="Arial" w:cs="Arial"/>
                <w:color w:val="000000"/>
                <w:sz w:val="18"/>
                <w:szCs w:val="18"/>
                <w:lang w:bidi="ar"/>
              </w:rPr>
              <w:t>0.00</w:t>
            </w:r>
          </w:p>
        </w:tc>
        <w:tc>
          <w:tcPr>
            <w:tcW w:w="1659"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119,727.69 </w:t>
            </w:r>
          </w:p>
        </w:tc>
        <w:tc>
          <w:tcPr>
            <w:tcW w:w="1680"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119,727.69 </w:t>
            </w:r>
          </w:p>
        </w:tc>
        <w:tc>
          <w:tcPr>
            <w:tcW w:w="2546"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社保、公积金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财务费用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659"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983,104.63 </w:t>
            </w:r>
          </w:p>
        </w:tc>
        <w:tc>
          <w:tcPr>
            <w:tcW w:w="1680"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983,104.63 </w:t>
            </w:r>
          </w:p>
        </w:tc>
        <w:tc>
          <w:tcPr>
            <w:tcW w:w="2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手续费</w:t>
            </w:r>
            <w:r>
              <w:rPr>
                <w:rFonts w:hint="eastAsia" w:ascii="Arial" w:hAnsi="Arial" w:cs="Arial"/>
                <w:color w:val="000000"/>
                <w:sz w:val="18"/>
                <w:szCs w:val="18"/>
                <w:lang w:bidi="ar"/>
              </w:rPr>
              <w:t>、信保基金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534"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税费</w:t>
            </w:r>
          </w:p>
        </w:tc>
        <w:tc>
          <w:tcPr>
            <w:tcW w:w="1663" w:type="dxa"/>
            <w:vAlign w:val="center"/>
          </w:tcPr>
          <w:p>
            <w:pPr>
              <w:jc w:val="right"/>
              <w:textAlignment w:val="center"/>
              <w:rPr>
                <w:rFonts w:ascii="Arial" w:hAnsi="Arial" w:cs="Arial"/>
                <w:sz w:val="18"/>
                <w:szCs w:val="18"/>
              </w:rPr>
            </w:pPr>
            <w:r>
              <w:rPr>
                <w:rFonts w:ascii="Arial" w:hAnsi="Arial" w:cs="Arial"/>
                <w:color w:val="000000"/>
                <w:sz w:val="18"/>
                <w:szCs w:val="18"/>
                <w:lang w:bidi="ar"/>
              </w:rPr>
              <w:t>0.00</w:t>
            </w:r>
          </w:p>
        </w:tc>
        <w:tc>
          <w:tcPr>
            <w:tcW w:w="1659"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c>
          <w:tcPr>
            <w:tcW w:w="1680"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c>
          <w:tcPr>
            <w:tcW w:w="2546"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网银等手续费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534"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166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其他</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659"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40,000.00 </w:t>
            </w:r>
          </w:p>
        </w:tc>
        <w:tc>
          <w:tcPr>
            <w:tcW w:w="1680"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40,000.00 </w:t>
            </w:r>
          </w:p>
        </w:tc>
        <w:tc>
          <w:tcPr>
            <w:tcW w:w="2546"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退还投标保证金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34"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10</w:t>
            </w:r>
          </w:p>
        </w:tc>
        <w:tc>
          <w:tcPr>
            <w:tcW w:w="1660" w:type="dxa"/>
            <w:vAlign w:val="center"/>
          </w:tcPr>
          <w:p>
            <w:pPr>
              <w:widowControl w:val="0"/>
              <w:jc w:val="center"/>
              <w:textAlignment w:val="center"/>
              <w:rPr>
                <w:rFonts w:ascii="Arial" w:hAnsi="Arial" w:cs="Arial"/>
                <w:b/>
                <w:color w:val="000000"/>
                <w:sz w:val="18"/>
                <w:szCs w:val="18"/>
                <w:lang w:bidi="ar"/>
              </w:rPr>
            </w:pPr>
            <w:r>
              <w:rPr>
                <w:rFonts w:ascii="Arial" w:hAnsi="Arial" w:cs="Arial"/>
                <w:b/>
                <w:color w:val="000000"/>
                <w:sz w:val="18"/>
                <w:szCs w:val="18"/>
                <w:lang w:bidi="ar"/>
              </w:rPr>
              <w:t>合计</w:t>
            </w:r>
          </w:p>
        </w:tc>
        <w:tc>
          <w:tcPr>
            <w:tcW w:w="1663" w:type="dxa"/>
            <w:vAlign w:val="center"/>
          </w:tcPr>
          <w:p>
            <w:pPr>
              <w:jc w:val="right"/>
              <w:textAlignment w:val="center"/>
              <w:rPr>
                <w:rFonts w:ascii="Arial" w:hAnsi="Arial" w:cs="Arial"/>
                <w:color w:val="000000"/>
                <w:sz w:val="18"/>
                <w:szCs w:val="18"/>
                <w:lang w:bidi="ar"/>
              </w:rPr>
            </w:pPr>
            <w:r>
              <w:rPr>
                <w:rFonts w:hint="eastAsia" w:ascii="Arial" w:hAnsi="Arial" w:cs="Arial"/>
                <w:b/>
                <w:color w:val="000000"/>
                <w:sz w:val="18"/>
                <w:szCs w:val="18"/>
                <w:lang w:bidi="ar"/>
              </w:rPr>
              <w:t>1,100,000,000.00</w:t>
            </w:r>
            <w:r>
              <w:rPr>
                <w:rFonts w:ascii="Arial" w:hAnsi="Arial" w:cs="Arial"/>
                <w:color w:val="000000"/>
                <w:sz w:val="18"/>
                <w:szCs w:val="18"/>
                <w:lang w:bidi="ar"/>
              </w:rPr>
              <w:t xml:space="preserve"> </w:t>
            </w:r>
          </w:p>
        </w:tc>
        <w:tc>
          <w:tcPr>
            <w:tcW w:w="1659" w:type="dxa"/>
            <w:vAlign w:val="center"/>
          </w:tcPr>
          <w:p>
            <w:pPr>
              <w:jc w:val="right"/>
              <w:textAlignment w:val="center"/>
              <w:rPr>
                <w:rFonts w:ascii="Arial" w:hAnsi="Arial" w:cs="Arial"/>
                <w:b/>
                <w:color w:val="000000"/>
                <w:sz w:val="18"/>
                <w:szCs w:val="18"/>
                <w:lang w:bidi="ar"/>
              </w:rPr>
            </w:pPr>
            <w:r>
              <w:rPr>
                <w:rFonts w:hint="eastAsia" w:ascii="Arial" w:hAnsi="Arial" w:cs="Arial"/>
                <w:b/>
                <w:color w:val="000000"/>
                <w:sz w:val="18"/>
                <w:szCs w:val="18"/>
                <w:lang w:bidi="ar"/>
              </w:rPr>
              <w:t xml:space="preserve">1,102,166,322.60 </w:t>
            </w:r>
          </w:p>
        </w:tc>
        <w:tc>
          <w:tcPr>
            <w:tcW w:w="1680" w:type="dxa"/>
            <w:vAlign w:val="center"/>
          </w:tcPr>
          <w:p>
            <w:pPr>
              <w:jc w:val="right"/>
              <w:textAlignment w:val="center"/>
              <w:rPr>
                <w:rFonts w:ascii="宋体" w:hAnsi="宋体" w:cs="宋体"/>
                <w:color w:val="000000"/>
                <w:sz w:val="22"/>
                <w:szCs w:val="22"/>
              </w:rPr>
            </w:pPr>
            <w:r>
              <w:rPr>
                <w:rFonts w:hint="eastAsia" w:ascii="Arial" w:hAnsi="Arial" w:cs="Arial"/>
                <w:b/>
                <w:color w:val="000000"/>
                <w:sz w:val="18"/>
                <w:szCs w:val="18"/>
                <w:lang w:bidi="ar"/>
              </w:rPr>
              <w:t>2,166,322.60</w:t>
            </w:r>
            <w:r>
              <w:rPr>
                <w:rFonts w:hint="eastAsia" w:ascii="宋体" w:hAnsi="宋体" w:cs="宋体"/>
                <w:color w:val="000000"/>
                <w:sz w:val="22"/>
                <w:szCs w:val="22"/>
                <w:lang w:bidi="ar"/>
              </w:rPr>
              <w:t xml:space="preserve"> </w:t>
            </w:r>
          </w:p>
        </w:tc>
        <w:tc>
          <w:tcPr>
            <w:tcW w:w="2546" w:type="dxa"/>
            <w:vAlign w:val="center"/>
          </w:tcPr>
          <w:p>
            <w:pPr>
              <w:jc w:val="center"/>
              <w:textAlignment w:val="center"/>
              <w:rPr>
                <w:rFonts w:ascii="Arial" w:hAnsi="Arial" w:cs="Arial"/>
                <w:color w:val="000000"/>
                <w:sz w:val="18"/>
                <w:szCs w:val="18"/>
                <w:lang w:bidi="ar"/>
              </w:rPr>
            </w:pPr>
          </w:p>
        </w:tc>
      </w:tr>
    </w:tbl>
    <w:p>
      <w:pPr>
        <w:jc w:val="center"/>
      </w:pPr>
      <w:r>
        <w:rPr>
          <w:rFonts w:hint="eastAsia" w:ascii="宋体" w:hAnsi="宋体" w:cs="宋体"/>
          <w:color w:val="000000"/>
          <w:sz w:val="21"/>
          <w:szCs w:val="21"/>
        </w:rPr>
        <w:t>表二十：本期资金计划执行情况</w:t>
      </w:r>
    </w:p>
    <w:p>
      <w:pPr>
        <w:pStyle w:val="2"/>
        <w:spacing w:line="480" w:lineRule="auto"/>
        <w:rPr>
          <w:rFonts w:ascii="宋体" w:hAnsi="宋体" w:eastAsia="宋体"/>
          <w:sz w:val="21"/>
          <w:szCs w:val="21"/>
        </w:rPr>
      </w:pPr>
      <w:bookmarkStart w:id="16" w:name="_Toc76398912"/>
      <w:r>
        <w:rPr>
          <w:rFonts w:hint="eastAsia" w:ascii="宋体" w:hAnsi="宋体" w:eastAsia="宋体"/>
          <w:sz w:val="21"/>
          <w:szCs w:val="21"/>
        </w:rPr>
        <w:t>十四、项目公司用印情况</w:t>
      </w:r>
      <w:bookmarkEnd w:id="16"/>
    </w:p>
    <w:p>
      <w:pPr>
        <w:spacing w:line="480" w:lineRule="auto"/>
        <w:ind w:firstLine="420" w:firstLineChars="200"/>
        <w:rPr>
          <w:rFonts w:cs="Arial"/>
          <w:sz w:val="21"/>
          <w:szCs w:val="21"/>
        </w:rPr>
      </w:pPr>
      <w:r>
        <w:rPr>
          <w:rFonts w:ascii="Arial" w:hAnsi="Arial" w:cs="Arial"/>
          <w:sz w:val="21"/>
          <w:szCs w:val="21"/>
        </w:rPr>
        <w:t>2021</w:t>
      </w:r>
      <w:r>
        <w:rPr>
          <w:rFonts w:hint="eastAsia" w:cs="Arial"/>
          <w:sz w:val="21"/>
          <w:szCs w:val="21"/>
        </w:rPr>
        <w:t>年</w:t>
      </w:r>
      <w:r>
        <w:rPr>
          <w:rFonts w:hint="eastAsia" w:ascii="Arial" w:hAnsi="Arial" w:cs="Arial"/>
          <w:sz w:val="21"/>
          <w:szCs w:val="21"/>
        </w:rPr>
        <w:t>8</w:t>
      </w:r>
      <w:r>
        <w:rPr>
          <w:rFonts w:hint="eastAsia" w:cs="Arial"/>
          <w:sz w:val="21"/>
          <w:szCs w:val="21"/>
        </w:rPr>
        <w:t>月</w:t>
      </w:r>
      <w:r>
        <w:rPr>
          <w:rFonts w:hint="eastAsia" w:ascii="Arial" w:hAnsi="Arial" w:cs="Arial"/>
          <w:sz w:val="21"/>
          <w:szCs w:val="21"/>
        </w:rPr>
        <w:t>，</w:t>
      </w:r>
      <w:r>
        <w:rPr>
          <w:rFonts w:ascii="Arial" w:hAnsi="Arial" w:cs="Arial"/>
          <w:sz w:val="21"/>
          <w:szCs w:val="21"/>
        </w:rPr>
        <w:t>SPV</w:t>
      </w:r>
      <w:r>
        <w:rPr>
          <w:rFonts w:cs="Arial"/>
          <w:sz w:val="21"/>
          <w:szCs w:val="21"/>
        </w:rPr>
        <w:t>公司</w:t>
      </w:r>
      <w:r>
        <w:rPr>
          <w:rFonts w:hint="eastAsia" w:cs="Arial"/>
          <w:sz w:val="21"/>
          <w:szCs w:val="21"/>
        </w:rPr>
        <w:t>及项目公司用印明细表如下：</w:t>
      </w:r>
    </w:p>
    <w:p>
      <w:pPr>
        <w:jc w:val="center"/>
      </w:pPr>
      <w:r>
        <w:rPr>
          <w:rFonts w:hint="eastAsia" w:ascii="宋体" w:hAnsi="宋体" w:cs="宋体"/>
          <w:color w:val="000000"/>
          <w:sz w:val="21"/>
          <w:szCs w:val="21"/>
        </w:rPr>
        <w:t>表二十一：</w:t>
      </w:r>
      <w:r>
        <w:rPr>
          <w:rFonts w:ascii="Arial" w:hAnsi="Arial" w:cs="Arial"/>
          <w:sz w:val="21"/>
          <w:szCs w:val="21"/>
        </w:rPr>
        <w:t>SPV</w:t>
      </w:r>
      <w:r>
        <w:rPr>
          <w:rFonts w:hint="eastAsia" w:cs="Arial"/>
          <w:sz w:val="21"/>
          <w:szCs w:val="21"/>
        </w:rPr>
        <w:t>公司印鉴使用情况表</w:t>
      </w:r>
    </w:p>
    <w:tbl>
      <w:tblPr>
        <w:tblStyle w:val="18"/>
        <w:tblW w:w="11267" w:type="dxa"/>
        <w:tblInd w:w="-10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2259"/>
        <w:gridCol w:w="2905"/>
        <w:gridCol w:w="800"/>
        <w:gridCol w:w="783"/>
        <w:gridCol w:w="789"/>
        <w:gridCol w:w="1091"/>
        <w:gridCol w:w="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cs="Arial"/>
                <w:sz w:val="21"/>
                <w:szCs w:val="21"/>
              </w:rPr>
            </w:pPr>
            <w:r>
              <w:rPr>
                <w:rFonts w:hint="eastAsia" w:cs="Arial"/>
                <w:b/>
                <w:bCs/>
                <w:color w:val="000000"/>
                <w:sz w:val="20"/>
                <w:szCs w:val="20"/>
              </w:rPr>
              <w:t>用印日期</w:t>
            </w:r>
          </w:p>
        </w:tc>
        <w:tc>
          <w:tcPr>
            <w:tcW w:w="1080" w:type="dxa"/>
            <w:vAlign w:val="center"/>
          </w:tcPr>
          <w:p>
            <w:pPr>
              <w:jc w:val="center"/>
              <w:rPr>
                <w:rFonts w:cs="Arial"/>
                <w:sz w:val="21"/>
                <w:szCs w:val="21"/>
              </w:rPr>
            </w:pPr>
            <w:r>
              <w:rPr>
                <w:rFonts w:hint="eastAsia" w:cs="Arial"/>
                <w:b/>
                <w:bCs/>
                <w:color w:val="000000"/>
                <w:sz w:val="20"/>
                <w:szCs w:val="20"/>
              </w:rPr>
              <w:t>用印名称及次数</w:t>
            </w:r>
          </w:p>
        </w:tc>
        <w:tc>
          <w:tcPr>
            <w:tcW w:w="2259" w:type="dxa"/>
            <w:vAlign w:val="center"/>
          </w:tcPr>
          <w:p>
            <w:pPr>
              <w:jc w:val="center"/>
              <w:rPr>
                <w:rFonts w:cs="Arial"/>
                <w:sz w:val="21"/>
                <w:szCs w:val="21"/>
              </w:rPr>
            </w:pPr>
            <w:r>
              <w:rPr>
                <w:rFonts w:hint="eastAsia" w:cs="Arial"/>
                <w:b/>
                <w:bCs/>
                <w:color w:val="000000"/>
                <w:sz w:val="20"/>
                <w:szCs w:val="20"/>
              </w:rPr>
              <w:t>用印事由</w:t>
            </w:r>
          </w:p>
        </w:tc>
        <w:tc>
          <w:tcPr>
            <w:tcW w:w="2905" w:type="dxa"/>
            <w:vAlign w:val="center"/>
          </w:tcPr>
          <w:p>
            <w:pPr>
              <w:jc w:val="center"/>
              <w:rPr>
                <w:rFonts w:cs="Arial"/>
                <w:sz w:val="21"/>
                <w:szCs w:val="21"/>
              </w:rPr>
            </w:pPr>
            <w:r>
              <w:rPr>
                <w:rFonts w:hint="eastAsia" w:cs="Arial"/>
                <w:b/>
                <w:bCs/>
                <w:color w:val="000000"/>
                <w:sz w:val="20"/>
                <w:szCs w:val="20"/>
              </w:rPr>
              <w:t>用印材料及份数</w:t>
            </w:r>
          </w:p>
        </w:tc>
        <w:tc>
          <w:tcPr>
            <w:tcW w:w="800" w:type="dxa"/>
            <w:vAlign w:val="center"/>
          </w:tcPr>
          <w:p>
            <w:pPr>
              <w:jc w:val="center"/>
              <w:rPr>
                <w:rFonts w:cs="Arial"/>
                <w:sz w:val="21"/>
                <w:szCs w:val="21"/>
              </w:rPr>
            </w:pPr>
            <w:r>
              <w:rPr>
                <w:rFonts w:hint="eastAsia" w:cs="Arial"/>
                <w:b/>
                <w:bCs/>
                <w:color w:val="000000"/>
                <w:sz w:val="20"/>
                <w:szCs w:val="20"/>
              </w:rPr>
              <w:t>经办部门</w:t>
            </w:r>
          </w:p>
        </w:tc>
        <w:tc>
          <w:tcPr>
            <w:tcW w:w="783" w:type="dxa"/>
            <w:vAlign w:val="center"/>
          </w:tcPr>
          <w:p>
            <w:pPr>
              <w:jc w:val="center"/>
              <w:rPr>
                <w:rFonts w:cs="Arial"/>
                <w:sz w:val="21"/>
                <w:szCs w:val="21"/>
              </w:rPr>
            </w:pPr>
            <w:r>
              <w:rPr>
                <w:rFonts w:hint="eastAsia" w:cs="Arial"/>
                <w:b/>
                <w:bCs/>
                <w:color w:val="000000"/>
                <w:sz w:val="20"/>
                <w:szCs w:val="20"/>
              </w:rPr>
              <w:t>经办人</w:t>
            </w:r>
          </w:p>
        </w:tc>
        <w:tc>
          <w:tcPr>
            <w:tcW w:w="789" w:type="dxa"/>
            <w:vAlign w:val="center"/>
          </w:tcPr>
          <w:p>
            <w:pPr>
              <w:jc w:val="center"/>
              <w:rPr>
                <w:rFonts w:cs="Arial"/>
                <w:sz w:val="21"/>
                <w:szCs w:val="21"/>
              </w:rPr>
            </w:pPr>
            <w:r>
              <w:rPr>
                <w:rFonts w:hint="eastAsia" w:cs="Arial"/>
                <w:b/>
                <w:bCs/>
                <w:color w:val="000000"/>
                <w:sz w:val="20"/>
                <w:szCs w:val="20"/>
              </w:rPr>
              <w:t>监印人</w:t>
            </w:r>
          </w:p>
        </w:tc>
        <w:tc>
          <w:tcPr>
            <w:tcW w:w="1091" w:type="dxa"/>
            <w:vAlign w:val="center"/>
          </w:tcPr>
          <w:p>
            <w:pPr>
              <w:jc w:val="center"/>
              <w:rPr>
                <w:rFonts w:cs="Arial"/>
                <w:sz w:val="21"/>
                <w:szCs w:val="21"/>
              </w:rPr>
            </w:pPr>
            <w:r>
              <w:rPr>
                <w:rFonts w:hint="eastAsia" w:cs="Arial"/>
                <w:b/>
                <w:bCs/>
                <w:color w:val="000000"/>
                <w:sz w:val="20"/>
                <w:szCs w:val="20"/>
              </w:rPr>
              <w:t>委托方审批日期</w:t>
            </w:r>
          </w:p>
        </w:tc>
        <w:tc>
          <w:tcPr>
            <w:tcW w:w="480" w:type="dxa"/>
            <w:vAlign w:val="center"/>
          </w:tcPr>
          <w:p>
            <w:pPr>
              <w:jc w:val="center"/>
              <w:rPr>
                <w:rFonts w:cs="Arial"/>
                <w:sz w:val="21"/>
                <w:szCs w:val="21"/>
              </w:rPr>
            </w:pPr>
            <w:r>
              <w:rPr>
                <w:rFonts w:hint="eastAsia" w:cs="Arial"/>
                <w:b/>
                <w:bCs/>
                <w:color w:val="00000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17</w:t>
            </w:r>
          </w:p>
        </w:tc>
        <w:tc>
          <w:tcPr>
            <w:tcW w:w="1080" w:type="dxa"/>
            <w:vAlign w:val="center"/>
          </w:tcPr>
          <w:p>
            <w:pPr>
              <w:jc w:val="cente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6</w:t>
            </w:r>
            <w:r>
              <w:rPr>
                <w:rFonts w:hint="eastAsia" w:cs="Arial"/>
                <w:color w:val="000000"/>
                <w:sz w:val="18"/>
                <w:szCs w:val="18"/>
              </w:rPr>
              <w:t>)、法人章(3)</w:t>
            </w:r>
          </w:p>
        </w:tc>
        <w:tc>
          <w:tcPr>
            <w:tcW w:w="2259" w:type="dxa"/>
            <w:vAlign w:val="center"/>
          </w:tcPr>
          <w:p>
            <w:pPr>
              <w:jc w:val="center"/>
              <w:rPr>
                <w:rFonts w:ascii="宋体" w:hAnsi="宋体" w:cs="Arial"/>
                <w:color w:val="000000"/>
                <w:sz w:val="18"/>
                <w:szCs w:val="18"/>
              </w:rPr>
            </w:pPr>
            <w:r>
              <w:rPr>
                <w:rFonts w:hint="eastAsia" w:ascii="宋体" w:hAnsi="宋体" w:cs="Arial"/>
                <w:color w:val="000000"/>
                <w:sz w:val="18"/>
                <w:szCs w:val="18"/>
              </w:rPr>
              <w:t>关于</w:t>
            </w:r>
            <w:r>
              <w:rPr>
                <w:rFonts w:hint="eastAsia" w:ascii="Arial" w:hAnsi="Arial" w:cs="Arial"/>
                <w:color w:val="000000"/>
                <w:sz w:val="18"/>
                <w:szCs w:val="18"/>
              </w:rPr>
              <w:t>蔡家407项目中诚信托信保基金合同补充协议</w:t>
            </w:r>
            <w:r>
              <w:rPr>
                <w:rFonts w:hint="eastAsia" w:ascii="宋体" w:hAnsi="宋体" w:cs="Arial"/>
                <w:color w:val="000000"/>
                <w:sz w:val="18"/>
                <w:szCs w:val="18"/>
              </w:rPr>
              <w:t>用印</w:t>
            </w:r>
          </w:p>
        </w:tc>
        <w:tc>
          <w:tcPr>
            <w:tcW w:w="2905" w:type="dxa"/>
            <w:vAlign w:val="center"/>
          </w:tcPr>
          <w:p>
            <w:pPr>
              <w:jc w:val="center"/>
              <w:rPr>
                <w:rFonts w:ascii="宋体" w:hAnsi="宋体" w:cs="Arial"/>
                <w:color w:val="000000"/>
                <w:sz w:val="18"/>
                <w:szCs w:val="18"/>
              </w:rPr>
            </w:pPr>
            <w:r>
              <w:rPr>
                <w:rFonts w:hint="eastAsia" w:ascii="宋体" w:hAnsi="宋体" w:cs="Arial"/>
                <w:color w:val="000000"/>
                <w:sz w:val="18"/>
                <w:szCs w:val="18"/>
              </w:rPr>
              <w:t>创享</w:t>
            </w:r>
            <w:r>
              <w:rPr>
                <w:rFonts w:hint="eastAsia" w:ascii="Arial" w:hAnsi="Arial" w:cs="Arial"/>
                <w:color w:val="000000"/>
                <w:sz w:val="18"/>
                <w:szCs w:val="18"/>
              </w:rPr>
              <w:t>3</w:t>
            </w:r>
            <w:r>
              <w:rPr>
                <w:rFonts w:hint="eastAsia" w:ascii="宋体" w:hAnsi="宋体" w:cs="Arial"/>
                <w:color w:val="000000"/>
                <w:sz w:val="18"/>
                <w:szCs w:val="18"/>
              </w:rPr>
              <w:t>号信托业保障基金委托认购协议之补充协议</w:t>
            </w:r>
            <w:r>
              <w:rPr>
                <w:rFonts w:hint="eastAsia" w:cs="Arial"/>
                <w:color w:val="000000"/>
                <w:sz w:val="18"/>
                <w:szCs w:val="18"/>
              </w:rPr>
              <w:t>（公章</w:t>
            </w:r>
            <w:r>
              <w:rPr>
                <w:rFonts w:hint="eastAsia" w:ascii="Arial" w:hAnsi="Arial" w:cs="Arial"/>
                <w:color w:val="000000"/>
                <w:sz w:val="18"/>
                <w:szCs w:val="18"/>
              </w:rPr>
              <w:t>3</w:t>
            </w:r>
            <w:r>
              <w:rPr>
                <w:rFonts w:hint="eastAsia" w:cs="Arial"/>
                <w:color w:val="000000"/>
                <w:sz w:val="18"/>
                <w:szCs w:val="18"/>
              </w:rPr>
              <w:t>份）</w:t>
            </w:r>
          </w:p>
        </w:tc>
        <w:tc>
          <w:tcPr>
            <w:tcW w:w="800" w:type="dxa"/>
            <w:vAlign w:val="center"/>
          </w:tcPr>
          <w:p>
            <w:pPr>
              <w:jc w:val="center"/>
              <w:rPr>
                <w:rFonts w:cs="Arial"/>
                <w:color w:val="000000"/>
                <w:sz w:val="18"/>
                <w:szCs w:val="18"/>
              </w:rPr>
            </w:pPr>
            <w:r>
              <w:rPr>
                <w:rFonts w:hint="eastAsia" w:cs="Arial"/>
                <w:color w:val="000000"/>
                <w:sz w:val="18"/>
                <w:szCs w:val="18"/>
              </w:rPr>
              <w:t>财务部</w:t>
            </w:r>
          </w:p>
        </w:tc>
        <w:tc>
          <w:tcPr>
            <w:tcW w:w="783" w:type="dxa"/>
            <w:vAlign w:val="center"/>
          </w:tcPr>
          <w:p>
            <w:pPr>
              <w:jc w:val="center"/>
              <w:rPr>
                <w:rFonts w:cs="Arial"/>
                <w:color w:val="000000"/>
                <w:sz w:val="18"/>
                <w:szCs w:val="18"/>
              </w:rPr>
            </w:pPr>
            <w:r>
              <w:rPr>
                <w:rFonts w:hint="eastAsia" w:cs="Arial"/>
                <w:color w:val="000000"/>
                <w:sz w:val="18"/>
                <w:szCs w:val="18"/>
              </w:rPr>
              <w:t>王梦圆</w:t>
            </w:r>
          </w:p>
        </w:tc>
        <w:tc>
          <w:tcPr>
            <w:tcW w:w="789" w:type="dxa"/>
            <w:vAlign w:val="center"/>
          </w:tcPr>
          <w:p>
            <w:pP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16</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19</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公章(3)</w:t>
            </w:r>
          </w:p>
        </w:tc>
        <w:tc>
          <w:tcPr>
            <w:tcW w:w="2259" w:type="dxa"/>
            <w:vAlign w:val="center"/>
          </w:tcPr>
          <w:p>
            <w:pPr>
              <w:jc w:val="center"/>
              <w:rPr>
                <w:rFonts w:ascii="宋体" w:hAnsi="宋体" w:cs="Arial"/>
                <w:color w:val="000000"/>
                <w:sz w:val="18"/>
                <w:szCs w:val="18"/>
              </w:rPr>
            </w:pPr>
            <w:r>
              <w:rPr>
                <w:rFonts w:hint="eastAsia" w:ascii="宋体" w:hAnsi="宋体" w:cs="Arial"/>
                <w:color w:val="000000"/>
                <w:sz w:val="18"/>
                <w:szCs w:val="18"/>
              </w:rPr>
              <w:t>关于卓麒及樾坤公司关闭所有电子印章的承诺函用印</w:t>
            </w:r>
          </w:p>
        </w:tc>
        <w:tc>
          <w:tcPr>
            <w:tcW w:w="2905" w:type="dxa"/>
            <w:vAlign w:val="center"/>
          </w:tcPr>
          <w:p>
            <w:pPr>
              <w:jc w:val="center"/>
              <w:rPr>
                <w:rFonts w:ascii="宋体" w:hAnsi="宋体" w:cs="Arial"/>
                <w:color w:val="000000"/>
                <w:sz w:val="18"/>
                <w:szCs w:val="18"/>
              </w:rPr>
            </w:pPr>
            <w:r>
              <w:rPr>
                <w:rFonts w:hint="eastAsia" w:ascii="宋体" w:hAnsi="宋体" w:cs="Arial"/>
                <w:color w:val="000000"/>
                <w:sz w:val="18"/>
                <w:szCs w:val="18"/>
              </w:rPr>
              <w:t>关于承诺不再使用重庆卓麒及樾坤房地产开发有限公司所有电子签章的函</w:t>
            </w:r>
            <w:r>
              <w:rPr>
                <w:rFonts w:hint="eastAsia" w:cs="Arial"/>
                <w:color w:val="000000"/>
                <w:sz w:val="18"/>
                <w:szCs w:val="18"/>
              </w:rPr>
              <w:t>（公章</w:t>
            </w:r>
            <w:r>
              <w:rPr>
                <w:rFonts w:hint="eastAsia" w:ascii="Arial" w:hAnsi="Arial" w:cs="Arial"/>
                <w:color w:val="000000"/>
                <w:sz w:val="18"/>
                <w:szCs w:val="18"/>
              </w:rPr>
              <w:t>3</w:t>
            </w:r>
            <w:r>
              <w:rPr>
                <w:rFonts w:hint="eastAsia" w:cs="Arial"/>
                <w:color w:val="000000"/>
                <w:sz w:val="18"/>
                <w:szCs w:val="18"/>
              </w:rPr>
              <w:t>份）</w:t>
            </w:r>
          </w:p>
        </w:tc>
        <w:tc>
          <w:tcPr>
            <w:tcW w:w="800" w:type="dxa"/>
            <w:vAlign w:val="center"/>
          </w:tcPr>
          <w:p>
            <w:pPr>
              <w:jc w:val="center"/>
              <w:rPr>
                <w:rFonts w:cs="Arial"/>
                <w:color w:val="000000"/>
                <w:sz w:val="18"/>
                <w:szCs w:val="18"/>
              </w:rPr>
            </w:pPr>
            <w:r>
              <w:rPr>
                <w:rFonts w:hint="eastAsia" w:cs="Arial"/>
                <w:color w:val="000000"/>
                <w:sz w:val="18"/>
                <w:szCs w:val="18"/>
              </w:rPr>
              <w:t>行政部</w:t>
            </w:r>
          </w:p>
        </w:tc>
        <w:tc>
          <w:tcPr>
            <w:tcW w:w="783" w:type="dxa"/>
            <w:vAlign w:val="center"/>
          </w:tcPr>
          <w:p>
            <w:pPr>
              <w:jc w:val="center"/>
              <w:rPr>
                <w:rFonts w:cs="Arial"/>
                <w:color w:val="000000"/>
                <w:sz w:val="18"/>
                <w:szCs w:val="18"/>
              </w:rPr>
            </w:pPr>
            <w:r>
              <w:rPr>
                <w:rFonts w:hint="eastAsia" w:cs="Arial"/>
                <w:color w:val="000000"/>
                <w:sz w:val="18"/>
                <w:szCs w:val="18"/>
              </w:rPr>
              <w:t>莫术敏</w:t>
            </w:r>
          </w:p>
        </w:tc>
        <w:tc>
          <w:tcPr>
            <w:tcW w:w="789" w:type="dxa"/>
            <w:vAlign w:val="center"/>
          </w:tcPr>
          <w:p>
            <w:pP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13</w:t>
            </w:r>
          </w:p>
        </w:tc>
        <w:tc>
          <w:tcPr>
            <w:tcW w:w="480" w:type="dxa"/>
          </w:tcPr>
          <w:p>
            <w:pPr>
              <w:spacing w:line="400" w:lineRule="exact"/>
              <w:rPr>
                <w:rFonts w:cs="Arial"/>
                <w:sz w:val="21"/>
                <w:szCs w:val="21"/>
              </w:rPr>
            </w:pPr>
          </w:p>
        </w:tc>
      </w:tr>
    </w:tbl>
    <w:p>
      <w:pPr>
        <w:jc w:val="both"/>
        <w:rPr>
          <w:rFonts w:ascii="宋体" w:hAnsi="宋体" w:cs="宋体"/>
          <w:color w:val="000000"/>
          <w:sz w:val="21"/>
          <w:szCs w:val="21"/>
        </w:rPr>
      </w:pPr>
    </w:p>
    <w:p>
      <w:pPr>
        <w:jc w:val="center"/>
        <w:rPr>
          <w:rFonts w:ascii="宋体" w:hAnsi="宋体" w:cs="宋体"/>
          <w:color w:val="000000"/>
          <w:sz w:val="21"/>
          <w:szCs w:val="21"/>
        </w:rPr>
      </w:pPr>
    </w:p>
    <w:p>
      <w:pPr>
        <w:jc w:val="center"/>
      </w:pPr>
      <w:r>
        <w:rPr>
          <w:rFonts w:hint="eastAsia" w:ascii="宋体" w:hAnsi="宋体" w:cs="宋体"/>
          <w:color w:val="000000"/>
          <w:sz w:val="21"/>
          <w:szCs w:val="21"/>
        </w:rPr>
        <w:t>表二十二：</w:t>
      </w:r>
      <w:r>
        <w:rPr>
          <w:rFonts w:hint="eastAsia" w:ascii="Arial" w:hAnsi="Arial" w:cs="Arial"/>
          <w:sz w:val="21"/>
          <w:szCs w:val="21"/>
        </w:rPr>
        <w:t>项目</w:t>
      </w:r>
      <w:r>
        <w:rPr>
          <w:rFonts w:hint="eastAsia" w:cs="Arial"/>
          <w:sz w:val="21"/>
          <w:szCs w:val="21"/>
        </w:rPr>
        <w:t>公司印鉴使用情况表</w:t>
      </w:r>
    </w:p>
    <w:tbl>
      <w:tblPr>
        <w:tblStyle w:val="18"/>
        <w:tblW w:w="11267" w:type="dxa"/>
        <w:tblInd w:w="-10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2259"/>
        <w:gridCol w:w="2905"/>
        <w:gridCol w:w="800"/>
        <w:gridCol w:w="783"/>
        <w:gridCol w:w="789"/>
        <w:gridCol w:w="1091"/>
        <w:gridCol w:w="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cs="Arial"/>
                <w:sz w:val="21"/>
                <w:szCs w:val="21"/>
              </w:rPr>
            </w:pPr>
            <w:r>
              <w:rPr>
                <w:rFonts w:hint="eastAsia" w:cs="Arial"/>
                <w:b/>
                <w:bCs/>
                <w:color w:val="000000"/>
                <w:sz w:val="20"/>
                <w:szCs w:val="20"/>
              </w:rPr>
              <w:t>用印日期</w:t>
            </w:r>
          </w:p>
        </w:tc>
        <w:tc>
          <w:tcPr>
            <w:tcW w:w="1080" w:type="dxa"/>
            <w:vAlign w:val="center"/>
          </w:tcPr>
          <w:p>
            <w:pPr>
              <w:jc w:val="center"/>
              <w:rPr>
                <w:rFonts w:cs="Arial"/>
                <w:sz w:val="21"/>
                <w:szCs w:val="21"/>
              </w:rPr>
            </w:pPr>
            <w:r>
              <w:rPr>
                <w:rFonts w:hint="eastAsia" w:cs="Arial"/>
                <w:b/>
                <w:bCs/>
                <w:color w:val="000000"/>
                <w:sz w:val="20"/>
                <w:szCs w:val="20"/>
              </w:rPr>
              <w:t>用印名称及次数</w:t>
            </w:r>
          </w:p>
        </w:tc>
        <w:tc>
          <w:tcPr>
            <w:tcW w:w="2259" w:type="dxa"/>
            <w:vAlign w:val="center"/>
          </w:tcPr>
          <w:p>
            <w:pPr>
              <w:jc w:val="center"/>
              <w:rPr>
                <w:rFonts w:cs="Arial"/>
                <w:sz w:val="21"/>
                <w:szCs w:val="21"/>
              </w:rPr>
            </w:pPr>
            <w:r>
              <w:rPr>
                <w:rFonts w:hint="eastAsia" w:cs="Arial"/>
                <w:b/>
                <w:bCs/>
                <w:color w:val="000000"/>
                <w:sz w:val="20"/>
                <w:szCs w:val="20"/>
              </w:rPr>
              <w:t>用印事由</w:t>
            </w:r>
          </w:p>
        </w:tc>
        <w:tc>
          <w:tcPr>
            <w:tcW w:w="2905" w:type="dxa"/>
            <w:vAlign w:val="center"/>
          </w:tcPr>
          <w:p>
            <w:pPr>
              <w:jc w:val="center"/>
              <w:rPr>
                <w:rFonts w:cs="Arial"/>
                <w:sz w:val="21"/>
                <w:szCs w:val="21"/>
              </w:rPr>
            </w:pPr>
            <w:r>
              <w:rPr>
                <w:rFonts w:hint="eastAsia" w:cs="Arial"/>
                <w:b/>
                <w:bCs/>
                <w:color w:val="000000"/>
                <w:sz w:val="20"/>
                <w:szCs w:val="20"/>
              </w:rPr>
              <w:t>用印材料及份数</w:t>
            </w:r>
          </w:p>
        </w:tc>
        <w:tc>
          <w:tcPr>
            <w:tcW w:w="800" w:type="dxa"/>
            <w:vAlign w:val="center"/>
          </w:tcPr>
          <w:p>
            <w:pPr>
              <w:jc w:val="center"/>
              <w:rPr>
                <w:rFonts w:cs="Arial"/>
                <w:sz w:val="21"/>
                <w:szCs w:val="21"/>
              </w:rPr>
            </w:pPr>
            <w:r>
              <w:rPr>
                <w:rFonts w:hint="eastAsia" w:cs="Arial"/>
                <w:b/>
                <w:bCs/>
                <w:color w:val="000000"/>
                <w:sz w:val="20"/>
                <w:szCs w:val="20"/>
              </w:rPr>
              <w:t>经办部门</w:t>
            </w:r>
          </w:p>
        </w:tc>
        <w:tc>
          <w:tcPr>
            <w:tcW w:w="783" w:type="dxa"/>
            <w:vAlign w:val="center"/>
          </w:tcPr>
          <w:p>
            <w:pPr>
              <w:jc w:val="center"/>
              <w:rPr>
                <w:rFonts w:cs="Arial"/>
                <w:sz w:val="21"/>
                <w:szCs w:val="21"/>
              </w:rPr>
            </w:pPr>
            <w:r>
              <w:rPr>
                <w:rFonts w:hint="eastAsia" w:cs="Arial"/>
                <w:b/>
                <w:bCs/>
                <w:color w:val="000000"/>
                <w:sz w:val="20"/>
                <w:szCs w:val="20"/>
              </w:rPr>
              <w:t>经办人</w:t>
            </w:r>
          </w:p>
        </w:tc>
        <w:tc>
          <w:tcPr>
            <w:tcW w:w="789" w:type="dxa"/>
            <w:vAlign w:val="center"/>
          </w:tcPr>
          <w:p>
            <w:pPr>
              <w:jc w:val="center"/>
              <w:rPr>
                <w:rFonts w:cs="Arial"/>
                <w:sz w:val="21"/>
                <w:szCs w:val="21"/>
              </w:rPr>
            </w:pPr>
            <w:r>
              <w:rPr>
                <w:rFonts w:hint="eastAsia" w:cs="Arial"/>
                <w:b/>
                <w:bCs/>
                <w:color w:val="000000"/>
                <w:sz w:val="20"/>
                <w:szCs w:val="20"/>
              </w:rPr>
              <w:t>监印人</w:t>
            </w:r>
          </w:p>
        </w:tc>
        <w:tc>
          <w:tcPr>
            <w:tcW w:w="1091" w:type="dxa"/>
            <w:vAlign w:val="center"/>
          </w:tcPr>
          <w:p>
            <w:pPr>
              <w:jc w:val="center"/>
              <w:rPr>
                <w:rFonts w:cs="Arial"/>
                <w:sz w:val="21"/>
                <w:szCs w:val="21"/>
              </w:rPr>
            </w:pPr>
            <w:r>
              <w:rPr>
                <w:rFonts w:hint="eastAsia" w:cs="Arial"/>
                <w:b/>
                <w:bCs/>
                <w:color w:val="000000"/>
                <w:sz w:val="20"/>
                <w:szCs w:val="20"/>
              </w:rPr>
              <w:t>委托方审批日期</w:t>
            </w:r>
          </w:p>
        </w:tc>
        <w:tc>
          <w:tcPr>
            <w:tcW w:w="480" w:type="dxa"/>
            <w:vAlign w:val="center"/>
          </w:tcPr>
          <w:p>
            <w:pPr>
              <w:jc w:val="center"/>
              <w:rPr>
                <w:rFonts w:cs="Arial"/>
                <w:sz w:val="21"/>
                <w:szCs w:val="21"/>
              </w:rPr>
            </w:pPr>
            <w:r>
              <w:rPr>
                <w:rFonts w:hint="eastAsia" w:cs="Arial"/>
                <w:b/>
                <w:bCs/>
                <w:color w:val="00000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3</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公章(24)</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关于用于蔡家407项目网推公司（恩次方）服务合同用印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蔡家407项目网推公司服务合同（公章6份）、供方廉洁协议（公章6份）</w:t>
            </w:r>
          </w:p>
        </w:tc>
        <w:tc>
          <w:tcPr>
            <w:tcW w:w="800" w:type="dxa"/>
            <w:vAlign w:val="center"/>
          </w:tcPr>
          <w:p>
            <w:pPr>
              <w:jc w:val="center"/>
              <w:rPr>
                <w:rFonts w:cs="Arial"/>
                <w:color w:val="000000"/>
                <w:sz w:val="18"/>
                <w:szCs w:val="18"/>
              </w:rPr>
            </w:pPr>
            <w:r>
              <w:rPr>
                <w:rFonts w:hint="eastAsia" w:cs="Arial"/>
                <w:color w:val="000000"/>
                <w:sz w:val="18"/>
                <w:szCs w:val="18"/>
              </w:rPr>
              <w:t>营销部</w:t>
            </w:r>
          </w:p>
        </w:tc>
        <w:tc>
          <w:tcPr>
            <w:tcW w:w="783" w:type="dxa"/>
            <w:vAlign w:val="center"/>
          </w:tcPr>
          <w:p>
            <w:pPr>
              <w:jc w:val="center"/>
              <w:rPr>
                <w:rFonts w:cs="Arial"/>
                <w:color w:val="000000"/>
                <w:sz w:val="18"/>
                <w:szCs w:val="18"/>
              </w:rPr>
            </w:pPr>
            <w:r>
              <w:rPr>
                <w:rFonts w:hint="eastAsia" w:cs="Arial"/>
                <w:color w:val="000000"/>
                <w:sz w:val="18"/>
                <w:szCs w:val="18"/>
              </w:rPr>
              <w:t>李晓佳</w:t>
            </w:r>
          </w:p>
        </w:tc>
        <w:tc>
          <w:tcPr>
            <w:tcW w:w="789" w:type="dxa"/>
            <w:vAlign w:val="center"/>
          </w:tcPr>
          <w:p>
            <w:pPr>
              <w:jc w:val="center"/>
              <w:rPr>
                <w:rFonts w:cs="Arial"/>
                <w:color w:val="000000"/>
                <w:sz w:val="18"/>
                <w:szCs w:val="18"/>
              </w:rPr>
            </w:pPr>
            <w:r>
              <w:rPr>
                <w:rFonts w:hint="eastAsia" w:cs="Arial"/>
                <w:color w:val="000000"/>
                <w:sz w:val="18"/>
                <w:szCs w:val="18"/>
              </w:rPr>
              <w:t>莫术敏</w:t>
            </w:r>
          </w:p>
          <w:p>
            <w:pPr>
              <w:jc w:val="center"/>
              <w:rPr>
                <w:rFonts w:cs="Arial"/>
                <w:color w:val="000000"/>
                <w:sz w:val="18"/>
                <w:szCs w:val="18"/>
              </w:rPr>
            </w:pPr>
            <w:r>
              <w:rPr>
                <w:rFonts w:hint="eastAsia" w:cs="Arial"/>
                <w:color w:val="000000"/>
                <w:sz w:val="18"/>
                <w:szCs w:val="18"/>
              </w:rPr>
              <w:t>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报主管批/报信托批2021-7-30</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3</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公章(24)</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关于蔡家407项目广告公司（主岛）服务合同用印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蔡家407地块项目2021年6月-12月广告公司（公章6份）、供方廉洁协议（公章6份）</w:t>
            </w:r>
          </w:p>
        </w:tc>
        <w:tc>
          <w:tcPr>
            <w:tcW w:w="800" w:type="dxa"/>
            <w:vAlign w:val="center"/>
          </w:tcPr>
          <w:p>
            <w:pPr>
              <w:jc w:val="center"/>
              <w:rPr>
                <w:rFonts w:cs="Arial"/>
                <w:color w:val="000000"/>
                <w:sz w:val="18"/>
                <w:szCs w:val="18"/>
              </w:rPr>
            </w:pPr>
            <w:r>
              <w:rPr>
                <w:rFonts w:hint="eastAsia" w:cs="Arial"/>
                <w:color w:val="000000"/>
                <w:sz w:val="18"/>
                <w:szCs w:val="18"/>
              </w:rPr>
              <w:t>营销部</w:t>
            </w:r>
          </w:p>
        </w:tc>
        <w:tc>
          <w:tcPr>
            <w:tcW w:w="783" w:type="dxa"/>
            <w:vAlign w:val="center"/>
          </w:tcPr>
          <w:p>
            <w:pPr>
              <w:jc w:val="center"/>
              <w:rPr>
                <w:rFonts w:cs="Arial"/>
                <w:color w:val="000000"/>
                <w:sz w:val="18"/>
                <w:szCs w:val="18"/>
              </w:rPr>
            </w:pPr>
            <w:r>
              <w:rPr>
                <w:rFonts w:hint="eastAsia" w:cs="Arial"/>
                <w:color w:val="000000"/>
                <w:sz w:val="18"/>
                <w:szCs w:val="18"/>
              </w:rPr>
              <w:t>李晓佳</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报主管批/报信托批2021-7-30</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5</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公章(1)</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关于蔡家科技城外包服务人员退回确认表用印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外包服务人员退回确认表（公章1份）</w:t>
            </w:r>
          </w:p>
        </w:tc>
        <w:tc>
          <w:tcPr>
            <w:tcW w:w="800" w:type="dxa"/>
            <w:vAlign w:val="center"/>
          </w:tcPr>
          <w:p>
            <w:pPr>
              <w:jc w:val="center"/>
              <w:rPr>
                <w:rFonts w:cs="Arial"/>
                <w:color w:val="000000"/>
                <w:sz w:val="18"/>
                <w:szCs w:val="18"/>
              </w:rPr>
            </w:pPr>
            <w:r>
              <w:rPr>
                <w:rFonts w:hint="eastAsia" w:cs="Arial"/>
                <w:color w:val="000000"/>
                <w:sz w:val="18"/>
                <w:szCs w:val="18"/>
              </w:rPr>
              <w:t>营销部</w:t>
            </w:r>
          </w:p>
        </w:tc>
        <w:tc>
          <w:tcPr>
            <w:tcW w:w="783" w:type="dxa"/>
            <w:vAlign w:val="center"/>
          </w:tcPr>
          <w:p>
            <w:pPr>
              <w:jc w:val="center"/>
              <w:rPr>
                <w:rFonts w:cs="Arial"/>
                <w:color w:val="000000"/>
                <w:sz w:val="18"/>
                <w:szCs w:val="18"/>
              </w:rPr>
            </w:pPr>
            <w:r>
              <w:rPr>
                <w:rFonts w:hint="eastAsia" w:cs="Arial"/>
                <w:color w:val="000000"/>
                <w:sz w:val="18"/>
                <w:szCs w:val="18"/>
              </w:rPr>
              <w:t>陈玲</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报主管批/报信托批2021-8-4</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5</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公章(18)</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关于蔡家407亩项目用户话务坐席接入合同用印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融创蔡家407亩项目用户话务坐席接入合同（公章6份）、供方廉洁协议（公章6份）</w:t>
            </w:r>
          </w:p>
        </w:tc>
        <w:tc>
          <w:tcPr>
            <w:tcW w:w="800" w:type="dxa"/>
            <w:vAlign w:val="center"/>
          </w:tcPr>
          <w:p>
            <w:pPr>
              <w:jc w:val="center"/>
              <w:rPr>
                <w:rFonts w:cs="Arial"/>
                <w:color w:val="000000"/>
                <w:sz w:val="18"/>
                <w:szCs w:val="18"/>
              </w:rPr>
            </w:pPr>
            <w:r>
              <w:rPr>
                <w:rFonts w:hint="eastAsia" w:cs="Arial"/>
                <w:color w:val="000000"/>
                <w:sz w:val="18"/>
                <w:szCs w:val="18"/>
              </w:rPr>
              <w:t>营销部</w:t>
            </w:r>
          </w:p>
        </w:tc>
        <w:tc>
          <w:tcPr>
            <w:tcW w:w="783" w:type="dxa"/>
            <w:vAlign w:val="center"/>
          </w:tcPr>
          <w:p>
            <w:pPr>
              <w:jc w:val="center"/>
              <w:rPr>
                <w:rFonts w:cs="Arial"/>
                <w:color w:val="000000"/>
                <w:sz w:val="18"/>
                <w:szCs w:val="18"/>
              </w:rPr>
            </w:pPr>
            <w:r>
              <w:rPr>
                <w:rFonts w:hint="eastAsia" w:cs="Arial"/>
                <w:color w:val="000000"/>
                <w:sz w:val="18"/>
                <w:szCs w:val="18"/>
              </w:rPr>
              <w:t>陈玲</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报主管批/报信托批2021-7-30</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10</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公章(22)、法人章(10)</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关于办理蔡家组团F标准分区项目F19-1-2、F19-1-3地块土石方施工许可证用印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中标通知书（公章6份）、报建合同协议书（公章6份、法人章6份）、报建合同终止协议（公章6份）、农工保证金承诺书（公章3份、法人章6份）、建筑业工人保险办理承诺书（公章1份、法人章1份）</w:t>
            </w:r>
          </w:p>
        </w:tc>
        <w:tc>
          <w:tcPr>
            <w:tcW w:w="800" w:type="dxa"/>
            <w:vAlign w:val="center"/>
          </w:tcPr>
          <w:p>
            <w:pPr>
              <w:jc w:val="center"/>
              <w:rPr>
                <w:rFonts w:cs="Arial"/>
                <w:color w:val="000000"/>
                <w:sz w:val="18"/>
                <w:szCs w:val="18"/>
              </w:rPr>
            </w:pPr>
            <w:r>
              <w:rPr>
                <w:rFonts w:hint="eastAsia" w:cs="Arial"/>
                <w:color w:val="000000"/>
                <w:sz w:val="18"/>
                <w:szCs w:val="18"/>
              </w:rPr>
              <w:t>工程管理部</w:t>
            </w:r>
          </w:p>
        </w:tc>
        <w:tc>
          <w:tcPr>
            <w:tcW w:w="783" w:type="dxa"/>
            <w:vAlign w:val="center"/>
          </w:tcPr>
          <w:p>
            <w:pPr>
              <w:jc w:val="center"/>
              <w:rPr>
                <w:rFonts w:cs="Arial"/>
                <w:color w:val="000000"/>
                <w:sz w:val="18"/>
                <w:szCs w:val="18"/>
              </w:rPr>
            </w:pPr>
            <w:r>
              <w:rPr>
                <w:rFonts w:hint="eastAsia" w:cs="Arial"/>
                <w:color w:val="000000"/>
                <w:sz w:val="18"/>
                <w:szCs w:val="18"/>
              </w:rPr>
              <w:t>杜宇昭</w:t>
            </w:r>
          </w:p>
        </w:tc>
        <w:tc>
          <w:tcPr>
            <w:tcW w:w="789" w:type="dxa"/>
            <w:vAlign w:val="center"/>
          </w:tcPr>
          <w:p>
            <w:pPr>
              <w:jc w:val="center"/>
              <w:rPr>
                <w:rFonts w:cs="Arial"/>
                <w:color w:val="000000"/>
                <w:sz w:val="18"/>
                <w:szCs w:val="18"/>
              </w:rPr>
            </w:pPr>
            <w:r>
              <w:rPr>
                <w:rFonts w:hint="eastAsia" w:cs="Arial"/>
                <w:color w:val="000000"/>
                <w:sz w:val="18"/>
                <w:szCs w:val="18"/>
              </w:rPr>
              <w:t>莫术敏</w:t>
            </w:r>
          </w:p>
          <w:p>
            <w:pPr>
              <w:jc w:val="center"/>
              <w:rPr>
                <w:rFonts w:cs="Arial"/>
                <w:color w:val="000000"/>
                <w:sz w:val="18"/>
                <w:szCs w:val="18"/>
              </w:rPr>
            </w:pPr>
            <w:r>
              <w:rPr>
                <w:rFonts w:hint="eastAsia" w:cs="Arial"/>
                <w:color w:val="000000"/>
                <w:sz w:val="18"/>
                <w:szCs w:val="18"/>
              </w:rPr>
              <w:t>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报主管批/报信托批2021-8-10</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10</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公章(6)</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关于申请成为重庆市工程项目数字化试点资料用印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重庆市工程项目数字化试点申请表（公章6份）</w:t>
            </w:r>
          </w:p>
        </w:tc>
        <w:tc>
          <w:tcPr>
            <w:tcW w:w="800" w:type="dxa"/>
            <w:vAlign w:val="center"/>
          </w:tcPr>
          <w:p>
            <w:pPr>
              <w:jc w:val="center"/>
              <w:rPr>
                <w:rFonts w:cs="Arial"/>
                <w:color w:val="000000"/>
                <w:sz w:val="18"/>
                <w:szCs w:val="18"/>
              </w:rPr>
            </w:pPr>
            <w:r>
              <w:rPr>
                <w:rFonts w:hint="eastAsia" w:cs="Arial"/>
                <w:color w:val="000000"/>
                <w:sz w:val="18"/>
                <w:szCs w:val="18"/>
              </w:rPr>
              <w:t>工程管理部</w:t>
            </w:r>
          </w:p>
        </w:tc>
        <w:tc>
          <w:tcPr>
            <w:tcW w:w="783" w:type="dxa"/>
            <w:vAlign w:val="center"/>
          </w:tcPr>
          <w:p>
            <w:pPr>
              <w:jc w:val="center"/>
              <w:rPr>
                <w:rFonts w:cs="Arial"/>
                <w:color w:val="000000"/>
                <w:sz w:val="18"/>
                <w:szCs w:val="18"/>
              </w:rPr>
            </w:pPr>
            <w:r>
              <w:rPr>
                <w:rFonts w:hint="eastAsia" w:cs="Arial"/>
                <w:color w:val="000000"/>
                <w:sz w:val="18"/>
                <w:szCs w:val="18"/>
              </w:rPr>
              <w:t>杜宇昭</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报主管批/报信托批2021-8-10</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11</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公章(1)</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关于最后一笔土地款付款资料用印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蔡家407最后一笔土地款审批流程（公章1份）</w:t>
            </w:r>
          </w:p>
        </w:tc>
        <w:tc>
          <w:tcPr>
            <w:tcW w:w="800" w:type="dxa"/>
            <w:vAlign w:val="center"/>
          </w:tcPr>
          <w:p>
            <w:pPr>
              <w:jc w:val="center"/>
              <w:rPr>
                <w:rFonts w:cs="Arial"/>
                <w:color w:val="000000"/>
                <w:sz w:val="18"/>
                <w:szCs w:val="18"/>
              </w:rPr>
            </w:pPr>
            <w:r>
              <w:rPr>
                <w:rFonts w:hint="eastAsia" w:cs="Arial"/>
                <w:color w:val="000000"/>
                <w:sz w:val="18"/>
                <w:szCs w:val="18"/>
              </w:rPr>
              <w:t>投资发展部</w:t>
            </w:r>
          </w:p>
        </w:tc>
        <w:tc>
          <w:tcPr>
            <w:tcW w:w="783" w:type="dxa"/>
            <w:vAlign w:val="center"/>
          </w:tcPr>
          <w:p>
            <w:pPr>
              <w:jc w:val="center"/>
              <w:rPr>
                <w:rFonts w:cs="Arial"/>
                <w:color w:val="000000"/>
                <w:sz w:val="18"/>
                <w:szCs w:val="18"/>
              </w:rPr>
            </w:pPr>
            <w:r>
              <w:rPr>
                <w:rFonts w:hint="eastAsia" w:cs="Arial"/>
                <w:color w:val="000000"/>
                <w:sz w:val="18"/>
                <w:szCs w:val="18"/>
              </w:rPr>
              <w:t>赵芮</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报主管批/报信托批2021-8-11</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12</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公章(24)</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关于蔡家407项目城市展厅2021年7月1日-2021年12月31日物业人员合同用印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案场物业服务合同（公章8份）、供方廉洁协议（公章8份）</w:t>
            </w:r>
          </w:p>
        </w:tc>
        <w:tc>
          <w:tcPr>
            <w:tcW w:w="800" w:type="dxa"/>
            <w:vAlign w:val="center"/>
          </w:tcPr>
          <w:p>
            <w:pPr>
              <w:jc w:val="center"/>
              <w:rPr>
                <w:rFonts w:cs="Arial"/>
                <w:color w:val="000000"/>
                <w:sz w:val="18"/>
                <w:szCs w:val="18"/>
              </w:rPr>
            </w:pPr>
            <w:r>
              <w:rPr>
                <w:rFonts w:hint="eastAsia" w:cs="Arial"/>
                <w:color w:val="000000"/>
                <w:sz w:val="18"/>
                <w:szCs w:val="18"/>
              </w:rPr>
              <w:t>营销部</w:t>
            </w:r>
          </w:p>
        </w:tc>
        <w:tc>
          <w:tcPr>
            <w:tcW w:w="783" w:type="dxa"/>
            <w:vAlign w:val="center"/>
          </w:tcPr>
          <w:p>
            <w:pPr>
              <w:jc w:val="center"/>
              <w:rPr>
                <w:rFonts w:cs="Arial"/>
                <w:color w:val="000000"/>
                <w:sz w:val="18"/>
                <w:szCs w:val="18"/>
              </w:rPr>
            </w:pPr>
            <w:r>
              <w:rPr>
                <w:rFonts w:hint="eastAsia" w:cs="Arial"/>
                <w:color w:val="000000"/>
                <w:sz w:val="18"/>
                <w:szCs w:val="18"/>
              </w:rPr>
              <w:t>申雯静</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报主管批/报信托批2021-8-5</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12</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公章(18)</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关于蔡家407项目2021年7月物业人员工装制作合同用印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工装定制合同（公章5份）、供方廉洁协议（公章8份）</w:t>
            </w:r>
          </w:p>
        </w:tc>
        <w:tc>
          <w:tcPr>
            <w:tcW w:w="800" w:type="dxa"/>
            <w:vAlign w:val="center"/>
          </w:tcPr>
          <w:p>
            <w:pPr>
              <w:jc w:val="center"/>
              <w:rPr>
                <w:rFonts w:cs="Arial"/>
                <w:color w:val="000000"/>
                <w:sz w:val="18"/>
                <w:szCs w:val="18"/>
              </w:rPr>
            </w:pPr>
            <w:r>
              <w:rPr>
                <w:rFonts w:hint="eastAsia" w:cs="Arial"/>
                <w:color w:val="000000"/>
                <w:sz w:val="18"/>
                <w:szCs w:val="18"/>
              </w:rPr>
              <w:t>营销部</w:t>
            </w:r>
          </w:p>
        </w:tc>
        <w:tc>
          <w:tcPr>
            <w:tcW w:w="783" w:type="dxa"/>
            <w:vAlign w:val="center"/>
          </w:tcPr>
          <w:p>
            <w:pPr>
              <w:jc w:val="center"/>
              <w:rPr>
                <w:rFonts w:cs="Arial"/>
                <w:color w:val="000000"/>
                <w:sz w:val="18"/>
                <w:szCs w:val="18"/>
              </w:rPr>
            </w:pPr>
            <w:r>
              <w:rPr>
                <w:rFonts w:hint="eastAsia" w:cs="Arial"/>
                <w:color w:val="000000"/>
                <w:sz w:val="18"/>
                <w:szCs w:val="18"/>
              </w:rPr>
              <w:t>申雯静</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报主管批/报信托批2021-8-12</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12</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公章(6)</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关于营销办理电信网络相关业务文件用印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无路由或施工区域光缆申请（公章2份）、授权委托书 （公章2份）、营业执照正本复印件（公章2份）</w:t>
            </w:r>
          </w:p>
        </w:tc>
        <w:tc>
          <w:tcPr>
            <w:tcW w:w="800" w:type="dxa"/>
            <w:vAlign w:val="center"/>
          </w:tcPr>
          <w:p>
            <w:pPr>
              <w:jc w:val="center"/>
              <w:rPr>
                <w:rFonts w:cs="Arial"/>
                <w:color w:val="000000"/>
                <w:sz w:val="18"/>
                <w:szCs w:val="18"/>
              </w:rPr>
            </w:pPr>
            <w:r>
              <w:rPr>
                <w:rFonts w:hint="eastAsia" w:cs="Arial"/>
                <w:color w:val="000000"/>
                <w:sz w:val="18"/>
                <w:szCs w:val="18"/>
              </w:rPr>
              <w:t>营销部</w:t>
            </w:r>
          </w:p>
        </w:tc>
        <w:tc>
          <w:tcPr>
            <w:tcW w:w="783" w:type="dxa"/>
            <w:vAlign w:val="center"/>
          </w:tcPr>
          <w:p>
            <w:pPr>
              <w:jc w:val="center"/>
              <w:rPr>
                <w:rFonts w:cs="Arial"/>
                <w:color w:val="000000"/>
                <w:sz w:val="18"/>
                <w:szCs w:val="18"/>
              </w:rPr>
            </w:pPr>
            <w:r>
              <w:rPr>
                <w:rFonts w:hint="eastAsia" w:cs="Arial"/>
                <w:color w:val="000000"/>
                <w:sz w:val="18"/>
                <w:szCs w:val="18"/>
              </w:rPr>
              <w:t>李晓佳</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报主管批/报信托批2021-8-11</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12</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公章(3)</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关于向蔡家管委会汇报蔡家407项目高压线改迁事宜用印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关于融创蔡家组团F标准分区项目高压线改迁的报告（公章3份）</w:t>
            </w:r>
          </w:p>
        </w:tc>
        <w:tc>
          <w:tcPr>
            <w:tcW w:w="800" w:type="dxa"/>
            <w:vAlign w:val="center"/>
          </w:tcPr>
          <w:p>
            <w:pPr>
              <w:jc w:val="center"/>
              <w:rPr>
                <w:rFonts w:cs="Arial"/>
                <w:color w:val="000000"/>
                <w:sz w:val="18"/>
                <w:szCs w:val="18"/>
              </w:rPr>
            </w:pPr>
            <w:r>
              <w:rPr>
                <w:rFonts w:hint="eastAsia" w:cs="Arial"/>
                <w:color w:val="000000"/>
                <w:sz w:val="18"/>
                <w:szCs w:val="18"/>
              </w:rPr>
              <w:t>工程管理部</w:t>
            </w:r>
          </w:p>
        </w:tc>
        <w:tc>
          <w:tcPr>
            <w:tcW w:w="783" w:type="dxa"/>
            <w:vAlign w:val="center"/>
          </w:tcPr>
          <w:p>
            <w:pPr>
              <w:jc w:val="center"/>
              <w:rPr>
                <w:rFonts w:cs="Arial"/>
                <w:color w:val="000000"/>
                <w:sz w:val="18"/>
                <w:szCs w:val="18"/>
              </w:rPr>
            </w:pPr>
            <w:r>
              <w:rPr>
                <w:rFonts w:hint="eastAsia" w:cs="Arial"/>
                <w:color w:val="000000"/>
                <w:sz w:val="18"/>
                <w:szCs w:val="18"/>
              </w:rPr>
              <w:t>周文骏</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报主管批/报信托批2021-8-11</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12</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公章(32)、法人章(15)</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关于蔡家组团F标准分区项目F17-2、F19-2-2地块土石方报建事项相关资料用印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中标通知书（公章6份）、报建合同协议书（公章6份、法人章6份）、报建合同终止协议（公章5份）、农工保证金承诺书（公章3份、法人章3份）、建设资料已落实承诺书（公章3份、法人章3份）、建筑业工人保险办理承诺书（公章3份、法人章3份）</w:t>
            </w:r>
          </w:p>
        </w:tc>
        <w:tc>
          <w:tcPr>
            <w:tcW w:w="800" w:type="dxa"/>
            <w:vAlign w:val="center"/>
          </w:tcPr>
          <w:p>
            <w:pPr>
              <w:jc w:val="center"/>
              <w:rPr>
                <w:rFonts w:cs="Arial"/>
                <w:color w:val="000000"/>
                <w:sz w:val="18"/>
                <w:szCs w:val="18"/>
              </w:rPr>
            </w:pPr>
            <w:r>
              <w:rPr>
                <w:rFonts w:hint="eastAsia" w:cs="Arial"/>
                <w:color w:val="000000"/>
                <w:sz w:val="18"/>
                <w:szCs w:val="18"/>
              </w:rPr>
              <w:t>工程管理部</w:t>
            </w:r>
          </w:p>
        </w:tc>
        <w:tc>
          <w:tcPr>
            <w:tcW w:w="783" w:type="dxa"/>
            <w:vAlign w:val="center"/>
          </w:tcPr>
          <w:p>
            <w:pPr>
              <w:jc w:val="center"/>
              <w:rPr>
                <w:rFonts w:cs="Arial"/>
                <w:color w:val="000000"/>
                <w:sz w:val="18"/>
                <w:szCs w:val="18"/>
              </w:rPr>
            </w:pPr>
            <w:r>
              <w:rPr>
                <w:rFonts w:hint="eastAsia" w:cs="Arial"/>
                <w:color w:val="000000"/>
                <w:sz w:val="18"/>
                <w:szCs w:val="18"/>
              </w:rPr>
              <w:t>周文骏</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报主管批/报信托批2021-8-11</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12</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公章(6)、法人章(3)</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关于蔡家组团F标准分区项目F19-1-2、F19-1-3、F17-2、F19-2-2地块土石方报建事项补充文件用印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建设资料已落实承诺书（公章3份、法人章3份）、危险性较大分部分项工程清单申报表（公章3份）</w:t>
            </w:r>
          </w:p>
        </w:tc>
        <w:tc>
          <w:tcPr>
            <w:tcW w:w="800" w:type="dxa"/>
            <w:vAlign w:val="center"/>
          </w:tcPr>
          <w:p>
            <w:pPr>
              <w:jc w:val="center"/>
              <w:rPr>
                <w:rFonts w:cs="Arial"/>
                <w:color w:val="000000"/>
                <w:sz w:val="18"/>
                <w:szCs w:val="18"/>
              </w:rPr>
            </w:pPr>
            <w:r>
              <w:rPr>
                <w:rFonts w:hint="eastAsia" w:cs="Arial"/>
                <w:color w:val="000000"/>
                <w:sz w:val="18"/>
                <w:szCs w:val="18"/>
              </w:rPr>
              <w:t>工程管理部</w:t>
            </w:r>
          </w:p>
        </w:tc>
        <w:tc>
          <w:tcPr>
            <w:tcW w:w="783" w:type="dxa"/>
            <w:vAlign w:val="center"/>
          </w:tcPr>
          <w:p>
            <w:pPr>
              <w:jc w:val="center"/>
              <w:rPr>
                <w:rFonts w:cs="Arial"/>
                <w:color w:val="000000"/>
                <w:sz w:val="18"/>
                <w:szCs w:val="18"/>
              </w:rPr>
            </w:pPr>
            <w:r>
              <w:rPr>
                <w:rFonts w:hint="eastAsia" w:cs="Arial"/>
                <w:color w:val="000000"/>
                <w:sz w:val="18"/>
                <w:szCs w:val="18"/>
              </w:rPr>
              <w:t>周文骏</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报主管批/报信托批2021-8-12</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17</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公章(1)</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关于都荟十里项目外包服务人员签约通知书用印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外包服务人员签约通知书（公章1份）</w:t>
            </w:r>
          </w:p>
        </w:tc>
        <w:tc>
          <w:tcPr>
            <w:tcW w:w="800" w:type="dxa"/>
            <w:vAlign w:val="center"/>
          </w:tcPr>
          <w:p>
            <w:pPr>
              <w:jc w:val="center"/>
              <w:rPr>
                <w:rFonts w:cs="Arial"/>
                <w:color w:val="000000"/>
                <w:sz w:val="18"/>
                <w:szCs w:val="18"/>
              </w:rPr>
            </w:pPr>
            <w:r>
              <w:rPr>
                <w:rFonts w:hint="eastAsia" w:cs="Arial"/>
                <w:color w:val="000000"/>
                <w:sz w:val="18"/>
                <w:szCs w:val="18"/>
              </w:rPr>
              <w:t>营销部</w:t>
            </w:r>
          </w:p>
        </w:tc>
        <w:tc>
          <w:tcPr>
            <w:tcW w:w="783" w:type="dxa"/>
            <w:vAlign w:val="center"/>
          </w:tcPr>
          <w:p>
            <w:pPr>
              <w:jc w:val="center"/>
              <w:rPr>
                <w:rFonts w:cs="Arial"/>
                <w:color w:val="000000"/>
                <w:sz w:val="18"/>
                <w:szCs w:val="18"/>
              </w:rPr>
            </w:pPr>
            <w:r>
              <w:rPr>
                <w:rFonts w:hint="eastAsia" w:cs="Arial"/>
                <w:color w:val="000000"/>
                <w:sz w:val="18"/>
                <w:szCs w:val="18"/>
              </w:rPr>
              <w:t>陈玲</w:t>
            </w:r>
          </w:p>
        </w:tc>
        <w:tc>
          <w:tcPr>
            <w:tcW w:w="789" w:type="dxa"/>
            <w:vAlign w:val="center"/>
          </w:tcPr>
          <w:p>
            <w:pPr>
              <w:jc w:val="center"/>
              <w:rPr>
                <w:rFonts w:cs="Arial"/>
                <w:color w:val="000000"/>
                <w:sz w:val="18"/>
                <w:szCs w:val="18"/>
              </w:rPr>
            </w:pPr>
            <w:r>
              <w:rPr>
                <w:rFonts w:hint="eastAsia" w:cs="Arial"/>
                <w:color w:val="000000"/>
                <w:sz w:val="18"/>
                <w:szCs w:val="18"/>
              </w:rPr>
              <w:t>莫术敏</w:t>
            </w:r>
          </w:p>
          <w:p>
            <w:pPr>
              <w:jc w:val="center"/>
              <w:rPr>
                <w:rFonts w:cs="Arial"/>
                <w:color w:val="000000"/>
                <w:sz w:val="18"/>
                <w:szCs w:val="18"/>
              </w:rPr>
            </w:pPr>
            <w:r>
              <w:rPr>
                <w:rFonts w:hint="eastAsia" w:cs="Arial"/>
                <w:color w:val="000000"/>
                <w:sz w:val="18"/>
                <w:szCs w:val="18"/>
              </w:rPr>
              <w:t>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报主管批/报信托批2021-8-16</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17</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公章(1)</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关于都荟十里项目外包服务人员签约通知书用印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外包服务人员签约通知书（公章1份）</w:t>
            </w:r>
          </w:p>
        </w:tc>
        <w:tc>
          <w:tcPr>
            <w:tcW w:w="800" w:type="dxa"/>
            <w:vAlign w:val="center"/>
          </w:tcPr>
          <w:p>
            <w:pPr>
              <w:jc w:val="center"/>
              <w:rPr>
                <w:rFonts w:cs="Arial"/>
                <w:color w:val="000000"/>
                <w:sz w:val="18"/>
                <w:szCs w:val="18"/>
              </w:rPr>
            </w:pPr>
            <w:r>
              <w:rPr>
                <w:rFonts w:hint="eastAsia" w:cs="Arial"/>
                <w:color w:val="000000"/>
                <w:sz w:val="18"/>
                <w:szCs w:val="18"/>
              </w:rPr>
              <w:t>营销部</w:t>
            </w:r>
          </w:p>
        </w:tc>
        <w:tc>
          <w:tcPr>
            <w:tcW w:w="783" w:type="dxa"/>
            <w:vAlign w:val="center"/>
          </w:tcPr>
          <w:p>
            <w:pPr>
              <w:jc w:val="center"/>
              <w:rPr>
                <w:rFonts w:cs="Arial"/>
                <w:color w:val="000000"/>
                <w:sz w:val="18"/>
                <w:szCs w:val="18"/>
              </w:rPr>
            </w:pPr>
            <w:r>
              <w:rPr>
                <w:rFonts w:hint="eastAsia" w:cs="Arial"/>
                <w:color w:val="000000"/>
                <w:sz w:val="18"/>
                <w:szCs w:val="18"/>
              </w:rPr>
              <w:t>陈玲</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报主管批/报信托批2021-8-13</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17</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公章（6）、法人章（3）</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关于蔡家407项目中诚信托信保基金合同补充协议用印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创享3号信托业保障基金委托认购协议之补充协议（公章3份、法人章3份）</w:t>
            </w:r>
          </w:p>
        </w:tc>
        <w:tc>
          <w:tcPr>
            <w:tcW w:w="800" w:type="dxa"/>
            <w:vAlign w:val="center"/>
          </w:tcPr>
          <w:p>
            <w:pPr>
              <w:jc w:val="center"/>
              <w:rPr>
                <w:rFonts w:cs="Arial"/>
                <w:color w:val="000000"/>
                <w:sz w:val="18"/>
                <w:szCs w:val="18"/>
              </w:rPr>
            </w:pPr>
            <w:r>
              <w:rPr>
                <w:rFonts w:hint="eastAsia" w:cs="Arial"/>
                <w:color w:val="000000"/>
                <w:sz w:val="18"/>
                <w:szCs w:val="18"/>
              </w:rPr>
              <w:t>财务部</w:t>
            </w:r>
          </w:p>
        </w:tc>
        <w:tc>
          <w:tcPr>
            <w:tcW w:w="783" w:type="dxa"/>
            <w:vAlign w:val="center"/>
          </w:tcPr>
          <w:p>
            <w:pPr>
              <w:jc w:val="center"/>
              <w:rPr>
                <w:rFonts w:cs="Arial"/>
                <w:color w:val="000000"/>
                <w:sz w:val="18"/>
                <w:szCs w:val="18"/>
              </w:rPr>
            </w:pPr>
            <w:r>
              <w:rPr>
                <w:rFonts w:hint="eastAsia" w:cs="Arial"/>
                <w:color w:val="000000"/>
                <w:sz w:val="18"/>
                <w:szCs w:val="18"/>
              </w:rPr>
              <w:t>王梦圆</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报主管批/报信托批2021-8-16</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19</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公章（3）、法人章（3）</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关于蔡家407亩项目F17-1地块数字化试点申请表用印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重庆市工程项目数字化试点申请表（公章3份、法人章3份）</w:t>
            </w:r>
          </w:p>
        </w:tc>
        <w:tc>
          <w:tcPr>
            <w:tcW w:w="800" w:type="dxa"/>
            <w:vAlign w:val="center"/>
          </w:tcPr>
          <w:p>
            <w:pPr>
              <w:jc w:val="center"/>
              <w:rPr>
                <w:rFonts w:cs="Arial"/>
                <w:color w:val="000000"/>
                <w:sz w:val="18"/>
                <w:szCs w:val="18"/>
              </w:rPr>
            </w:pPr>
            <w:r>
              <w:rPr>
                <w:rFonts w:hint="eastAsia" w:cs="Arial"/>
                <w:color w:val="000000"/>
                <w:sz w:val="18"/>
                <w:szCs w:val="18"/>
              </w:rPr>
              <w:t>工程管理部</w:t>
            </w:r>
          </w:p>
        </w:tc>
        <w:tc>
          <w:tcPr>
            <w:tcW w:w="783" w:type="dxa"/>
            <w:vAlign w:val="center"/>
          </w:tcPr>
          <w:p>
            <w:pPr>
              <w:jc w:val="center"/>
              <w:rPr>
                <w:rFonts w:cs="Arial"/>
                <w:color w:val="000000"/>
                <w:sz w:val="18"/>
                <w:szCs w:val="18"/>
              </w:rPr>
            </w:pPr>
            <w:r>
              <w:rPr>
                <w:rFonts w:hint="eastAsia" w:cs="Arial"/>
                <w:color w:val="000000"/>
                <w:sz w:val="18"/>
                <w:szCs w:val="18"/>
              </w:rPr>
              <w:t>周文骏</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报主管批/报信托批2021-8-18</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19</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公章（6）</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关于签订国有建设用地交地确认书用印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国有建设用地交地确认书（公章6份）</w:t>
            </w:r>
          </w:p>
        </w:tc>
        <w:tc>
          <w:tcPr>
            <w:tcW w:w="800" w:type="dxa"/>
            <w:vAlign w:val="center"/>
          </w:tcPr>
          <w:p>
            <w:pPr>
              <w:jc w:val="center"/>
              <w:rPr>
                <w:rFonts w:cs="Arial"/>
                <w:color w:val="000000"/>
                <w:sz w:val="18"/>
                <w:szCs w:val="18"/>
              </w:rPr>
            </w:pPr>
            <w:r>
              <w:rPr>
                <w:rFonts w:hint="eastAsia" w:cs="Arial"/>
                <w:color w:val="000000"/>
                <w:sz w:val="18"/>
                <w:szCs w:val="18"/>
              </w:rPr>
              <w:t>开发部</w:t>
            </w:r>
          </w:p>
        </w:tc>
        <w:tc>
          <w:tcPr>
            <w:tcW w:w="783" w:type="dxa"/>
            <w:vAlign w:val="center"/>
          </w:tcPr>
          <w:p>
            <w:pPr>
              <w:jc w:val="center"/>
              <w:rPr>
                <w:rFonts w:cs="Arial"/>
                <w:color w:val="000000"/>
                <w:sz w:val="18"/>
                <w:szCs w:val="18"/>
              </w:rPr>
            </w:pPr>
            <w:r>
              <w:rPr>
                <w:rFonts w:hint="eastAsia" w:cs="Arial"/>
                <w:color w:val="000000"/>
                <w:sz w:val="18"/>
                <w:szCs w:val="18"/>
              </w:rPr>
              <w:t>慕明衫</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报主管批/报信托批2021-8-16</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19</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公章（3）</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关于卓麒及樾坤公司关闭所有电子印章的承诺函用印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关于承诺不再使用重庆卓麒及樾坤房地产开发有限公司所有电子签章的函（公章3份）</w:t>
            </w:r>
          </w:p>
        </w:tc>
        <w:tc>
          <w:tcPr>
            <w:tcW w:w="800" w:type="dxa"/>
            <w:vAlign w:val="center"/>
          </w:tcPr>
          <w:p>
            <w:pPr>
              <w:jc w:val="center"/>
              <w:rPr>
                <w:rFonts w:cs="Arial"/>
                <w:color w:val="000000"/>
                <w:sz w:val="18"/>
                <w:szCs w:val="18"/>
              </w:rPr>
            </w:pPr>
            <w:r>
              <w:rPr>
                <w:rFonts w:hint="eastAsia" w:cs="Arial"/>
                <w:color w:val="000000"/>
                <w:sz w:val="18"/>
                <w:szCs w:val="18"/>
              </w:rPr>
              <w:t>行政部</w:t>
            </w:r>
          </w:p>
        </w:tc>
        <w:tc>
          <w:tcPr>
            <w:tcW w:w="783" w:type="dxa"/>
            <w:vAlign w:val="center"/>
          </w:tcPr>
          <w:p>
            <w:pPr>
              <w:jc w:val="center"/>
              <w:rPr>
                <w:rFonts w:cs="Arial"/>
                <w:color w:val="000000"/>
                <w:sz w:val="18"/>
                <w:szCs w:val="18"/>
              </w:rPr>
            </w:pPr>
            <w:r>
              <w:rPr>
                <w:rFonts w:hint="eastAsia" w:cs="Arial"/>
                <w:color w:val="000000"/>
                <w:sz w:val="18"/>
                <w:szCs w:val="18"/>
              </w:rPr>
              <w:t>莫术敏</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报主管批/报信托批2021-8-13</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26</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公章(6)</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关于都荟十里项目营销沟通电信公司开具专票的函用印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关于开具增值税专用发票的函（公章2份）、营业执照正本复印件（公章2份）、李晓佳身份证（公章2份）</w:t>
            </w:r>
          </w:p>
        </w:tc>
        <w:tc>
          <w:tcPr>
            <w:tcW w:w="800" w:type="dxa"/>
            <w:vAlign w:val="center"/>
          </w:tcPr>
          <w:p>
            <w:pPr>
              <w:jc w:val="center"/>
              <w:rPr>
                <w:rFonts w:cs="Arial"/>
                <w:color w:val="000000"/>
                <w:sz w:val="18"/>
                <w:szCs w:val="18"/>
              </w:rPr>
            </w:pPr>
            <w:r>
              <w:rPr>
                <w:rFonts w:hint="eastAsia" w:cs="Arial"/>
                <w:color w:val="000000"/>
                <w:sz w:val="18"/>
                <w:szCs w:val="18"/>
              </w:rPr>
              <w:t>营销部</w:t>
            </w:r>
          </w:p>
        </w:tc>
        <w:tc>
          <w:tcPr>
            <w:tcW w:w="783" w:type="dxa"/>
            <w:vAlign w:val="center"/>
          </w:tcPr>
          <w:p>
            <w:pPr>
              <w:jc w:val="center"/>
              <w:rPr>
                <w:rFonts w:cs="Arial"/>
                <w:color w:val="000000"/>
                <w:sz w:val="18"/>
                <w:szCs w:val="18"/>
              </w:rPr>
            </w:pPr>
            <w:r>
              <w:rPr>
                <w:rFonts w:hint="eastAsia" w:cs="Arial"/>
                <w:color w:val="000000"/>
                <w:sz w:val="18"/>
                <w:szCs w:val="18"/>
              </w:rPr>
              <w:t>李晓佳</w:t>
            </w:r>
          </w:p>
        </w:tc>
        <w:tc>
          <w:tcPr>
            <w:tcW w:w="789" w:type="dxa"/>
            <w:vAlign w:val="center"/>
          </w:tcPr>
          <w:p>
            <w:pPr>
              <w:jc w:val="center"/>
              <w:rPr>
                <w:rFonts w:cs="Arial"/>
                <w:color w:val="000000"/>
                <w:sz w:val="18"/>
                <w:szCs w:val="18"/>
              </w:rPr>
            </w:pPr>
            <w:r>
              <w:rPr>
                <w:rFonts w:hint="eastAsia" w:cs="Arial"/>
                <w:color w:val="000000"/>
                <w:sz w:val="18"/>
                <w:szCs w:val="18"/>
              </w:rPr>
              <w:t>莫术敏</w:t>
            </w:r>
          </w:p>
          <w:p>
            <w:pPr>
              <w:jc w:val="center"/>
              <w:rPr>
                <w:rFonts w:cs="Arial"/>
                <w:color w:val="000000"/>
                <w:sz w:val="18"/>
                <w:szCs w:val="18"/>
              </w:rPr>
            </w:pPr>
            <w:r>
              <w:rPr>
                <w:rFonts w:hint="eastAsia" w:cs="Arial"/>
                <w:color w:val="000000"/>
                <w:sz w:val="18"/>
                <w:szCs w:val="18"/>
              </w:rPr>
              <w:t>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报主管批/报信托批2021-8-24</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26</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公章(18)</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关于蔡家407项目置业顾问工装制定合同用印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蔡家407项目工装定制合同（公章6份)、供方廉洁协议（公章6份)</w:t>
            </w:r>
          </w:p>
        </w:tc>
        <w:tc>
          <w:tcPr>
            <w:tcW w:w="800" w:type="dxa"/>
            <w:vAlign w:val="center"/>
          </w:tcPr>
          <w:p>
            <w:pPr>
              <w:jc w:val="center"/>
              <w:rPr>
                <w:rFonts w:cs="Arial"/>
                <w:color w:val="000000"/>
                <w:sz w:val="18"/>
                <w:szCs w:val="18"/>
              </w:rPr>
            </w:pPr>
            <w:r>
              <w:rPr>
                <w:rFonts w:hint="eastAsia" w:cs="Arial"/>
                <w:color w:val="000000"/>
                <w:sz w:val="18"/>
                <w:szCs w:val="18"/>
              </w:rPr>
              <w:t>营销部</w:t>
            </w:r>
          </w:p>
        </w:tc>
        <w:tc>
          <w:tcPr>
            <w:tcW w:w="783" w:type="dxa"/>
            <w:vAlign w:val="center"/>
          </w:tcPr>
          <w:p>
            <w:pPr>
              <w:jc w:val="center"/>
              <w:rPr>
                <w:rFonts w:cs="Arial"/>
                <w:color w:val="000000"/>
                <w:sz w:val="18"/>
                <w:szCs w:val="18"/>
              </w:rPr>
            </w:pPr>
            <w:r>
              <w:rPr>
                <w:rFonts w:hint="eastAsia" w:cs="Arial"/>
                <w:color w:val="000000"/>
                <w:sz w:val="18"/>
                <w:szCs w:val="18"/>
              </w:rPr>
              <w:t>李晓佳</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报主管批/报信托批2021-8-24</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26</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公章（1）</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关于蔡家407亩项目外包服务人员岗位变动书用印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外包服务人员岗位变动书（公章1份）</w:t>
            </w:r>
          </w:p>
        </w:tc>
        <w:tc>
          <w:tcPr>
            <w:tcW w:w="800" w:type="dxa"/>
            <w:vAlign w:val="center"/>
          </w:tcPr>
          <w:p>
            <w:pPr>
              <w:jc w:val="center"/>
              <w:rPr>
                <w:rFonts w:cs="Arial"/>
                <w:color w:val="000000"/>
                <w:sz w:val="18"/>
                <w:szCs w:val="18"/>
              </w:rPr>
            </w:pPr>
            <w:r>
              <w:rPr>
                <w:rFonts w:hint="eastAsia" w:cs="Arial"/>
                <w:color w:val="000000"/>
                <w:sz w:val="18"/>
                <w:szCs w:val="18"/>
              </w:rPr>
              <w:t>营销部</w:t>
            </w:r>
          </w:p>
        </w:tc>
        <w:tc>
          <w:tcPr>
            <w:tcW w:w="783" w:type="dxa"/>
            <w:vAlign w:val="center"/>
          </w:tcPr>
          <w:p>
            <w:pPr>
              <w:jc w:val="center"/>
              <w:rPr>
                <w:rFonts w:cs="Arial"/>
                <w:color w:val="000000"/>
                <w:sz w:val="18"/>
                <w:szCs w:val="18"/>
              </w:rPr>
            </w:pPr>
            <w:r>
              <w:rPr>
                <w:rFonts w:hint="eastAsia" w:cs="Arial"/>
                <w:color w:val="000000"/>
                <w:sz w:val="18"/>
                <w:szCs w:val="18"/>
              </w:rPr>
              <w:t>陈玲</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报主管批/报信托批2021-8-23</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26</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公章（1）</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关于蔡家科技城外包服务人员退回确认表用印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外包服务人员退回确认表（公章1份）</w:t>
            </w:r>
          </w:p>
        </w:tc>
        <w:tc>
          <w:tcPr>
            <w:tcW w:w="800" w:type="dxa"/>
            <w:vAlign w:val="center"/>
          </w:tcPr>
          <w:p>
            <w:pPr>
              <w:jc w:val="center"/>
              <w:rPr>
                <w:rFonts w:cs="Arial"/>
                <w:color w:val="000000"/>
                <w:sz w:val="18"/>
                <w:szCs w:val="18"/>
              </w:rPr>
            </w:pPr>
            <w:r>
              <w:rPr>
                <w:rFonts w:hint="eastAsia" w:cs="Arial"/>
                <w:color w:val="000000"/>
                <w:sz w:val="18"/>
                <w:szCs w:val="18"/>
              </w:rPr>
              <w:t>营销部</w:t>
            </w:r>
          </w:p>
        </w:tc>
        <w:tc>
          <w:tcPr>
            <w:tcW w:w="783" w:type="dxa"/>
            <w:vAlign w:val="center"/>
          </w:tcPr>
          <w:p>
            <w:pPr>
              <w:jc w:val="center"/>
              <w:rPr>
                <w:rFonts w:cs="Arial"/>
                <w:color w:val="000000"/>
                <w:sz w:val="18"/>
                <w:szCs w:val="18"/>
              </w:rPr>
            </w:pPr>
            <w:r>
              <w:rPr>
                <w:rFonts w:hint="eastAsia" w:cs="Arial"/>
                <w:color w:val="000000"/>
                <w:sz w:val="18"/>
                <w:szCs w:val="18"/>
              </w:rPr>
              <w:t>陈玲</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报主管批/报信托批2021-8-23</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26</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公章（1）</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关于蔡家科技城外包服务人员退回确认表用印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外包服务人员退回确认表（公章1份）</w:t>
            </w:r>
          </w:p>
        </w:tc>
        <w:tc>
          <w:tcPr>
            <w:tcW w:w="800" w:type="dxa"/>
            <w:vAlign w:val="center"/>
          </w:tcPr>
          <w:p>
            <w:pPr>
              <w:jc w:val="center"/>
              <w:rPr>
                <w:rFonts w:cs="Arial"/>
                <w:color w:val="000000"/>
                <w:sz w:val="18"/>
                <w:szCs w:val="18"/>
              </w:rPr>
            </w:pPr>
            <w:r>
              <w:rPr>
                <w:rFonts w:hint="eastAsia" w:cs="Arial"/>
                <w:color w:val="000000"/>
                <w:sz w:val="18"/>
                <w:szCs w:val="18"/>
              </w:rPr>
              <w:t>营销部</w:t>
            </w:r>
          </w:p>
        </w:tc>
        <w:tc>
          <w:tcPr>
            <w:tcW w:w="783" w:type="dxa"/>
            <w:vAlign w:val="center"/>
          </w:tcPr>
          <w:p>
            <w:pPr>
              <w:jc w:val="center"/>
              <w:rPr>
                <w:rFonts w:cs="Arial"/>
                <w:color w:val="000000"/>
                <w:sz w:val="18"/>
                <w:szCs w:val="18"/>
              </w:rPr>
            </w:pPr>
            <w:r>
              <w:rPr>
                <w:rFonts w:hint="eastAsia" w:cs="Arial"/>
                <w:color w:val="000000"/>
                <w:sz w:val="18"/>
                <w:szCs w:val="18"/>
              </w:rPr>
              <w:t>陈玲</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报主管批/报信托批2021-8-23</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26</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公章（2）</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关于蔡家407项目最后一笔土地款缴纳说明事项用印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情况说明（公章2份）</w:t>
            </w:r>
          </w:p>
        </w:tc>
        <w:tc>
          <w:tcPr>
            <w:tcW w:w="800" w:type="dxa"/>
            <w:vAlign w:val="center"/>
          </w:tcPr>
          <w:p>
            <w:pPr>
              <w:jc w:val="center"/>
              <w:rPr>
                <w:rFonts w:cs="Arial"/>
                <w:color w:val="000000"/>
                <w:sz w:val="18"/>
                <w:szCs w:val="18"/>
              </w:rPr>
            </w:pPr>
            <w:r>
              <w:rPr>
                <w:rFonts w:hint="eastAsia" w:cs="Arial"/>
                <w:color w:val="000000"/>
                <w:sz w:val="18"/>
                <w:szCs w:val="18"/>
              </w:rPr>
              <w:t>投资发展部</w:t>
            </w:r>
          </w:p>
        </w:tc>
        <w:tc>
          <w:tcPr>
            <w:tcW w:w="783" w:type="dxa"/>
            <w:vAlign w:val="center"/>
          </w:tcPr>
          <w:p>
            <w:pPr>
              <w:jc w:val="center"/>
              <w:rPr>
                <w:rFonts w:cs="Arial"/>
                <w:color w:val="000000"/>
                <w:sz w:val="18"/>
                <w:szCs w:val="18"/>
              </w:rPr>
            </w:pPr>
            <w:r>
              <w:rPr>
                <w:rFonts w:hint="eastAsia" w:cs="Arial"/>
                <w:color w:val="000000"/>
                <w:sz w:val="18"/>
                <w:szCs w:val="18"/>
              </w:rPr>
              <w:t>唐重</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报主管批/报信托批2021-8-23</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8</w:t>
            </w:r>
            <w:r>
              <w:rPr>
                <w:rFonts w:ascii="Arial" w:hAnsi="Arial" w:cs="Arial"/>
                <w:color w:val="000000"/>
                <w:sz w:val="18"/>
                <w:szCs w:val="18"/>
              </w:rPr>
              <w:t>-</w:t>
            </w:r>
            <w:r>
              <w:rPr>
                <w:rFonts w:hint="eastAsia" w:ascii="Arial" w:hAnsi="Arial" w:cs="Arial"/>
                <w:color w:val="000000"/>
                <w:sz w:val="18"/>
                <w:szCs w:val="18"/>
              </w:rPr>
              <w:t>26</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公章（384）</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关于蔡家407项目铂尔曼酒店管理合同（中英文版）用印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铂尔曼酒店之酒店管理合同中文版（公章4份）、铂尔曼酒店之酒店管理合同英文版（公章4份）</w:t>
            </w:r>
          </w:p>
        </w:tc>
        <w:tc>
          <w:tcPr>
            <w:tcW w:w="800" w:type="dxa"/>
            <w:vAlign w:val="center"/>
          </w:tcPr>
          <w:p>
            <w:pPr>
              <w:jc w:val="center"/>
              <w:rPr>
                <w:rFonts w:cs="Arial"/>
                <w:color w:val="000000"/>
                <w:sz w:val="18"/>
                <w:szCs w:val="18"/>
              </w:rPr>
            </w:pPr>
            <w:r>
              <w:rPr>
                <w:rFonts w:hint="eastAsia" w:cs="Arial"/>
                <w:color w:val="000000"/>
                <w:sz w:val="18"/>
                <w:szCs w:val="18"/>
              </w:rPr>
              <w:t>产商部</w:t>
            </w:r>
          </w:p>
        </w:tc>
        <w:tc>
          <w:tcPr>
            <w:tcW w:w="783" w:type="dxa"/>
            <w:vAlign w:val="center"/>
          </w:tcPr>
          <w:p>
            <w:pPr>
              <w:jc w:val="center"/>
              <w:rPr>
                <w:rFonts w:cs="Arial"/>
                <w:color w:val="000000"/>
                <w:sz w:val="18"/>
                <w:szCs w:val="18"/>
              </w:rPr>
            </w:pPr>
            <w:r>
              <w:rPr>
                <w:rFonts w:hint="eastAsia" w:cs="Arial"/>
                <w:color w:val="000000"/>
                <w:sz w:val="18"/>
                <w:szCs w:val="18"/>
              </w:rPr>
              <w:t>牛新可</w:t>
            </w:r>
          </w:p>
        </w:tc>
        <w:tc>
          <w:tcPr>
            <w:tcW w:w="789" w:type="dxa"/>
            <w:vAlign w:val="center"/>
          </w:tcPr>
          <w:p>
            <w:pPr>
              <w:jc w:val="cente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报主管批/报信托批2021-8-25</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2021-8-31</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公章（9）、法人章（3）</w:t>
            </w:r>
          </w:p>
        </w:tc>
        <w:tc>
          <w:tcPr>
            <w:tcW w:w="2259" w:type="dxa"/>
            <w:vAlign w:val="center"/>
          </w:tcPr>
          <w:p>
            <w:pPr>
              <w:jc w:val="center"/>
              <w:rPr>
                <w:rFonts w:ascii="Arial" w:hAnsi="Arial" w:cs="Arial"/>
                <w:color w:val="000000"/>
                <w:sz w:val="18"/>
                <w:szCs w:val="18"/>
              </w:rPr>
            </w:pPr>
            <w:r>
              <w:rPr>
                <w:rFonts w:hint="eastAsia" w:ascii="Arial" w:hAnsi="Arial" w:cs="Arial"/>
                <w:color w:val="000000"/>
                <w:sz w:val="18"/>
                <w:szCs w:val="18"/>
              </w:rPr>
              <w:t>关于蔡家F标准分区项目办理F19-1-2,F19-1-3地块土石方报建申请表用印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建筑工程施工许可证申报表格（公章3份）、农民工工资专用账号及保证金缴纳信息情况表（公章3份、法人章3份）</w:t>
            </w:r>
          </w:p>
        </w:tc>
        <w:tc>
          <w:tcPr>
            <w:tcW w:w="800" w:type="dxa"/>
            <w:vAlign w:val="center"/>
          </w:tcPr>
          <w:p>
            <w:pPr>
              <w:jc w:val="center"/>
              <w:rPr>
                <w:rFonts w:cs="Arial"/>
                <w:color w:val="000000"/>
                <w:sz w:val="18"/>
                <w:szCs w:val="18"/>
              </w:rPr>
            </w:pPr>
            <w:r>
              <w:rPr>
                <w:rFonts w:hint="eastAsia" w:cs="Arial"/>
                <w:color w:val="000000"/>
                <w:sz w:val="18"/>
                <w:szCs w:val="18"/>
              </w:rPr>
              <w:t>工程管理部</w:t>
            </w:r>
          </w:p>
        </w:tc>
        <w:tc>
          <w:tcPr>
            <w:tcW w:w="783" w:type="dxa"/>
            <w:vAlign w:val="center"/>
          </w:tcPr>
          <w:p>
            <w:pPr>
              <w:jc w:val="center"/>
              <w:rPr>
                <w:rFonts w:cs="Arial"/>
                <w:color w:val="000000"/>
                <w:sz w:val="18"/>
                <w:szCs w:val="18"/>
              </w:rPr>
            </w:pPr>
            <w:r>
              <w:rPr>
                <w:rFonts w:hint="eastAsia" w:cs="Arial"/>
                <w:color w:val="000000"/>
                <w:sz w:val="18"/>
                <w:szCs w:val="18"/>
              </w:rPr>
              <w:t>杜宇昭</w:t>
            </w:r>
          </w:p>
        </w:tc>
        <w:tc>
          <w:tcPr>
            <w:tcW w:w="789" w:type="dxa"/>
            <w:vAlign w:val="center"/>
          </w:tcPr>
          <w:p>
            <w:pPr>
              <w:jc w:val="center"/>
              <w:rPr>
                <w:rFonts w:cs="Arial"/>
                <w:color w:val="000000"/>
                <w:sz w:val="18"/>
                <w:szCs w:val="18"/>
              </w:rPr>
            </w:pPr>
            <w:r>
              <w:rPr>
                <w:rFonts w:hint="eastAsia" w:cs="Arial"/>
                <w:color w:val="000000"/>
                <w:sz w:val="18"/>
                <w:szCs w:val="18"/>
              </w:rPr>
              <w:t>莫术敏</w:t>
            </w:r>
          </w:p>
          <w:p>
            <w:pPr>
              <w:jc w:val="center"/>
              <w:rPr>
                <w:rFonts w:cs="Arial"/>
                <w:color w:val="000000"/>
                <w:sz w:val="18"/>
                <w:szCs w:val="18"/>
              </w:rPr>
            </w:pPr>
            <w:r>
              <w:rPr>
                <w:rFonts w:hint="eastAsia" w:cs="Arial"/>
                <w:color w:val="000000"/>
                <w:sz w:val="18"/>
                <w:szCs w:val="18"/>
              </w:rPr>
              <w:t>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报主管批/报信托批2021-8-24</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2021-8-31</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公章（11）</w:t>
            </w:r>
          </w:p>
        </w:tc>
        <w:tc>
          <w:tcPr>
            <w:tcW w:w="2259" w:type="dxa"/>
            <w:vAlign w:val="center"/>
          </w:tcPr>
          <w:p>
            <w:pPr>
              <w:jc w:val="center"/>
              <w:rPr>
                <w:rFonts w:ascii="宋体" w:hAnsi="宋体" w:cs="Arial"/>
                <w:color w:val="000000"/>
                <w:sz w:val="18"/>
                <w:szCs w:val="18"/>
              </w:rPr>
            </w:pPr>
            <w:r>
              <w:rPr>
                <w:rFonts w:hint="eastAsia" w:ascii="Arial" w:hAnsi="Arial" w:cs="Arial"/>
                <w:color w:val="000000"/>
                <w:sz w:val="18"/>
                <w:szCs w:val="18"/>
              </w:rPr>
              <w:t>关于蔡家F标准分区项目办理F19-1-2、F19-1-3地块土石方报建相关资料用印</w:t>
            </w:r>
          </w:p>
        </w:tc>
        <w:tc>
          <w:tcPr>
            <w:tcW w:w="2905" w:type="dxa"/>
            <w:vAlign w:val="center"/>
          </w:tcPr>
          <w:p>
            <w:pPr>
              <w:jc w:val="center"/>
              <w:rPr>
                <w:rFonts w:ascii="Arial" w:hAnsi="Arial" w:cs="Arial"/>
                <w:color w:val="000000"/>
                <w:sz w:val="18"/>
                <w:szCs w:val="18"/>
              </w:rPr>
            </w:pPr>
            <w:r>
              <w:rPr>
                <w:rFonts w:hint="eastAsia" w:ascii="Arial" w:hAnsi="Arial" w:cs="Arial"/>
                <w:color w:val="000000"/>
                <w:sz w:val="18"/>
                <w:szCs w:val="18"/>
              </w:rPr>
              <w:t>施工组织设计/（专项）施工方案报审表（公章3份）、安全文明施工方案（公章3份）、扬尘控制施工方案（公章3份）、建设工程安全文明施工措施费支付计划（公章2份）</w:t>
            </w:r>
          </w:p>
        </w:tc>
        <w:tc>
          <w:tcPr>
            <w:tcW w:w="800" w:type="dxa"/>
            <w:vAlign w:val="center"/>
          </w:tcPr>
          <w:p>
            <w:pPr>
              <w:jc w:val="center"/>
              <w:rPr>
                <w:rFonts w:cs="Arial"/>
                <w:color w:val="000000"/>
                <w:sz w:val="18"/>
                <w:szCs w:val="18"/>
              </w:rPr>
            </w:pPr>
            <w:r>
              <w:rPr>
                <w:rFonts w:hint="eastAsia" w:cs="Arial"/>
                <w:color w:val="000000"/>
                <w:sz w:val="18"/>
                <w:szCs w:val="18"/>
              </w:rPr>
              <w:t>工程管理部</w:t>
            </w:r>
          </w:p>
        </w:tc>
        <w:tc>
          <w:tcPr>
            <w:tcW w:w="783" w:type="dxa"/>
            <w:vAlign w:val="center"/>
          </w:tcPr>
          <w:p>
            <w:pPr>
              <w:jc w:val="center"/>
              <w:rPr>
                <w:rFonts w:cs="Arial"/>
                <w:color w:val="000000"/>
                <w:sz w:val="18"/>
                <w:szCs w:val="18"/>
              </w:rPr>
            </w:pPr>
            <w:r>
              <w:rPr>
                <w:rFonts w:hint="eastAsia" w:cs="Arial"/>
                <w:color w:val="000000"/>
                <w:sz w:val="18"/>
                <w:szCs w:val="18"/>
              </w:rPr>
              <w:t>杜宇昭</w:t>
            </w:r>
          </w:p>
        </w:tc>
        <w:tc>
          <w:tcPr>
            <w:tcW w:w="789" w:type="dxa"/>
            <w:vAlign w:val="center"/>
          </w:tcPr>
          <w:p>
            <w:pPr>
              <w:jc w:val="center"/>
              <w:rPr>
                <w:rFonts w:cs="Arial"/>
                <w:color w:val="000000"/>
                <w:sz w:val="18"/>
                <w:szCs w:val="18"/>
              </w:rPr>
            </w:pPr>
            <w:r>
              <w:rPr>
                <w:rFonts w:hint="eastAsia" w:cs="Arial"/>
                <w:color w:val="000000"/>
                <w:sz w:val="18"/>
                <w:szCs w:val="18"/>
              </w:rPr>
              <w:t>莫术敏</w:t>
            </w:r>
          </w:p>
          <w:p>
            <w:pPr>
              <w:jc w:val="center"/>
              <w:rPr>
                <w:rFonts w:cs="Arial"/>
                <w:color w:val="000000"/>
                <w:sz w:val="18"/>
                <w:szCs w:val="18"/>
              </w:rPr>
            </w:pPr>
            <w:r>
              <w:rPr>
                <w:rFonts w:hint="eastAsia" w:cs="Arial"/>
                <w:color w:val="000000"/>
                <w:sz w:val="18"/>
                <w:szCs w:val="18"/>
              </w:rPr>
              <w:t>郭琪</w:t>
            </w:r>
          </w:p>
        </w:tc>
        <w:tc>
          <w:tcPr>
            <w:tcW w:w="1091" w:type="dxa"/>
            <w:vAlign w:val="center"/>
          </w:tcPr>
          <w:p>
            <w:pPr>
              <w:jc w:val="center"/>
              <w:rPr>
                <w:rFonts w:ascii="Arial" w:hAnsi="Arial" w:cs="Arial"/>
                <w:color w:val="000000"/>
                <w:sz w:val="18"/>
                <w:szCs w:val="18"/>
              </w:rPr>
            </w:pPr>
            <w:r>
              <w:rPr>
                <w:rFonts w:hint="eastAsia" w:ascii="Arial" w:hAnsi="Arial" w:cs="Arial"/>
                <w:color w:val="000000"/>
                <w:sz w:val="18"/>
                <w:szCs w:val="18"/>
              </w:rPr>
              <w:t>报主管批/报信托批2021-8-31</w:t>
            </w:r>
          </w:p>
        </w:tc>
        <w:tc>
          <w:tcPr>
            <w:tcW w:w="480" w:type="dxa"/>
          </w:tcPr>
          <w:p>
            <w:pPr>
              <w:spacing w:line="400" w:lineRule="exact"/>
              <w:rPr>
                <w:rFonts w:cs="Arial"/>
                <w:sz w:val="21"/>
                <w:szCs w:val="21"/>
              </w:rPr>
            </w:pPr>
          </w:p>
        </w:tc>
      </w:tr>
    </w:tbl>
    <w:p>
      <w:pPr>
        <w:spacing w:line="400" w:lineRule="exact"/>
        <w:ind w:firstLine="420" w:firstLineChars="200"/>
        <w:rPr>
          <w:rFonts w:cs="Arial"/>
          <w:sz w:val="21"/>
          <w:szCs w:val="21"/>
        </w:rPr>
      </w:pPr>
    </w:p>
    <w:p>
      <w:pPr>
        <w:pStyle w:val="2"/>
        <w:spacing w:line="480" w:lineRule="auto"/>
        <w:rPr>
          <w:rFonts w:ascii="宋体" w:hAnsi="宋体" w:eastAsia="宋体"/>
          <w:sz w:val="21"/>
          <w:szCs w:val="21"/>
        </w:rPr>
      </w:pPr>
      <w:bookmarkStart w:id="17" w:name="_Toc76398913"/>
      <w:r>
        <w:rPr>
          <w:rFonts w:hint="eastAsia" w:ascii="宋体" w:hAnsi="宋体" w:eastAsia="宋体"/>
          <w:sz w:val="21"/>
          <w:szCs w:val="21"/>
        </w:rPr>
        <w:t>十五、项目公司印章证照外出情况</w:t>
      </w:r>
      <w:bookmarkEnd w:id="17"/>
    </w:p>
    <w:p>
      <w:pPr>
        <w:spacing w:line="480" w:lineRule="auto"/>
        <w:ind w:firstLine="360" w:firstLineChars="200"/>
        <w:rPr>
          <w:rFonts w:cs="Arial"/>
          <w:sz w:val="21"/>
          <w:szCs w:val="21"/>
        </w:rPr>
      </w:pPr>
      <w:r>
        <w:rPr>
          <w:rFonts w:hint="eastAsia" w:ascii="Arial" w:hAnsi="Arial" w:cs="Arial"/>
          <w:color w:val="000000"/>
          <w:sz w:val="18"/>
          <w:szCs w:val="18"/>
        </w:rPr>
        <w:t>2021</w:t>
      </w:r>
      <w:r>
        <w:rPr>
          <w:rFonts w:hint="eastAsia" w:cs="Arial"/>
          <w:sz w:val="21"/>
          <w:szCs w:val="21"/>
        </w:rPr>
        <w:t>年</w:t>
      </w:r>
      <w:r>
        <w:rPr>
          <w:rFonts w:hint="eastAsia" w:ascii="Arial" w:hAnsi="Arial" w:cs="Arial"/>
          <w:color w:val="000000"/>
          <w:sz w:val="18"/>
          <w:szCs w:val="18"/>
        </w:rPr>
        <w:t>8</w:t>
      </w:r>
      <w:r>
        <w:rPr>
          <w:rFonts w:hint="eastAsia" w:cs="Arial"/>
          <w:sz w:val="21"/>
          <w:szCs w:val="21"/>
        </w:rPr>
        <w:t>月，</w:t>
      </w:r>
      <w:r>
        <w:rPr>
          <w:rFonts w:hint="eastAsia" w:ascii="Arial" w:hAnsi="Arial" w:cs="Arial"/>
          <w:color w:val="000000"/>
          <w:sz w:val="18"/>
          <w:szCs w:val="18"/>
        </w:rPr>
        <w:t xml:space="preserve"> SPV</w:t>
      </w:r>
      <w:r>
        <w:rPr>
          <w:rFonts w:hint="eastAsia" w:cs="Arial"/>
          <w:sz w:val="21"/>
          <w:szCs w:val="21"/>
        </w:rPr>
        <w:t>公司及项目公司无证照使用明细</w:t>
      </w:r>
    </w:p>
    <w:p>
      <w:pPr>
        <w:jc w:val="center"/>
      </w:pPr>
      <w:r>
        <w:rPr>
          <w:rFonts w:hint="eastAsia" w:ascii="宋体" w:hAnsi="宋体" w:cs="宋体"/>
          <w:color w:val="000000"/>
          <w:sz w:val="21"/>
          <w:szCs w:val="21"/>
        </w:rPr>
        <w:t>表二十三：</w:t>
      </w:r>
      <w:r>
        <w:rPr>
          <w:rFonts w:ascii="Arial" w:hAnsi="Arial" w:cs="Arial"/>
          <w:sz w:val="21"/>
          <w:szCs w:val="21"/>
        </w:rPr>
        <w:t>SPV</w:t>
      </w:r>
      <w:r>
        <w:rPr>
          <w:rFonts w:cs="Arial"/>
          <w:sz w:val="21"/>
          <w:szCs w:val="21"/>
        </w:rPr>
        <w:t>公司</w:t>
      </w:r>
      <w:r>
        <w:rPr>
          <w:rFonts w:hint="eastAsia" w:cs="Arial"/>
          <w:sz w:val="21"/>
          <w:szCs w:val="21"/>
        </w:rPr>
        <w:t>印章证照外出情况表</w:t>
      </w:r>
    </w:p>
    <w:tbl>
      <w:tblPr>
        <w:tblStyle w:val="18"/>
        <w:tblW w:w="11252" w:type="dxa"/>
        <w:tblInd w:w="-10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093"/>
        <w:gridCol w:w="1200"/>
        <w:gridCol w:w="1229"/>
        <w:gridCol w:w="810"/>
        <w:gridCol w:w="885"/>
        <w:gridCol w:w="795"/>
        <w:gridCol w:w="1038"/>
        <w:gridCol w:w="1080"/>
        <w:gridCol w:w="1095"/>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rFonts w:cs="Arial"/>
                <w:b/>
                <w:bCs/>
                <w:color w:val="000000"/>
                <w:sz w:val="20"/>
                <w:szCs w:val="20"/>
              </w:rPr>
            </w:pPr>
            <w:r>
              <w:rPr>
                <w:rFonts w:hint="eastAsia" w:cs="Arial"/>
                <w:b/>
                <w:bCs/>
                <w:color w:val="000000"/>
                <w:sz w:val="20"/>
                <w:szCs w:val="20"/>
              </w:rPr>
              <w:t>申请日期</w:t>
            </w:r>
          </w:p>
        </w:tc>
        <w:tc>
          <w:tcPr>
            <w:tcW w:w="1093" w:type="dxa"/>
            <w:vAlign w:val="center"/>
          </w:tcPr>
          <w:p>
            <w:pPr>
              <w:jc w:val="center"/>
              <w:rPr>
                <w:rFonts w:cs="Arial"/>
                <w:b/>
                <w:bCs/>
                <w:color w:val="000000"/>
                <w:sz w:val="20"/>
                <w:szCs w:val="20"/>
              </w:rPr>
            </w:pPr>
            <w:r>
              <w:rPr>
                <w:rFonts w:hint="eastAsia" w:cs="Arial"/>
                <w:b/>
                <w:bCs/>
                <w:color w:val="000000"/>
                <w:sz w:val="20"/>
                <w:szCs w:val="20"/>
              </w:rPr>
              <w:t>印鉴/证照名称</w:t>
            </w:r>
          </w:p>
        </w:tc>
        <w:tc>
          <w:tcPr>
            <w:tcW w:w="1200" w:type="dxa"/>
            <w:vAlign w:val="center"/>
          </w:tcPr>
          <w:p>
            <w:pPr>
              <w:jc w:val="center"/>
              <w:rPr>
                <w:rFonts w:cs="Arial"/>
                <w:b/>
                <w:bCs/>
                <w:color w:val="000000"/>
                <w:sz w:val="20"/>
                <w:szCs w:val="20"/>
              </w:rPr>
            </w:pPr>
            <w:r>
              <w:rPr>
                <w:rFonts w:hint="eastAsia" w:cs="Arial"/>
                <w:b/>
                <w:bCs/>
                <w:color w:val="000000"/>
                <w:sz w:val="20"/>
                <w:szCs w:val="20"/>
              </w:rPr>
              <w:t>事由</w:t>
            </w:r>
          </w:p>
        </w:tc>
        <w:tc>
          <w:tcPr>
            <w:tcW w:w="1229" w:type="dxa"/>
            <w:vAlign w:val="center"/>
          </w:tcPr>
          <w:p>
            <w:pPr>
              <w:jc w:val="center"/>
              <w:rPr>
                <w:rFonts w:cs="Arial"/>
                <w:b/>
                <w:bCs/>
                <w:color w:val="000000"/>
                <w:sz w:val="20"/>
                <w:szCs w:val="20"/>
              </w:rPr>
            </w:pPr>
            <w:r>
              <w:rPr>
                <w:rFonts w:hint="eastAsia" w:cs="Arial"/>
                <w:b/>
                <w:bCs/>
                <w:color w:val="000000"/>
                <w:sz w:val="20"/>
                <w:szCs w:val="20"/>
              </w:rPr>
              <w:t>外出机构</w:t>
            </w:r>
          </w:p>
        </w:tc>
        <w:tc>
          <w:tcPr>
            <w:tcW w:w="810" w:type="dxa"/>
            <w:vAlign w:val="center"/>
          </w:tcPr>
          <w:p>
            <w:pPr>
              <w:jc w:val="center"/>
              <w:rPr>
                <w:rFonts w:cs="Arial"/>
                <w:b/>
                <w:bCs/>
                <w:color w:val="000000"/>
                <w:sz w:val="20"/>
                <w:szCs w:val="20"/>
              </w:rPr>
            </w:pPr>
            <w:r>
              <w:rPr>
                <w:rFonts w:hint="eastAsia" w:cs="Arial"/>
                <w:b/>
                <w:bCs/>
                <w:color w:val="000000"/>
                <w:sz w:val="20"/>
                <w:szCs w:val="20"/>
              </w:rPr>
              <w:t>经办人</w:t>
            </w:r>
          </w:p>
        </w:tc>
        <w:tc>
          <w:tcPr>
            <w:tcW w:w="885" w:type="dxa"/>
            <w:vAlign w:val="center"/>
          </w:tcPr>
          <w:p>
            <w:pPr>
              <w:jc w:val="center"/>
              <w:rPr>
                <w:rFonts w:cs="Arial"/>
                <w:b/>
                <w:bCs/>
                <w:color w:val="000000"/>
                <w:sz w:val="20"/>
                <w:szCs w:val="20"/>
              </w:rPr>
            </w:pPr>
            <w:r>
              <w:rPr>
                <w:rFonts w:hint="eastAsia" w:cs="Arial"/>
                <w:b/>
                <w:bCs/>
                <w:color w:val="000000"/>
                <w:sz w:val="20"/>
                <w:szCs w:val="20"/>
              </w:rPr>
              <w:t>经办人部门</w:t>
            </w:r>
          </w:p>
        </w:tc>
        <w:tc>
          <w:tcPr>
            <w:tcW w:w="795" w:type="dxa"/>
            <w:vAlign w:val="center"/>
          </w:tcPr>
          <w:p>
            <w:pPr>
              <w:jc w:val="center"/>
              <w:rPr>
                <w:rFonts w:cs="Arial"/>
                <w:b/>
                <w:bCs/>
                <w:color w:val="000000"/>
                <w:sz w:val="20"/>
                <w:szCs w:val="20"/>
              </w:rPr>
            </w:pPr>
            <w:r>
              <w:rPr>
                <w:rFonts w:hint="eastAsia" w:cs="Arial"/>
                <w:b/>
                <w:bCs/>
                <w:color w:val="000000"/>
                <w:sz w:val="20"/>
                <w:szCs w:val="20"/>
              </w:rPr>
              <w:t>监印/证人</w:t>
            </w:r>
          </w:p>
        </w:tc>
        <w:tc>
          <w:tcPr>
            <w:tcW w:w="1038" w:type="dxa"/>
            <w:vAlign w:val="center"/>
          </w:tcPr>
          <w:p>
            <w:pPr>
              <w:jc w:val="center"/>
              <w:rPr>
                <w:rFonts w:cs="Arial"/>
                <w:b/>
                <w:bCs/>
                <w:color w:val="000000"/>
                <w:sz w:val="20"/>
                <w:szCs w:val="20"/>
              </w:rPr>
            </w:pPr>
            <w:r>
              <w:rPr>
                <w:rFonts w:hint="eastAsia" w:cs="Arial"/>
                <w:b/>
                <w:bCs/>
                <w:color w:val="000000"/>
                <w:sz w:val="20"/>
                <w:szCs w:val="20"/>
              </w:rPr>
              <w:t>外出日期</w:t>
            </w:r>
          </w:p>
        </w:tc>
        <w:tc>
          <w:tcPr>
            <w:tcW w:w="1080" w:type="dxa"/>
            <w:vAlign w:val="center"/>
          </w:tcPr>
          <w:p>
            <w:pPr>
              <w:jc w:val="center"/>
              <w:rPr>
                <w:rFonts w:cs="Arial"/>
                <w:b/>
                <w:bCs/>
                <w:color w:val="000000"/>
                <w:sz w:val="20"/>
                <w:szCs w:val="20"/>
              </w:rPr>
            </w:pPr>
            <w:r>
              <w:rPr>
                <w:rFonts w:hint="eastAsia" w:cs="Arial"/>
                <w:b/>
                <w:bCs/>
                <w:color w:val="000000"/>
                <w:sz w:val="20"/>
                <w:szCs w:val="20"/>
              </w:rPr>
              <w:t>归还日期</w:t>
            </w:r>
          </w:p>
        </w:tc>
        <w:tc>
          <w:tcPr>
            <w:tcW w:w="1095" w:type="dxa"/>
            <w:vAlign w:val="center"/>
          </w:tcPr>
          <w:p>
            <w:pPr>
              <w:jc w:val="center"/>
              <w:rPr>
                <w:rFonts w:cs="Arial"/>
                <w:b/>
                <w:bCs/>
                <w:color w:val="000000"/>
                <w:sz w:val="20"/>
                <w:szCs w:val="20"/>
              </w:rPr>
            </w:pPr>
            <w:r>
              <w:rPr>
                <w:rFonts w:hint="eastAsia" w:cs="Arial"/>
                <w:b/>
                <w:bCs/>
                <w:color w:val="000000"/>
                <w:sz w:val="20"/>
                <w:szCs w:val="20"/>
              </w:rPr>
              <w:t>委托方审批日期</w:t>
            </w:r>
          </w:p>
        </w:tc>
        <w:tc>
          <w:tcPr>
            <w:tcW w:w="990" w:type="dxa"/>
            <w:vAlign w:val="center"/>
          </w:tcPr>
          <w:p>
            <w:pPr>
              <w:jc w:val="center"/>
              <w:rPr>
                <w:rFonts w:cs="Arial"/>
                <w:b/>
                <w:bCs/>
                <w:color w:val="000000"/>
                <w:sz w:val="20"/>
                <w:szCs w:val="20"/>
              </w:rPr>
            </w:pPr>
            <w:r>
              <w:rPr>
                <w:rFonts w:hint="eastAsia" w:cs="Arial"/>
                <w:b/>
                <w:bCs/>
                <w:color w:val="00000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rPr>
                <w:rFonts w:ascii="Arial" w:hAnsi="Arial" w:cs="Arial"/>
                <w:color w:val="000000"/>
                <w:sz w:val="18"/>
                <w:szCs w:val="18"/>
              </w:rPr>
            </w:pPr>
            <w:r>
              <w:rPr>
                <w:rFonts w:hint="eastAsia" w:ascii="Arial" w:hAnsi="Arial" w:cs="Arial"/>
                <w:color w:val="000000"/>
                <w:sz w:val="18"/>
                <w:szCs w:val="18"/>
              </w:rPr>
              <w:t>——</w:t>
            </w:r>
          </w:p>
        </w:tc>
        <w:tc>
          <w:tcPr>
            <w:tcW w:w="1093" w:type="dxa"/>
            <w:vAlign w:val="center"/>
          </w:tcPr>
          <w:p>
            <w:pPr>
              <w:jc w:val="center"/>
              <w:rPr>
                <w:rFonts w:cs="Arial"/>
                <w:color w:val="000000"/>
                <w:sz w:val="18"/>
                <w:szCs w:val="18"/>
              </w:rPr>
            </w:pPr>
            <w:r>
              <w:rPr>
                <w:rFonts w:hint="eastAsia" w:cs="Arial"/>
                <w:color w:val="000000"/>
                <w:sz w:val="18"/>
                <w:szCs w:val="18"/>
              </w:rPr>
              <w:t>——</w:t>
            </w:r>
          </w:p>
        </w:tc>
        <w:tc>
          <w:tcPr>
            <w:tcW w:w="1200" w:type="dxa"/>
            <w:vAlign w:val="center"/>
          </w:tcPr>
          <w:p>
            <w:pPr>
              <w:jc w:val="center"/>
              <w:rPr>
                <w:rFonts w:cs="Arial"/>
                <w:color w:val="000000"/>
                <w:sz w:val="18"/>
                <w:szCs w:val="18"/>
              </w:rPr>
            </w:pPr>
            <w:r>
              <w:rPr>
                <w:rFonts w:hint="eastAsia" w:ascii="宋体" w:hAnsi="宋体" w:cs="Arial"/>
                <w:color w:val="000000"/>
                <w:sz w:val="18"/>
                <w:szCs w:val="18"/>
              </w:rPr>
              <w:t>——</w:t>
            </w:r>
          </w:p>
        </w:tc>
        <w:tc>
          <w:tcPr>
            <w:tcW w:w="1229" w:type="dxa"/>
            <w:vAlign w:val="center"/>
          </w:tcPr>
          <w:p>
            <w:pPr>
              <w:jc w:val="center"/>
              <w:rPr>
                <w:rFonts w:cs="Arial"/>
                <w:color w:val="000000"/>
                <w:sz w:val="18"/>
                <w:szCs w:val="18"/>
              </w:rPr>
            </w:pPr>
            <w:r>
              <w:rPr>
                <w:rFonts w:hint="eastAsia" w:ascii="宋体" w:hAnsi="宋体" w:cs="Arial"/>
                <w:color w:val="000000"/>
                <w:sz w:val="18"/>
                <w:szCs w:val="18"/>
              </w:rPr>
              <w:t>——</w:t>
            </w:r>
          </w:p>
        </w:tc>
        <w:tc>
          <w:tcPr>
            <w:tcW w:w="810" w:type="dxa"/>
            <w:vAlign w:val="center"/>
          </w:tcPr>
          <w:p>
            <w:pPr>
              <w:rPr>
                <w:rFonts w:cs="Arial"/>
                <w:color w:val="000000"/>
                <w:sz w:val="18"/>
                <w:szCs w:val="18"/>
              </w:rPr>
            </w:pPr>
            <w:r>
              <w:rPr>
                <w:rFonts w:hint="eastAsia" w:cs="Arial"/>
                <w:color w:val="000000"/>
                <w:sz w:val="18"/>
                <w:szCs w:val="18"/>
              </w:rPr>
              <w:t>——</w:t>
            </w:r>
          </w:p>
        </w:tc>
        <w:tc>
          <w:tcPr>
            <w:tcW w:w="885" w:type="dxa"/>
            <w:vAlign w:val="center"/>
          </w:tcPr>
          <w:p>
            <w:pPr>
              <w:jc w:val="center"/>
              <w:rPr>
                <w:rFonts w:cs="Arial"/>
                <w:color w:val="000000"/>
                <w:sz w:val="18"/>
                <w:szCs w:val="18"/>
              </w:rPr>
            </w:pPr>
            <w:r>
              <w:rPr>
                <w:rFonts w:hint="eastAsia" w:cs="Arial"/>
                <w:color w:val="000000"/>
                <w:sz w:val="18"/>
                <w:szCs w:val="18"/>
              </w:rPr>
              <w:t>——</w:t>
            </w:r>
          </w:p>
        </w:tc>
        <w:tc>
          <w:tcPr>
            <w:tcW w:w="795" w:type="dxa"/>
            <w:vAlign w:val="center"/>
          </w:tcPr>
          <w:p>
            <w:pPr>
              <w:rPr>
                <w:rFonts w:cs="Arial"/>
                <w:color w:val="000000"/>
                <w:sz w:val="18"/>
                <w:szCs w:val="18"/>
              </w:rPr>
            </w:pPr>
            <w:r>
              <w:rPr>
                <w:rFonts w:hint="eastAsia" w:cs="Arial"/>
                <w:color w:val="000000"/>
                <w:sz w:val="18"/>
                <w:szCs w:val="18"/>
              </w:rPr>
              <w:t>——</w:t>
            </w:r>
          </w:p>
        </w:tc>
        <w:tc>
          <w:tcPr>
            <w:tcW w:w="1038" w:type="dxa"/>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080" w:type="dxa"/>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095" w:type="dxa"/>
            <w:vAlign w:val="center"/>
          </w:tcPr>
          <w:p>
            <w:pPr>
              <w:jc w:val="center"/>
              <w:rPr>
                <w:rFonts w:cs="Arial"/>
                <w:color w:val="000000"/>
                <w:sz w:val="18"/>
                <w:szCs w:val="18"/>
              </w:rPr>
            </w:pPr>
            <w:r>
              <w:rPr>
                <w:rFonts w:hint="eastAsia" w:cs="Arial"/>
                <w:color w:val="000000"/>
                <w:sz w:val="18"/>
                <w:szCs w:val="18"/>
              </w:rPr>
              <w:t>——</w:t>
            </w:r>
          </w:p>
        </w:tc>
        <w:tc>
          <w:tcPr>
            <w:tcW w:w="990" w:type="dxa"/>
            <w:vAlign w:val="center"/>
          </w:tcPr>
          <w:p>
            <w:pPr>
              <w:jc w:val="center"/>
              <w:rPr>
                <w:rFonts w:cs="Arial"/>
                <w:color w:val="000000"/>
                <w:sz w:val="18"/>
                <w:szCs w:val="18"/>
              </w:rPr>
            </w:pPr>
            <w:r>
              <w:rPr>
                <w:rFonts w:hint="eastAsia" w:cs="Arial"/>
                <w:color w:val="000000"/>
                <w:sz w:val="18"/>
                <w:szCs w:val="18"/>
              </w:rPr>
              <w:t>——</w:t>
            </w:r>
          </w:p>
        </w:tc>
      </w:tr>
    </w:tbl>
    <w:p>
      <w:pPr>
        <w:jc w:val="both"/>
        <w:rPr>
          <w:rFonts w:ascii="宋体" w:hAnsi="宋体" w:cs="宋体"/>
          <w:color w:val="000000"/>
          <w:sz w:val="21"/>
          <w:szCs w:val="21"/>
        </w:rPr>
      </w:pPr>
    </w:p>
    <w:p>
      <w:pPr>
        <w:jc w:val="center"/>
      </w:pPr>
      <w:r>
        <w:rPr>
          <w:rFonts w:hint="eastAsia" w:ascii="宋体" w:hAnsi="宋体" w:cs="宋体"/>
          <w:color w:val="000000"/>
          <w:sz w:val="21"/>
          <w:szCs w:val="21"/>
        </w:rPr>
        <w:t>表二十四：</w:t>
      </w:r>
      <w:r>
        <w:rPr>
          <w:rFonts w:ascii="Arial" w:hAnsi="Arial" w:cs="Arial"/>
          <w:sz w:val="21"/>
          <w:szCs w:val="21"/>
        </w:rPr>
        <w:t>SPV</w:t>
      </w:r>
      <w:r>
        <w:rPr>
          <w:rFonts w:cs="Arial"/>
          <w:sz w:val="21"/>
          <w:szCs w:val="21"/>
        </w:rPr>
        <w:t>公司</w:t>
      </w:r>
      <w:r>
        <w:rPr>
          <w:rFonts w:hint="eastAsia" w:cs="Arial"/>
          <w:sz w:val="21"/>
          <w:szCs w:val="21"/>
        </w:rPr>
        <w:t>印章证照外出情况表</w:t>
      </w:r>
    </w:p>
    <w:tbl>
      <w:tblPr>
        <w:tblStyle w:val="18"/>
        <w:tblW w:w="11252" w:type="dxa"/>
        <w:tblInd w:w="-10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095"/>
        <w:gridCol w:w="1185"/>
        <w:gridCol w:w="1239"/>
        <w:gridCol w:w="787"/>
        <w:gridCol w:w="870"/>
        <w:gridCol w:w="808"/>
        <w:gridCol w:w="1083"/>
        <w:gridCol w:w="1065"/>
        <w:gridCol w:w="1065"/>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jc w:val="center"/>
              <w:rPr>
                <w:rFonts w:cs="Arial"/>
                <w:b/>
                <w:bCs/>
                <w:color w:val="000000"/>
                <w:sz w:val="20"/>
                <w:szCs w:val="20"/>
              </w:rPr>
            </w:pPr>
            <w:r>
              <w:rPr>
                <w:rFonts w:hint="eastAsia" w:cs="Arial"/>
                <w:b/>
                <w:bCs/>
                <w:color w:val="000000"/>
                <w:sz w:val="20"/>
                <w:szCs w:val="20"/>
              </w:rPr>
              <w:t>申请日期</w:t>
            </w:r>
          </w:p>
        </w:tc>
        <w:tc>
          <w:tcPr>
            <w:tcW w:w="1095" w:type="dxa"/>
            <w:vAlign w:val="center"/>
          </w:tcPr>
          <w:p>
            <w:pPr>
              <w:jc w:val="center"/>
              <w:rPr>
                <w:rFonts w:cs="Arial"/>
                <w:b/>
                <w:bCs/>
                <w:color w:val="000000"/>
                <w:sz w:val="20"/>
                <w:szCs w:val="20"/>
              </w:rPr>
            </w:pPr>
            <w:r>
              <w:rPr>
                <w:rFonts w:hint="eastAsia" w:cs="Arial"/>
                <w:b/>
                <w:bCs/>
                <w:color w:val="000000"/>
                <w:sz w:val="20"/>
                <w:szCs w:val="20"/>
              </w:rPr>
              <w:t>印鉴/证照名称</w:t>
            </w:r>
          </w:p>
        </w:tc>
        <w:tc>
          <w:tcPr>
            <w:tcW w:w="1185" w:type="dxa"/>
            <w:vAlign w:val="center"/>
          </w:tcPr>
          <w:p>
            <w:pPr>
              <w:jc w:val="center"/>
              <w:rPr>
                <w:rFonts w:cs="Arial"/>
                <w:b/>
                <w:bCs/>
                <w:color w:val="000000"/>
                <w:sz w:val="20"/>
                <w:szCs w:val="20"/>
              </w:rPr>
            </w:pPr>
            <w:r>
              <w:rPr>
                <w:rFonts w:hint="eastAsia" w:cs="Arial"/>
                <w:b/>
                <w:bCs/>
                <w:color w:val="000000"/>
                <w:sz w:val="20"/>
                <w:szCs w:val="20"/>
              </w:rPr>
              <w:t>事由</w:t>
            </w:r>
          </w:p>
        </w:tc>
        <w:tc>
          <w:tcPr>
            <w:tcW w:w="1239" w:type="dxa"/>
            <w:vAlign w:val="center"/>
          </w:tcPr>
          <w:p>
            <w:pPr>
              <w:jc w:val="center"/>
              <w:rPr>
                <w:rFonts w:cs="Arial"/>
                <w:b/>
                <w:bCs/>
                <w:color w:val="000000"/>
                <w:sz w:val="20"/>
                <w:szCs w:val="20"/>
              </w:rPr>
            </w:pPr>
            <w:r>
              <w:rPr>
                <w:rFonts w:hint="eastAsia" w:cs="Arial"/>
                <w:b/>
                <w:bCs/>
                <w:color w:val="000000"/>
                <w:sz w:val="20"/>
                <w:szCs w:val="20"/>
              </w:rPr>
              <w:t>外出机构</w:t>
            </w:r>
          </w:p>
        </w:tc>
        <w:tc>
          <w:tcPr>
            <w:tcW w:w="787" w:type="dxa"/>
            <w:vAlign w:val="center"/>
          </w:tcPr>
          <w:p>
            <w:pPr>
              <w:jc w:val="center"/>
              <w:rPr>
                <w:rFonts w:cs="Arial"/>
                <w:b/>
                <w:bCs/>
                <w:color w:val="000000"/>
                <w:sz w:val="20"/>
                <w:szCs w:val="20"/>
              </w:rPr>
            </w:pPr>
            <w:r>
              <w:rPr>
                <w:rFonts w:hint="eastAsia" w:cs="Arial"/>
                <w:b/>
                <w:bCs/>
                <w:color w:val="000000"/>
                <w:sz w:val="20"/>
                <w:szCs w:val="20"/>
              </w:rPr>
              <w:t>经办人</w:t>
            </w:r>
          </w:p>
        </w:tc>
        <w:tc>
          <w:tcPr>
            <w:tcW w:w="870" w:type="dxa"/>
            <w:vAlign w:val="center"/>
          </w:tcPr>
          <w:p>
            <w:pPr>
              <w:jc w:val="center"/>
              <w:rPr>
                <w:rFonts w:cs="Arial"/>
                <w:b/>
                <w:bCs/>
                <w:color w:val="000000"/>
                <w:sz w:val="20"/>
                <w:szCs w:val="20"/>
              </w:rPr>
            </w:pPr>
            <w:r>
              <w:rPr>
                <w:rFonts w:hint="eastAsia" w:cs="Arial"/>
                <w:b/>
                <w:bCs/>
                <w:color w:val="000000"/>
                <w:sz w:val="20"/>
                <w:szCs w:val="20"/>
              </w:rPr>
              <w:t>经办人部门</w:t>
            </w:r>
          </w:p>
        </w:tc>
        <w:tc>
          <w:tcPr>
            <w:tcW w:w="808" w:type="dxa"/>
            <w:vAlign w:val="center"/>
          </w:tcPr>
          <w:p>
            <w:pPr>
              <w:jc w:val="center"/>
              <w:rPr>
                <w:rFonts w:cs="Arial"/>
                <w:b/>
                <w:bCs/>
                <w:color w:val="000000"/>
                <w:sz w:val="20"/>
                <w:szCs w:val="20"/>
              </w:rPr>
            </w:pPr>
            <w:r>
              <w:rPr>
                <w:rFonts w:hint="eastAsia" w:cs="Arial"/>
                <w:b/>
                <w:bCs/>
                <w:color w:val="000000"/>
                <w:sz w:val="20"/>
                <w:szCs w:val="20"/>
              </w:rPr>
              <w:t>监印/证人</w:t>
            </w:r>
          </w:p>
        </w:tc>
        <w:tc>
          <w:tcPr>
            <w:tcW w:w="1083" w:type="dxa"/>
            <w:vAlign w:val="center"/>
          </w:tcPr>
          <w:p>
            <w:pPr>
              <w:jc w:val="center"/>
              <w:rPr>
                <w:rFonts w:cs="Arial"/>
                <w:b/>
                <w:bCs/>
                <w:color w:val="000000"/>
                <w:sz w:val="20"/>
                <w:szCs w:val="20"/>
              </w:rPr>
            </w:pPr>
            <w:r>
              <w:rPr>
                <w:rFonts w:hint="eastAsia" w:cs="Arial"/>
                <w:b/>
                <w:bCs/>
                <w:color w:val="000000"/>
                <w:sz w:val="20"/>
                <w:szCs w:val="20"/>
              </w:rPr>
              <w:t>外出日期</w:t>
            </w:r>
          </w:p>
        </w:tc>
        <w:tc>
          <w:tcPr>
            <w:tcW w:w="1065" w:type="dxa"/>
            <w:vAlign w:val="center"/>
          </w:tcPr>
          <w:p>
            <w:pPr>
              <w:jc w:val="center"/>
              <w:rPr>
                <w:rFonts w:cs="Arial"/>
                <w:b/>
                <w:bCs/>
                <w:color w:val="000000"/>
                <w:sz w:val="20"/>
                <w:szCs w:val="20"/>
              </w:rPr>
            </w:pPr>
            <w:r>
              <w:rPr>
                <w:rFonts w:hint="eastAsia" w:cs="Arial"/>
                <w:b/>
                <w:bCs/>
                <w:color w:val="000000"/>
                <w:sz w:val="20"/>
                <w:szCs w:val="20"/>
              </w:rPr>
              <w:t>归还日期</w:t>
            </w:r>
          </w:p>
        </w:tc>
        <w:tc>
          <w:tcPr>
            <w:tcW w:w="1065" w:type="dxa"/>
            <w:vAlign w:val="center"/>
          </w:tcPr>
          <w:p>
            <w:pPr>
              <w:jc w:val="center"/>
              <w:rPr>
                <w:rFonts w:cs="Arial"/>
                <w:b/>
                <w:bCs/>
                <w:color w:val="000000"/>
                <w:sz w:val="20"/>
                <w:szCs w:val="20"/>
              </w:rPr>
            </w:pPr>
            <w:r>
              <w:rPr>
                <w:rFonts w:hint="eastAsia" w:cs="Arial"/>
                <w:b/>
                <w:bCs/>
                <w:color w:val="000000"/>
                <w:sz w:val="20"/>
                <w:szCs w:val="20"/>
              </w:rPr>
              <w:t>委托方审批日期</w:t>
            </w:r>
          </w:p>
        </w:tc>
        <w:tc>
          <w:tcPr>
            <w:tcW w:w="1005" w:type="dxa"/>
            <w:vAlign w:val="center"/>
          </w:tcPr>
          <w:p>
            <w:pPr>
              <w:jc w:val="center"/>
              <w:rPr>
                <w:rFonts w:cs="Arial"/>
                <w:b/>
                <w:bCs/>
                <w:color w:val="000000"/>
                <w:sz w:val="20"/>
                <w:szCs w:val="20"/>
              </w:rPr>
            </w:pPr>
            <w:r>
              <w:rPr>
                <w:rFonts w:hint="eastAsia" w:cs="Arial"/>
                <w:b/>
                <w:bCs/>
                <w:color w:val="00000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rPr>
                <w:rFonts w:ascii="Arial" w:hAnsi="Arial" w:cs="Arial"/>
                <w:color w:val="000000"/>
                <w:sz w:val="18"/>
                <w:szCs w:val="18"/>
              </w:rPr>
            </w:pPr>
            <w:r>
              <w:rPr>
                <w:rFonts w:hint="eastAsia" w:ascii="Arial" w:hAnsi="Arial" w:cs="Arial"/>
                <w:color w:val="000000"/>
                <w:sz w:val="18"/>
                <w:szCs w:val="18"/>
              </w:rPr>
              <w:t>——</w:t>
            </w:r>
          </w:p>
        </w:tc>
        <w:tc>
          <w:tcPr>
            <w:tcW w:w="1095" w:type="dxa"/>
            <w:vAlign w:val="center"/>
          </w:tcPr>
          <w:p>
            <w:pPr>
              <w:jc w:val="center"/>
              <w:rPr>
                <w:rFonts w:cs="Arial"/>
                <w:color w:val="000000"/>
                <w:sz w:val="18"/>
                <w:szCs w:val="18"/>
              </w:rPr>
            </w:pPr>
            <w:r>
              <w:rPr>
                <w:rFonts w:hint="eastAsia" w:cs="Arial"/>
                <w:color w:val="000000"/>
                <w:sz w:val="18"/>
                <w:szCs w:val="18"/>
              </w:rPr>
              <w:t>——</w:t>
            </w:r>
          </w:p>
        </w:tc>
        <w:tc>
          <w:tcPr>
            <w:tcW w:w="1185" w:type="dxa"/>
            <w:vAlign w:val="center"/>
          </w:tcPr>
          <w:p>
            <w:pPr>
              <w:jc w:val="center"/>
              <w:rPr>
                <w:rFonts w:cs="Arial"/>
                <w:color w:val="000000"/>
                <w:sz w:val="18"/>
                <w:szCs w:val="18"/>
              </w:rPr>
            </w:pPr>
            <w:r>
              <w:rPr>
                <w:rFonts w:hint="eastAsia" w:ascii="宋体" w:hAnsi="宋体" w:cs="Arial"/>
                <w:color w:val="000000"/>
                <w:sz w:val="18"/>
                <w:szCs w:val="18"/>
              </w:rPr>
              <w:t>——</w:t>
            </w:r>
          </w:p>
        </w:tc>
        <w:tc>
          <w:tcPr>
            <w:tcW w:w="1239" w:type="dxa"/>
            <w:vAlign w:val="center"/>
          </w:tcPr>
          <w:p>
            <w:pPr>
              <w:jc w:val="center"/>
              <w:rPr>
                <w:rFonts w:cs="Arial"/>
                <w:color w:val="000000"/>
                <w:sz w:val="18"/>
                <w:szCs w:val="18"/>
              </w:rPr>
            </w:pPr>
            <w:r>
              <w:rPr>
                <w:rFonts w:hint="eastAsia" w:ascii="宋体" w:hAnsi="宋体" w:cs="Arial"/>
                <w:color w:val="000000"/>
                <w:sz w:val="18"/>
                <w:szCs w:val="18"/>
              </w:rPr>
              <w:t>——</w:t>
            </w:r>
          </w:p>
        </w:tc>
        <w:tc>
          <w:tcPr>
            <w:tcW w:w="787" w:type="dxa"/>
            <w:vAlign w:val="center"/>
          </w:tcPr>
          <w:p>
            <w:pPr>
              <w:rPr>
                <w:rFonts w:cs="Arial"/>
                <w:color w:val="000000"/>
                <w:sz w:val="18"/>
                <w:szCs w:val="18"/>
              </w:rPr>
            </w:pPr>
            <w:r>
              <w:rPr>
                <w:rFonts w:hint="eastAsia" w:cs="Arial"/>
                <w:color w:val="000000"/>
                <w:sz w:val="18"/>
                <w:szCs w:val="18"/>
              </w:rPr>
              <w:t>——</w:t>
            </w:r>
          </w:p>
        </w:tc>
        <w:tc>
          <w:tcPr>
            <w:tcW w:w="870" w:type="dxa"/>
            <w:vAlign w:val="center"/>
          </w:tcPr>
          <w:p>
            <w:pPr>
              <w:jc w:val="center"/>
              <w:rPr>
                <w:rFonts w:cs="Arial"/>
                <w:color w:val="000000"/>
                <w:sz w:val="18"/>
                <w:szCs w:val="18"/>
              </w:rPr>
            </w:pPr>
            <w:r>
              <w:rPr>
                <w:rFonts w:hint="eastAsia" w:cs="Arial"/>
                <w:color w:val="000000"/>
                <w:sz w:val="18"/>
                <w:szCs w:val="18"/>
              </w:rPr>
              <w:t>——</w:t>
            </w:r>
          </w:p>
        </w:tc>
        <w:tc>
          <w:tcPr>
            <w:tcW w:w="808" w:type="dxa"/>
            <w:vAlign w:val="center"/>
          </w:tcPr>
          <w:p>
            <w:pPr>
              <w:rPr>
                <w:rFonts w:cs="Arial"/>
                <w:color w:val="000000"/>
                <w:sz w:val="18"/>
                <w:szCs w:val="18"/>
              </w:rPr>
            </w:pPr>
            <w:r>
              <w:rPr>
                <w:rFonts w:hint="eastAsia" w:cs="Arial"/>
                <w:color w:val="000000"/>
                <w:sz w:val="18"/>
                <w:szCs w:val="18"/>
              </w:rPr>
              <w:t>——</w:t>
            </w:r>
          </w:p>
        </w:tc>
        <w:tc>
          <w:tcPr>
            <w:tcW w:w="1083" w:type="dxa"/>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065" w:type="dxa"/>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065" w:type="dxa"/>
            <w:vAlign w:val="center"/>
          </w:tcPr>
          <w:p>
            <w:pPr>
              <w:jc w:val="center"/>
              <w:rPr>
                <w:rFonts w:cs="Arial"/>
                <w:color w:val="000000"/>
                <w:sz w:val="18"/>
                <w:szCs w:val="18"/>
              </w:rPr>
            </w:pPr>
            <w:r>
              <w:rPr>
                <w:rFonts w:hint="eastAsia" w:cs="Arial"/>
                <w:color w:val="000000"/>
                <w:sz w:val="18"/>
                <w:szCs w:val="18"/>
              </w:rPr>
              <w:t>——</w:t>
            </w:r>
          </w:p>
        </w:tc>
        <w:tc>
          <w:tcPr>
            <w:tcW w:w="1005" w:type="dxa"/>
            <w:vAlign w:val="center"/>
          </w:tcPr>
          <w:p>
            <w:pPr>
              <w:jc w:val="center"/>
              <w:rPr>
                <w:rFonts w:cs="Arial"/>
                <w:color w:val="000000"/>
                <w:sz w:val="18"/>
                <w:szCs w:val="18"/>
              </w:rPr>
            </w:pPr>
            <w:r>
              <w:rPr>
                <w:rFonts w:hint="eastAsia" w:cs="Arial"/>
                <w:color w:val="000000"/>
                <w:sz w:val="18"/>
                <w:szCs w:val="18"/>
              </w:rPr>
              <w:t>——</w:t>
            </w:r>
          </w:p>
        </w:tc>
      </w:tr>
    </w:tbl>
    <w:p>
      <w:pPr>
        <w:rPr>
          <w:rFonts w:cs="Arial"/>
          <w:sz w:val="21"/>
          <w:szCs w:val="21"/>
        </w:rPr>
      </w:pPr>
    </w:p>
    <w:p>
      <w:pPr>
        <w:pStyle w:val="2"/>
        <w:spacing w:line="480" w:lineRule="auto"/>
        <w:rPr>
          <w:rFonts w:ascii="宋体" w:hAnsi="宋体" w:eastAsia="宋体"/>
          <w:sz w:val="21"/>
          <w:szCs w:val="21"/>
        </w:rPr>
      </w:pPr>
      <w:bookmarkStart w:id="18" w:name="_Toc76398914"/>
      <w:r>
        <w:rPr>
          <w:rFonts w:hint="eastAsia" w:ascii="宋体" w:hAnsi="宋体" w:eastAsia="宋体"/>
          <w:sz w:val="21"/>
          <w:szCs w:val="21"/>
        </w:rPr>
        <w:t>十六、项目公司签约情况</w:t>
      </w:r>
      <w:bookmarkEnd w:id="18"/>
    </w:p>
    <w:p>
      <w:pPr>
        <w:spacing w:line="480" w:lineRule="auto"/>
        <w:ind w:firstLine="420" w:firstLineChars="200"/>
        <w:rPr>
          <w:sz w:val="21"/>
          <w:szCs w:val="21"/>
        </w:rPr>
        <w:sectPr>
          <w:type w:val="continuous"/>
          <w:pgSz w:w="11906" w:h="16838"/>
          <w:pgMar w:top="1134" w:right="1134" w:bottom="1134" w:left="1418" w:header="851" w:footer="680" w:gutter="0"/>
          <w:pgNumType w:fmt="numberInDash"/>
          <w:cols w:space="425" w:num="1"/>
          <w:docGrid w:type="lines" w:linePitch="326" w:charSpace="0"/>
        </w:sectPr>
      </w:pPr>
      <w:r>
        <w:rPr>
          <w:rFonts w:ascii="Arial" w:hAnsi="Arial" w:cs="Arial"/>
          <w:sz w:val="21"/>
          <w:szCs w:val="21"/>
        </w:rPr>
        <w:t>SPV</w:t>
      </w:r>
      <w:r>
        <w:rPr>
          <w:rFonts w:hint="eastAsia"/>
          <w:sz w:val="21"/>
          <w:szCs w:val="21"/>
        </w:rPr>
        <w:t>公司、项目公司本期合同签订情况明细如下：</w:t>
      </w:r>
    </w:p>
    <w:p>
      <w:pPr>
        <w:jc w:val="center"/>
        <w:rPr>
          <w:sz w:val="21"/>
          <w:szCs w:val="21"/>
        </w:rPr>
      </w:pPr>
      <w:r>
        <w:rPr>
          <w:rFonts w:hint="eastAsia" w:ascii="宋体" w:hAnsi="宋体" w:cs="宋体"/>
          <w:color w:val="000000"/>
          <w:sz w:val="21"/>
          <w:szCs w:val="21"/>
        </w:rPr>
        <w:t>表二十五：</w:t>
      </w:r>
      <w:r>
        <w:rPr>
          <w:rFonts w:ascii="Arial" w:hAnsi="Arial" w:cs="Arial"/>
          <w:sz w:val="21"/>
          <w:szCs w:val="21"/>
        </w:rPr>
        <w:t>SPV</w:t>
      </w:r>
      <w:r>
        <w:rPr>
          <w:rFonts w:cs="Arial"/>
          <w:sz w:val="21"/>
          <w:szCs w:val="21"/>
        </w:rPr>
        <w:t>公司</w:t>
      </w:r>
      <w:r>
        <w:rPr>
          <w:rFonts w:hint="eastAsia" w:cs="Arial"/>
          <w:sz w:val="21"/>
          <w:szCs w:val="21"/>
        </w:rPr>
        <w:t>合同签订</w:t>
      </w:r>
    </w:p>
    <w:tbl>
      <w:tblPr>
        <w:tblStyle w:val="17"/>
        <w:tblpPr w:leftFromText="180" w:rightFromText="180" w:vertAnchor="text" w:horzAnchor="margin" w:tblpXSpec="center" w:tblpY="24"/>
        <w:tblW w:w="16237" w:type="dxa"/>
        <w:tblInd w:w="0" w:type="dxa"/>
        <w:tblLayout w:type="fixed"/>
        <w:tblCellMar>
          <w:top w:w="0" w:type="dxa"/>
          <w:left w:w="108" w:type="dxa"/>
          <w:bottom w:w="0" w:type="dxa"/>
          <w:right w:w="108" w:type="dxa"/>
        </w:tblCellMar>
      </w:tblPr>
      <w:tblGrid>
        <w:gridCol w:w="704"/>
        <w:gridCol w:w="1083"/>
        <w:gridCol w:w="1250"/>
        <w:gridCol w:w="1150"/>
        <w:gridCol w:w="1700"/>
        <w:gridCol w:w="4183"/>
        <w:gridCol w:w="3024"/>
        <w:gridCol w:w="992"/>
        <w:gridCol w:w="992"/>
        <w:gridCol w:w="1159"/>
      </w:tblGrid>
      <w:tr>
        <w:tblPrEx>
          <w:tblCellMar>
            <w:top w:w="0" w:type="dxa"/>
            <w:left w:w="108" w:type="dxa"/>
            <w:bottom w:w="0" w:type="dxa"/>
            <w:right w:w="108" w:type="dxa"/>
          </w:tblCellMar>
        </w:tblPrEx>
        <w:trPr>
          <w:trHeight w:val="300" w:hRule="atLeast"/>
        </w:trPr>
        <w:tc>
          <w:tcPr>
            <w:tcW w:w="704" w:type="dxa"/>
            <w:vMerge w:val="restart"/>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编号</w:t>
            </w:r>
          </w:p>
        </w:tc>
        <w:tc>
          <w:tcPr>
            <w:tcW w:w="1083" w:type="dxa"/>
            <w:vMerge w:val="restart"/>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用印日期</w:t>
            </w:r>
          </w:p>
        </w:tc>
        <w:tc>
          <w:tcPr>
            <w:tcW w:w="1250" w:type="dxa"/>
            <w:vMerge w:val="restart"/>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对方单位</w:t>
            </w:r>
          </w:p>
        </w:tc>
        <w:tc>
          <w:tcPr>
            <w:tcW w:w="10057" w:type="dxa"/>
            <w:gridSpan w:val="4"/>
            <w:tcBorders>
              <w:top w:val="single" w:color="000000" w:sz="4" w:space="0"/>
              <w:left w:val="single" w:color="000000" w:sz="4" w:space="0"/>
              <w:bottom w:val="single" w:color="000000" w:sz="4" w:space="0"/>
              <w:right w:val="single" w:color="000000" w:sz="4" w:space="0"/>
            </w:tcBorders>
            <w:shd w:val="clear" w:color="auto" w:fill="D9E2F3" w:themeFill="accent1" w:themeFillTint="33"/>
            <w:noWrap/>
            <w:vAlign w:val="center"/>
          </w:tcPr>
          <w:p>
            <w:pPr>
              <w:jc w:val="center"/>
              <w:rPr>
                <w:rFonts w:cs="Arial"/>
                <w:b/>
                <w:bCs/>
                <w:color w:val="000000"/>
                <w:sz w:val="16"/>
                <w:szCs w:val="16"/>
              </w:rPr>
            </w:pPr>
            <w:r>
              <w:rPr>
                <w:rFonts w:hint="eastAsia" w:cs="Arial"/>
                <w:b/>
                <w:bCs/>
                <w:color w:val="000000"/>
                <w:sz w:val="16"/>
                <w:szCs w:val="16"/>
              </w:rPr>
              <w:t>合同主要信息</w:t>
            </w:r>
          </w:p>
        </w:tc>
        <w:tc>
          <w:tcPr>
            <w:tcW w:w="1984" w:type="dxa"/>
            <w:gridSpan w:val="2"/>
            <w:tcBorders>
              <w:top w:val="single" w:color="000000" w:sz="4" w:space="0"/>
              <w:left w:val="single" w:color="000000" w:sz="4" w:space="0"/>
              <w:bottom w:val="single" w:color="000000" w:sz="4" w:space="0"/>
              <w:right w:val="single" w:color="000000" w:sz="4" w:space="0"/>
            </w:tcBorders>
            <w:shd w:val="clear" w:color="auto" w:fill="D9E2F3" w:themeFill="accent1" w:themeFillTint="33"/>
            <w:noWrap/>
            <w:vAlign w:val="center"/>
          </w:tcPr>
          <w:p>
            <w:pPr>
              <w:jc w:val="center"/>
              <w:rPr>
                <w:rFonts w:cs="Arial"/>
                <w:b/>
                <w:bCs/>
                <w:color w:val="000000"/>
                <w:sz w:val="16"/>
                <w:szCs w:val="16"/>
              </w:rPr>
            </w:pPr>
            <w:r>
              <w:rPr>
                <w:rFonts w:hint="eastAsia" w:cs="Arial"/>
                <w:b/>
                <w:bCs/>
                <w:color w:val="000000"/>
                <w:sz w:val="16"/>
                <w:szCs w:val="16"/>
              </w:rPr>
              <w:t xml:space="preserve"> 付款项情况 </w:t>
            </w:r>
          </w:p>
        </w:tc>
        <w:tc>
          <w:tcPr>
            <w:tcW w:w="1159"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备注</w:t>
            </w:r>
          </w:p>
        </w:tc>
      </w:tr>
      <w:tr>
        <w:tblPrEx>
          <w:tblCellMar>
            <w:top w:w="0" w:type="dxa"/>
            <w:left w:w="108" w:type="dxa"/>
            <w:bottom w:w="0" w:type="dxa"/>
            <w:right w:w="108" w:type="dxa"/>
          </w:tblCellMar>
        </w:tblPrEx>
        <w:trPr>
          <w:trHeight w:val="218" w:hRule="atLeast"/>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rPr>
                <w:rFonts w:cs="Arial"/>
                <w:b/>
                <w:bCs/>
                <w:color w:val="000000"/>
                <w:sz w:val="16"/>
                <w:szCs w:val="16"/>
              </w:rPr>
            </w:pPr>
          </w:p>
        </w:tc>
        <w:tc>
          <w:tcPr>
            <w:tcW w:w="1083" w:type="dxa"/>
            <w:vMerge w:val="continue"/>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rPr>
                <w:rFonts w:cs="Arial"/>
                <w:b/>
                <w:bCs/>
                <w:color w:val="000000"/>
                <w:sz w:val="16"/>
                <w:szCs w:val="16"/>
              </w:rPr>
            </w:pP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rPr>
                <w:rFonts w:cs="Arial"/>
                <w:b/>
                <w:bCs/>
                <w:color w:val="000000"/>
                <w:sz w:val="16"/>
                <w:szCs w:val="16"/>
              </w:rPr>
            </w:pPr>
          </w:p>
        </w:tc>
        <w:tc>
          <w:tcPr>
            <w:tcW w:w="1150"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noWrap/>
            <w:vAlign w:val="center"/>
          </w:tcPr>
          <w:p>
            <w:pPr>
              <w:jc w:val="center"/>
              <w:rPr>
                <w:rFonts w:cs="Arial"/>
                <w:b/>
                <w:bCs/>
                <w:color w:val="000000"/>
                <w:sz w:val="16"/>
                <w:szCs w:val="16"/>
              </w:rPr>
            </w:pPr>
            <w:r>
              <w:rPr>
                <w:rFonts w:hint="eastAsia" w:cs="Arial"/>
                <w:b/>
                <w:bCs/>
                <w:color w:val="000000"/>
                <w:sz w:val="16"/>
                <w:szCs w:val="16"/>
              </w:rPr>
              <w:t>合同编号</w:t>
            </w:r>
          </w:p>
        </w:tc>
        <w:tc>
          <w:tcPr>
            <w:tcW w:w="1700"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合同文件名称</w:t>
            </w:r>
          </w:p>
        </w:tc>
        <w:tc>
          <w:tcPr>
            <w:tcW w:w="4183"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合同内容</w:t>
            </w:r>
          </w:p>
        </w:tc>
        <w:tc>
          <w:tcPr>
            <w:tcW w:w="3024"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合同金额（元）</w:t>
            </w:r>
          </w:p>
        </w:tc>
        <w:tc>
          <w:tcPr>
            <w:tcW w:w="992"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已付款合计</w:t>
            </w:r>
          </w:p>
        </w:tc>
        <w:tc>
          <w:tcPr>
            <w:tcW w:w="992"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未付金额</w:t>
            </w:r>
          </w:p>
        </w:tc>
        <w:tc>
          <w:tcPr>
            <w:tcW w:w="1159" w:type="dxa"/>
            <w:tcBorders>
              <w:top w:val="single" w:color="000000" w:sz="4" w:space="0"/>
              <w:left w:val="single" w:color="000000" w:sz="4" w:space="0"/>
              <w:right w:val="single" w:color="000000" w:sz="4" w:space="0"/>
            </w:tcBorders>
            <w:shd w:val="clear" w:color="auto" w:fill="D9E2F3" w:themeFill="accent1" w:themeFillTint="33"/>
            <w:vAlign w:val="center"/>
          </w:tcPr>
          <w:p>
            <w:pPr>
              <w:rPr>
                <w:rFonts w:cs="Arial"/>
                <w:b/>
                <w:bCs/>
                <w:color w:val="000000"/>
                <w:sz w:val="16"/>
                <w:szCs w:val="16"/>
              </w:rPr>
            </w:pPr>
          </w:p>
        </w:tc>
      </w:tr>
      <w:tr>
        <w:tblPrEx>
          <w:tblCellMar>
            <w:top w:w="0" w:type="dxa"/>
            <w:left w:w="108" w:type="dxa"/>
            <w:bottom w:w="0" w:type="dxa"/>
            <w:right w:w="108" w:type="dxa"/>
          </w:tblCellMar>
        </w:tblPrEx>
        <w:trPr>
          <w:trHeight w:val="663"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r>
              <w:rPr>
                <w:rFonts w:hint="eastAsia" w:ascii="Arial" w:hAnsi="Arial" w:cs="Arial"/>
                <w:color w:val="000000"/>
                <w:sz w:val="18"/>
                <w:szCs w:val="18"/>
              </w:rPr>
              <w:t>2021-8-17</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中诚信托有限责任公司</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r>
              <w:rPr>
                <w:rFonts w:hint="eastAsia" w:ascii="Arial" w:hAnsi="Arial" w:cs="Arial"/>
                <w:color w:val="000000"/>
                <w:sz w:val="18"/>
                <w:szCs w:val="18"/>
              </w:rPr>
              <w:t>2100000211</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Arial" w:hAnsi="Arial" w:cs="Arial"/>
                <w:color w:val="000000"/>
                <w:sz w:val="18"/>
                <w:szCs w:val="18"/>
              </w:rPr>
              <w:t>《信托业保障基金委托认购协议之补充协议》</w:t>
            </w:r>
          </w:p>
        </w:tc>
        <w:tc>
          <w:tcPr>
            <w:tcW w:w="41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Arial" w:hAnsi="Arial" w:cs="Arial"/>
                <w:color w:val="000000"/>
                <w:sz w:val="18"/>
                <w:szCs w:val="18"/>
              </w:rPr>
              <w:t>1、自本补充协议签署生效之日起，信保基金缴纳账户由樾坤公司变更为卓麒公司；2、信保基金缴纳金额为投资资金金额1%的货币</w:t>
            </w:r>
          </w:p>
        </w:tc>
        <w:tc>
          <w:tcPr>
            <w:tcW w:w="30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6"/>
                <w:szCs w:val="16"/>
              </w:rPr>
            </w:pPr>
            <w:r>
              <w:rPr>
                <w:rFonts w:ascii="Arial" w:hAnsi="Arial" w:cs="Arial"/>
                <w:color w:val="000000"/>
                <w:sz w:val="16"/>
                <w:szCs w:val="16"/>
              </w:rPr>
              <w:t xml:space="preserve"> </w:t>
            </w:r>
          </w:p>
        </w:tc>
        <w:tc>
          <w:tcPr>
            <w:tcW w:w="992"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Arial" w:hAnsi="Arial" w:cs="Arial"/>
                <w:color w:val="000000"/>
                <w:sz w:val="16"/>
                <w:szCs w:val="16"/>
              </w:rPr>
            </w:pPr>
            <w:r>
              <w:rPr>
                <w:rFonts w:ascii="Arial" w:hAnsi="Arial" w:cs="Arial"/>
                <w:color w:val="000000"/>
                <w:sz w:val="16"/>
                <w:szCs w:val="16"/>
              </w:rPr>
              <w:t xml:space="preserve"> </w:t>
            </w:r>
          </w:p>
        </w:tc>
        <w:tc>
          <w:tcPr>
            <w:tcW w:w="11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Arial"/>
                <w:color w:val="000000"/>
                <w:sz w:val="18"/>
                <w:szCs w:val="18"/>
              </w:rPr>
            </w:pPr>
          </w:p>
        </w:tc>
      </w:tr>
    </w:tbl>
    <w:p>
      <w:pPr>
        <w:jc w:val="center"/>
        <w:rPr>
          <w:rFonts w:ascii="宋体" w:hAnsi="宋体" w:cs="宋体"/>
          <w:color w:val="000000"/>
          <w:sz w:val="21"/>
          <w:szCs w:val="21"/>
        </w:rPr>
      </w:pPr>
    </w:p>
    <w:p>
      <w:pPr>
        <w:jc w:val="center"/>
        <w:rPr>
          <w:sz w:val="21"/>
          <w:szCs w:val="21"/>
        </w:rPr>
      </w:pPr>
      <w:r>
        <w:rPr>
          <w:rFonts w:hint="eastAsia" w:ascii="宋体" w:hAnsi="宋体" w:cs="宋体"/>
          <w:color w:val="000000"/>
          <w:sz w:val="21"/>
          <w:szCs w:val="21"/>
        </w:rPr>
        <w:t>表二十六：</w:t>
      </w:r>
      <w:r>
        <w:rPr>
          <w:rFonts w:hint="eastAsia" w:ascii="Arial" w:hAnsi="Arial" w:cs="Arial"/>
          <w:sz w:val="21"/>
          <w:szCs w:val="21"/>
        </w:rPr>
        <w:t>项目</w:t>
      </w:r>
      <w:r>
        <w:rPr>
          <w:rFonts w:cs="Arial"/>
          <w:sz w:val="21"/>
          <w:szCs w:val="21"/>
        </w:rPr>
        <w:t>公司</w:t>
      </w:r>
      <w:r>
        <w:rPr>
          <w:rFonts w:hint="eastAsia" w:cs="Arial"/>
          <w:sz w:val="21"/>
          <w:szCs w:val="21"/>
        </w:rPr>
        <w:t>合同签订</w:t>
      </w:r>
    </w:p>
    <w:tbl>
      <w:tblPr>
        <w:tblStyle w:val="17"/>
        <w:tblpPr w:leftFromText="180" w:rightFromText="180" w:vertAnchor="text" w:horzAnchor="margin" w:tblpXSpec="center" w:tblpY="24"/>
        <w:tblW w:w="16286" w:type="dxa"/>
        <w:tblInd w:w="0" w:type="dxa"/>
        <w:tblLayout w:type="fixed"/>
        <w:tblCellMar>
          <w:top w:w="0" w:type="dxa"/>
          <w:left w:w="108" w:type="dxa"/>
          <w:bottom w:w="0" w:type="dxa"/>
          <w:right w:w="108" w:type="dxa"/>
        </w:tblCellMar>
      </w:tblPr>
      <w:tblGrid>
        <w:gridCol w:w="569"/>
        <w:gridCol w:w="1100"/>
        <w:gridCol w:w="1450"/>
        <w:gridCol w:w="1117"/>
        <w:gridCol w:w="1700"/>
        <w:gridCol w:w="4200"/>
        <w:gridCol w:w="2950"/>
        <w:gridCol w:w="1000"/>
        <w:gridCol w:w="1000"/>
        <w:gridCol w:w="1200"/>
      </w:tblGrid>
      <w:tr>
        <w:tblPrEx>
          <w:tblCellMar>
            <w:top w:w="0" w:type="dxa"/>
            <w:left w:w="108" w:type="dxa"/>
            <w:bottom w:w="0" w:type="dxa"/>
            <w:right w:w="108" w:type="dxa"/>
          </w:tblCellMar>
        </w:tblPrEx>
        <w:trPr>
          <w:trHeight w:val="180" w:hRule="atLeast"/>
        </w:trPr>
        <w:tc>
          <w:tcPr>
            <w:tcW w:w="569" w:type="dxa"/>
            <w:vMerge w:val="restart"/>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编号</w:t>
            </w: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用印日期</w:t>
            </w:r>
          </w:p>
        </w:tc>
        <w:tc>
          <w:tcPr>
            <w:tcW w:w="1450" w:type="dxa"/>
            <w:vMerge w:val="restart"/>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对方单位</w:t>
            </w:r>
          </w:p>
        </w:tc>
        <w:tc>
          <w:tcPr>
            <w:tcW w:w="9967" w:type="dxa"/>
            <w:gridSpan w:val="4"/>
            <w:tcBorders>
              <w:top w:val="single" w:color="000000" w:sz="4" w:space="0"/>
              <w:left w:val="single" w:color="000000" w:sz="4" w:space="0"/>
              <w:bottom w:val="single" w:color="000000" w:sz="4" w:space="0"/>
              <w:right w:val="single" w:color="000000" w:sz="4" w:space="0"/>
            </w:tcBorders>
            <w:shd w:val="clear" w:color="auto" w:fill="D9E2F3" w:themeFill="accent1" w:themeFillTint="33"/>
            <w:noWrap/>
            <w:vAlign w:val="center"/>
          </w:tcPr>
          <w:p>
            <w:pPr>
              <w:jc w:val="center"/>
              <w:rPr>
                <w:rFonts w:cs="Arial"/>
                <w:b/>
                <w:bCs/>
                <w:color w:val="000000"/>
                <w:sz w:val="16"/>
                <w:szCs w:val="16"/>
              </w:rPr>
            </w:pPr>
            <w:r>
              <w:rPr>
                <w:rFonts w:hint="eastAsia" w:cs="Arial"/>
                <w:b/>
                <w:bCs/>
                <w:color w:val="000000"/>
                <w:sz w:val="16"/>
                <w:szCs w:val="16"/>
              </w:rPr>
              <w:t>合同主要信息</w:t>
            </w:r>
          </w:p>
        </w:tc>
        <w:tc>
          <w:tcPr>
            <w:tcW w:w="2000" w:type="dxa"/>
            <w:gridSpan w:val="2"/>
            <w:tcBorders>
              <w:top w:val="single" w:color="000000" w:sz="4" w:space="0"/>
              <w:left w:val="single" w:color="000000" w:sz="4" w:space="0"/>
              <w:bottom w:val="single" w:color="000000" w:sz="4" w:space="0"/>
              <w:right w:val="single" w:color="000000" w:sz="4" w:space="0"/>
            </w:tcBorders>
            <w:shd w:val="clear" w:color="auto" w:fill="D9E2F3" w:themeFill="accent1" w:themeFillTint="33"/>
            <w:noWrap/>
            <w:vAlign w:val="center"/>
          </w:tcPr>
          <w:p>
            <w:pPr>
              <w:jc w:val="center"/>
              <w:rPr>
                <w:rFonts w:cs="Arial"/>
                <w:b/>
                <w:bCs/>
                <w:color w:val="000000"/>
                <w:sz w:val="16"/>
                <w:szCs w:val="16"/>
              </w:rPr>
            </w:pPr>
            <w:r>
              <w:rPr>
                <w:rFonts w:hint="eastAsia" w:cs="Arial"/>
                <w:b/>
                <w:bCs/>
                <w:color w:val="000000"/>
                <w:sz w:val="16"/>
                <w:szCs w:val="16"/>
              </w:rPr>
              <w:t xml:space="preserve"> 付款项情况 </w:t>
            </w:r>
          </w:p>
        </w:tc>
        <w:tc>
          <w:tcPr>
            <w:tcW w:w="1200"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备注</w:t>
            </w:r>
          </w:p>
        </w:tc>
      </w:tr>
      <w:tr>
        <w:tblPrEx>
          <w:tblCellMar>
            <w:top w:w="0" w:type="dxa"/>
            <w:left w:w="108" w:type="dxa"/>
            <w:bottom w:w="0" w:type="dxa"/>
            <w:right w:w="108" w:type="dxa"/>
          </w:tblCellMar>
        </w:tblPrEx>
        <w:trPr>
          <w:trHeight w:val="344" w:hRule="atLeast"/>
        </w:trPr>
        <w:tc>
          <w:tcPr>
            <w:tcW w:w="569" w:type="dxa"/>
            <w:vMerge w:val="continue"/>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rPr>
                <w:rFonts w:cs="Arial"/>
                <w:b/>
                <w:bCs/>
                <w:color w:val="000000"/>
                <w:sz w:val="16"/>
                <w:szCs w:val="16"/>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rPr>
                <w:rFonts w:cs="Arial"/>
                <w:b/>
                <w:bCs/>
                <w:color w:val="000000"/>
                <w:sz w:val="16"/>
                <w:szCs w:val="16"/>
              </w:rPr>
            </w:pPr>
          </w:p>
        </w:tc>
        <w:tc>
          <w:tcPr>
            <w:tcW w:w="1450" w:type="dxa"/>
            <w:vMerge w:val="continue"/>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rPr>
                <w:rFonts w:cs="Arial"/>
                <w:b/>
                <w:bCs/>
                <w:color w:val="000000"/>
                <w:sz w:val="16"/>
                <w:szCs w:val="16"/>
              </w:rPr>
            </w:pPr>
          </w:p>
        </w:tc>
        <w:tc>
          <w:tcPr>
            <w:tcW w:w="1117"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noWrap/>
            <w:vAlign w:val="center"/>
          </w:tcPr>
          <w:p>
            <w:pPr>
              <w:jc w:val="center"/>
              <w:rPr>
                <w:rFonts w:cs="Arial"/>
                <w:b/>
                <w:bCs/>
                <w:color w:val="000000"/>
                <w:sz w:val="16"/>
                <w:szCs w:val="16"/>
              </w:rPr>
            </w:pPr>
            <w:r>
              <w:rPr>
                <w:rFonts w:hint="eastAsia" w:cs="Arial"/>
                <w:b/>
                <w:bCs/>
                <w:color w:val="000000"/>
                <w:sz w:val="16"/>
                <w:szCs w:val="16"/>
              </w:rPr>
              <w:t>合同编号</w:t>
            </w:r>
          </w:p>
        </w:tc>
        <w:tc>
          <w:tcPr>
            <w:tcW w:w="1700"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合同文件名称</w:t>
            </w:r>
          </w:p>
        </w:tc>
        <w:tc>
          <w:tcPr>
            <w:tcW w:w="4200"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合同内容</w:t>
            </w:r>
          </w:p>
        </w:tc>
        <w:tc>
          <w:tcPr>
            <w:tcW w:w="2950"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合同金额（元）</w:t>
            </w:r>
          </w:p>
        </w:tc>
        <w:tc>
          <w:tcPr>
            <w:tcW w:w="1000"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已付款合计</w:t>
            </w:r>
          </w:p>
        </w:tc>
        <w:tc>
          <w:tcPr>
            <w:tcW w:w="1000"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未付金额</w:t>
            </w:r>
          </w:p>
        </w:tc>
        <w:tc>
          <w:tcPr>
            <w:tcW w:w="1200" w:type="dxa"/>
            <w:tcBorders>
              <w:top w:val="single" w:color="000000" w:sz="4" w:space="0"/>
              <w:left w:val="single" w:color="000000" w:sz="4" w:space="0"/>
              <w:right w:val="single" w:color="000000" w:sz="4" w:space="0"/>
            </w:tcBorders>
            <w:shd w:val="clear" w:color="auto" w:fill="D9E2F3" w:themeFill="accent1" w:themeFillTint="33"/>
            <w:vAlign w:val="center"/>
          </w:tcPr>
          <w:p>
            <w:pPr>
              <w:rPr>
                <w:rFonts w:cs="Arial"/>
                <w:b/>
                <w:bCs/>
                <w:color w:val="000000"/>
                <w:sz w:val="16"/>
                <w:szCs w:val="16"/>
              </w:rPr>
            </w:pPr>
          </w:p>
        </w:tc>
      </w:tr>
      <w:tr>
        <w:tblPrEx>
          <w:tblCellMar>
            <w:top w:w="0" w:type="dxa"/>
            <w:left w:w="108" w:type="dxa"/>
            <w:bottom w:w="0" w:type="dxa"/>
            <w:right w:w="108" w:type="dxa"/>
          </w:tblCellMar>
        </w:tblPrEx>
        <w:trPr>
          <w:trHeight w:val="663"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2021-8-3</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Arial"/>
                <w:color w:val="000000"/>
                <w:sz w:val="18"/>
                <w:szCs w:val="18"/>
              </w:rPr>
            </w:pPr>
            <w:r>
              <w:rPr>
                <w:rFonts w:hint="eastAsia" w:cs="Arial"/>
                <w:color w:val="000000"/>
                <w:sz w:val="18"/>
                <w:szCs w:val="18"/>
              </w:rPr>
              <w:t>重庆恩次方文化传播有限公司</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1521112314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《2021年蔡家407项目网推公司服务合同》</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甲方委托乙方进行媒介整合推广有关事宜；2、服务内容：包括但不限于蔡家407地块项目的媒介整合推广，微博、微信推广策划和执行、微信服务功能开发、网络舆情监控、各大地产论坛等对项目进行推广和维护，以及各大网络媒体的软文写作及发布，传统媒体的软文写作，具体以甲方要求为准；3、服务期限为5.6个月：2021年7月15日至2021年12月31日</w:t>
            </w:r>
          </w:p>
        </w:tc>
        <w:tc>
          <w:tcPr>
            <w:tcW w:w="2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122,064.00</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6"/>
                <w:szCs w:val="16"/>
              </w:rPr>
            </w:pPr>
            <w:r>
              <w:rPr>
                <w:rFonts w:ascii="Arial" w:hAnsi="Arial" w:cs="Arial"/>
                <w:color w:val="000000"/>
                <w:sz w:val="16"/>
                <w:szCs w:val="16"/>
              </w:rPr>
              <w:t xml:space="preserve"> </w:t>
            </w:r>
          </w:p>
        </w:tc>
        <w:tc>
          <w:tcPr>
            <w:tcW w:w="10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Arial" w:hAnsi="Arial" w:cs="Arial"/>
                <w:color w:val="000000"/>
                <w:sz w:val="16"/>
                <w:szCs w:val="16"/>
              </w:rPr>
            </w:pPr>
            <w:r>
              <w:rPr>
                <w:rFonts w:ascii="Arial" w:hAnsi="Arial" w:cs="Arial"/>
                <w:color w:val="000000"/>
                <w:sz w:val="16"/>
                <w:szCs w:val="16"/>
              </w:rPr>
              <w:t xml:space="preserve"> </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Arial"/>
                <w:color w:val="000000"/>
                <w:sz w:val="18"/>
                <w:szCs w:val="18"/>
              </w:rPr>
            </w:pPr>
          </w:p>
        </w:tc>
      </w:tr>
      <w:tr>
        <w:tblPrEx>
          <w:tblCellMar>
            <w:top w:w="0" w:type="dxa"/>
            <w:left w:w="108" w:type="dxa"/>
            <w:bottom w:w="0" w:type="dxa"/>
            <w:right w:w="108" w:type="dxa"/>
          </w:tblCellMar>
        </w:tblPrEx>
        <w:trPr>
          <w:trHeight w:val="663"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2021-8-3</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重庆主岛广告有限公司</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2107032262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《蔡家407项目广告公司服务合同》</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甲方委托乙方进行广告整合推广服务有关事宜；2、服务内容：包括但不限于蔡家407项目广告策略及创意构想、传播与媒介策略的制定、促销活动策略及工具选择建议、品牌识别系统建立与设计、项目全程宣传物料规划与设计、媒体广告等，具体以甲方要求为准；3、服务期限为6.2个月：2021年6月25日至2021年 12月31日</w:t>
            </w:r>
          </w:p>
        </w:tc>
        <w:tc>
          <w:tcPr>
            <w:tcW w:w="2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434,000.00</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0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Arial" w:hAnsi="Arial" w:cs="Arial"/>
                <w:color w:val="000000"/>
                <w:sz w:val="18"/>
                <w:szCs w:val="18"/>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663"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2021-8-5</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重庆万合鑫天科技有限公司</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1521113180</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《融创蔡家407亩项目用户话务坐席接入合同》</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1、就甲方使用乙方的话务坐席电话接入服务；2、接入初始数量：10个话务坐席，单个话务座席套餐费用580元/每月；3、合作时间：2021年8月1日-2021年8月31日。</w:t>
            </w:r>
          </w:p>
        </w:tc>
        <w:tc>
          <w:tcPr>
            <w:tcW w:w="2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5,800.00</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0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Arial" w:hAnsi="Arial" w:cs="Arial"/>
                <w:color w:val="000000"/>
                <w:sz w:val="18"/>
                <w:szCs w:val="18"/>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663"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4</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2021-8-10</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重庆凯旋吉洲建筑工程有限公司</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《合同协议书》</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发包人愿将融创北碚区蔡家组团F标准分区项目F19-1-2、F19-1-3地块土石方工程委托由承包人实施，承包人愿意接受发包人委托完成本工程范围内的所有工作；2、合同价款：5,713,404.56元；3、工期要求：本工程合同工期为 90 个日历天</w:t>
            </w:r>
          </w:p>
        </w:tc>
        <w:tc>
          <w:tcPr>
            <w:tcW w:w="2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0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Arial" w:hAnsi="Arial" w:cs="Arial"/>
                <w:color w:val="000000"/>
                <w:sz w:val="18"/>
                <w:szCs w:val="18"/>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用于办理土石方施工许可证，合同协议书与终止协议同时签字</w:t>
            </w:r>
          </w:p>
        </w:tc>
      </w:tr>
      <w:tr>
        <w:tblPrEx>
          <w:tblCellMar>
            <w:top w:w="0" w:type="dxa"/>
            <w:left w:w="108" w:type="dxa"/>
            <w:bottom w:w="0" w:type="dxa"/>
            <w:right w:w="108" w:type="dxa"/>
          </w:tblCellMar>
        </w:tblPrEx>
        <w:trPr>
          <w:trHeight w:val="663"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2021-8-12</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重庆融创物业管理有限公司</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1521301337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《蔡家407项目案场物业服务合同》</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1、甲方委托乙方负责案场物业服务事宜；2、委托服务面积：合计1420平米，其中售楼部290平米，示范区1000平米，样板房130平米（数量：1个）3、服务期限：2021年7月1日至2021年12月31日止</w:t>
            </w:r>
          </w:p>
        </w:tc>
        <w:tc>
          <w:tcPr>
            <w:tcW w:w="2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 xml:space="preserve">1,133,514.35 </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0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Arial" w:hAnsi="Arial" w:cs="Arial"/>
                <w:color w:val="000000"/>
                <w:sz w:val="18"/>
                <w:szCs w:val="18"/>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663"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6</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2021-8-12</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重庆圣特维拉服饰有限公司</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1521113202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《工装定制合同》</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1、甲方委托乙方定做圣特维拉品牌工装事宜；2、人员尺寸量体完毕并经甲方确认之日起 20 个工作日内交货</w:t>
            </w:r>
          </w:p>
        </w:tc>
        <w:tc>
          <w:tcPr>
            <w:tcW w:w="2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 xml:space="preserve">18,218.70 </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0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Arial" w:hAnsi="Arial" w:cs="Arial"/>
                <w:color w:val="000000"/>
                <w:sz w:val="18"/>
                <w:szCs w:val="18"/>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663"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7</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2021-8-12</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重庆川泽建设工程有限公司</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《合同协议书》</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发包人愿将融创北碚区蔡家组团F标准分区项目F17-2、F19-2-2地块土石方委托由承包人实施，承包人愿意接受发包人委托完成本工程范围内的所有工作；2、合同含税价格：4612407.18元3、工期要求，本工程合同工期为 90 个日历天</w:t>
            </w:r>
          </w:p>
        </w:tc>
        <w:tc>
          <w:tcPr>
            <w:tcW w:w="2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0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Arial" w:hAnsi="Arial" w:cs="Arial"/>
                <w:color w:val="000000"/>
                <w:sz w:val="18"/>
                <w:szCs w:val="18"/>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用于办理土石方施工许可证，合同协议书与终止协议同时签字</w:t>
            </w:r>
          </w:p>
        </w:tc>
      </w:tr>
      <w:tr>
        <w:tblPrEx>
          <w:tblCellMar>
            <w:top w:w="0" w:type="dxa"/>
            <w:left w:w="108" w:type="dxa"/>
            <w:bottom w:w="0" w:type="dxa"/>
            <w:right w:w="108" w:type="dxa"/>
          </w:tblCellMar>
        </w:tblPrEx>
        <w:trPr>
          <w:trHeight w:val="663"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8</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2021-8-17</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中诚信托有限责任公司</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2100000211</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《信托业保障基金委托认购协议之补充协议》</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1、自本补充协议签署生效之日起，信保基金缴纳账户由樾坤公司变更为卓麒公司；2、信保基金缴纳金额为投资资金金额1%的货币</w:t>
            </w:r>
          </w:p>
        </w:tc>
        <w:tc>
          <w:tcPr>
            <w:tcW w:w="2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0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Arial" w:hAnsi="Arial" w:cs="Arial"/>
                <w:color w:val="000000"/>
                <w:sz w:val="18"/>
                <w:szCs w:val="18"/>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663"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9</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2021-8-26</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重庆圣特维拉服饰有限公司</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1521113070</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《蔡家407项目工装定制合同》</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1、甲方委托乙方定做置业顾问工装事宜；2、人员尺寸量体完毕并经甲方确认之日起20个工作日内交货</w:t>
            </w:r>
          </w:p>
        </w:tc>
        <w:tc>
          <w:tcPr>
            <w:tcW w:w="2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 xml:space="preserve">15,646.05 </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0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Arial" w:hAnsi="Arial" w:cs="Arial"/>
                <w:color w:val="000000"/>
                <w:sz w:val="18"/>
                <w:szCs w:val="18"/>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663"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2021-8-26</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雅华酒店管理（上海）有限公司</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《铂尔曼酒店之酒店管理合同》</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1、甲方委托乙方司根据本协议的条款和条件代表卓麒公司管理酒店；2、合作期限开业日期15周年起，届满根据双方意愿再续约5+5年；</w:t>
            </w:r>
          </w:p>
          <w:p>
            <w:pPr>
              <w:jc w:val="center"/>
              <w:rPr>
                <w:rFonts w:ascii="Arial" w:hAnsi="Arial" w:cs="Arial"/>
                <w:color w:val="000000"/>
                <w:sz w:val="18"/>
                <w:szCs w:val="18"/>
              </w:rPr>
            </w:pPr>
          </w:p>
        </w:tc>
        <w:tc>
          <w:tcPr>
            <w:tcW w:w="2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Arial" w:hAnsi="Arial" w:cs="Arial"/>
                <w:color w:val="000000"/>
                <w:sz w:val="18"/>
                <w:szCs w:val="18"/>
              </w:rPr>
            </w:pPr>
            <w:r>
              <w:rPr>
                <w:rFonts w:hint="eastAsia" w:ascii="Arial" w:hAnsi="Arial" w:cs="Arial"/>
                <w:color w:val="000000"/>
                <w:sz w:val="18"/>
                <w:szCs w:val="18"/>
              </w:rPr>
              <w:t>1、</w:t>
            </w:r>
            <w:r>
              <w:rPr>
                <w:rFonts w:ascii="Arial" w:hAnsi="Arial" w:cs="Arial"/>
                <w:color w:val="000000"/>
                <w:sz w:val="18"/>
                <w:szCs w:val="18"/>
              </w:rPr>
              <w:t>开业筹备运营支持费10万（含税）</w:t>
            </w:r>
            <w:r>
              <w:rPr>
                <w:rFonts w:hint="eastAsia" w:ascii="Arial" w:hAnsi="Arial" w:cs="Arial"/>
                <w:color w:val="000000"/>
                <w:sz w:val="18"/>
                <w:szCs w:val="18"/>
              </w:rPr>
              <w:t>；</w:t>
            </w:r>
            <w:r>
              <w:rPr>
                <w:rFonts w:ascii="Arial" w:hAnsi="Arial" w:cs="Arial"/>
                <w:color w:val="000000"/>
                <w:sz w:val="18"/>
                <w:szCs w:val="18"/>
              </w:rPr>
              <w:t>2、基本管理费为总收入的2.0%；3、奖励管理费AGOP&lt;20%，AGOP的5%、20%&lt;AGOP&lt;30%，AGOP的6%、30%&lt;AGOP，7%；4、营销费为总收入的1.5%；5、维修基金第一个财务年度总收入的2%、第二个财务年度总收入的3%及第三个财务年度及后续财务年度总收入的4%；6、中央预订费-直接预订收入8%、间接预定收入3.5%；7、客户忠诚计划费用住店客人消费额4.75%、非住店客人消费额2%；8、雅高IT基础设施和系统设计与管理费用（开业前）30000美元、开业前培训及系统安装700美元/天，另需承担差旅费用。</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0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Arial" w:hAnsi="Arial" w:cs="Arial"/>
                <w:color w:val="000000"/>
                <w:sz w:val="18"/>
                <w:szCs w:val="18"/>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r>
    </w:tbl>
    <w:p>
      <w:pPr>
        <w:jc w:val="center"/>
        <w:rPr>
          <w:rFonts w:ascii="Arial" w:hAnsi="Arial" w:cs="Arial"/>
          <w:color w:val="000000"/>
          <w:sz w:val="18"/>
          <w:szCs w:val="18"/>
        </w:rPr>
        <w:sectPr>
          <w:pgSz w:w="16838" w:h="11906" w:orient="landscape"/>
          <w:pgMar w:top="1418" w:right="1134" w:bottom="1134" w:left="1134" w:header="851" w:footer="680" w:gutter="0"/>
          <w:pgNumType w:fmt="numberInDash"/>
          <w:cols w:space="425" w:num="1"/>
          <w:docGrid w:type="lines" w:linePitch="326" w:charSpace="0"/>
        </w:sectPr>
      </w:pPr>
    </w:p>
    <w:p>
      <w:pPr>
        <w:rPr>
          <w:rFonts w:ascii="宋体" w:hAnsi="宋体"/>
          <w:sz w:val="21"/>
          <w:szCs w:val="21"/>
        </w:rPr>
      </w:pPr>
    </w:p>
    <w:p>
      <w:pPr>
        <w:pStyle w:val="2"/>
        <w:spacing w:line="480" w:lineRule="auto"/>
        <w:rPr>
          <w:rFonts w:ascii="宋体" w:hAnsi="宋体" w:eastAsia="宋体"/>
          <w:sz w:val="21"/>
          <w:szCs w:val="21"/>
        </w:rPr>
      </w:pPr>
      <w:bookmarkStart w:id="19" w:name="_Toc76398915"/>
      <w:r>
        <w:rPr>
          <w:rFonts w:hint="eastAsia" w:ascii="宋体" w:hAnsi="宋体" w:eastAsia="宋体"/>
          <w:sz w:val="21"/>
          <w:szCs w:val="21"/>
        </w:rPr>
        <w:t>十七、项目整体运行情况分析</w:t>
      </w:r>
      <w:bookmarkEnd w:id="19"/>
    </w:p>
    <w:p>
      <w:pPr>
        <w:spacing w:line="480" w:lineRule="auto"/>
        <w:ind w:firstLine="422" w:firstLineChars="200"/>
        <w:rPr>
          <w:rFonts w:ascii="宋体" w:hAnsi="宋体" w:cs="宋体"/>
          <w:b/>
          <w:bCs/>
          <w:sz w:val="21"/>
          <w:szCs w:val="21"/>
        </w:rPr>
      </w:pPr>
      <w:r>
        <w:rPr>
          <w:rFonts w:ascii="宋体" w:hAnsi="宋体" w:cs="宋体"/>
          <w:b/>
          <w:bCs/>
          <w:sz w:val="21"/>
          <w:szCs w:val="21"/>
        </w:rPr>
        <w:t>1.</w:t>
      </w:r>
      <w:r>
        <w:rPr>
          <w:rFonts w:hint="eastAsia" w:ascii="宋体" w:hAnsi="宋体" w:cs="宋体"/>
          <w:b/>
          <w:bCs/>
          <w:sz w:val="21"/>
          <w:szCs w:val="21"/>
        </w:rPr>
        <w:t>项目开发建设情况评价</w:t>
      </w:r>
    </w:p>
    <w:p>
      <w:pPr>
        <w:spacing w:line="480" w:lineRule="auto"/>
        <w:ind w:firstLine="420" w:firstLineChars="200"/>
        <w:rPr>
          <w:sz w:val="21"/>
          <w:szCs w:val="21"/>
        </w:rPr>
      </w:pPr>
      <w:r>
        <w:rPr>
          <w:rFonts w:hint="eastAsia"/>
          <w:sz w:val="21"/>
          <w:szCs w:val="21"/>
        </w:rPr>
        <w:t>项目目前已取得建设用地规划许可证、不动产权证书，未取得建设工程规划许可证、土地使用证及施工许可证项目，整体处于前期土方阶段。</w:t>
      </w:r>
      <w:r>
        <w:rPr>
          <w:sz w:val="21"/>
          <w:szCs w:val="21"/>
        </w:rPr>
        <w:t>本</w:t>
      </w:r>
      <w:r>
        <w:rPr>
          <w:rFonts w:hint="eastAsia"/>
          <w:sz w:val="21"/>
          <w:szCs w:val="21"/>
        </w:rPr>
        <w:t>期</w:t>
      </w:r>
      <w:r>
        <w:rPr>
          <w:sz w:val="21"/>
          <w:szCs w:val="21"/>
        </w:rPr>
        <w:t>项目现场工程进度，</w:t>
      </w:r>
      <w:r>
        <w:rPr>
          <w:rFonts w:hint="eastAsia" w:ascii="Arial" w:hAnsi="Arial" w:cs="Arial"/>
          <w:sz w:val="21"/>
          <w:szCs w:val="21"/>
        </w:rPr>
        <w:t>H地块</w:t>
      </w:r>
      <w:r>
        <w:rPr>
          <w:sz w:val="21"/>
          <w:szCs w:val="21"/>
        </w:rPr>
        <w:t>工程进度正常</w:t>
      </w:r>
      <w:r>
        <w:rPr>
          <w:rFonts w:hint="eastAsia"/>
          <w:sz w:val="21"/>
          <w:szCs w:val="21"/>
          <w:lang w:eastAsia="zh-CN"/>
        </w:rPr>
        <w:t>；</w:t>
      </w:r>
      <w:r>
        <w:rPr>
          <w:rFonts w:hint="eastAsia"/>
          <w:sz w:val="21"/>
          <w:szCs w:val="21"/>
        </w:rPr>
        <w:t>J</w:t>
      </w:r>
      <w:r>
        <w:rPr>
          <w:rFonts w:hint="eastAsia"/>
          <w:sz w:val="21"/>
          <w:szCs w:val="21"/>
          <w:lang w:eastAsia="zh-CN"/>
        </w:rPr>
        <w:t>地块</w:t>
      </w:r>
      <w:r>
        <w:rPr>
          <w:rFonts w:hint="eastAsia"/>
          <w:sz w:val="21"/>
          <w:szCs w:val="21"/>
        </w:rPr>
        <w:t>土方出土情况受下雨天气影响</w:t>
      </w:r>
      <w:r>
        <w:rPr>
          <w:rFonts w:hint="eastAsia"/>
          <w:sz w:val="21"/>
          <w:szCs w:val="21"/>
          <w:lang w:eastAsia="zh-CN"/>
        </w:rPr>
        <w:t>，进度较为缓慢；</w:t>
      </w:r>
      <w:r>
        <w:rPr>
          <w:rFonts w:hint="eastAsia"/>
          <w:sz w:val="21"/>
          <w:szCs w:val="21"/>
        </w:rPr>
        <w:t>A地块受规划方案未通过、研发未提供图纸影</w:t>
      </w:r>
      <w:r>
        <w:rPr>
          <w:sz w:val="21"/>
          <w:szCs w:val="21"/>
        </w:rPr>
        <w:t>响</w:t>
      </w:r>
      <w:r>
        <w:rPr>
          <w:rFonts w:hint="eastAsia"/>
          <w:sz w:val="21"/>
          <w:szCs w:val="21"/>
        </w:rPr>
        <w:t>，施工进度缓慢；B、C、D地块也因</w:t>
      </w:r>
      <w:r>
        <w:rPr>
          <w:rFonts w:hint="eastAsia" w:ascii="宋体" w:hAnsi="宋体" w:cs="宋体"/>
          <w:sz w:val="21"/>
          <w:szCs w:val="21"/>
        </w:rPr>
        <w:t>规划方案未通过、研发未提供图纸影</w:t>
      </w:r>
      <w:r>
        <w:rPr>
          <w:sz w:val="21"/>
          <w:szCs w:val="21"/>
        </w:rPr>
        <w:t>响，</w:t>
      </w:r>
      <w:r>
        <w:rPr>
          <w:rFonts w:hint="eastAsia"/>
          <w:sz w:val="21"/>
          <w:szCs w:val="21"/>
        </w:rPr>
        <w:t>尚未开工</w:t>
      </w:r>
      <w:r>
        <w:rPr>
          <w:rFonts w:hint="eastAsia" w:ascii="Arial" w:hAnsi="Arial" w:cs="Arial"/>
          <w:sz w:val="21"/>
          <w:szCs w:val="21"/>
        </w:rPr>
        <w:t>；</w:t>
      </w:r>
      <w:r>
        <w:rPr>
          <w:rFonts w:hint="eastAsia"/>
          <w:sz w:val="21"/>
          <w:szCs w:val="21"/>
        </w:rPr>
        <w:t>F地块受铁塔及初平图影响未施工，已向蔡家管委会汇报高压线改迁事宜，预计9月底拆除该高压线；现</w:t>
      </w:r>
      <w:r>
        <w:rPr>
          <w:sz w:val="21"/>
          <w:szCs w:val="21"/>
        </w:rPr>
        <w:t>出土地块工程进度受到影响，已与项目工程师核实，出土地块工程进度所受的影响</w:t>
      </w:r>
      <w:r>
        <w:rPr>
          <w:rFonts w:hint="eastAsia"/>
          <w:sz w:val="21"/>
          <w:szCs w:val="21"/>
        </w:rPr>
        <w:t>暂</w:t>
      </w:r>
      <w:r>
        <w:rPr>
          <w:sz w:val="21"/>
          <w:szCs w:val="21"/>
        </w:rPr>
        <w:t>在可控范围内</w:t>
      </w:r>
      <w:r>
        <w:rPr>
          <w:rFonts w:hint="eastAsia"/>
          <w:sz w:val="21"/>
          <w:szCs w:val="21"/>
        </w:rPr>
        <w:t>。</w:t>
      </w:r>
    </w:p>
    <w:p>
      <w:pPr>
        <w:numPr>
          <w:ilvl w:val="0"/>
          <w:numId w:val="2"/>
        </w:numPr>
        <w:spacing w:line="480" w:lineRule="auto"/>
        <w:ind w:firstLine="422" w:firstLineChars="200"/>
        <w:rPr>
          <w:rFonts w:ascii="宋体" w:hAnsi="宋体" w:cs="宋体"/>
          <w:b/>
          <w:bCs/>
          <w:sz w:val="21"/>
          <w:szCs w:val="21"/>
        </w:rPr>
      </w:pPr>
      <w:r>
        <w:rPr>
          <w:rFonts w:hint="eastAsia" w:ascii="宋体" w:hAnsi="宋体" w:cs="宋体"/>
          <w:b/>
          <w:bCs/>
          <w:sz w:val="21"/>
          <w:szCs w:val="21"/>
        </w:rPr>
        <w:t>项目销售情况评价</w:t>
      </w:r>
    </w:p>
    <w:p>
      <w:pPr>
        <w:spacing w:line="480" w:lineRule="auto"/>
        <w:ind w:firstLine="420" w:firstLineChars="200"/>
        <w:rPr>
          <w:sz w:val="21"/>
          <w:szCs w:val="21"/>
        </w:rPr>
      </w:pPr>
      <w:r>
        <w:rPr>
          <w:rFonts w:hint="eastAsia"/>
          <w:sz w:val="21"/>
          <w:szCs w:val="21"/>
        </w:rPr>
        <w:t>项目未达到销售环节，暂无销售情况。</w:t>
      </w:r>
    </w:p>
    <w:p>
      <w:pPr>
        <w:spacing w:line="480" w:lineRule="auto"/>
        <w:ind w:firstLine="422" w:firstLineChars="200"/>
        <w:rPr>
          <w:rFonts w:ascii="宋体" w:hAnsi="宋体" w:cs="宋体"/>
          <w:b/>
          <w:bCs/>
          <w:sz w:val="21"/>
          <w:szCs w:val="21"/>
        </w:rPr>
      </w:pPr>
      <w:r>
        <w:rPr>
          <w:rFonts w:ascii="宋体" w:hAnsi="宋体" w:cs="宋体"/>
          <w:b/>
          <w:bCs/>
          <w:sz w:val="21"/>
          <w:szCs w:val="21"/>
        </w:rPr>
        <w:t>3.</w:t>
      </w:r>
      <w:r>
        <w:rPr>
          <w:rFonts w:hint="eastAsia" w:ascii="宋体" w:hAnsi="宋体" w:cs="宋体"/>
          <w:b/>
          <w:bCs/>
          <w:sz w:val="21"/>
          <w:szCs w:val="21"/>
        </w:rPr>
        <w:t>操作风险评价</w:t>
      </w:r>
    </w:p>
    <w:p>
      <w:pPr>
        <w:spacing w:line="480" w:lineRule="auto"/>
        <w:ind w:firstLine="420" w:firstLineChars="200"/>
        <w:rPr>
          <w:sz w:val="21"/>
          <w:szCs w:val="21"/>
        </w:rPr>
      </w:pPr>
      <w:r>
        <w:rPr>
          <w:rFonts w:hint="eastAsia"/>
          <w:sz w:val="21"/>
          <w:szCs w:val="21"/>
        </w:rPr>
        <w:t>暂无。</w:t>
      </w:r>
    </w:p>
    <w:p>
      <w:pPr>
        <w:spacing w:line="480" w:lineRule="auto"/>
        <w:ind w:firstLine="422" w:firstLineChars="200"/>
        <w:rPr>
          <w:rFonts w:ascii="宋体" w:hAnsi="宋体" w:cs="宋体"/>
          <w:b/>
          <w:bCs/>
          <w:sz w:val="21"/>
          <w:szCs w:val="21"/>
        </w:rPr>
      </w:pPr>
      <w:r>
        <w:rPr>
          <w:rFonts w:ascii="宋体" w:hAnsi="宋体" w:cs="宋体"/>
          <w:b/>
          <w:bCs/>
          <w:sz w:val="21"/>
          <w:szCs w:val="21"/>
        </w:rPr>
        <w:t>4.</w:t>
      </w:r>
      <w:r>
        <w:rPr>
          <w:rFonts w:hint="eastAsia" w:ascii="宋体" w:hAnsi="宋体" w:cs="宋体"/>
          <w:b/>
          <w:bCs/>
          <w:sz w:val="21"/>
          <w:szCs w:val="21"/>
        </w:rPr>
        <w:t>其他</w:t>
      </w:r>
    </w:p>
    <w:p>
      <w:pPr>
        <w:spacing w:line="480" w:lineRule="auto"/>
        <w:ind w:firstLine="420" w:firstLineChars="200"/>
        <w:rPr>
          <w:sz w:val="21"/>
          <w:szCs w:val="21"/>
        </w:rPr>
      </w:pPr>
      <w:r>
        <w:rPr>
          <w:rFonts w:hint="eastAsia"/>
          <w:sz w:val="21"/>
          <w:szCs w:val="21"/>
        </w:rPr>
        <w:t>暂无。</w:t>
      </w:r>
    </w:p>
    <w:p>
      <w:pPr>
        <w:pStyle w:val="2"/>
        <w:spacing w:line="480" w:lineRule="auto"/>
        <w:rPr>
          <w:rFonts w:ascii="宋体" w:hAnsi="宋体" w:cs="宋体"/>
          <w:bCs/>
          <w:sz w:val="21"/>
          <w:szCs w:val="21"/>
        </w:rPr>
      </w:pPr>
      <w:bookmarkStart w:id="20" w:name="_Toc76398916"/>
      <w:r>
        <w:rPr>
          <w:rFonts w:hint="eastAsia" w:ascii="宋体" w:hAnsi="宋体" w:eastAsia="宋体"/>
          <w:sz w:val="21"/>
          <w:szCs w:val="21"/>
        </w:rPr>
        <w:t>十八、附件</w:t>
      </w:r>
      <w:bookmarkEnd w:id="20"/>
    </w:p>
    <w:p>
      <w:pPr>
        <w:ind w:firstLine="420" w:firstLineChars="200"/>
        <w:rPr>
          <w:rFonts w:ascii="Arial" w:hAnsi="Arial" w:cs="Arial"/>
          <w:color w:val="000000"/>
          <w:sz w:val="18"/>
          <w:szCs w:val="18"/>
        </w:rPr>
      </w:pPr>
      <w:r>
        <w:rPr>
          <w:rFonts w:hint="eastAsia" w:ascii="宋体" w:hAnsi="宋体" w:cs="宋体"/>
          <w:bCs/>
          <w:sz w:val="21"/>
          <w:szCs w:val="21"/>
        </w:rPr>
        <w:t>附件一：银行账户流水</w:t>
      </w:r>
    </w:p>
    <w:p>
      <w:pPr>
        <w:ind w:firstLine="480" w:firstLineChars="200"/>
        <w:jc w:val="center"/>
        <w:rPr>
          <w:rFonts w:ascii="宋体" w:hAnsi="宋体" w:cs="宋体"/>
          <w:bCs/>
          <w:sz w:val="21"/>
          <w:szCs w:val="21"/>
        </w:rPr>
      </w:pPr>
      <w:r>
        <w:rPr>
          <w:rFonts w:ascii="宋体" w:hAnsi="宋体" w:cs="宋体"/>
        </w:rPr>
        <w:drawing>
          <wp:anchor distT="0" distB="0" distL="114300" distR="114300" simplePos="0" relativeHeight="251661312" behindDoc="0" locked="0" layoutInCell="1" allowOverlap="1">
            <wp:simplePos x="0" y="0"/>
            <wp:positionH relativeFrom="column">
              <wp:posOffset>-475615</wp:posOffset>
            </wp:positionH>
            <wp:positionV relativeFrom="paragraph">
              <wp:posOffset>224790</wp:posOffset>
            </wp:positionV>
            <wp:extent cx="6841490" cy="2379345"/>
            <wp:effectExtent l="0" t="0" r="16510" b="1905"/>
            <wp:wrapSquare wrapText="bothSides"/>
            <wp:docPr id="1" name="图片 1" descr="C:\Users\chuangxing\Desktop\86e489bcf89d593ebdefd2486674e0d.png86e489bcf89d593ebdefd2486674e0d"/>
            <wp:cNvGraphicFramePr/>
            <a:graphic xmlns:a="http://schemas.openxmlformats.org/drawingml/2006/main">
              <a:graphicData uri="http://schemas.openxmlformats.org/drawingml/2006/picture">
                <pic:pic xmlns:pic="http://schemas.openxmlformats.org/drawingml/2006/picture">
                  <pic:nvPicPr>
                    <pic:cNvPr id="1" name="图片 1" descr="C:\Users\chuangxing\Desktop\86e489bcf89d593ebdefd2486674e0d.png86e489bcf89d593ebdefd2486674e0d"/>
                    <pic:cNvPicPr/>
                  </pic:nvPicPr>
                  <pic:blipFill>
                    <a:blip r:embed="rId9"/>
                    <a:srcRect/>
                    <a:stretch>
                      <a:fillRect/>
                    </a:stretch>
                  </pic:blipFill>
                  <pic:spPr>
                    <a:xfrm>
                      <a:off x="0" y="0"/>
                      <a:ext cx="6841490" cy="2379345"/>
                    </a:xfrm>
                    <a:prstGeom prst="rect">
                      <a:avLst/>
                    </a:prstGeom>
                    <a:noFill/>
                    <a:ln w="9525">
                      <a:noFill/>
                    </a:ln>
                  </pic:spPr>
                </pic:pic>
              </a:graphicData>
            </a:graphic>
          </wp:anchor>
        </w:drawing>
      </w:r>
      <w:r>
        <w:rPr>
          <w:rFonts w:hint="eastAsia" w:ascii="Arial" w:hAnsi="Arial" w:cs="Arial"/>
          <w:color w:val="000000"/>
          <w:sz w:val="18"/>
          <w:szCs w:val="18"/>
        </w:rPr>
        <w:t>SPV</w:t>
      </w:r>
      <w:r>
        <w:rPr>
          <w:rFonts w:hint="eastAsia" w:ascii="宋体" w:hAnsi="宋体" w:cs="宋体"/>
          <w:bCs/>
          <w:sz w:val="21"/>
          <w:szCs w:val="21"/>
        </w:rPr>
        <w:t>公司</w:t>
      </w:r>
      <w:r>
        <w:rPr>
          <w:rFonts w:hint="eastAsia" w:ascii="Arial" w:hAnsi="Arial" w:cs="Arial"/>
          <w:color w:val="000000"/>
          <w:sz w:val="18"/>
          <w:szCs w:val="18"/>
        </w:rPr>
        <w:t>2021</w:t>
      </w:r>
      <w:r>
        <w:rPr>
          <w:rFonts w:hint="eastAsia" w:ascii="宋体" w:hAnsi="宋体" w:cs="宋体"/>
          <w:bCs/>
          <w:sz w:val="21"/>
          <w:szCs w:val="21"/>
        </w:rPr>
        <w:t>年</w:t>
      </w:r>
      <w:r>
        <w:rPr>
          <w:rFonts w:hint="eastAsia" w:ascii="Arial" w:hAnsi="Arial" w:cs="Arial"/>
          <w:color w:val="000000"/>
          <w:sz w:val="18"/>
          <w:szCs w:val="18"/>
        </w:rPr>
        <w:t>8</w:t>
      </w:r>
      <w:r>
        <w:rPr>
          <w:rFonts w:hint="eastAsia" w:ascii="宋体" w:hAnsi="宋体" w:cs="宋体"/>
          <w:bCs/>
          <w:sz w:val="21"/>
          <w:szCs w:val="21"/>
        </w:rPr>
        <w:t>月账户流水截图</w:t>
      </w:r>
    </w:p>
    <w:p>
      <w:pPr>
        <w:spacing w:line="480" w:lineRule="auto"/>
        <w:ind w:firstLine="480" w:firstLineChars="200"/>
        <w:jc w:val="center"/>
        <w:rPr>
          <w:rFonts w:ascii="宋体" w:hAnsi="宋体" w:cs="宋体"/>
          <w:bCs/>
          <w:sz w:val="21"/>
          <w:szCs w:val="21"/>
        </w:rPr>
      </w:pPr>
      <w:r>
        <w:rPr>
          <w:rFonts w:ascii="宋体" w:hAnsi="宋体" w:cs="宋体"/>
        </w:rPr>
        <w:drawing>
          <wp:anchor distT="0" distB="0" distL="114300" distR="114300" simplePos="0" relativeHeight="251660288" behindDoc="0" locked="0" layoutInCell="1" allowOverlap="1">
            <wp:simplePos x="0" y="0"/>
            <wp:positionH relativeFrom="column">
              <wp:posOffset>-465455</wp:posOffset>
            </wp:positionH>
            <wp:positionV relativeFrom="paragraph">
              <wp:posOffset>495935</wp:posOffset>
            </wp:positionV>
            <wp:extent cx="6840220" cy="8321040"/>
            <wp:effectExtent l="0" t="0" r="0" b="3810"/>
            <wp:wrapSquare wrapText="bothSides"/>
            <wp:docPr id="20" name="图片 1" descr="C:\Users\chuangxing\Desktop\RLBE_JY24]LEST)J_EM~$%D.pngRLBE_JY24]LEST)J_EM~$%D"/>
            <wp:cNvGraphicFramePr/>
            <a:graphic xmlns:a="http://schemas.openxmlformats.org/drawingml/2006/main">
              <a:graphicData uri="http://schemas.openxmlformats.org/drawingml/2006/picture">
                <pic:pic xmlns:pic="http://schemas.openxmlformats.org/drawingml/2006/picture">
                  <pic:nvPicPr>
                    <pic:cNvPr id="20" name="图片 1" descr="C:\Users\chuangxing\Desktop\RLBE_JY24]LEST)J_EM~$%D.pngRLBE_JY24]LEST)J_EM~$%D"/>
                    <pic:cNvPicPr/>
                  </pic:nvPicPr>
                  <pic:blipFill>
                    <a:blip r:embed="rId10"/>
                    <a:srcRect/>
                    <a:stretch>
                      <a:fillRect/>
                    </a:stretch>
                  </pic:blipFill>
                  <pic:spPr>
                    <a:xfrm>
                      <a:off x="0" y="0"/>
                      <a:ext cx="6840220" cy="8321040"/>
                    </a:xfrm>
                    <a:prstGeom prst="rect">
                      <a:avLst/>
                    </a:prstGeom>
                    <a:noFill/>
                    <a:ln w="9525">
                      <a:noFill/>
                    </a:ln>
                  </pic:spPr>
                </pic:pic>
              </a:graphicData>
            </a:graphic>
          </wp:anchor>
        </w:drawing>
      </w:r>
      <w:r>
        <w:rPr>
          <w:rFonts w:hint="eastAsia" w:ascii="宋体" w:hAnsi="宋体" w:cs="宋体"/>
          <w:bCs/>
          <w:sz w:val="21"/>
          <w:szCs w:val="21"/>
        </w:rPr>
        <w:t>项目公司</w:t>
      </w:r>
      <w:r>
        <w:rPr>
          <w:rFonts w:hint="eastAsia" w:ascii="Arial" w:hAnsi="Arial" w:cs="Arial"/>
          <w:color w:val="000000"/>
          <w:sz w:val="18"/>
          <w:szCs w:val="18"/>
        </w:rPr>
        <w:t>2021</w:t>
      </w:r>
      <w:r>
        <w:rPr>
          <w:rFonts w:hint="eastAsia" w:ascii="宋体" w:hAnsi="宋体" w:cs="宋体"/>
          <w:bCs/>
          <w:sz w:val="21"/>
          <w:szCs w:val="21"/>
        </w:rPr>
        <w:t>年</w:t>
      </w:r>
      <w:r>
        <w:rPr>
          <w:rFonts w:hint="eastAsia" w:ascii="Arial" w:hAnsi="Arial" w:cs="Arial"/>
          <w:color w:val="000000"/>
          <w:sz w:val="18"/>
          <w:szCs w:val="18"/>
        </w:rPr>
        <w:t>8</w:t>
      </w:r>
      <w:r>
        <w:rPr>
          <w:rFonts w:hint="eastAsia" w:ascii="宋体" w:hAnsi="宋体" w:cs="宋体"/>
          <w:bCs/>
          <w:sz w:val="21"/>
          <w:szCs w:val="21"/>
        </w:rPr>
        <w:t>月账户流水截图</w:t>
      </w:r>
    </w:p>
    <w:p>
      <w:pPr>
        <w:spacing w:line="480" w:lineRule="auto"/>
        <w:ind w:firstLine="420" w:firstLineChars="200"/>
        <w:jc w:val="center"/>
        <w:rPr>
          <w:rFonts w:ascii="宋体" w:hAnsi="宋体" w:cs="宋体"/>
          <w:bCs/>
          <w:sz w:val="21"/>
          <w:szCs w:val="21"/>
        </w:rPr>
      </w:pPr>
    </w:p>
    <w:p>
      <w:pPr>
        <w:spacing w:line="480" w:lineRule="auto"/>
        <w:ind w:firstLine="420" w:firstLineChars="200"/>
        <w:rPr>
          <w:rStyle w:val="23"/>
          <w:rFonts w:ascii="宋体" w:hAnsi="宋体" w:cs="宋体"/>
          <w:bCs/>
        </w:rPr>
      </w:pPr>
      <w:r>
        <w:rPr>
          <w:rFonts w:hint="eastAsia" w:ascii="宋体" w:hAnsi="宋体" w:cs="宋体"/>
          <w:bCs/>
          <w:sz w:val="21"/>
          <w:szCs w:val="21"/>
        </w:rPr>
        <w:t>附件三：合同统计表和合同付款台账</w:t>
      </w:r>
    </w:p>
    <w:p>
      <w:pPr>
        <w:spacing w:line="480" w:lineRule="auto"/>
        <w:ind w:firstLine="420" w:firstLineChars="200"/>
        <w:rPr>
          <w:rFonts w:ascii="宋体" w:hAnsi="宋体" w:cs="宋体"/>
          <w:bCs/>
          <w:sz w:val="21"/>
          <w:szCs w:val="21"/>
        </w:rPr>
      </w:pPr>
      <w:r>
        <w:rPr>
          <w:rStyle w:val="23"/>
          <w:rFonts w:hint="eastAsia"/>
        </w:rPr>
        <w:t>另附。</w:t>
      </w:r>
      <w:r>
        <w:rPr>
          <w:rFonts w:hint="eastAsia" w:ascii="宋体" w:hAnsi="宋体" w:cs="宋体"/>
          <w:bCs/>
          <w:sz w:val="21"/>
          <w:szCs w:val="21"/>
        </w:rPr>
        <w:tab/>
      </w:r>
    </w:p>
    <w:p>
      <w:pPr>
        <w:spacing w:line="480" w:lineRule="auto"/>
        <w:ind w:firstLine="420" w:firstLineChars="200"/>
        <w:rPr>
          <w:rFonts w:ascii="宋体" w:hAnsi="宋体" w:cs="宋体"/>
          <w:bCs/>
          <w:sz w:val="21"/>
          <w:szCs w:val="21"/>
        </w:rPr>
      </w:pPr>
      <w:r>
        <w:rPr>
          <w:rFonts w:hint="eastAsia" w:ascii="宋体" w:hAnsi="宋体" w:cs="宋体"/>
          <w:bCs/>
          <w:sz w:val="21"/>
          <w:szCs w:val="21"/>
        </w:rPr>
        <w:t>附件四：项目公司下月资金计划</w:t>
      </w:r>
    </w:p>
    <w:p>
      <w:pPr>
        <w:spacing w:line="480" w:lineRule="auto"/>
        <w:ind w:firstLine="420" w:firstLineChars="200"/>
        <w:rPr>
          <w:sz w:val="21"/>
          <w:szCs w:val="21"/>
        </w:rPr>
      </w:pPr>
      <w:r>
        <w:rPr>
          <w:rFonts w:hint="eastAsia"/>
          <w:sz w:val="21"/>
          <w:szCs w:val="21"/>
        </w:rPr>
        <w:t>项目公司</w:t>
      </w:r>
      <w:r>
        <w:rPr>
          <w:rFonts w:hint="eastAsia" w:ascii="Arial" w:hAnsi="Arial" w:cs="Arial"/>
          <w:sz w:val="21"/>
          <w:szCs w:val="21"/>
        </w:rPr>
        <w:t>9</w:t>
      </w:r>
      <w:r>
        <w:rPr>
          <w:rFonts w:hint="eastAsia"/>
          <w:sz w:val="21"/>
          <w:szCs w:val="21"/>
        </w:rPr>
        <w:t>月主要的支付计划：营销费用8.40万元。</w:t>
      </w:r>
    </w:p>
    <w:tbl>
      <w:tblPr>
        <w:tblStyle w:val="17"/>
        <w:tblpPr w:leftFromText="180" w:rightFromText="180" w:vertAnchor="text" w:horzAnchor="page" w:tblpXSpec="center" w:tblpY="327"/>
        <w:tblOverlap w:val="never"/>
        <w:tblW w:w="58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29"/>
        <w:gridCol w:w="1663"/>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17"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72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支出项目</w:t>
            </w:r>
          </w:p>
        </w:tc>
        <w:tc>
          <w:tcPr>
            <w:tcW w:w="166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计划金额</w:t>
            </w:r>
            <w:r>
              <w:rPr>
                <w:rFonts w:hint="eastAsia" w:ascii="Arial" w:hAnsi="Arial" w:cs="Arial"/>
                <w:b/>
                <w:bCs/>
                <w:color w:val="000000"/>
                <w:sz w:val="18"/>
                <w:szCs w:val="18"/>
                <w:lang w:bidi="ar"/>
              </w:rPr>
              <w:t>（万元）</w:t>
            </w:r>
          </w:p>
        </w:tc>
        <w:tc>
          <w:tcPr>
            <w:tcW w:w="167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729"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土地费用</w:t>
            </w:r>
          </w:p>
        </w:tc>
        <w:tc>
          <w:tcPr>
            <w:tcW w:w="1663"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0.00</w:t>
            </w:r>
            <w:r>
              <w:rPr>
                <w:rFonts w:ascii="Arial" w:hAnsi="Arial" w:cs="Arial"/>
                <w:color w:val="000000"/>
                <w:sz w:val="18"/>
                <w:szCs w:val="18"/>
                <w:lang w:bidi="ar"/>
              </w:rPr>
              <w:t xml:space="preserve"> </w:t>
            </w:r>
          </w:p>
        </w:tc>
        <w:tc>
          <w:tcPr>
            <w:tcW w:w="1673"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729"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开发费用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673"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729"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前期费用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673"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729"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建筑工程费用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673"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729"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营销费用</w:t>
            </w:r>
          </w:p>
        </w:tc>
        <w:tc>
          <w:tcPr>
            <w:tcW w:w="1663"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8.4</w:t>
            </w:r>
            <w:r>
              <w:rPr>
                <w:rFonts w:ascii="Arial" w:hAnsi="Arial" w:cs="Arial"/>
                <w:color w:val="000000"/>
                <w:sz w:val="18"/>
                <w:szCs w:val="18"/>
                <w:lang w:bidi="ar"/>
              </w:rPr>
              <w:t>0</w:t>
            </w:r>
          </w:p>
        </w:tc>
        <w:tc>
          <w:tcPr>
            <w:tcW w:w="1673"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729"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管理费用</w:t>
            </w:r>
          </w:p>
        </w:tc>
        <w:tc>
          <w:tcPr>
            <w:tcW w:w="1663" w:type="dxa"/>
            <w:vAlign w:val="center"/>
          </w:tcPr>
          <w:p>
            <w:pPr>
              <w:jc w:val="right"/>
              <w:textAlignment w:val="center"/>
              <w:rPr>
                <w:rFonts w:ascii="Arial" w:hAnsi="Arial" w:cs="Arial"/>
                <w:sz w:val="18"/>
                <w:szCs w:val="18"/>
              </w:rPr>
            </w:pPr>
            <w:r>
              <w:rPr>
                <w:rFonts w:ascii="Arial" w:hAnsi="Arial" w:cs="Arial"/>
                <w:color w:val="000000"/>
                <w:sz w:val="18"/>
                <w:szCs w:val="18"/>
                <w:lang w:bidi="ar"/>
              </w:rPr>
              <w:t>0.00</w:t>
            </w:r>
          </w:p>
        </w:tc>
        <w:tc>
          <w:tcPr>
            <w:tcW w:w="1673"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729"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财务费用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673"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817"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729"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税费</w:t>
            </w:r>
          </w:p>
        </w:tc>
        <w:tc>
          <w:tcPr>
            <w:tcW w:w="1663" w:type="dxa"/>
            <w:vAlign w:val="center"/>
          </w:tcPr>
          <w:p>
            <w:pPr>
              <w:jc w:val="right"/>
              <w:textAlignment w:val="center"/>
              <w:rPr>
                <w:rFonts w:ascii="Arial" w:hAnsi="Arial" w:cs="Arial"/>
                <w:sz w:val="18"/>
                <w:szCs w:val="18"/>
              </w:rPr>
            </w:pPr>
            <w:r>
              <w:rPr>
                <w:rFonts w:ascii="Arial" w:hAnsi="Arial" w:cs="Arial"/>
                <w:color w:val="000000"/>
                <w:sz w:val="18"/>
                <w:szCs w:val="18"/>
                <w:lang w:bidi="ar"/>
              </w:rPr>
              <w:t>0.00</w:t>
            </w:r>
          </w:p>
        </w:tc>
        <w:tc>
          <w:tcPr>
            <w:tcW w:w="1673"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817"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172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其他</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673"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817"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10</w:t>
            </w:r>
          </w:p>
        </w:tc>
        <w:tc>
          <w:tcPr>
            <w:tcW w:w="1729" w:type="dxa"/>
            <w:vAlign w:val="center"/>
          </w:tcPr>
          <w:p>
            <w:pPr>
              <w:widowControl w:val="0"/>
              <w:jc w:val="center"/>
              <w:textAlignment w:val="center"/>
              <w:rPr>
                <w:rFonts w:ascii="Arial" w:hAnsi="Arial" w:cs="Arial"/>
                <w:b/>
                <w:color w:val="000000"/>
                <w:sz w:val="18"/>
                <w:szCs w:val="18"/>
                <w:lang w:bidi="ar"/>
              </w:rPr>
            </w:pPr>
            <w:r>
              <w:rPr>
                <w:rFonts w:ascii="Arial" w:hAnsi="Arial" w:cs="Arial"/>
                <w:b/>
                <w:color w:val="000000"/>
                <w:sz w:val="18"/>
                <w:szCs w:val="18"/>
                <w:lang w:bidi="ar"/>
              </w:rPr>
              <w:t>合计</w:t>
            </w:r>
          </w:p>
        </w:tc>
        <w:tc>
          <w:tcPr>
            <w:tcW w:w="1663" w:type="dxa"/>
            <w:vAlign w:val="center"/>
          </w:tcPr>
          <w:p>
            <w:pPr>
              <w:jc w:val="right"/>
              <w:textAlignment w:val="center"/>
              <w:rPr>
                <w:rFonts w:ascii="Arial" w:hAnsi="Arial" w:cs="Arial"/>
                <w:b/>
                <w:color w:val="000000"/>
                <w:sz w:val="18"/>
                <w:szCs w:val="18"/>
                <w:lang w:bidi="ar"/>
              </w:rPr>
            </w:pPr>
            <w:r>
              <w:rPr>
                <w:rFonts w:hint="eastAsia" w:ascii="Arial" w:hAnsi="Arial" w:cs="Arial"/>
                <w:color w:val="000000"/>
                <w:sz w:val="18"/>
                <w:szCs w:val="18"/>
                <w:lang w:bidi="ar"/>
              </w:rPr>
              <w:t>8.40</w:t>
            </w:r>
          </w:p>
        </w:tc>
        <w:tc>
          <w:tcPr>
            <w:tcW w:w="1673" w:type="dxa"/>
            <w:vAlign w:val="center"/>
          </w:tcPr>
          <w:p>
            <w:pPr>
              <w:jc w:val="center"/>
              <w:textAlignment w:val="center"/>
              <w:rPr>
                <w:rFonts w:ascii="Arial" w:hAnsi="Arial" w:cs="Arial"/>
                <w:color w:val="000000"/>
                <w:sz w:val="18"/>
                <w:szCs w:val="18"/>
                <w:lang w:bidi="ar"/>
              </w:rPr>
            </w:pPr>
          </w:p>
        </w:tc>
      </w:tr>
    </w:tbl>
    <w:p>
      <w:pPr>
        <w:spacing w:line="480" w:lineRule="auto"/>
        <w:ind w:firstLine="420" w:firstLineChars="200"/>
        <w:rPr>
          <w:sz w:val="21"/>
          <w:szCs w:val="21"/>
        </w:rPr>
      </w:pPr>
    </w:p>
    <w:p>
      <w:pPr>
        <w:spacing w:line="480" w:lineRule="auto"/>
        <w:ind w:firstLine="420" w:firstLineChars="200"/>
        <w:jc w:val="center"/>
        <w:rPr>
          <w:rFonts w:ascii="宋体" w:hAnsi="宋体" w:cs="宋体"/>
          <w:bCs/>
          <w:sz w:val="21"/>
          <w:szCs w:val="21"/>
        </w:rPr>
      </w:pPr>
    </w:p>
    <w:p>
      <w:pPr>
        <w:spacing w:line="480" w:lineRule="auto"/>
        <w:ind w:firstLine="420" w:firstLineChars="200"/>
        <w:rPr>
          <w:rFonts w:ascii="宋体" w:hAnsi="宋体" w:cs="宋体"/>
          <w:bCs/>
          <w:sz w:val="21"/>
          <w:szCs w:val="21"/>
        </w:rPr>
      </w:pPr>
    </w:p>
    <w:p>
      <w:pPr>
        <w:spacing w:line="480" w:lineRule="auto"/>
        <w:ind w:firstLine="420" w:firstLineChars="200"/>
        <w:rPr>
          <w:rFonts w:ascii="宋体" w:hAnsi="宋体" w:cs="宋体"/>
          <w:bCs/>
          <w:sz w:val="21"/>
          <w:szCs w:val="21"/>
        </w:rPr>
      </w:pPr>
    </w:p>
    <w:p>
      <w:pPr>
        <w:spacing w:line="480" w:lineRule="auto"/>
        <w:ind w:firstLine="420" w:firstLineChars="200"/>
        <w:rPr>
          <w:rFonts w:ascii="宋体" w:hAnsi="宋体" w:cs="宋体"/>
          <w:bCs/>
          <w:sz w:val="21"/>
          <w:szCs w:val="21"/>
        </w:rPr>
      </w:pPr>
    </w:p>
    <w:p>
      <w:pPr>
        <w:spacing w:line="480" w:lineRule="auto"/>
        <w:ind w:firstLine="420" w:firstLineChars="200"/>
        <w:rPr>
          <w:rFonts w:ascii="宋体" w:hAnsi="宋体" w:cs="宋体"/>
          <w:bCs/>
          <w:sz w:val="21"/>
          <w:szCs w:val="21"/>
        </w:rPr>
      </w:pPr>
    </w:p>
    <w:p>
      <w:pPr>
        <w:spacing w:line="480" w:lineRule="auto"/>
        <w:ind w:firstLine="420" w:firstLineChars="200"/>
        <w:rPr>
          <w:rFonts w:ascii="宋体" w:hAnsi="宋体" w:cs="宋体"/>
          <w:bCs/>
          <w:sz w:val="21"/>
          <w:szCs w:val="21"/>
        </w:rPr>
      </w:pPr>
    </w:p>
    <w:p>
      <w:pPr>
        <w:spacing w:line="480" w:lineRule="auto"/>
        <w:ind w:firstLine="420" w:firstLineChars="200"/>
        <w:rPr>
          <w:rFonts w:ascii="宋体" w:hAnsi="宋体" w:cs="宋体"/>
          <w:bCs/>
          <w:sz w:val="21"/>
          <w:szCs w:val="21"/>
        </w:rPr>
      </w:pPr>
      <w:r>
        <w:rPr>
          <w:rFonts w:hint="eastAsia" w:ascii="宋体" w:hAnsi="宋体" w:cs="宋体"/>
          <w:bCs/>
          <w:sz w:val="21"/>
          <w:szCs w:val="21"/>
        </w:rPr>
        <w:t>附件五：项目形象进度表及照片</w:t>
      </w:r>
    </w:p>
    <w:p>
      <w:pPr>
        <w:spacing w:line="480" w:lineRule="auto"/>
        <w:ind w:firstLine="420" w:firstLineChars="200"/>
        <w:rPr>
          <w:rFonts w:ascii="宋体" w:hAnsi="宋体" w:cs="宋体"/>
          <w:bCs/>
          <w:sz w:val="21"/>
          <w:szCs w:val="21"/>
        </w:rPr>
      </w:pPr>
      <w:r>
        <w:rPr>
          <w:rFonts w:hint="eastAsia" w:ascii="宋体" w:hAnsi="宋体" w:cs="宋体"/>
          <w:bCs/>
          <w:sz w:val="21"/>
          <w:szCs w:val="21"/>
        </w:rPr>
        <w:drawing>
          <wp:anchor distT="0" distB="0" distL="114300" distR="114300" simplePos="0" relativeHeight="251662336" behindDoc="0" locked="0" layoutInCell="1" allowOverlap="1">
            <wp:simplePos x="0" y="0"/>
            <wp:positionH relativeFrom="column">
              <wp:posOffset>-399415</wp:posOffset>
            </wp:positionH>
            <wp:positionV relativeFrom="paragraph">
              <wp:posOffset>313055</wp:posOffset>
            </wp:positionV>
            <wp:extent cx="3239770" cy="2520315"/>
            <wp:effectExtent l="0" t="0" r="17780" b="13335"/>
            <wp:wrapSquare wrapText="bothSides"/>
            <wp:docPr id="2" name="图片 2" descr="1"/>
            <wp:cNvGraphicFramePr/>
            <a:graphic xmlns:a="http://schemas.openxmlformats.org/drawingml/2006/main">
              <a:graphicData uri="http://schemas.openxmlformats.org/drawingml/2006/picture">
                <pic:pic xmlns:pic="http://schemas.openxmlformats.org/drawingml/2006/picture">
                  <pic:nvPicPr>
                    <pic:cNvPr id="2" name="图片 2" descr="1"/>
                    <pic:cNvPicPr/>
                  </pic:nvPicPr>
                  <pic:blipFill>
                    <a:blip r:embed="rId11"/>
                    <a:stretch>
                      <a:fillRect/>
                    </a:stretch>
                  </pic:blipFill>
                  <pic:spPr>
                    <a:xfrm>
                      <a:off x="0" y="0"/>
                      <a:ext cx="3239770" cy="2520315"/>
                    </a:xfrm>
                    <a:prstGeom prst="rect">
                      <a:avLst/>
                    </a:prstGeom>
                  </pic:spPr>
                </pic:pic>
              </a:graphicData>
            </a:graphic>
          </wp:anchor>
        </w:drawing>
      </w:r>
      <w:r>
        <w:rPr>
          <w:rFonts w:hint="eastAsia" w:ascii="宋体" w:hAnsi="宋体" w:cs="宋体"/>
          <w:bCs/>
          <w:sz w:val="21"/>
          <w:szCs w:val="21"/>
        </w:rPr>
        <w:drawing>
          <wp:anchor distT="0" distB="0" distL="114300" distR="114300" simplePos="0" relativeHeight="251663360" behindDoc="0" locked="0" layoutInCell="1" allowOverlap="1">
            <wp:simplePos x="0" y="0"/>
            <wp:positionH relativeFrom="column">
              <wp:posOffset>3138805</wp:posOffset>
            </wp:positionH>
            <wp:positionV relativeFrom="paragraph">
              <wp:posOffset>313055</wp:posOffset>
            </wp:positionV>
            <wp:extent cx="3239770" cy="2520315"/>
            <wp:effectExtent l="0" t="0" r="17780" b="13335"/>
            <wp:wrapSquare wrapText="bothSides"/>
            <wp:docPr id="3" name="图片 3" descr="2"/>
            <wp:cNvGraphicFramePr/>
            <a:graphic xmlns:a="http://schemas.openxmlformats.org/drawingml/2006/main">
              <a:graphicData uri="http://schemas.openxmlformats.org/drawingml/2006/picture">
                <pic:pic xmlns:pic="http://schemas.openxmlformats.org/drawingml/2006/picture">
                  <pic:nvPicPr>
                    <pic:cNvPr id="3" name="图片 3" descr="2"/>
                    <pic:cNvPicPr/>
                  </pic:nvPicPr>
                  <pic:blipFill>
                    <a:blip r:embed="rId12"/>
                    <a:stretch>
                      <a:fillRect/>
                    </a:stretch>
                  </pic:blipFill>
                  <pic:spPr>
                    <a:xfrm>
                      <a:off x="0" y="0"/>
                      <a:ext cx="3239770" cy="2520315"/>
                    </a:xfrm>
                    <a:prstGeom prst="rect">
                      <a:avLst/>
                    </a:prstGeom>
                  </pic:spPr>
                </pic:pic>
              </a:graphicData>
            </a:graphic>
          </wp:anchor>
        </w:drawing>
      </w:r>
    </w:p>
    <w:p>
      <w:pPr>
        <w:spacing w:line="480" w:lineRule="auto"/>
        <w:ind w:firstLine="420" w:firstLineChars="200"/>
        <w:rPr>
          <w:rFonts w:ascii="宋体" w:hAnsi="宋体" w:cs="宋体"/>
          <w:bCs/>
          <w:sz w:val="21"/>
          <w:szCs w:val="21"/>
        </w:rPr>
      </w:pPr>
    </w:p>
    <w:p>
      <w:pPr>
        <w:spacing w:line="480" w:lineRule="auto"/>
        <w:ind w:firstLine="420" w:firstLineChars="200"/>
        <w:rPr>
          <w:rFonts w:ascii="宋体" w:hAnsi="宋体" w:cs="宋体"/>
          <w:bCs/>
          <w:sz w:val="21"/>
          <w:szCs w:val="21"/>
        </w:rPr>
      </w:pPr>
    </w:p>
    <w:p>
      <w:pPr>
        <w:spacing w:line="480" w:lineRule="auto"/>
        <w:ind w:firstLine="420" w:firstLineChars="200"/>
        <w:rPr>
          <w:rFonts w:ascii="宋体" w:hAnsi="宋体" w:cs="宋体"/>
          <w:bCs/>
          <w:sz w:val="21"/>
          <w:szCs w:val="21"/>
        </w:rPr>
      </w:pPr>
      <w:r>
        <w:rPr>
          <w:rFonts w:hint="eastAsia" w:ascii="宋体" w:hAnsi="宋体" w:cs="宋体"/>
          <w:bCs/>
          <w:sz w:val="21"/>
          <w:szCs w:val="21"/>
        </w:rPr>
        <w:drawing>
          <wp:anchor distT="0" distB="0" distL="114300" distR="114300" simplePos="0" relativeHeight="251666432" behindDoc="0" locked="0" layoutInCell="1" allowOverlap="1">
            <wp:simplePos x="0" y="0"/>
            <wp:positionH relativeFrom="column">
              <wp:posOffset>3101975</wp:posOffset>
            </wp:positionH>
            <wp:positionV relativeFrom="paragraph">
              <wp:posOffset>230505</wp:posOffset>
            </wp:positionV>
            <wp:extent cx="3239770" cy="2520315"/>
            <wp:effectExtent l="0" t="0" r="17780" b="13335"/>
            <wp:wrapSquare wrapText="bothSides"/>
            <wp:docPr id="6" name="图片 6" descr="6"/>
            <wp:cNvGraphicFramePr/>
            <a:graphic xmlns:a="http://schemas.openxmlformats.org/drawingml/2006/main">
              <a:graphicData uri="http://schemas.openxmlformats.org/drawingml/2006/picture">
                <pic:pic xmlns:pic="http://schemas.openxmlformats.org/drawingml/2006/picture">
                  <pic:nvPicPr>
                    <pic:cNvPr id="6" name="图片 6" descr="6"/>
                    <pic:cNvPicPr/>
                  </pic:nvPicPr>
                  <pic:blipFill>
                    <a:blip r:embed="rId13"/>
                    <a:stretch>
                      <a:fillRect/>
                    </a:stretch>
                  </pic:blipFill>
                  <pic:spPr>
                    <a:xfrm>
                      <a:off x="0" y="0"/>
                      <a:ext cx="3239770" cy="2520315"/>
                    </a:xfrm>
                    <a:prstGeom prst="rect">
                      <a:avLst/>
                    </a:prstGeom>
                  </pic:spPr>
                </pic:pic>
              </a:graphicData>
            </a:graphic>
          </wp:anchor>
        </w:drawing>
      </w:r>
      <w:r>
        <w:rPr>
          <w:rFonts w:hint="eastAsia" w:ascii="宋体" w:hAnsi="宋体" w:cs="宋体"/>
          <w:bCs/>
          <w:sz w:val="21"/>
          <w:szCs w:val="21"/>
        </w:rPr>
        <w:drawing>
          <wp:anchor distT="0" distB="0" distL="114300" distR="114300" simplePos="0" relativeHeight="251665408" behindDoc="0" locked="0" layoutInCell="1" allowOverlap="1">
            <wp:simplePos x="0" y="0"/>
            <wp:positionH relativeFrom="column">
              <wp:posOffset>-419735</wp:posOffset>
            </wp:positionH>
            <wp:positionV relativeFrom="paragraph">
              <wp:posOffset>199390</wp:posOffset>
            </wp:positionV>
            <wp:extent cx="3239770" cy="2520315"/>
            <wp:effectExtent l="0" t="0" r="17780" b="13335"/>
            <wp:wrapSquare wrapText="bothSides"/>
            <wp:docPr id="5" name="图片 5" descr="4"/>
            <wp:cNvGraphicFramePr/>
            <a:graphic xmlns:a="http://schemas.openxmlformats.org/drawingml/2006/main">
              <a:graphicData uri="http://schemas.openxmlformats.org/drawingml/2006/picture">
                <pic:pic xmlns:pic="http://schemas.openxmlformats.org/drawingml/2006/picture">
                  <pic:nvPicPr>
                    <pic:cNvPr id="5" name="图片 5" descr="4"/>
                    <pic:cNvPicPr/>
                  </pic:nvPicPr>
                  <pic:blipFill>
                    <a:blip r:embed="rId14"/>
                    <a:stretch>
                      <a:fillRect/>
                    </a:stretch>
                  </pic:blipFill>
                  <pic:spPr>
                    <a:xfrm>
                      <a:off x="0" y="0"/>
                      <a:ext cx="3239770" cy="2520315"/>
                    </a:xfrm>
                    <a:prstGeom prst="rect">
                      <a:avLst/>
                    </a:prstGeom>
                  </pic:spPr>
                </pic:pic>
              </a:graphicData>
            </a:graphic>
          </wp:anchor>
        </w:drawing>
      </w:r>
    </w:p>
    <w:p>
      <w:pPr>
        <w:spacing w:line="480" w:lineRule="auto"/>
        <w:rPr>
          <w:rFonts w:ascii="宋体" w:hAnsi="宋体" w:cs="宋体"/>
          <w:bCs/>
          <w:sz w:val="21"/>
          <w:szCs w:val="21"/>
        </w:rPr>
      </w:pPr>
      <w:r>
        <w:rPr>
          <w:rFonts w:hint="eastAsia" w:ascii="宋体" w:hAnsi="宋体" w:cs="宋体"/>
          <w:bCs/>
          <w:sz w:val="21"/>
          <w:szCs w:val="21"/>
        </w:rPr>
        <w:drawing>
          <wp:anchor distT="0" distB="0" distL="114300" distR="114300" simplePos="0" relativeHeight="251664384" behindDoc="0" locked="0" layoutInCell="1" allowOverlap="1">
            <wp:simplePos x="0" y="0"/>
            <wp:positionH relativeFrom="column">
              <wp:posOffset>-417195</wp:posOffset>
            </wp:positionH>
            <wp:positionV relativeFrom="paragraph">
              <wp:posOffset>65405</wp:posOffset>
            </wp:positionV>
            <wp:extent cx="3239770" cy="2520315"/>
            <wp:effectExtent l="0" t="0" r="17780" b="13335"/>
            <wp:wrapSquare wrapText="bothSides"/>
            <wp:docPr id="4" name="图片 4" descr="3"/>
            <wp:cNvGraphicFramePr/>
            <a:graphic xmlns:a="http://schemas.openxmlformats.org/drawingml/2006/main">
              <a:graphicData uri="http://schemas.openxmlformats.org/drawingml/2006/picture">
                <pic:pic xmlns:pic="http://schemas.openxmlformats.org/drawingml/2006/picture">
                  <pic:nvPicPr>
                    <pic:cNvPr id="4" name="图片 4" descr="3"/>
                    <pic:cNvPicPr/>
                  </pic:nvPicPr>
                  <pic:blipFill>
                    <a:blip r:embed="rId15"/>
                    <a:stretch>
                      <a:fillRect/>
                    </a:stretch>
                  </pic:blipFill>
                  <pic:spPr>
                    <a:xfrm>
                      <a:off x="0" y="0"/>
                      <a:ext cx="3239770" cy="2520315"/>
                    </a:xfrm>
                    <a:prstGeom prst="rect">
                      <a:avLst/>
                    </a:prstGeom>
                  </pic:spPr>
                </pic:pic>
              </a:graphicData>
            </a:graphic>
          </wp:anchor>
        </w:drawing>
      </w:r>
      <w:r>
        <w:rPr>
          <w:rFonts w:hint="eastAsia" w:ascii="宋体" w:hAnsi="宋体" w:cs="宋体"/>
          <w:bCs/>
          <w:sz w:val="21"/>
          <w:szCs w:val="21"/>
        </w:rPr>
        <w:drawing>
          <wp:anchor distT="0" distB="0" distL="114300" distR="114300" simplePos="0" relativeHeight="251667456" behindDoc="0" locked="0" layoutInCell="1" allowOverlap="1">
            <wp:simplePos x="0" y="0"/>
            <wp:positionH relativeFrom="column">
              <wp:posOffset>3110230</wp:posOffset>
            </wp:positionH>
            <wp:positionV relativeFrom="paragraph">
              <wp:posOffset>38100</wp:posOffset>
            </wp:positionV>
            <wp:extent cx="3239770" cy="2520315"/>
            <wp:effectExtent l="0" t="0" r="17780" b="13335"/>
            <wp:wrapSquare wrapText="bothSides"/>
            <wp:docPr id="7" name="图片 7" descr="5"/>
            <wp:cNvGraphicFramePr/>
            <a:graphic xmlns:a="http://schemas.openxmlformats.org/drawingml/2006/main">
              <a:graphicData uri="http://schemas.openxmlformats.org/drawingml/2006/picture">
                <pic:pic xmlns:pic="http://schemas.openxmlformats.org/drawingml/2006/picture">
                  <pic:nvPicPr>
                    <pic:cNvPr id="7" name="图片 7" descr="5"/>
                    <pic:cNvPicPr/>
                  </pic:nvPicPr>
                  <pic:blipFill>
                    <a:blip r:embed="rId16"/>
                    <a:stretch>
                      <a:fillRect/>
                    </a:stretch>
                  </pic:blipFill>
                  <pic:spPr>
                    <a:xfrm>
                      <a:off x="0" y="0"/>
                      <a:ext cx="3239770" cy="2520315"/>
                    </a:xfrm>
                    <a:prstGeom prst="rect">
                      <a:avLst/>
                    </a:prstGeom>
                  </pic:spPr>
                </pic:pic>
              </a:graphicData>
            </a:graphic>
          </wp:anchor>
        </w:drawing>
      </w:r>
    </w:p>
    <w:p>
      <w:pPr>
        <w:spacing w:line="480" w:lineRule="auto"/>
        <w:ind w:firstLine="420" w:firstLineChars="200"/>
        <w:rPr>
          <w:rFonts w:ascii="宋体" w:hAnsi="宋体" w:cs="宋体"/>
          <w:bCs/>
          <w:sz w:val="21"/>
          <w:szCs w:val="21"/>
        </w:rPr>
      </w:pPr>
      <w:r>
        <w:rPr>
          <w:rFonts w:hint="eastAsia" w:ascii="宋体" w:hAnsi="宋体" w:cs="宋体"/>
          <w:bCs/>
          <w:sz w:val="21"/>
          <w:szCs w:val="21"/>
        </w:rPr>
        <w:t>附件六：项目公司月度财务报表（资产负债表、利润表、现金流表）</w:t>
      </w:r>
    </w:p>
    <w:p>
      <w:pPr>
        <w:spacing w:line="480" w:lineRule="auto"/>
        <w:ind w:firstLine="420" w:firstLineChars="200"/>
        <w:rPr>
          <w:sz w:val="21"/>
          <w:szCs w:val="21"/>
        </w:rPr>
      </w:pPr>
      <w:r>
        <w:rPr>
          <w:rFonts w:hint="eastAsia"/>
          <w:sz w:val="21"/>
          <w:szCs w:val="21"/>
        </w:rPr>
        <w:t>另附。</w:t>
      </w:r>
    </w:p>
    <w:p>
      <w:pPr>
        <w:rPr>
          <w:rFonts w:ascii="宋体" w:hAnsi="宋体"/>
          <w:sz w:val="21"/>
          <w:szCs w:val="21"/>
        </w:rPr>
      </w:pPr>
    </w:p>
    <w:sectPr>
      <w:pgSz w:w="11906" w:h="16838"/>
      <w:pgMar w:top="1134" w:right="1134" w:bottom="1134" w:left="1418" w:header="851" w:footer="680" w:gutter="0"/>
      <w:pgNumType w:fmt="numberInDash"/>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1781782"/>
    </w:sdtPr>
    <w:sdtContent>
      <w:p>
        <w:pPr>
          <w:pStyle w:val="10"/>
          <w:jc w:val="center"/>
        </w:pPr>
        <w:r>
          <w:fldChar w:fldCharType="begin"/>
        </w:r>
        <w:r>
          <w:instrText xml:space="preserve">PAGE   \* MERGEFORMAT</w:instrText>
        </w:r>
        <w:r>
          <w:fldChar w:fldCharType="separate"/>
        </w:r>
        <w:r>
          <w:rPr>
            <w:lang w:val="zh-CN"/>
          </w:rPr>
          <w:t>-</w:t>
        </w:r>
        <w:r>
          <w:t xml:space="preserve"> 31 -</w:t>
        </w:r>
        <w:r>
          <w:fldChar w:fldCharType="end"/>
        </w:r>
      </w:p>
    </w:sdtContent>
  </w:sdt>
  <w:p>
    <w:pPr>
      <w:pStyle w:val="1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D6122D"/>
    <w:multiLevelType w:val="singleLevel"/>
    <w:tmpl w:val="49D6122D"/>
    <w:lvl w:ilvl="0" w:tentative="0">
      <w:start w:val="5"/>
      <w:numFmt w:val="decimal"/>
      <w:lvlText w:val="%1."/>
      <w:lvlJc w:val="left"/>
      <w:pPr>
        <w:tabs>
          <w:tab w:val="left" w:pos="312"/>
        </w:tabs>
      </w:pPr>
    </w:lvl>
  </w:abstractNum>
  <w:abstractNum w:abstractNumId="1">
    <w:nsid w:val="6A6AEDCB"/>
    <w:multiLevelType w:val="singleLevel"/>
    <w:tmpl w:val="6A6AEDCB"/>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1AC9"/>
    <w:rsid w:val="000025C6"/>
    <w:rsid w:val="00003367"/>
    <w:rsid w:val="00012541"/>
    <w:rsid w:val="00013124"/>
    <w:rsid w:val="0002234C"/>
    <w:rsid w:val="00044278"/>
    <w:rsid w:val="00044B0F"/>
    <w:rsid w:val="00052737"/>
    <w:rsid w:val="00056BE8"/>
    <w:rsid w:val="000758BE"/>
    <w:rsid w:val="00077F20"/>
    <w:rsid w:val="00092DBB"/>
    <w:rsid w:val="000D0429"/>
    <w:rsid w:val="000D6C9D"/>
    <w:rsid w:val="000F1F49"/>
    <w:rsid w:val="000F5E8F"/>
    <w:rsid w:val="00105281"/>
    <w:rsid w:val="0011094E"/>
    <w:rsid w:val="00111DEB"/>
    <w:rsid w:val="00114E49"/>
    <w:rsid w:val="001466CD"/>
    <w:rsid w:val="00163788"/>
    <w:rsid w:val="00195555"/>
    <w:rsid w:val="001B14F9"/>
    <w:rsid w:val="001B45EC"/>
    <w:rsid w:val="001C5C65"/>
    <w:rsid w:val="001C60D7"/>
    <w:rsid w:val="001C77BF"/>
    <w:rsid w:val="001D0B84"/>
    <w:rsid w:val="001D1B16"/>
    <w:rsid w:val="001D2444"/>
    <w:rsid w:val="001E748E"/>
    <w:rsid w:val="001E7560"/>
    <w:rsid w:val="002012E4"/>
    <w:rsid w:val="00224AE3"/>
    <w:rsid w:val="00246755"/>
    <w:rsid w:val="00250C03"/>
    <w:rsid w:val="0026001F"/>
    <w:rsid w:val="002811C5"/>
    <w:rsid w:val="00282FD2"/>
    <w:rsid w:val="00290276"/>
    <w:rsid w:val="002907E7"/>
    <w:rsid w:val="00291EFD"/>
    <w:rsid w:val="002A0209"/>
    <w:rsid w:val="002B0D26"/>
    <w:rsid w:val="002B49E9"/>
    <w:rsid w:val="002B7F0C"/>
    <w:rsid w:val="002C403A"/>
    <w:rsid w:val="002D5384"/>
    <w:rsid w:val="002D5753"/>
    <w:rsid w:val="002E6462"/>
    <w:rsid w:val="002F213A"/>
    <w:rsid w:val="002F76AC"/>
    <w:rsid w:val="00325668"/>
    <w:rsid w:val="003308FF"/>
    <w:rsid w:val="00340321"/>
    <w:rsid w:val="00341D98"/>
    <w:rsid w:val="00370BB5"/>
    <w:rsid w:val="00387637"/>
    <w:rsid w:val="003B11A3"/>
    <w:rsid w:val="003B600D"/>
    <w:rsid w:val="003B7F4B"/>
    <w:rsid w:val="003C337F"/>
    <w:rsid w:val="003C3683"/>
    <w:rsid w:val="003E6F21"/>
    <w:rsid w:val="003F495F"/>
    <w:rsid w:val="003F4BEC"/>
    <w:rsid w:val="003F58CF"/>
    <w:rsid w:val="004014B4"/>
    <w:rsid w:val="004110DE"/>
    <w:rsid w:val="0044120D"/>
    <w:rsid w:val="00444498"/>
    <w:rsid w:val="004445FC"/>
    <w:rsid w:val="00462C65"/>
    <w:rsid w:val="00473296"/>
    <w:rsid w:val="00473ED2"/>
    <w:rsid w:val="00476B31"/>
    <w:rsid w:val="004A4B5E"/>
    <w:rsid w:val="004B2F21"/>
    <w:rsid w:val="004E34B0"/>
    <w:rsid w:val="004F6623"/>
    <w:rsid w:val="00505426"/>
    <w:rsid w:val="0051250F"/>
    <w:rsid w:val="00516589"/>
    <w:rsid w:val="00523C67"/>
    <w:rsid w:val="00530808"/>
    <w:rsid w:val="00543C4D"/>
    <w:rsid w:val="00560C5E"/>
    <w:rsid w:val="0057141B"/>
    <w:rsid w:val="00574EF1"/>
    <w:rsid w:val="00580943"/>
    <w:rsid w:val="005916ED"/>
    <w:rsid w:val="00593493"/>
    <w:rsid w:val="0059559D"/>
    <w:rsid w:val="005A1B98"/>
    <w:rsid w:val="005A4DA3"/>
    <w:rsid w:val="005C31E6"/>
    <w:rsid w:val="00603042"/>
    <w:rsid w:val="00606EA7"/>
    <w:rsid w:val="00610720"/>
    <w:rsid w:val="00617822"/>
    <w:rsid w:val="006242C3"/>
    <w:rsid w:val="0064591B"/>
    <w:rsid w:val="00655685"/>
    <w:rsid w:val="00660BF5"/>
    <w:rsid w:val="00671FBE"/>
    <w:rsid w:val="0067427D"/>
    <w:rsid w:val="00686653"/>
    <w:rsid w:val="006B11EC"/>
    <w:rsid w:val="006B4284"/>
    <w:rsid w:val="006B7CF1"/>
    <w:rsid w:val="00700E0F"/>
    <w:rsid w:val="00722CE4"/>
    <w:rsid w:val="007553AF"/>
    <w:rsid w:val="00760DF9"/>
    <w:rsid w:val="0077226C"/>
    <w:rsid w:val="00775D0C"/>
    <w:rsid w:val="00782283"/>
    <w:rsid w:val="00787357"/>
    <w:rsid w:val="00796A0C"/>
    <w:rsid w:val="007C4542"/>
    <w:rsid w:val="007C4BA4"/>
    <w:rsid w:val="0080739F"/>
    <w:rsid w:val="0081174D"/>
    <w:rsid w:val="0081522C"/>
    <w:rsid w:val="008176CD"/>
    <w:rsid w:val="0082401F"/>
    <w:rsid w:val="008258A6"/>
    <w:rsid w:val="00825AE8"/>
    <w:rsid w:val="00831536"/>
    <w:rsid w:val="0083470F"/>
    <w:rsid w:val="008401A8"/>
    <w:rsid w:val="0084305A"/>
    <w:rsid w:val="00844B5B"/>
    <w:rsid w:val="00846DF1"/>
    <w:rsid w:val="00866C73"/>
    <w:rsid w:val="008672A6"/>
    <w:rsid w:val="0087446D"/>
    <w:rsid w:val="0087608D"/>
    <w:rsid w:val="00880E1B"/>
    <w:rsid w:val="00883386"/>
    <w:rsid w:val="00891370"/>
    <w:rsid w:val="00892B31"/>
    <w:rsid w:val="008950DB"/>
    <w:rsid w:val="008A3253"/>
    <w:rsid w:val="008B24CC"/>
    <w:rsid w:val="008B41E2"/>
    <w:rsid w:val="008D4C8F"/>
    <w:rsid w:val="008E20FE"/>
    <w:rsid w:val="008E72EC"/>
    <w:rsid w:val="008F710F"/>
    <w:rsid w:val="00905E63"/>
    <w:rsid w:val="0090612A"/>
    <w:rsid w:val="00907466"/>
    <w:rsid w:val="00911EB3"/>
    <w:rsid w:val="00912075"/>
    <w:rsid w:val="0092095F"/>
    <w:rsid w:val="00921108"/>
    <w:rsid w:val="00924C67"/>
    <w:rsid w:val="00926D88"/>
    <w:rsid w:val="0094648E"/>
    <w:rsid w:val="00960858"/>
    <w:rsid w:val="00960D4F"/>
    <w:rsid w:val="00966025"/>
    <w:rsid w:val="0097088E"/>
    <w:rsid w:val="00975D57"/>
    <w:rsid w:val="00976D2A"/>
    <w:rsid w:val="00990D31"/>
    <w:rsid w:val="00994BB8"/>
    <w:rsid w:val="009A60DD"/>
    <w:rsid w:val="009A79DA"/>
    <w:rsid w:val="009B30D0"/>
    <w:rsid w:val="009C13D1"/>
    <w:rsid w:val="009D15D1"/>
    <w:rsid w:val="009D47E2"/>
    <w:rsid w:val="009E0FDC"/>
    <w:rsid w:val="009F25D7"/>
    <w:rsid w:val="00A03326"/>
    <w:rsid w:val="00A054C0"/>
    <w:rsid w:val="00A128DB"/>
    <w:rsid w:val="00A26B50"/>
    <w:rsid w:val="00A50A4C"/>
    <w:rsid w:val="00A50A73"/>
    <w:rsid w:val="00A55650"/>
    <w:rsid w:val="00A70036"/>
    <w:rsid w:val="00A733FA"/>
    <w:rsid w:val="00A869D5"/>
    <w:rsid w:val="00A929A2"/>
    <w:rsid w:val="00A95EAE"/>
    <w:rsid w:val="00A971EF"/>
    <w:rsid w:val="00AA18B3"/>
    <w:rsid w:val="00AA495B"/>
    <w:rsid w:val="00AB5C68"/>
    <w:rsid w:val="00AB6432"/>
    <w:rsid w:val="00AD6343"/>
    <w:rsid w:val="00AD75D7"/>
    <w:rsid w:val="00B14EC6"/>
    <w:rsid w:val="00B3197C"/>
    <w:rsid w:val="00B3746D"/>
    <w:rsid w:val="00B54A71"/>
    <w:rsid w:val="00B5554F"/>
    <w:rsid w:val="00B5555D"/>
    <w:rsid w:val="00B560D4"/>
    <w:rsid w:val="00B60A45"/>
    <w:rsid w:val="00B63AFB"/>
    <w:rsid w:val="00B8369F"/>
    <w:rsid w:val="00BA1137"/>
    <w:rsid w:val="00BA30F9"/>
    <w:rsid w:val="00BB5D8E"/>
    <w:rsid w:val="00BF2476"/>
    <w:rsid w:val="00BF61A2"/>
    <w:rsid w:val="00C164FB"/>
    <w:rsid w:val="00C2759B"/>
    <w:rsid w:val="00C305B6"/>
    <w:rsid w:val="00C42CBC"/>
    <w:rsid w:val="00C43758"/>
    <w:rsid w:val="00C44D72"/>
    <w:rsid w:val="00C71184"/>
    <w:rsid w:val="00C7733D"/>
    <w:rsid w:val="00C95E4D"/>
    <w:rsid w:val="00C96D6C"/>
    <w:rsid w:val="00CB0F22"/>
    <w:rsid w:val="00CB2520"/>
    <w:rsid w:val="00CB70FE"/>
    <w:rsid w:val="00CB7D17"/>
    <w:rsid w:val="00CC0EFF"/>
    <w:rsid w:val="00CE385D"/>
    <w:rsid w:val="00CE62FE"/>
    <w:rsid w:val="00CE638D"/>
    <w:rsid w:val="00CF3408"/>
    <w:rsid w:val="00D009ED"/>
    <w:rsid w:val="00D01BFA"/>
    <w:rsid w:val="00D02696"/>
    <w:rsid w:val="00D07237"/>
    <w:rsid w:val="00D100CB"/>
    <w:rsid w:val="00D10867"/>
    <w:rsid w:val="00D25572"/>
    <w:rsid w:val="00D274CB"/>
    <w:rsid w:val="00D63D1F"/>
    <w:rsid w:val="00D64CD6"/>
    <w:rsid w:val="00D766CB"/>
    <w:rsid w:val="00DA0B2D"/>
    <w:rsid w:val="00DB39F4"/>
    <w:rsid w:val="00DD36B6"/>
    <w:rsid w:val="00DD59F6"/>
    <w:rsid w:val="00DD765E"/>
    <w:rsid w:val="00DE4A82"/>
    <w:rsid w:val="00E01F83"/>
    <w:rsid w:val="00E1167D"/>
    <w:rsid w:val="00E1298B"/>
    <w:rsid w:val="00E13800"/>
    <w:rsid w:val="00E310A3"/>
    <w:rsid w:val="00E371AE"/>
    <w:rsid w:val="00E43E9F"/>
    <w:rsid w:val="00E46C82"/>
    <w:rsid w:val="00E52F21"/>
    <w:rsid w:val="00E61E11"/>
    <w:rsid w:val="00E80B74"/>
    <w:rsid w:val="00E973BD"/>
    <w:rsid w:val="00EA2A25"/>
    <w:rsid w:val="00EA46FB"/>
    <w:rsid w:val="00EA590D"/>
    <w:rsid w:val="00EC425F"/>
    <w:rsid w:val="00F22F01"/>
    <w:rsid w:val="00F43602"/>
    <w:rsid w:val="00F456B1"/>
    <w:rsid w:val="00F5437A"/>
    <w:rsid w:val="00F645BF"/>
    <w:rsid w:val="00F725DF"/>
    <w:rsid w:val="00F8264F"/>
    <w:rsid w:val="00F82E5D"/>
    <w:rsid w:val="00F8410D"/>
    <w:rsid w:val="00F92BCA"/>
    <w:rsid w:val="00F9674C"/>
    <w:rsid w:val="00FA0963"/>
    <w:rsid w:val="00FB3090"/>
    <w:rsid w:val="00FD39DE"/>
    <w:rsid w:val="00FD73A9"/>
    <w:rsid w:val="00FE1819"/>
    <w:rsid w:val="01751FE8"/>
    <w:rsid w:val="01A04FC7"/>
    <w:rsid w:val="02434680"/>
    <w:rsid w:val="046F544B"/>
    <w:rsid w:val="04E804E4"/>
    <w:rsid w:val="07422EF5"/>
    <w:rsid w:val="079149CA"/>
    <w:rsid w:val="084159C0"/>
    <w:rsid w:val="098B26C7"/>
    <w:rsid w:val="0A120A5E"/>
    <w:rsid w:val="0A7536A7"/>
    <w:rsid w:val="0C374311"/>
    <w:rsid w:val="0C937EC3"/>
    <w:rsid w:val="0CD00797"/>
    <w:rsid w:val="0D722F95"/>
    <w:rsid w:val="0E1C115B"/>
    <w:rsid w:val="0ED864EE"/>
    <w:rsid w:val="0F47181C"/>
    <w:rsid w:val="10F13578"/>
    <w:rsid w:val="114F257C"/>
    <w:rsid w:val="117D215A"/>
    <w:rsid w:val="121F0D10"/>
    <w:rsid w:val="1445110B"/>
    <w:rsid w:val="14E97FB4"/>
    <w:rsid w:val="15983DA5"/>
    <w:rsid w:val="168478EB"/>
    <w:rsid w:val="174D24AE"/>
    <w:rsid w:val="1B521E02"/>
    <w:rsid w:val="1C811ED0"/>
    <w:rsid w:val="1E2B0CBB"/>
    <w:rsid w:val="1F582223"/>
    <w:rsid w:val="203F4BF7"/>
    <w:rsid w:val="20F23B50"/>
    <w:rsid w:val="21D5441A"/>
    <w:rsid w:val="24357B1B"/>
    <w:rsid w:val="24BA2219"/>
    <w:rsid w:val="27640C76"/>
    <w:rsid w:val="278B5B7C"/>
    <w:rsid w:val="27AC01C7"/>
    <w:rsid w:val="287C6C94"/>
    <w:rsid w:val="29BD4C46"/>
    <w:rsid w:val="2AD53188"/>
    <w:rsid w:val="2B520FC3"/>
    <w:rsid w:val="2CEF3B76"/>
    <w:rsid w:val="2EB72127"/>
    <w:rsid w:val="2F656CBE"/>
    <w:rsid w:val="2FF55A72"/>
    <w:rsid w:val="30D835D7"/>
    <w:rsid w:val="32DB4BA2"/>
    <w:rsid w:val="36244661"/>
    <w:rsid w:val="3737536F"/>
    <w:rsid w:val="380E24B4"/>
    <w:rsid w:val="39DD3584"/>
    <w:rsid w:val="3A491AE0"/>
    <w:rsid w:val="3A602F8D"/>
    <w:rsid w:val="3FCA56B9"/>
    <w:rsid w:val="40004EFB"/>
    <w:rsid w:val="404F32E5"/>
    <w:rsid w:val="40833D46"/>
    <w:rsid w:val="41357BAB"/>
    <w:rsid w:val="415C1980"/>
    <w:rsid w:val="41694C3F"/>
    <w:rsid w:val="425255F0"/>
    <w:rsid w:val="458148E5"/>
    <w:rsid w:val="46025CBA"/>
    <w:rsid w:val="46A018E7"/>
    <w:rsid w:val="46BE518B"/>
    <w:rsid w:val="47985DA8"/>
    <w:rsid w:val="49AF434D"/>
    <w:rsid w:val="4A215850"/>
    <w:rsid w:val="4AB846D3"/>
    <w:rsid w:val="4BD5469E"/>
    <w:rsid w:val="4CD02A19"/>
    <w:rsid w:val="4F562106"/>
    <w:rsid w:val="50DC1389"/>
    <w:rsid w:val="50FF5635"/>
    <w:rsid w:val="51D32300"/>
    <w:rsid w:val="53277C36"/>
    <w:rsid w:val="539637D8"/>
    <w:rsid w:val="56E26160"/>
    <w:rsid w:val="57B7202D"/>
    <w:rsid w:val="591B2587"/>
    <w:rsid w:val="596553E0"/>
    <w:rsid w:val="59A839F8"/>
    <w:rsid w:val="5A811EC3"/>
    <w:rsid w:val="5B670E7A"/>
    <w:rsid w:val="5B9614A7"/>
    <w:rsid w:val="5BEB10F3"/>
    <w:rsid w:val="5C1676C0"/>
    <w:rsid w:val="5C2676BF"/>
    <w:rsid w:val="5F317A0C"/>
    <w:rsid w:val="61D16B9E"/>
    <w:rsid w:val="6239666D"/>
    <w:rsid w:val="62837403"/>
    <w:rsid w:val="631E73E6"/>
    <w:rsid w:val="63996C2F"/>
    <w:rsid w:val="691B35A2"/>
    <w:rsid w:val="6D316B2C"/>
    <w:rsid w:val="6DFD7EF8"/>
    <w:rsid w:val="6F313DE8"/>
    <w:rsid w:val="73213738"/>
    <w:rsid w:val="73AE5DF6"/>
    <w:rsid w:val="75080BAF"/>
    <w:rsid w:val="78E94AF7"/>
    <w:rsid w:val="79030AB1"/>
    <w:rsid w:val="7A0B293C"/>
    <w:rsid w:val="7B922D52"/>
    <w:rsid w:val="7BA05DF7"/>
    <w:rsid w:val="7BCC1AB2"/>
    <w:rsid w:val="7CE10533"/>
    <w:rsid w:val="7CED6427"/>
    <w:rsid w:val="7D8F0E68"/>
    <w:rsid w:val="7E520C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4"/>
    <w:qFormat/>
    <w:uiPriority w:val="9"/>
    <w:pPr>
      <w:keepNext/>
      <w:keepLines/>
      <w:widowControl w:val="0"/>
      <w:spacing w:line="360" w:lineRule="auto"/>
      <w:jc w:val="both"/>
      <w:outlineLvl w:val="0"/>
    </w:pPr>
    <w:rPr>
      <w:rFonts w:eastAsia="仿宋_GB2312"/>
      <w:b/>
      <w:kern w:val="44"/>
      <w:sz w:val="32"/>
      <w:szCs w:val="22"/>
    </w:rPr>
  </w:style>
  <w:style w:type="paragraph" w:styleId="3">
    <w:name w:val="heading 2"/>
    <w:basedOn w:val="1"/>
    <w:next w:val="1"/>
    <w:link w:val="25"/>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4">
    <w:name w:val="heading 3"/>
    <w:basedOn w:val="1"/>
    <w:next w:val="1"/>
    <w:link w:val="26"/>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5">
    <w:name w:val="Normal Indent"/>
    <w:basedOn w:val="1"/>
    <w:qFormat/>
    <w:uiPriority w:val="99"/>
    <w:pPr>
      <w:widowControl w:val="0"/>
      <w:ind w:firstLine="420" w:firstLineChars="200"/>
      <w:jc w:val="both"/>
    </w:pPr>
    <w:rPr>
      <w:rFonts w:ascii="Calibri" w:hAnsi="Calibri"/>
      <w:kern w:val="2"/>
      <w:sz w:val="21"/>
    </w:rPr>
  </w:style>
  <w:style w:type="paragraph" w:styleId="6">
    <w:name w:val="annotation text"/>
    <w:basedOn w:val="1"/>
    <w:link w:val="27"/>
    <w:unhideWhenUsed/>
    <w:qFormat/>
    <w:uiPriority w:val="99"/>
  </w:style>
  <w:style w:type="paragraph" w:styleId="7">
    <w:name w:val="Body Text"/>
    <w:basedOn w:val="1"/>
    <w:link w:val="88"/>
    <w:semiHidden/>
    <w:unhideWhenUsed/>
    <w:qFormat/>
    <w:uiPriority w:val="99"/>
    <w:pPr>
      <w:spacing w:after="120"/>
    </w:pPr>
  </w:style>
  <w:style w:type="paragraph" w:styleId="8">
    <w:name w:val="toc 3"/>
    <w:basedOn w:val="1"/>
    <w:next w:val="1"/>
    <w:unhideWhenUsed/>
    <w:qFormat/>
    <w:uiPriority w:val="39"/>
    <w:pPr>
      <w:spacing w:after="100" w:line="276" w:lineRule="auto"/>
      <w:ind w:left="440"/>
    </w:pPr>
    <w:rPr>
      <w:rFonts w:ascii="Calibri" w:hAnsi="Calibri"/>
      <w:sz w:val="22"/>
      <w:szCs w:val="22"/>
    </w:rPr>
  </w:style>
  <w:style w:type="paragraph" w:styleId="9">
    <w:name w:val="Balloon Text"/>
    <w:basedOn w:val="1"/>
    <w:link w:val="28"/>
    <w:unhideWhenUsed/>
    <w:qFormat/>
    <w:uiPriority w:val="99"/>
    <w:pPr>
      <w:widowControl w:val="0"/>
      <w:jc w:val="both"/>
    </w:pPr>
    <w:rPr>
      <w:rFonts w:ascii="宋体" w:hAnsiTheme="minorHAnsi"/>
      <w:sz w:val="18"/>
      <w:szCs w:val="18"/>
    </w:rPr>
  </w:style>
  <w:style w:type="paragraph" w:styleId="10">
    <w:name w:val="footer"/>
    <w:basedOn w:val="1"/>
    <w:link w:val="29"/>
    <w:unhideWhenUsed/>
    <w:qFormat/>
    <w:uiPriority w:val="99"/>
    <w:pPr>
      <w:widowControl w:val="0"/>
      <w:tabs>
        <w:tab w:val="center" w:pos="4153"/>
        <w:tab w:val="right" w:pos="8306"/>
      </w:tabs>
      <w:snapToGrid w:val="0"/>
    </w:pPr>
    <w:rPr>
      <w:rFonts w:ascii="宋体" w:hAnsiTheme="minorHAnsi"/>
      <w:sz w:val="18"/>
      <w:szCs w:val="18"/>
    </w:rPr>
  </w:style>
  <w:style w:type="paragraph" w:styleId="11">
    <w:name w:val="header"/>
    <w:basedOn w:val="1"/>
    <w:link w:val="30"/>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2">
    <w:name w:val="toc 1"/>
    <w:basedOn w:val="1"/>
    <w:next w:val="1"/>
    <w:unhideWhenUsed/>
    <w:qFormat/>
    <w:uiPriority w:val="39"/>
    <w:pPr>
      <w:spacing w:after="100" w:line="276" w:lineRule="auto"/>
    </w:pPr>
    <w:rPr>
      <w:rFonts w:ascii="Calibri" w:hAnsi="Calibri"/>
      <w:sz w:val="22"/>
      <w:szCs w:val="22"/>
    </w:rPr>
  </w:style>
  <w:style w:type="paragraph" w:styleId="13">
    <w:name w:val="toc 2"/>
    <w:basedOn w:val="1"/>
    <w:next w:val="1"/>
    <w:unhideWhenUsed/>
    <w:qFormat/>
    <w:uiPriority w:val="39"/>
    <w:pPr>
      <w:spacing w:after="100" w:line="276" w:lineRule="auto"/>
      <w:ind w:left="220"/>
    </w:pPr>
    <w:rPr>
      <w:rFonts w:ascii="Calibri" w:hAnsi="Calibri"/>
      <w:sz w:val="22"/>
      <w:szCs w:val="22"/>
    </w:rPr>
  </w:style>
  <w:style w:type="paragraph" w:styleId="14">
    <w:name w:val="Normal (Web)"/>
    <w:basedOn w:val="1"/>
    <w:unhideWhenUsed/>
    <w:qFormat/>
    <w:uiPriority w:val="99"/>
    <w:pPr>
      <w:spacing w:before="100" w:beforeAutospacing="1" w:after="100" w:afterAutospacing="1"/>
    </w:pPr>
    <w:rPr>
      <w:rFonts w:ascii="宋体" w:hAnsi="宋体" w:cs="宋体"/>
    </w:rPr>
  </w:style>
  <w:style w:type="paragraph" w:styleId="15">
    <w:name w:val="annotation subject"/>
    <w:basedOn w:val="6"/>
    <w:next w:val="6"/>
    <w:link w:val="31"/>
    <w:semiHidden/>
    <w:unhideWhenUsed/>
    <w:qFormat/>
    <w:uiPriority w:val="99"/>
    <w:rPr>
      <w:b/>
      <w:bCs/>
    </w:rPr>
  </w:style>
  <w:style w:type="paragraph" w:styleId="16">
    <w:name w:val="Body Text First Indent"/>
    <w:basedOn w:val="7"/>
    <w:link w:val="89"/>
    <w:qFormat/>
    <w:uiPriority w:val="0"/>
    <w:pPr>
      <w:widowControl w:val="0"/>
      <w:ind w:firstLine="420" w:firstLineChars="100"/>
      <w:jc w:val="both"/>
    </w:pPr>
    <w:rPr>
      <w:kern w:val="2"/>
      <w:sz w:val="21"/>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unhideWhenUsed/>
    <w:qFormat/>
    <w:uiPriority w:val="99"/>
    <w:rPr>
      <w:color w:val="800080"/>
      <w:u w:val="single"/>
    </w:rPr>
  </w:style>
  <w:style w:type="character" w:styleId="21">
    <w:name w:val="Emphasis"/>
    <w:basedOn w:val="19"/>
    <w:qFormat/>
    <w:uiPriority w:val="20"/>
    <w:rPr>
      <w:b/>
      <w:bCs/>
    </w:rPr>
  </w:style>
  <w:style w:type="character" w:styleId="22">
    <w:name w:val="Hyperlink"/>
    <w:unhideWhenUsed/>
    <w:qFormat/>
    <w:uiPriority w:val="99"/>
    <w:rPr>
      <w:color w:val="0000FF"/>
      <w:u w:val="single"/>
    </w:rPr>
  </w:style>
  <w:style w:type="character" w:styleId="23">
    <w:name w:val="annotation reference"/>
    <w:basedOn w:val="19"/>
    <w:unhideWhenUsed/>
    <w:qFormat/>
    <w:uiPriority w:val="0"/>
    <w:rPr>
      <w:sz w:val="21"/>
      <w:szCs w:val="21"/>
    </w:rPr>
  </w:style>
  <w:style w:type="character" w:customStyle="1" w:styleId="24">
    <w:name w:val="标题 1 字符1"/>
    <w:link w:val="2"/>
    <w:qFormat/>
    <w:uiPriority w:val="9"/>
    <w:rPr>
      <w:rFonts w:ascii="Times New Roman" w:hAnsi="Times New Roman" w:eastAsia="仿宋_GB2312"/>
      <w:b/>
      <w:kern w:val="44"/>
      <w:sz w:val="32"/>
      <w:szCs w:val="22"/>
    </w:rPr>
  </w:style>
  <w:style w:type="character" w:customStyle="1" w:styleId="25">
    <w:name w:val="标题 2 字符"/>
    <w:basedOn w:val="19"/>
    <w:link w:val="3"/>
    <w:qFormat/>
    <w:uiPriority w:val="9"/>
    <w:rPr>
      <w:rFonts w:ascii="Arial" w:hAnsi="Arial" w:eastAsia="仿宋_GB2312"/>
      <w:b/>
      <w:kern w:val="2"/>
      <w:sz w:val="30"/>
      <w:szCs w:val="22"/>
    </w:rPr>
  </w:style>
  <w:style w:type="character" w:customStyle="1" w:styleId="26">
    <w:name w:val="标题 3 字符"/>
    <w:basedOn w:val="19"/>
    <w:link w:val="4"/>
    <w:qFormat/>
    <w:uiPriority w:val="9"/>
    <w:rPr>
      <w:rFonts w:ascii="Times New Roman" w:hAnsi="Times New Roman" w:eastAsia="仿宋_GB2312"/>
      <w:b/>
      <w:bCs/>
      <w:kern w:val="2"/>
      <w:sz w:val="28"/>
      <w:szCs w:val="32"/>
    </w:rPr>
  </w:style>
  <w:style w:type="character" w:customStyle="1" w:styleId="27">
    <w:name w:val="批注文字 字符"/>
    <w:basedOn w:val="19"/>
    <w:link w:val="6"/>
    <w:qFormat/>
    <w:uiPriority w:val="99"/>
    <w:rPr>
      <w:rFonts w:ascii="Times New Roman" w:hAnsi="Times New Roman"/>
      <w:szCs w:val="24"/>
    </w:rPr>
  </w:style>
  <w:style w:type="character" w:customStyle="1" w:styleId="28">
    <w:name w:val="批注框文本 字符"/>
    <w:basedOn w:val="19"/>
    <w:link w:val="9"/>
    <w:semiHidden/>
    <w:qFormat/>
    <w:uiPriority w:val="99"/>
    <w:rPr>
      <w:sz w:val="18"/>
      <w:szCs w:val="18"/>
    </w:rPr>
  </w:style>
  <w:style w:type="character" w:customStyle="1" w:styleId="29">
    <w:name w:val="页脚 字符"/>
    <w:basedOn w:val="19"/>
    <w:link w:val="10"/>
    <w:qFormat/>
    <w:uiPriority w:val="99"/>
    <w:rPr>
      <w:sz w:val="18"/>
      <w:szCs w:val="18"/>
    </w:rPr>
  </w:style>
  <w:style w:type="character" w:customStyle="1" w:styleId="30">
    <w:name w:val="页眉 字符"/>
    <w:basedOn w:val="19"/>
    <w:link w:val="11"/>
    <w:qFormat/>
    <w:uiPriority w:val="99"/>
    <w:rPr>
      <w:sz w:val="18"/>
      <w:szCs w:val="18"/>
    </w:rPr>
  </w:style>
  <w:style w:type="character" w:customStyle="1" w:styleId="31">
    <w:name w:val="批注主题 字符"/>
    <w:basedOn w:val="27"/>
    <w:link w:val="15"/>
    <w:semiHidden/>
    <w:qFormat/>
    <w:uiPriority w:val="99"/>
    <w:rPr>
      <w:rFonts w:ascii="Times New Roman" w:hAnsi="Times New Roman"/>
      <w:b/>
      <w:bCs/>
      <w:szCs w:val="24"/>
    </w:rPr>
  </w:style>
  <w:style w:type="paragraph" w:styleId="32">
    <w:name w:val="List Paragraph"/>
    <w:basedOn w:val="1"/>
    <w:qFormat/>
    <w:uiPriority w:val="34"/>
    <w:pPr>
      <w:ind w:firstLine="420" w:firstLineChars="200"/>
    </w:pPr>
  </w:style>
  <w:style w:type="character" w:customStyle="1" w:styleId="33">
    <w:name w:val="标题 1 字符"/>
    <w:basedOn w:val="19"/>
    <w:qFormat/>
    <w:uiPriority w:val="9"/>
    <w:rPr>
      <w:rFonts w:ascii="Times New Roman" w:hAnsi="Times New Roman"/>
      <w:b/>
      <w:bCs/>
      <w:kern w:val="44"/>
      <w:sz w:val="44"/>
      <w:szCs w:val="44"/>
    </w:rPr>
  </w:style>
  <w:style w:type="character" w:customStyle="1" w:styleId="34">
    <w:name w:val="font21"/>
    <w:qFormat/>
    <w:uiPriority w:val="0"/>
    <w:rPr>
      <w:rFonts w:hint="eastAsia" w:ascii="仿宋" w:hAnsi="仿宋" w:eastAsia="仿宋" w:cs="仿宋"/>
      <w:color w:val="000000"/>
      <w:sz w:val="30"/>
      <w:szCs w:val="30"/>
      <w:u w:val="none"/>
    </w:rPr>
  </w:style>
  <w:style w:type="character" w:customStyle="1" w:styleId="35">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6">
    <w:name w:val="font71"/>
    <w:qFormat/>
    <w:uiPriority w:val="0"/>
    <w:rPr>
      <w:rFonts w:hint="eastAsia" w:ascii="仿宋" w:hAnsi="仿宋" w:eastAsia="仿宋" w:cs="仿宋"/>
      <w:b/>
      <w:color w:val="000000"/>
      <w:sz w:val="12"/>
      <w:szCs w:val="12"/>
      <w:u w:val="none"/>
    </w:rPr>
  </w:style>
  <w:style w:type="character" w:customStyle="1" w:styleId="37">
    <w:name w:val="font61"/>
    <w:qFormat/>
    <w:uiPriority w:val="0"/>
    <w:rPr>
      <w:rFonts w:hint="eastAsia" w:ascii="仿宋" w:hAnsi="仿宋" w:eastAsia="仿宋" w:cs="仿宋"/>
      <w:color w:val="000000"/>
      <w:sz w:val="21"/>
      <w:szCs w:val="21"/>
      <w:u w:val="none"/>
    </w:rPr>
  </w:style>
  <w:style w:type="character" w:customStyle="1" w:styleId="38">
    <w:name w:val="font01"/>
    <w:qFormat/>
    <w:uiPriority w:val="0"/>
    <w:rPr>
      <w:rFonts w:hint="eastAsia" w:ascii="仿宋" w:hAnsi="仿宋" w:eastAsia="仿宋" w:cs="仿宋"/>
      <w:b/>
      <w:color w:val="000000"/>
      <w:sz w:val="12"/>
      <w:szCs w:val="12"/>
      <w:u w:val="none"/>
    </w:rPr>
  </w:style>
  <w:style w:type="character" w:customStyle="1" w:styleId="39">
    <w:name w:val="font31"/>
    <w:qFormat/>
    <w:uiPriority w:val="0"/>
    <w:rPr>
      <w:rFonts w:hint="eastAsia" w:ascii="微软雅黑" w:hAnsi="微软雅黑" w:eastAsia="微软雅黑" w:cs="微软雅黑"/>
      <w:color w:val="000000"/>
      <w:sz w:val="20"/>
      <w:szCs w:val="20"/>
      <w:u w:val="none"/>
    </w:rPr>
  </w:style>
  <w:style w:type="character" w:customStyle="1" w:styleId="40">
    <w:name w:val="font41"/>
    <w:qFormat/>
    <w:uiPriority w:val="0"/>
    <w:rPr>
      <w:rFonts w:hint="eastAsia" w:ascii="仿宋" w:hAnsi="仿宋" w:eastAsia="仿宋" w:cs="仿宋"/>
      <w:color w:val="000000"/>
      <w:sz w:val="32"/>
      <w:szCs w:val="32"/>
      <w:u w:val="none"/>
    </w:rPr>
  </w:style>
  <w:style w:type="character" w:customStyle="1" w:styleId="41">
    <w:name w:val="font91"/>
    <w:qFormat/>
    <w:uiPriority w:val="0"/>
    <w:rPr>
      <w:rFonts w:hint="eastAsia" w:ascii="仿宋" w:hAnsi="仿宋" w:eastAsia="仿宋" w:cs="仿宋"/>
      <w:b/>
      <w:color w:val="000000"/>
      <w:sz w:val="12"/>
      <w:szCs w:val="12"/>
      <w:u w:val="none"/>
    </w:rPr>
  </w:style>
  <w:style w:type="character" w:customStyle="1" w:styleId="42">
    <w:name w:val="font51"/>
    <w:qFormat/>
    <w:uiPriority w:val="0"/>
    <w:rPr>
      <w:rFonts w:hint="eastAsia" w:ascii="仿宋" w:hAnsi="仿宋" w:eastAsia="仿宋" w:cs="仿宋"/>
      <w:color w:val="000000"/>
      <w:sz w:val="32"/>
      <w:szCs w:val="32"/>
      <w:u w:val="none"/>
    </w:rPr>
  </w:style>
  <w:style w:type="character" w:customStyle="1" w:styleId="43">
    <w:name w:val="font101"/>
    <w:qFormat/>
    <w:uiPriority w:val="0"/>
    <w:rPr>
      <w:rFonts w:hint="eastAsia" w:ascii="仿宋" w:hAnsi="仿宋" w:eastAsia="仿宋" w:cs="仿宋"/>
      <w:b/>
      <w:color w:val="000000"/>
      <w:sz w:val="12"/>
      <w:szCs w:val="12"/>
      <w:u w:val="none"/>
    </w:rPr>
  </w:style>
  <w:style w:type="paragraph" w:customStyle="1" w:styleId="44">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5">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6">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7">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8">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9">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50">
    <w:name w:val="TOC 标题1"/>
    <w:basedOn w:val="2"/>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1">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2">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3">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4">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5">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8">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9">
    <w:name w:val="font5"/>
    <w:basedOn w:val="1"/>
    <w:qFormat/>
    <w:uiPriority w:val="0"/>
    <w:pPr>
      <w:spacing w:before="100" w:beforeAutospacing="1" w:after="100" w:afterAutospacing="1"/>
    </w:pPr>
    <w:rPr>
      <w:rFonts w:ascii="宋体" w:hAnsi="宋体" w:cs="宋体"/>
      <w:sz w:val="18"/>
      <w:szCs w:val="18"/>
    </w:rPr>
  </w:style>
  <w:style w:type="paragraph" w:customStyle="1" w:styleId="60">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1">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2">
    <w:name w:val="font8"/>
    <w:basedOn w:val="1"/>
    <w:qFormat/>
    <w:uiPriority w:val="0"/>
    <w:pPr>
      <w:spacing w:before="100" w:beforeAutospacing="1" w:after="100" w:afterAutospacing="1"/>
    </w:pPr>
    <w:rPr>
      <w:rFonts w:ascii="宋体" w:hAnsi="宋体" w:cs="宋体"/>
      <w:sz w:val="18"/>
      <w:szCs w:val="18"/>
    </w:rPr>
  </w:style>
  <w:style w:type="paragraph" w:customStyle="1" w:styleId="63">
    <w:name w:val="font7"/>
    <w:basedOn w:val="1"/>
    <w:qFormat/>
    <w:uiPriority w:val="0"/>
    <w:pPr>
      <w:spacing w:before="100" w:beforeAutospacing="1" w:after="100" w:afterAutospacing="1"/>
    </w:pPr>
    <w:rPr>
      <w:rFonts w:ascii="宋体" w:hAnsi="宋体" w:cs="宋体"/>
      <w:sz w:val="20"/>
      <w:szCs w:val="20"/>
    </w:rPr>
  </w:style>
  <w:style w:type="paragraph" w:customStyle="1" w:styleId="64">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5">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6">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7">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8">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9">
    <w:name w:val="TOC 标题1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70">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1">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2">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3">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4">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6">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7">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8">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9">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80">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1">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2">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3">
    <w:name w:val="标题 1 Char"/>
    <w:qFormat/>
    <w:uiPriority w:val="9"/>
    <w:rPr>
      <w:rFonts w:eastAsia="仿宋_GB2312"/>
      <w:b/>
      <w:kern w:val="44"/>
      <w:sz w:val="32"/>
      <w:szCs w:val="22"/>
    </w:rPr>
  </w:style>
  <w:style w:type="character" w:customStyle="1" w:styleId="84">
    <w:name w:val="页脚 Char"/>
    <w:qFormat/>
    <w:uiPriority w:val="99"/>
    <w:rPr>
      <w:sz w:val="18"/>
      <w:szCs w:val="18"/>
    </w:rPr>
  </w:style>
  <w:style w:type="character" w:customStyle="1" w:styleId="85">
    <w:name w:val="批注框文本 Char"/>
    <w:qFormat/>
    <w:uiPriority w:val="99"/>
    <w:rPr>
      <w:sz w:val="18"/>
      <w:szCs w:val="18"/>
    </w:rPr>
  </w:style>
  <w:style w:type="character" w:customStyle="1" w:styleId="86">
    <w:name w:val="页眉 Char"/>
    <w:qFormat/>
    <w:uiPriority w:val="99"/>
    <w:rPr>
      <w:sz w:val="18"/>
      <w:szCs w:val="18"/>
    </w:rPr>
  </w:style>
  <w:style w:type="paragraph" w:customStyle="1" w:styleId="87">
    <w:name w:val="TOC Heading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8">
    <w:name w:val="正文文本 字符"/>
    <w:basedOn w:val="19"/>
    <w:link w:val="7"/>
    <w:semiHidden/>
    <w:qFormat/>
    <w:uiPriority w:val="99"/>
    <w:rPr>
      <w:rFonts w:ascii="Times New Roman" w:hAnsi="Times New Roman"/>
      <w:sz w:val="24"/>
      <w:szCs w:val="24"/>
    </w:rPr>
  </w:style>
  <w:style w:type="character" w:customStyle="1" w:styleId="89">
    <w:name w:val="正文文本首行缩进 字符"/>
    <w:basedOn w:val="88"/>
    <w:link w:val="16"/>
    <w:qFormat/>
    <w:uiPriority w:val="0"/>
    <w:rPr>
      <w:rFonts w:ascii="Times New Roman" w:hAnsi="Times New Roman"/>
      <w:kern w:val="2"/>
      <w:sz w:val="21"/>
      <w:szCs w:val="24"/>
    </w:rPr>
  </w:style>
  <w:style w:type="paragraph" w:customStyle="1" w:styleId="90">
    <w:name w:val="TOC 标题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91">
    <w:name w:val="修订1"/>
    <w:hidden/>
    <w:semiHidden/>
    <w:qFormat/>
    <w:uiPriority w:val="99"/>
    <w:rPr>
      <w:rFonts w:ascii="Times New Roman" w:hAnsi="Times New Roman" w:eastAsia="宋体" w:cs="Times New Roman"/>
      <w:sz w:val="24"/>
      <w:szCs w:val="24"/>
      <w:lang w:val="en-US" w:eastAsia="zh-CN" w:bidi="ar-SA"/>
    </w:rPr>
  </w:style>
  <w:style w:type="paragraph" w:customStyle="1" w:styleId="92">
    <w:name w:val="修订2"/>
    <w:hidden/>
    <w:unhideWhenUsed/>
    <w:qFormat/>
    <w:uiPriority w:val="99"/>
    <w:rPr>
      <w:rFonts w:ascii="Times New Roman" w:hAnsi="Times New Roman" w:eastAsia="宋体" w:cs="Times New Roman"/>
      <w:sz w:val="24"/>
      <w:szCs w:val="24"/>
      <w:lang w:val="en-US" w:eastAsia="zh-CN" w:bidi="ar-SA"/>
    </w:rPr>
  </w:style>
  <w:style w:type="paragraph" w:customStyle="1" w:styleId="93">
    <w:name w:val="修订3"/>
    <w:hidden/>
    <w:semiHidden/>
    <w:qFormat/>
    <w:uiPriority w:val="99"/>
    <w:rPr>
      <w:rFonts w:ascii="Times New Roman" w:hAnsi="Times New Roman" w:eastAsia="宋体" w:cs="Times New Roman"/>
      <w:sz w:val="24"/>
      <w:szCs w:val="24"/>
      <w:lang w:val="en-US" w:eastAsia="zh-CN" w:bidi="ar-SA"/>
    </w:rPr>
  </w:style>
  <w:style w:type="character" w:customStyle="1" w:styleId="94">
    <w:name w:val="nth-child(3)"/>
    <w:basedOn w:val="19"/>
    <w:qFormat/>
    <w:uiPriority w:val="0"/>
    <w:rPr>
      <w:color w:val="FFFFFF"/>
      <w:shd w:val="clear" w:color="auto" w:fill="3B50E5"/>
    </w:rPr>
  </w:style>
  <w:style w:type="character" w:customStyle="1" w:styleId="95">
    <w:name w:val="g-link"/>
    <w:basedOn w:val="19"/>
    <w:qFormat/>
    <w:uiPriority w:val="0"/>
  </w:style>
  <w:style w:type="character" w:customStyle="1" w:styleId="96">
    <w:name w:val="highlight-tip"/>
    <w:basedOn w:val="19"/>
    <w:qFormat/>
    <w:uiPriority w:val="0"/>
    <w:rPr>
      <w:color w:val="0B25DF"/>
    </w:rPr>
  </w:style>
  <w:style w:type="character" w:customStyle="1" w:styleId="97">
    <w:name w:val="button"/>
    <w:basedOn w:val="19"/>
    <w:qFormat/>
    <w:uiPriority w:val="0"/>
  </w:style>
  <w:style w:type="character" w:customStyle="1" w:styleId="98">
    <w:name w:val="g-link2"/>
    <w:basedOn w:val="1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8A0FD9-49AD-4EE8-AEF9-73B107B1A067}">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33</Pages>
  <Words>3603</Words>
  <Characters>20540</Characters>
  <Lines>171</Lines>
  <Paragraphs>48</Paragraphs>
  <TotalTime>0</TotalTime>
  <ScaleCrop>false</ScaleCrop>
  <LinksUpToDate>false</LinksUpToDate>
  <CharactersWithSpaces>24095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2021-07-08T02:23:00Z</dcterms:created>
  <dc:creator>zhsh</dc:creator>
  <cp:lastModifiedBy>郭胜霖</cp:lastModifiedBy>
  <cp:lastPrinted>2021-04-29T09:40:00Z</cp:lastPrinted>
  <dcterms:modified xsi:type="dcterms:W3CDTF">2021-09-08T14:01:24Z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3ED4FA34833A4E26B60BB7C68A5B79AD</vt:lpwstr>
  </property>
</Properties>
</file>