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/>
          <w:b/>
          <w:sz w:val="36"/>
          <w:szCs w:val="28"/>
        </w:rPr>
      </w:pPr>
    </w:p>
    <w:p>
      <w:pPr>
        <w:spacing w:line="360" w:lineRule="auto"/>
        <w:jc w:val="center"/>
        <w:rPr>
          <w:rFonts w:ascii="Arial" w:hAnsi="Arial"/>
          <w:b/>
          <w:sz w:val="36"/>
          <w:szCs w:val="28"/>
        </w:rPr>
      </w:pPr>
    </w:p>
    <w:p>
      <w:pPr>
        <w:spacing w:line="360" w:lineRule="auto"/>
        <w:jc w:val="center"/>
        <w:rPr>
          <w:rFonts w:ascii="Arial" w:hAnsi="Arial"/>
          <w:b/>
          <w:sz w:val="36"/>
          <w:szCs w:val="28"/>
        </w:rPr>
      </w:pPr>
    </w:p>
    <w:p>
      <w:pPr>
        <w:spacing w:line="360" w:lineRule="auto"/>
        <w:jc w:val="center"/>
        <w:rPr>
          <w:rFonts w:ascii="Arial" w:hAnsi="Arial"/>
          <w:b/>
          <w:sz w:val="36"/>
          <w:szCs w:val="28"/>
        </w:rPr>
      </w:pPr>
    </w:p>
    <w:p>
      <w:pPr>
        <w:spacing w:line="360" w:lineRule="auto"/>
        <w:jc w:val="center"/>
        <w:rPr>
          <w:rFonts w:ascii="Arial" w:hAnsi="Arial"/>
          <w:b/>
          <w:sz w:val="36"/>
          <w:szCs w:val="28"/>
        </w:rPr>
      </w:pPr>
    </w:p>
    <w:p>
      <w:pPr>
        <w:spacing w:line="360" w:lineRule="auto"/>
        <w:jc w:val="center"/>
        <w:rPr>
          <w:rFonts w:ascii="Arial" w:hAnsi="Arial"/>
          <w:b/>
          <w:sz w:val="36"/>
          <w:szCs w:val="28"/>
        </w:rPr>
      </w:pPr>
    </w:p>
    <w:p>
      <w:pPr>
        <w:spacing w:line="360" w:lineRule="auto"/>
        <w:jc w:val="center"/>
        <w:rPr>
          <w:rFonts w:ascii="Arial" w:hAnsi="Arial"/>
          <w:b/>
          <w:sz w:val="36"/>
          <w:szCs w:val="28"/>
        </w:rPr>
      </w:pPr>
    </w:p>
    <w:p>
      <w:pPr>
        <w:spacing w:line="360" w:lineRule="auto"/>
        <w:jc w:val="center"/>
        <w:rPr>
          <w:rFonts w:ascii="Arial" w:hAnsi="Arial"/>
          <w:b/>
          <w:sz w:val="36"/>
          <w:szCs w:val="28"/>
        </w:rPr>
      </w:pPr>
    </w:p>
    <w:p>
      <w:pPr>
        <w:spacing w:line="360" w:lineRule="auto"/>
        <w:jc w:val="center"/>
        <w:rPr>
          <w:rFonts w:ascii="Arial" w:hAnsi="Arial"/>
          <w:b/>
          <w:sz w:val="30"/>
          <w:szCs w:val="30"/>
        </w:rPr>
      </w:pPr>
      <w:r>
        <w:rPr>
          <w:rFonts w:hint="eastAsia" w:ascii="Arial" w:hAnsi="Arial"/>
          <w:b/>
          <w:sz w:val="30"/>
          <w:szCs w:val="30"/>
          <w:lang w:val="en-US" w:eastAsia="zh-CN"/>
        </w:rPr>
        <w:t>深圳宝安区尖岗山</w:t>
      </w:r>
      <w:r>
        <w:rPr>
          <w:rFonts w:hint="eastAsia" w:ascii="Arial" w:hAnsi="Arial"/>
          <w:b/>
          <w:sz w:val="30"/>
          <w:szCs w:val="30"/>
        </w:rPr>
        <w:t>项目</w:t>
      </w:r>
    </w:p>
    <w:p>
      <w:pPr>
        <w:spacing w:line="360" w:lineRule="auto"/>
        <w:jc w:val="center"/>
        <w:rPr>
          <w:rFonts w:ascii="Arial" w:hAnsi="Arial"/>
          <w:b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 w:hAnsi="Arial"/>
          <w:b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 w:hAnsi="Arial"/>
          <w:b/>
          <w:sz w:val="28"/>
          <w:szCs w:val="28"/>
        </w:rPr>
      </w:pPr>
      <w:r>
        <w:rPr>
          <w:rFonts w:hint="eastAsia" w:ascii="Arial" w:hAnsi="Arial"/>
          <w:b/>
          <w:sz w:val="28"/>
          <w:szCs w:val="28"/>
        </w:rPr>
        <w:t>监管月报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 w:hAnsi="Arial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 w:hAnsi="Arial"/>
          <w:b/>
          <w:sz w:val="28"/>
          <w:szCs w:val="28"/>
        </w:rPr>
      </w:pPr>
      <w:r>
        <w:rPr>
          <w:rFonts w:hint="eastAsia" w:ascii="Arial" w:hAnsi="Arial"/>
          <w:b/>
          <w:sz w:val="28"/>
          <w:szCs w:val="28"/>
        </w:rPr>
        <w:t>第</w:t>
      </w:r>
      <w:r>
        <w:rPr>
          <w:rFonts w:hint="eastAsia" w:ascii="Arial" w:hAnsi="Arial"/>
          <w:b/>
          <w:sz w:val="28"/>
          <w:szCs w:val="28"/>
          <w:lang w:val="en-US" w:eastAsia="zh-CN"/>
        </w:rPr>
        <w:t>001</w:t>
      </w:r>
      <w:r>
        <w:rPr>
          <w:rFonts w:ascii="Arial" w:hAnsi="Arial"/>
          <w:b/>
          <w:sz w:val="28"/>
          <w:szCs w:val="28"/>
        </w:rPr>
        <w:t>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 w:hAnsi="Arial"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 w:hAnsi="Arial"/>
          <w:b/>
          <w:sz w:val="28"/>
          <w:szCs w:val="28"/>
        </w:rPr>
      </w:pPr>
      <w:r>
        <w:rPr>
          <w:rFonts w:hint="eastAsia" w:ascii="Arial" w:hAnsi="Arial"/>
          <w:b/>
          <w:sz w:val="28"/>
          <w:szCs w:val="28"/>
        </w:rPr>
        <w:t>（</w:t>
      </w:r>
      <w:r>
        <w:rPr>
          <w:rFonts w:ascii="Arial" w:hAnsi="Arial"/>
          <w:b/>
          <w:sz w:val="28"/>
          <w:szCs w:val="28"/>
        </w:rPr>
        <w:t xml:space="preserve"> 20</w:t>
      </w:r>
      <w:r>
        <w:rPr>
          <w:rFonts w:hint="eastAsia" w:ascii="Arial" w:hAnsi="Arial"/>
          <w:b/>
          <w:sz w:val="28"/>
          <w:szCs w:val="28"/>
          <w:lang w:val="en-US" w:eastAsia="zh-CN"/>
        </w:rPr>
        <w:t>21</w:t>
      </w:r>
      <w:r>
        <w:rPr>
          <w:rFonts w:ascii="Arial" w:hAnsi="Arial"/>
          <w:b/>
          <w:sz w:val="28"/>
          <w:szCs w:val="28"/>
        </w:rPr>
        <w:t xml:space="preserve">年 </w:t>
      </w:r>
      <w:r>
        <w:rPr>
          <w:rFonts w:hint="eastAsia" w:ascii="Arial" w:hAnsi="Arial"/>
          <w:b/>
          <w:sz w:val="28"/>
          <w:szCs w:val="28"/>
          <w:lang w:val="en-US" w:eastAsia="zh-CN"/>
        </w:rPr>
        <w:t>06</w:t>
      </w:r>
      <w:r>
        <w:rPr>
          <w:rFonts w:ascii="Arial" w:hAnsi="Arial"/>
          <w:b/>
          <w:sz w:val="28"/>
          <w:szCs w:val="28"/>
        </w:rPr>
        <w:t>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 w:hAnsi="Arial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Arial" w:hAnsi="Arial" w:eastAsia="宋体" w:cs="宋体"/>
          <w:b/>
          <w:sz w:val="28"/>
          <w:szCs w:val="28"/>
          <w:lang w:val="en-US" w:eastAsia="zh-CN"/>
        </w:rPr>
      </w:pPr>
      <w:r>
        <w:rPr>
          <w:rFonts w:hint="eastAsia" w:ascii="Arial" w:hAnsi="Arial" w:cs="宋体"/>
          <w:b/>
          <w:sz w:val="28"/>
          <w:szCs w:val="28"/>
        </w:rPr>
        <w:t>编号：</w:t>
      </w:r>
      <w:r>
        <w:rPr>
          <w:rFonts w:hint="eastAsia" w:ascii="Arial" w:hAnsi="Arial" w:cs="宋体"/>
          <w:b/>
          <w:sz w:val="28"/>
          <w:szCs w:val="28"/>
          <w:lang w:val="en-US" w:eastAsia="zh-CN"/>
        </w:rPr>
        <w:t>001</w:t>
      </w:r>
    </w:p>
    <w:p>
      <w:pPr>
        <w:spacing w:line="360" w:lineRule="auto"/>
        <w:jc w:val="center"/>
        <w:rPr>
          <w:rFonts w:ascii="Arial" w:hAnsi="Arial" w:cs="宋体"/>
          <w:b/>
          <w:szCs w:val="21"/>
        </w:rPr>
      </w:pPr>
    </w:p>
    <w:p>
      <w:pPr>
        <w:spacing w:line="360" w:lineRule="auto"/>
        <w:jc w:val="center"/>
        <w:rPr>
          <w:rFonts w:ascii="Arial" w:hAnsi="Arial" w:cs="宋体"/>
          <w:b/>
          <w:szCs w:val="21"/>
        </w:rPr>
      </w:pPr>
    </w:p>
    <w:p>
      <w:pPr>
        <w:spacing w:line="360" w:lineRule="auto"/>
        <w:jc w:val="center"/>
        <w:rPr>
          <w:rFonts w:ascii="Arial" w:hAnsi="Arial" w:cs="宋体"/>
          <w:b/>
          <w:szCs w:val="21"/>
        </w:rPr>
      </w:pPr>
    </w:p>
    <w:p>
      <w:pPr>
        <w:spacing w:line="360" w:lineRule="auto"/>
        <w:jc w:val="center"/>
        <w:rPr>
          <w:rFonts w:ascii="Arial" w:hAnsi="Arial" w:cs="宋体"/>
          <w:b/>
          <w:szCs w:val="21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21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编制单位：北京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康信君安资产管理</w:t>
      </w:r>
      <w:r>
        <w:rPr>
          <w:rFonts w:hint="eastAsia" w:ascii="宋体" w:hAnsi="宋体" w:cs="宋体"/>
          <w:b/>
          <w:bCs/>
          <w:sz w:val="21"/>
          <w:szCs w:val="21"/>
        </w:rPr>
        <w:t>有限公司</w:t>
      </w:r>
    </w:p>
    <w:p>
      <w:pPr>
        <w:spacing w:line="360" w:lineRule="auto"/>
        <w:ind w:firstLine="2741" w:firstLineChars="1300"/>
        <w:jc w:val="both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编制时间：2021年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21"/>
          <w:szCs w:val="21"/>
        </w:rPr>
        <w:t>月7日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21"/>
          <w:szCs w:val="21"/>
        </w:rPr>
      </w:pPr>
    </w:p>
    <w:p>
      <w:pPr>
        <w:jc w:val="center"/>
        <w:rPr>
          <w:rFonts w:hint="eastAsia" w:ascii="宋体" w:hAnsi="宋体" w:cs="宋体"/>
          <w:b/>
          <w:bCs/>
          <w:sz w:val="21"/>
          <w:szCs w:val="21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目</w:t>
      </w:r>
      <w:r>
        <w:rPr>
          <w:rFonts w:ascii="宋体" w:hAnsi="宋体" w:cs="宋体"/>
          <w:b/>
          <w:bCs/>
          <w:sz w:val="21"/>
          <w:szCs w:val="21"/>
        </w:rPr>
        <w:t xml:space="preserve">  </w:t>
      </w:r>
      <w:r>
        <w:rPr>
          <w:rFonts w:hint="eastAsia" w:ascii="宋体" w:hAnsi="宋体" w:cs="宋体"/>
          <w:b/>
          <w:bCs/>
          <w:sz w:val="21"/>
          <w:szCs w:val="21"/>
        </w:rPr>
        <w:t>录</w:t>
      </w:r>
    </w:p>
    <w:p>
      <w:pPr>
        <w:pStyle w:val="13"/>
        <w:tabs>
          <w:tab w:val="right" w:leader="dot" w:pos="9354"/>
        </w:tabs>
        <w:spacing w:line="360" w:lineRule="auto"/>
      </w:pPr>
      <w:r>
        <w:rPr>
          <w:rFonts w:hint="eastAsia" w:ascii="宋体" w:hAnsi="宋体"/>
          <w:sz w:val="21"/>
          <w:szCs w:val="21"/>
        </w:rPr>
        <w:fldChar w:fldCharType="begin"/>
      </w:r>
      <w:r>
        <w:rPr>
          <w:rFonts w:ascii="宋体" w:hAnsi="宋体"/>
          <w:sz w:val="21"/>
          <w:szCs w:val="21"/>
        </w:rPr>
        <w:instrText xml:space="preserve"> TOC \o "1-3" \h \z \u </w:instrText>
      </w:r>
      <w:r>
        <w:rPr>
          <w:rFonts w:hint="eastAsia" w:ascii="宋体" w:hAnsi="宋体"/>
          <w:sz w:val="21"/>
          <w:szCs w:val="21"/>
        </w:rPr>
        <w:fldChar w:fldCharType="separate"/>
      </w:r>
      <w:r>
        <w:rPr>
          <w:rFonts w:hint="eastAsia" w:ascii="宋体" w:hAnsi="宋体"/>
          <w:szCs w:val="21"/>
        </w:rPr>
        <w:fldChar w:fldCharType="begin"/>
      </w:r>
      <w:r>
        <w:rPr>
          <w:rFonts w:hint="eastAsia" w:ascii="宋体" w:hAnsi="宋体"/>
          <w:szCs w:val="21"/>
        </w:rPr>
        <w:instrText xml:space="preserve"> HYPERLINK \l _Toc29212 </w:instrText>
      </w:r>
      <w:r>
        <w:rPr>
          <w:rFonts w:hint="eastAsia" w:ascii="宋体" w:hAnsi="宋体"/>
          <w:szCs w:val="21"/>
        </w:rPr>
        <w:fldChar w:fldCharType="separate"/>
      </w:r>
      <w:r>
        <w:rPr>
          <w:rFonts w:hint="eastAsia" w:ascii="宋体" w:hAnsi="宋体" w:eastAsia="宋体"/>
          <w:szCs w:val="21"/>
        </w:rPr>
        <w:t>正文</w:t>
      </w:r>
      <w:r>
        <w:tab/>
      </w:r>
      <w:r>
        <w:fldChar w:fldCharType="begin"/>
      </w:r>
      <w:r>
        <w:instrText xml:space="preserve"> PAGEREF _Toc29212 \h </w:instrText>
      </w:r>
      <w:r>
        <w:fldChar w:fldCharType="separate"/>
      </w:r>
      <w:r>
        <w:t>- 4 -</w:t>
      </w:r>
      <w:r>
        <w:fldChar w:fldCharType="end"/>
      </w:r>
      <w:r>
        <w:rPr>
          <w:rFonts w:hint="eastAsia" w:ascii="宋体" w:hAnsi="宋体"/>
          <w:szCs w:val="21"/>
        </w:rPr>
        <w:fldChar w:fldCharType="end"/>
      </w:r>
    </w:p>
    <w:p>
      <w:pPr>
        <w:pStyle w:val="13"/>
        <w:tabs>
          <w:tab w:val="right" w:leader="dot" w:pos="9354"/>
        </w:tabs>
        <w:spacing w:line="360" w:lineRule="auto"/>
      </w:pPr>
      <w:r>
        <w:rPr>
          <w:rFonts w:hint="eastAsia" w:ascii="宋体" w:hAnsi="宋体"/>
          <w:bCs/>
          <w:szCs w:val="21"/>
          <w:lang w:val="zh-CN"/>
        </w:rPr>
        <w:fldChar w:fldCharType="begin"/>
      </w:r>
      <w:r>
        <w:rPr>
          <w:rFonts w:hint="eastAsia" w:ascii="宋体" w:hAnsi="宋体"/>
          <w:bCs/>
          <w:szCs w:val="21"/>
          <w:lang w:val="zh-CN"/>
        </w:rPr>
        <w:instrText xml:space="preserve"> HYPERLINK \l _Toc25316 </w:instrText>
      </w:r>
      <w:r>
        <w:rPr>
          <w:rFonts w:hint="eastAsia" w:ascii="宋体" w:hAnsi="宋体"/>
          <w:bCs/>
          <w:szCs w:val="21"/>
          <w:lang w:val="zh-CN"/>
        </w:rPr>
        <w:fldChar w:fldCharType="separate"/>
      </w:r>
      <w:r>
        <w:rPr>
          <w:rFonts w:hint="eastAsia" w:ascii="宋体" w:hAnsi="宋体" w:eastAsia="宋体"/>
          <w:szCs w:val="24"/>
          <w:lang w:val="en-US" w:eastAsia="zh-CN"/>
        </w:rPr>
        <w:t>一、项目基本情况介绍</w:t>
      </w:r>
      <w:r>
        <w:tab/>
      </w:r>
      <w:r>
        <w:fldChar w:fldCharType="begin"/>
      </w:r>
      <w:r>
        <w:instrText xml:space="preserve"> PAGEREF _Toc25316 \h </w:instrText>
      </w:r>
      <w:r>
        <w:fldChar w:fldCharType="separate"/>
      </w:r>
      <w:r>
        <w:t>- 4 -</w:t>
      </w:r>
      <w:r>
        <w:fldChar w:fldCharType="end"/>
      </w:r>
      <w:r>
        <w:rPr>
          <w:rFonts w:hint="eastAsia" w:ascii="宋体" w:hAnsi="宋体"/>
          <w:bCs/>
          <w:szCs w:val="21"/>
          <w:lang w:val="zh-CN"/>
        </w:rPr>
        <w:fldChar w:fldCharType="end"/>
      </w:r>
    </w:p>
    <w:p>
      <w:pPr>
        <w:pStyle w:val="13"/>
        <w:tabs>
          <w:tab w:val="right" w:leader="dot" w:pos="9354"/>
        </w:tabs>
        <w:spacing w:line="360" w:lineRule="auto"/>
      </w:pPr>
      <w:r>
        <w:rPr>
          <w:rFonts w:hint="eastAsia" w:ascii="宋体" w:hAnsi="宋体"/>
          <w:bCs/>
          <w:szCs w:val="21"/>
          <w:lang w:val="zh-CN"/>
        </w:rPr>
        <w:fldChar w:fldCharType="begin"/>
      </w:r>
      <w:r>
        <w:rPr>
          <w:rFonts w:hint="eastAsia" w:ascii="宋体" w:hAnsi="宋体"/>
          <w:bCs/>
          <w:szCs w:val="21"/>
          <w:lang w:val="zh-CN"/>
        </w:rPr>
        <w:instrText xml:space="preserve"> HYPERLINK \l _Toc26883 </w:instrText>
      </w:r>
      <w:r>
        <w:rPr>
          <w:rFonts w:hint="eastAsia" w:ascii="宋体" w:hAnsi="宋体"/>
          <w:bCs/>
          <w:szCs w:val="21"/>
          <w:lang w:val="zh-CN"/>
        </w:rPr>
        <w:fldChar w:fldCharType="separate"/>
      </w:r>
      <w:r>
        <w:rPr>
          <w:rFonts w:hint="eastAsia" w:ascii="宋体" w:hAnsi="宋体" w:eastAsia="宋体"/>
          <w:szCs w:val="24"/>
          <w:lang w:val="en-US" w:eastAsia="zh-CN"/>
        </w:rPr>
        <w:t>二、项目开发报建及证件办理情况</w:t>
      </w:r>
      <w:r>
        <w:tab/>
      </w:r>
      <w:r>
        <w:fldChar w:fldCharType="begin"/>
      </w:r>
      <w:r>
        <w:instrText xml:space="preserve"> PAGEREF _Toc26883 \h </w:instrText>
      </w:r>
      <w:r>
        <w:fldChar w:fldCharType="separate"/>
      </w:r>
      <w:r>
        <w:t>- 6 -</w:t>
      </w:r>
      <w:r>
        <w:fldChar w:fldCharType="end"/>
      </w:r>
      <w:r>
        <w:rPr>
          <w:rFonts w:hint="eastAsia" w:ascii="宋体" w:hAnsi="宋体"/>
          <w:bCs/>
          <w:szCs w:val="21"/>
          <w:lang w:val="zh-CN"/>
        </w:rPr>
        <w:fldChar w:fldCharType="end"/>
      </w:r>
    </w:p>
    <w:p>
      <w:pPr>
        <w:pStyle w:val="13"/>
        <w:tabs>
          <w:tab w:val="right" w:leader="dot" w:pos="9354"/>
        </w:tabs>
        <w:spacing w:line="360" w:lineRule="auto"/>
      </w:pPr>
      <w:r>
        <w:rPr>
          <w:rFonts w:hint="eastAsia" w:ascii="宋体" w:hAnsi="宋体"/>
          <w:bCs/>
          <w:szCs w:val="21"/>
          <w:lang w:val="zh-CN"/>
        </w:rPr>
        <w:fldChar w:fldCharType="begin"/>
      </w:r>
      <w:r>
        <w:rPr>
          <w:rFonts w:hint="eastAsia" w:ascii="宋体" w:hAnsi="宋体"/>
          <w:bCs/>
          <w:szCs w:val="21"/>
          <w:lang w:val="zh-CN"/>
        </w:rPr>
        <w:instrText xml:space="preserve"> HYPERLINK \l _Toc30009 </w:instrText>
      </w:r>
      <w:r>
        <w:rPr>
          <w:rFonts w:hint="eastAsia" w:ascii="宋体" w:hAnsi="宋体"/>
          <w:bCs/>
          <w:szCs w:val="21"/>
          <w:lang w:val="zh-CN"/>
        </w:rPr>
        <w:fldChar w:fldCharType="separate"/>
      </w:r>
      <w:r>
        <w:rPr>
          <w:rFonts w:hint="eastAsia" w:ascii="宋体" w:hAnsi="宋体" w:eastAsia="宋体"/>
          <w:szCs w:val="24"/>
          <w:lang w:val="en-US" w:eastAsia="zh-CN"/>
        </w:rPr>
        <w:t>三、项目合同签署及付款情况</w:t>
      </w:r>
      <w:r>
        <w:tab/>
      </w:r>
      <w:r>
        <w:fldChar w:fldCharType="begin"/>
      </w:r>
      <w:r>
        <w:instrText xml:space="preserve"> PAGEREF _Toc30009 \h </w:instrText>
      </w:r>
      <w:r>
        <w:fldChar w:fldCharType="separate"/>
      </w:r>
      <w:r>
        <w:t>- 11 -</w:t>
      </w:r>
      <w:r>
        <w:fldChar w:fldCharType="end"/>
      </w:r>
      <w:r>
        <w:rPr>
          <w:rFonts w:hint="eastAsia" w:ascii="宋体" w:hAnsi="宋体"/>
          <w:bCs/>
          <w:szCs w:val="21"/>
          <w:lang w:val="zh-CN"/>
        </w:rPr>
        <w:fldChar w:fldCharType="end"/>
      </w:r>
    </w:p>
    <w:p>
      <w:pPr>
        <w:pStyle w:val="13"/>
        <w:tabs>
          <w:tab w:val="right" w:leader="dot" w:pos="9354"/>
        </w:tabs>
        <w:spacing w:line="360" w:lineRule="auto"/>
      </w:pPr>
      <w:r>
        <w:rPr>
          <w:rFonts w:hint="eastAsia" w:ascii="宋体" w:hAnsi="宋体"/>
          <w:bCs/>
          <w:szCs w:val="21"/>
          <w:lang w:val="zh-CN"/>
        </w:rPr>
        <w:fldChar w:fldCharType="begin"/>
      </w:r>
      <w:r>
        <w:rPr>
          <w:rFonts w:hint="eastAsia" w:ascii="宋体" w:hAnsi="宋体"/>
          <w:bCs/>
          <w:szCs w:val="21"/>
          <w:lang w:val="zh-CN"/>
        </w:rPr>
        <w:instrText xml:space="preserve"> HYPERLINK \l _Toc9431 </w:instrText>
      </w:r>
      <w:r>
        <w:rPr>
          <w:rFonts w:hint="eastAsia" w:ascii="宋体" w:hAnsi="宋体"/>
          <w:bCs/>
          <w:szCs w:val="21"/>
          <w:lang w:val="zh-CN"/>
        </w:rPr>
        <w:fldChar w:fldCharType="separate"/>
      </w:r>
      <w:r>
        <w:rPr>
          <w:rFonts w:hint="eastAsia" w:ascii="宋体" w:hAnsi="宋体" w:eastAsia="宋体"/>
          <w:szCs w:val="24"/>
          <w:lang w:val="en-US" w:eastAsia="zh-CN"/>
        </w:rPr>
        <w:t>四、项目销售情况</w:t>
      </w:r>
      <w:r>
        <w:tab/>
      </w:r>
      <w:r>
        <w:fldChar w:fldCharType="begin"/>
      </w:r>
      <w:r>
        <w:instrText xml:space="preserve"> PAGEREF _Toc9431 \h </w:instrText>
      </w:r>
      <w:r>
        <w:fldChar w:fldCharType="separate"/>
      </w:r>
      <w:r>
        <w:t>- 12 -</w:t>
      </w:r>
      <w:r>
        <w:fldChar w:fldCharType="end"/>
      </w:r>
      <w:r>
        <w:rPr>
          <w:rFonts w:hint="eastAsia" w:ascii="宋体" w:hAnsi="宋体"/>
          <w:bCs/>
          <w:szCs w:val="21"/>
          <w:lang w:val="zh-CN"/>
        </w:rPr>
        <w:fldChar w:fldCharType="end"/>
      </w:r>
    </w:p>
    <w:p>
      <w:pPr>
        <w:pStyle w:val="13"/>
        <w:tabs>
          <w:tab w:val="right" w:leader="dot" w:pos="9354"/>
        </w:tabs>
        <w:spacing w:line="360" w:lineRule="auto"/>
      </w:pPr>
      <w:r>
        <w:rPr>
          <w:rFonts w:hint="eastAsia" w:ascii="宋体" w:hAnsi="宋体"/>
          <w:bCs/>
          <w:szCs w:val="21"/>
          <w:lang w:val="zh-CN"/>
        </w:rPr>
        <w:fldChar w:fldCharType="begin"/>
      </w:r>
      <w:r>
        <w:rPr>
          <w:rFonts w:hint="eastAsia" w:ascii="宋体" w:hAnsi="宋体"/>
          <w:bCs/>
          <w:szCs w:val="21"/>
          <w:lang w:val="zh-CN"/>
        </w:rPr>
        <w:instrText xml:space="preserve"> HYPERLINK \l _Toc28299 </w:instrText>
      </w:r>
      <w:r>
        <w:rPr>
          <w:rFonts w:hint="eastAsia" w:ascii="宋体" w:hAnsi="宋体"/>
          <w:bCs/>
          <w:szCs w:val="21"/>
          <w:lang w:val="zh-CN"/>
        </w:rPr>
        <w:fldChar w:fldCharType="separate"/>
      </w:r>
      <w:r>
        <w:rPr>
          <w:rFonts w:hint="eastAsia" w:ascii="宋体" w:hAnsi="宋体" w:eastAsia="宋体"/>
          <w:szCs w:val="24"/>
          <w:lang w:val="en-US" w:eastAsia="zh-CN"/>
        </w:rPr>
        <w:t>五、项目银行账户情况</w:t>
      </w:r>
      <w:r>
        <w:tab/>
      </w:r>
      <w:r>
        <w:fldChar w:fldCharType="begin"/>
      </w:r>
      <w:r>
        <w:instrText xml:space="preserve"> PAGEREF _Toc28299 \h </w:instrText>
      </w:r>
      <w:r>
        <w:fldChar w:fldCharType="separate"/>
      </w:r>
      <w:r>
        <w:t>- 15 -</w:t>
      </w:r>
      <w:r>
        <w:fldChar w:fldCharType="end"/>
      </w:r>
      <w:r>
        <w:rPr>
          <w:rFonts w:hint="eastAsia" w:ascii="宋体" w:hAnsi="宋体"/>
          <w:bCs/>
          <w:szCs w:val="21"/>
          <w:lang w:val="zh-CN"/>
        </w:rPr>
        <w:fldChar w:fldCharType="end"/>
      </w:r>
    </w:p>
    <w:p>
      <w:pPr>
        <w:pStyle w:val="13"/>
        <w:tabs>
          <w:tab w:val="right" w:leader="dot" w:pos="9354"/>
        </w:tabs>
        <w:spacing w:line="360" w:lineRule="auto"/>
      </w:pPr>
      <w:r>
        <w:rPr>
          <w:rFonts w:hint="eastAsia" w:ascii="宋体" w:hAnsi="宋体"/>
          <w:bCs/>
          <w:szCs w:val="21"/>
          <w:lang w:val="zh-CN"/>
        </w:rPr>
        <w:fldChar w:fldCharType="begin"/>
      </w:r>
      <w:r>
        <w:rPr>
          <w:rFonts w:hint="eastAsia" w:ascii="宋体" w:hAnsi="宋体"/>
          <w:bCs/>
          <w:szCs w:val="21"/>
          <w:lang w:val="zh-CN"/>
        </w:rPr>
        <w:instrText xml:space="preserve"> HYPERLINK \l _Toc948 </w:instrText>
      </w:r>
      <w:r>
        <w:rPr>
          <w:rFonts w:hint="eastAsia" w:ascii="宋体" w:hAnsi="宋体"/>
          <w:bCs/>
          <w:szCs w:val="21"/>
          <w:lang w:val="zh-CN"/>
        </w:rPr>
        <w:fldChar w:fldCharType="separate"/>
      </w:r>
      <w:r>
        <w:rPr>
          <w:rFonts w:hint="eastAsia" w:ascii="宋体" w:hAnsi="宋体" w:eastAsia="宋体"/>
          <w:szCs w:val="24"/>
          <w:lang w:val="en-US" w:eastAsia="zh-CN"/>
        </w:rPr>
        <w:t>六、项目银行</w:t>
      </w:r>
      <w:r>
        <w:rPr>
          <w:rFonts w:hint="eastAsia" w:ascii="宋体" w:hAnsi="宋体"/>
          <w:szCs w:val="24"/>
          <w:lang w:val="en-US" w:eastAsia="zh-CN"/>
        </w:rPr>
        <w:t>收支</w:t>
      </w:r>
      <w:r>
        <w:rPr>
          <w:rFonts w:hint="eastAsia" w:ascii="宋体" w:hAnsi="宋体" w:eastAsia="宋体"/>
          <w:szCs w:val="24"/>
          <w:lang w:val="en-US" w:eastAsia="zh-CN"/>
        </w:rPr>
        <w:t>情况</w:t>
      </w:r>
      <w:r>
        <w:tab/>
      </w:r>
      <w:r>
        <w:fldChar w:fldCharType="begin"/>
      </w:r>
      <w:r>
        <w:instrText xml:space="preserve"> PAGEREF _Toc948 \h </w:instrText>
      </w:r>
      <w:r>
        <w:fldChar w:fldCharType="separate"/>
      </w:r>
      <w:r>
        <w:t>- 16 -</w:t>
      </w:r>
      <w:r>
        <w:fldChar w:fldCharType="end"/>
      </w:r>
      <w:r>
        <w:rPr>
          <w:rFonts w:hint="eastAsia" w:ascii="宋体" w:hAnsi="宋体"/>
          <w:bCs/>
          <w:szCs w:val="21"/>
          <w:lang w:val="zh-CN"/>
        </w:rPr>
        <w:fldChar w:fldCharType="end"/>
      </w:r>
    </w:p>
    <w:p>
      <w:pPr>
        <w:pStyle w:val="13"/>
        <w:tabs>
          <w:tab w:val="right" w:leader="dot" w:pos="9354"/>
        </w:tabs>
        <w:spacing w:line="360" w:lineRule="auto"/>
      </w:pPr>
      <w:r>
        <w:rPr>
          <w:rFonts w:hint="eastAsia" w:ascii="宋体" w:hAnsi="宋体"/>
          <w:bCs/>
          <w:szCs w:val="21"/>
          <w:lang w:val="zh-CN"/>
        </w:rPr>
        <w:fldChar w:fldCharType="begin"/>
      </w:r>
      <w:r>
        <w:rPr>
          <w:rFonts w:hint="eastAsia" w:ascii="宋体" w:hAnsi="宋体"/>
          <w:bCs/>
          <w:szCs w:val="21"/>
          <w:lang w:val="zh-CN"/>
        </w:rPr>
        <w:instrText xml:space="preserve"> HYPERLINK \l _Toc14747 </w:instrText>
      </w:r>
      <w:r>
        <w:rPr>
          <w:rFonts w:hint="eastAsia" w:ascii="宋体" w:hAnsi="宋体"/>
          <w:bCs/>
          <w:szCs w:val="21"/>
          <w:lang w:val="zh-CN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七、项目周边竞品情况分析</w:t>
      </w:r>
      <w:r>
        <w:tab/>
      </w:r>
      <w:r>
        <w:fldChar w:fldCharType="begin"/>
      </w:r>
      <w:r>
        <w:instrText xml:space="preserve"> PAGEREF _Toc14747 \h </w:instrText>
      </w:r>
      <w:r>
        <w:fldChar w:fldCharType="separate"/>
      </w:r>
      <w:r>
        <w:t>- 17 -</w:t>
      </w:r>
      <w:r>
        <w:fldChar w:fldCharType="end"/>
      </w:r>
      <w:r>
        <w:rPr>
          <w:rFonts w:hint="eastAsia" w:ascii="宋体" w:hAnsi="宋体"/>
          <w:bCs/>
          <w:szCs w:val="21"/>
          <w:lang w:val="zh-CN"/>
        </w:rPr>
        <w:fldChar w:fldCharType="end"/>
      </w:r>
    </w:p>
    <w:p>
      <w:pPr>
        <w:pStyle w:val="13"/>
        <w:tabs>
          <w:tab w:val="right" w:leader="dot" w:pos="9354"/>
        </w:tabs>
        <w:spacing w:line="360" w:lineRule="auto"/>
      </w:pPr>
      <w:r>
        <w:rPr>
          <w:rFonts w:hint="eastAsia" w:ascii="宋体" w:hAnsi="宋体"/>
          <w:bCs/>
          <w:szCs w:val="21"/>
          <w:lang w:val="zh-CN"/>
        </w:rPr>
        <w:fldChar w:fldCharType="begin"/>
      </w:r>
      <w:r>
        <w:rPr>
          <w:rFonts w:hint="eastAsia" w:ascii="宋体" w:hAnsi="宋体"/>
          <w:bCs/>
          <w:szCs w:val="21"/>
          <w:lang w:val="zh-CN"/>
        </w:rPr>
        <w:instrText xml:space="preserve"> HYPERLINK \l _Toc4917 </w:instrText>
      </w:r>
      <w:r>
        <w:rPr>
          <w:rFonts w:hint="eastAsia" w:ascii="宋体" w:hAnsi="宋体"/>
          <w:bCs/>
          <w:szCs w:val="21"/>
          <w:lang w:val="zh-CN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八</w:t>
      </w:r>
      <w:r>
        <w:rPr>
          <w:rFonts w:hint="eastAsia" w:ascii="宋体" w:hAnsi="宋体" w:eastAsia="宋体"/>
          <w:szCs w:val="21"/>
        </w:rPr>
        <w:t>、项目公司资金计划执行情况</w:t>
      </w:r>
      <w:r>
        <w:tab/>
      </w:r>
      <w:r>
        <w:fldChar w:fldCharType="begin"/>
      </w:r>
      <w:r>
        <w:instrText xml:space="preserve"> PAGEREF _Toc4917 \h </w:instrText>
      </w:r>
      <w:r>
        <w:fldChar w:fldCharType="separate"/>
      </w:r>
      <w:r>
        <w:t>- 19 -</w:t>
      </w:r>
      <w:r>
        <w:fldChar w:fldCharType="end"/>
      </w:r>
      <w:r>
        <w:rPr>
          <w:rFonts w:hint="eastAsia" w:ascii="宋体" w:hAnsi="宋体"/>
          <w:bCs/>
          <w:szCs w:val="21"/>
          <w:lang w:val="zh-CN"/>
        </w:rPr>
        <w:fldChar w:fldCharType="end"/>
      </w:r>
    </w:p>
    <w:p>
      <w:pPr>
        <w:pStyle w:val="13"/>
        <w:tabs>
          <w:tab w:val="right" w:leader="dot" w:pos="9354"/>
        </w:tabs>
        <w:spacing w:line="360" w:lineRule="auto"/>
      </w:pPr>
      <w:r>
        <w:rPr>
          <w:rFonts w:hint="eastAsia" w:ascii="宋体" w:hAnsi="宋体"/>
          <w:bCs/>
          <w:szCs w:val="21"/>
          <w:lang w:val="zh-CN"/>
        </w:rPr>
        <w:fldChar w:fldCharType="begin"/>
      </w:r>
      <w:r>
        <w:rPr>
          <w:rFonts w:hint="eastAsia" w:ascii="宋体" w:hAnsi="宋体"/>
          <w:bCs/>
          <w:szCs w:val="21"/>
          <w:lang w:val="zh-CN"/>
        </w:rPr>
        <w:instrText xml:space="preserve"> HYPERLINK \l _Toc16937 </w:instrText>
      </w:r>
      <w:r>
        <w:rPr>
          <w:rFonts w:hint="eastAsia" w:ascii="宋体" w:hAnsi="宋体"/>
          <w:bCs/>
          <w:szCs w:val="21"/>
          <w:lang w:val="zh-CN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九</w:t>
      </w:r>
      <w:r>
        <w:rPr>
          <w:rFonts w:hint="eastAsia" w:ascii="宋体" w:hAnsi="宋体" w:eastAsia="宋体"/>
          <w:szCs w:val="21"/>
        </w:rPr>
        <w:t>、项目公司用印情况</w:t>
      </w:r>
      <w:r>
        <w:tab/>
      </w:r>
      <w:r>
        <w:fldChar w:fldCharType="begin"/>
      </w:r>
      <w:r>
        <w:instrText xml:space="preserve"> PAGEREF _Toc16937 \h </w:instrText>
      </w:r>
      <w:r>
        <w:fldChar w:fldCharType="separate"/>
      </w:r>
      <w:r>
        <w:t>- 19 -</w:t>
      </w:r>
      <w:r>
        <w:fldChar w:fldCharType="end"/>
      </w:r>
      <w:r>
        <w:rPr>
          <w:rFonts w:hint="eastAsia" w:ascii="宋体" w:hAnsi="宋体"/>
          <w:bCs/>
          <w:szCs w:val="21"/>
          <w:lang w:val="zh-CN"/>
        </w:rPr>
        <w:fldChar w:fldCharType="end"/>
      </w:r>
    </w:p>
    <w:p>
      <w:pPr>
        <w:pStyle w:val="13"/>
        <w:tabs>
          <w:tab w:val="right" w:leader="dot" w:pos="9354"/>
        </w:tabs>
        <w:spacing w:line="360" w:lineRule="auto"/>
      </w:pPr>
      <w:r>
        <w:rPr>
          <w:rFonts w:hint="eastAsia" w:ascii="宋体" w:hAnsi="宋体"/>
          <w:bCs/>
          <w:szCs w:val="21"/>
          <w:lang w:val="zh-CN"/>
        </w:rPr>
        <w:fldChar w:fldCharType="begin"/>
      </w:r>
      <w:r>
        <w:rPr>
          <w:rFonts w:hint="eastAsia" w:ascii="宋体" w:hAnsi="宋体"/>
          <w:bCs/>
          <w:szCs w:val="21"/>
          <w:lang w:val="zh-CN"/>
        </w:rPr>
        <w:instrText xml:space="preserve"> HYPERLINK \l _Toc14586 </w:instrText>
      </w:r>
      <w:r>
        <w:rPr>
          <w:rFonts w:hint="eastAsia" w:ascii="宋体" w:hAnsi="宋体"/>
          <w:bCs/>
          <w:szCs w:val="21"/>
          <w:lang w:val="zh-CN"/>
        </w:rPr>
        <w:fldChar w:fldCharType="separate"/>
      </w:r>
      <w:r>
        <w:rPr>
          <w:rFonts w:hint="eastAsia" w:ascii="宋体" w:hAnsi="宋体" w:eastAsia="宋体"/>
          <w:szCs w:val="21"/>
        </w:rPr>
        <w:t>十、项目公司印章证照外出情况</w:t>
      </w:r>
      <w:r>
        <w:tab/>
      </w:r>
      <w:r>
        <w:fldChar w:fldCharType="begin"/>
      </w:r>
      <w:r>
        <w:instrText xml:space="preserve"> PAGEREF _Toc14586 \h </w:instrText>
      </w:r>
      <w:r>
        <w:fldChar w:fldCharType="separate"/>
      </w:r>
      <w:r>
        <w:t>- 20 -</w:t>
      </w:r>
      <w:r>
        <w:fldChar w:fldCharType="end"/>
      </w:r>
      <w:r>
        <w:rPr>
          <w:rFonts w:hint="eastAsia" w:ascii="宋体" w:hAnsi="宋体"/>
          <w:bCs/>
          <w:szCs w:val="21"/>
          <w:lang w:val="zh-CN"/>
        </w:rPr>
        <w:fldChar w:fldCharType="end"/>
      </w:r>
    </w:p>
    <w:p>
      <w:pPr>
        <w:pStyle w:val="13"/>
        <w:tabs>
          <w:tab w:val="right" w:leader="dot" w:pos="9354"/>
        </w:tabs>
        <w:spacing w:line="360" w:lineRule="auto"/>
      </w:pPr>
      <w:r>
        <w:rPr>
          <w:rFonts w:hint="eastAsia" w:ascii="宋体" w:hAnsi="宋体"/>
          <w:bCs/>
          <w:szCs w:val="21"/>
          <w:lang w:val="zh-CN"/>
        </w:rPr>
        <w:fldChar w:fldCharType="begin"/>
      </w:r>
      <w:r>
        <w:rPr>
          <w:rFonts w:hint="eastAsia" w:ascii="宋体" w:hAnsi="宋体"/>
          <w:bCs/>
          <w:szCs w:val="21"/>
          <w:lang w:val="zh-CN"/>
        </w:rPr>
        <w:instrText xml:space="preserve"> HYPERLINK \l _Toc25776 </w:instrText>
      </w:r>
      <w:r>
        <w:rPr>
          <w:rFonts w:hint="eastAsia" w:ascii="宋体" w:hAnsi="宋体"/>
          <w:bCs/>
          <w:szCs w:val="21"/>
          <w:lang w:val="zh-CN"/>
        </w:rPr>
        <w:fldChar w:fldCharType="separate"/>
      </w:r>
      <w:r>
        <w:rPr>
          <w:rFonts w:hint="eastAsia" w:ascii="宋体" w:hAnsi="宋体" w:eastAsia="宋体"/>
          <w:szCs w:val="21"/>
        </w:rPr>
        <w:t>十</w:t>
      </w:r>
      <w:r>
        <w:rPr>
          <w:rFonts w:hint="eastAsia" w:ascii="宋体" w:hAnsi="宋体" w:eastAsia="宋体"/>
          <w:szCs w:val="21"/>
          <w:lang w:val="en-US" w:eastAsia="zh-CN"/>
        </w:rPr>
        <w:t>一</w:t>
      </w:r>
      <w:r>
        <w:rPr>
          <w:rFonts w:hint="eastAsia" w:ascii="宋体" w:hAnsi="宋体" w:eastAsia="宋体"/>
          <w:szCs w:val="21"/>
        </w:rPr>
        <w:t>、项目公司签约情况</w:t>
      </w:r>
      <w:r>
        <w:tab/>
      </w:r>
      <w:r>
        <w:fldChar w:fldCharType="begin"/>
      </w:r>
      <w:r>
        <w:instrText xml:space="preserve"> PAGEREF _Toc25776 \h </w:instrText>
      </w:r>
      <w:r>
        <w:fldChar w:fldCharType="separate"/>
      </w:r>
      <w:r>
        <w:t>- 20 -</w:t>
      </w:r>
      <w:r>
        <w:fldChar w:fldCharType="end"/>
      </w:r>
      <w:r>
        <w:rPr>
          <w:rFonts w:hint="eastAsia" w:ascii="宋体" w:hAnsi="宋体"/>
          <w:bCs/>
          <w:szCs w:val="21"/>
          <w:lang w:val="zh-CN"/>
        </w:rPr>
        <w:fldChar w:fldCharType="end"/>
      </w:r>
    </w:p>
    <w:p>
      <w:pPr>
        <w:pStyle w:val="13"/>
        <w:tabs>
          <w:tab w:val="right" w:leader="dot" w:pos="9354"/>
        </w:tabs>
        <w:spacing w:line="360" w:lineRule="auto"/>
      </w:pPr>
      <w:r>
        <w:rPr>
          <w:rFonts w:hint="eastAsia" w:ascii="宋体" w:hAnsi="宋体"/>
          <w:bCs/>
          <w:szCs w:val="21"/>
          <w:lang w:val="zh-CN"/>
        </w:rPr>
        <w:fldChar w:fldCharType="begin"/>
      </w:r>
      <w:r>
        <w:rPr>
          <w:rFonts w:hint="eastAsia" w:ascii="宋体" w:hAnsi="宋体"/>
          <w:bCs/>
          <w:szCs w:val="21"/>
          <w:lang w:val="zh-CN"/>
        </w:rPr>
        <w:instrText xml:space="preserve"> HYPERLINK \l _Toc8066 </w:instrText>
      </w:r>
      <w:r>
        <w:rPr>
          <w:rFonts w:hint="eastAsia" w:ascii="宋体" w:hAnsi="宋体"/>
          <w:bCs/>
          <w:szCs w:val="21"/>
          <w:lang w:val="zh-CN"/>
        </w:rPr>
        <w:fldChar w:fldCharType="separate"/>
      </w:r>
      <w:r>
        <w:rPr>
          <w:rFonts w:hint="eastAsia" w:ascii="宋体" w:hAnsi="宋体" w:eastAsia="宋体"/>
          <w:szCs w:val="21"/>
        </w:rPr>
        <w:t>十</w:t>
      </w:r>
      <w:r>
        <w:rPr>
          <w:rFonts w:hint="eastAsia" w:ascii="宋体" w:hAnsi="宋体" w:eastAsia="宋体"/>
          <w:szCs w:val="21"/>
          <w:lang w:val="en-US" w:eastAsia="zh-CN"/>
        </w:rPr>
        <w:t>二</w:t>
      </w:r>
      <w:r>
        <w:rPr>
          <w:rFonts w:hint="eastAsia" w:ascii="宋体" w:hAnsi="宋体" w:eastAsia="宋体"/>
          <w:szCs w:val="21"/>
        </w:rPr>
        <w:t>、项目整体运行情况分析</w:t>
      </w:r>
      <w:r>
        <w:tab/>
      </w:r>
      <w:r>
        <w:fldChar w:fldCharType="begin"/>
      </w:r>
      <w:r>
        <w:instrText xml:space="preserve"> PAGEREF _Toc8066 \h </w:instrText>
      </w:r>
      <w:r>
        <w:fldChar w:fldCharType="separate"/>
      </w:r>
      <w:r>
        <w:t>- 20 -</w:t>
      </w:r>
      <w:r>
        <w:fldChar w:fldCharType="end"/>
      </w:r>
      <w:r>
        <w:rPr>
          <w:rFonts w:hint="eastAsia" w:ascii="宋体" w:hAnsi="宋体"/>
          <w:bCs/>
          <w:szCs w:val="21"/>
          <w:lang w:val="zh-CN"/>
        </w:rPr>
        <w:fldChar w:fldCharType="end"/>
      </w:r>
    </w:p>
    <w:p>
      <w:pPr>
        <w:pStyle w:val="13"/>
        <w:tabs>
          <w:tab w:val="right" w:leader="dot" w:pos="9354"/>
        </w:tabs>
        <w:spacing w:line="360" w:lineRule="auto"/>
      </w:pPr>
      <w:r>
        <w:rPr>
          <w:rFonts w:hint="eastAsia" w:ascii="宋体" w:hAnsi="宋体"/>
          <w:bCs/>
          <w:szCs w:val="21"/>
          <w:lang w:val="zh-CN"/>
        </w:rPr>
        <w:fldChar w:fldCharType="begin"/>
      </w:r>
      <w:r>
        <w:rPr>
          <w:rFonts w:hint="eastAsia" w:ascii="宋体" w:hAnsi="宋体"/>
          <w:bCs/>
          <w:szCs w:val="21"/>
          <w:lang w:val="zh-CN"/>
        </w:rPr>
        <w:instrText xml:space="preserve"> HYPERLINK \l _Toc10714 </w:instrText>
      </w:r>
      <w:r>
        <w:rPr>
          <w:rFonts w:hint="eastAsia" w:ascii="宋体" w:hAnsi="宋体"/>
          <w:bCs/>
          <w:szCs w:val="21"/>
          <w:lang w:val="zh-CN"/>
        </w:rPr>
        <w:fldChar w:fldCharType="separate"/>
      </w:r>
      <w:r>
        <w:rPr>
          <w:rFonts w:hint="eastAsia" w:ascii="宋体" w:hAnsi="宋体" w:eastAsia="宋体"/>
          <w:szCs w:val="21"/>
        </w:rPr>
        <w:t>十</w:t>
      </w:r>
      <w:r>
        <w:rPr>
          <w:rFonts w:hint="eastAsia" w:ascii="宋体" w:hAnsi="宋体" w:eastAsia="宋体"/>
          <w:szCs w:val="21"/>
          <w:lang w:val="en-US" w:eastAsia="zh-CN"/>
        </w:rPr>
        <w:t>三</w:t>
      </w:r>
      <w:r>
        <w:rPr>
          <w:rFonts w:hint="eastAsia" w:ascii="宋体" w:hAnsi="宋体" w:eastAsia="宋体"/>
          <w:szCs w:val="21"/>
        </w:rPr>
        <w:t>、附件</w:t>
      </w:r>
      <w:r>
        <w:tab/>
      </w:r>
      <w:r>
        <w:fldChar w:fldCharType="begin"/>
      </w:r>
      <w:r>
        <w:instrText xml:space="preserve"> PAGEREF _Toc10714 \h </w:instrText>
      </w:r>
      <w:r>
        <w:fldChar w:fldCharType="separate"/>
      </w:r>
      <w:r>
        <w:t>- 21 -</w:t>
      </w:r>
      <w:r>
        <w:fldChar w:fldCharType="end"/>
      </w:r>
      <w:r>
        <w:rPr>
          <w:rFonts w:hint="eastAsia" w:ascii="宋体" w:hAnsi="宋体"/>
          <w:bCs/>
          <w:szCs w:val="21"/>
          <w:lang w:val="zh-CN"/>
        </w:rPr>
        <w:fldChar w:fldCharType="end"/>
      </w:r>
    </w:p>
    <w:p>
      <w:pPr>
        <w:tabs>
          <w:tab w:val="left" w:pos="2153"/>
        </w:tabs>
        <w:spacing w:line="360" w:lineRule="auto"/>
        <w:rPr>
          <w:rFonts w:ascii="宋体" w:hAnsi="宋体"/>
          <w:b/>
          <w:bCs/>
          <w:sz w:val="21"/>
          <w:szCs w:val="21"/>
          <w:lang w:val="zh-CN"/>
        </w:rPr>
      </w:pPr>
      <w:r>
        <w:rPr>
          <w:rFonts w:hint="eastAsia" w:ascii="宋体" w:hAnsi="宋体"/>
          <w:bCs/>
          <w:szCs w:val="21"/>
          <w:lang w:val="zh-CN"/>
        </w:rPr>
        <w:fldChar w:fldCharType="end"/>
      </w:r>
      <w:r>
        <w:rPr>
          <w:rFonts w:hint="eastAsia" w:ascii="宋体" w:hAnsi="宋体"/>
          <w:bCs/>
          <w:szCs w:val="21"/>
          <w:lang w:val="zh-CN"/>
        </w:rPr>
        <w:tab/>
      </w:r>
    </w:p>
    <w:p>
      <w:pPr>
        <w:rPr>
          <w:rFonts w:ascii="宋体" w:hAnsi="宋体"/>
          <w:b/>
          <w:bCs/>
          <w:sz w:val="21"/>
          <w:szCs w:val="21"/>
          <w:lang w:val="zh-CN"/>
        </w:rPr>
      </w:pPr>
    </w:p>
    <w:p>
      <w:pPr>
        <w:tabs>
          <w:tab w:val="left" w:pos="1198"/>
        </w:tabs>
        <w:rPr>
          <w:rFonts w:ascii="宋体" w:hAnsi="宋体"/>
          <w:b/>
          <w:bCs/>
          <w:sz w:val="21"/>
          <w:szCs w:val="21"/>
          <w:lang w:val="zh-CN"/>
        </w:rPr>
      </w:pPr>
      <w:r>
        <w:rPr>
          <w:rFonts w:hint="eastAsia" w:ascii="宋体" w:hAnsi="宋体"/>
          <w:b/>
          <w:bCs/>
          <w:sz w:val="21"/>
          <w:szCs w:val="21"/>
          <w:lang w:val="zh-CN"/>
        </w:rPr>
        <w:tab/>
      </w:r>
    </w:p>
    <w:p>
      <w:pPr>
        <w:rPr>
          <w:rFonts w:ascii="宋体" w:hAnsi="宋体"/>
          <w:b/>
          <w:bCs/>
          <w:sz w:val="21"/>
          <w:szCs w:val="21"/>
          <w:lang w:val="zh-CN"/>
        </w:rPr>
      </w:pPr>
    </w:p>
    <w:p>
      <w:pPr>
        <w:rPr>
          <w:rFonts w:ascii="宋体" w:hAnsi="宋体"/>
          <w:b/>
          <w:bCs/>
          <w:sz w:val="21"/>
          <w:szCs w:val="21"/>
          <w:lang w:val="zh-CN"/>
        </w:rPr>
      </w:pPr>
    </w:p>
    <w:p>
      <w:pPr>
        <w:tabs>
          <w:tab w:val="left" w:pos="5380"/>
        </w:tabs>
        <w:rPr>
          <w:rFonts w:ascii="宋体" w:hAnsi="宋体"/>
          <w:b/>
          <w:bCs/>
          <w:sz w:val="21"/>
          <w:szCs w:val="21"/>
          <w:lang w:val="zh-CN"/>
        </w:rPr>
      </w:pPr>
      <w:r>
        <w:rPr>
          <w:rFonts w:hint="eastAsia" w:ascii="宋体" w:hAnsi="宋体"/>
          <w:b/>
          <w:bCs/>
          <w:sz w:val="21"/>
          <w:szCs w:val="21"/>
          <w:lang w:val="zh-CN"/>
        </w:rPr>
        <w:tab/>
      </w:r>
    </w:p>
    <w:p>
      <w:pPr>
        <w:rPr>
          <w:rFonts w:ascii="宋体" w:hAnsi="宋体"/>
          <w:b/>
          <w:bCs/>
          <w:sz w:val="21"/>
          <w:szCs w:val="21"/>
          <w:lang w:val="zh-CN"/>
        </w:rPr>
      </w:pPr>
    </w:p>
    <w:p>
      <w:pPr>
        <w:rPr>
          <w:rFonts w:ascii="宋体" w:hAnsi="宋体"/>
          <w:b/>
          <w:bCs/>
          <w:sz w:val="21"/>
          <w:szCs w:val="21"/>
          <w:lang w:val="zh-CN"/>
        </w:rPr>
      </w:pPr>
    </w:p>
    <w:p>
      <w:pPr>
        <w:rPr>
          <w:rFonts w:ascii="宋体" w:hAnsi="宋体"/>
          <w:b/>
          <w:bCs/>
          <w:sz w:val="21"/>
          <w:szCs w:val="21"/>
          <w:lang w:val="zh-CN"/>
        </w:rPr>
      </w:pPr>
    </w:p>
    <w:p>
      <w:pPr>
        <w:rPr>
          <w:rFonts w:ascii="宋体" w:hAnsi="宋体"/>
          <w:b/>
          <w:bCs/>
          <w:sz w:val="21"/>
          <w:szCs w:val="21"/>
          <w:lang w:val="zh-CN"/>
        </w:rPr>
      </w:pPr>
    </w:p>
    <w:p>
      <w:pPr>
        <w:rPr>
          <w:rFonts w:ascii="宋体" w:hAnsi="宋体"/>
          <w:b/>
          <w:bCs/>
          <w:sz w:val="21"/>
          <w:szCs w:val="21"/>
          <w:lang w:val="zh-CN"/>
        </w:rPr>
      </w:pPr>
    </w:p>
    <w:p>
      <w:pPr>
        <w:rPr>
          <w:rFonts w:ascii="宋体" w:hAnsi="宋体"/>
          <w:b/>
          <w:bCs/>
          <w:sz w:val="21"/>
          <w:szCs w:val="21"/>
          <w:lang w:val="zh-CN"/>
        </w:rPr>
      </w:pPr>
    </w:p>
    <w:p>
      <w:pPr>
        <w:rPr>
          <w:rFonts w:ascii="宋体" w:hAnsi="宋体"/>
          <w:b/>
          <w:bCs/>
          <w:sz w:val="21"/>
          <w:szCs w:val="21"/>
          <w:lang w:val="zh-CN"/>
        </w:rPr>
      </w:pPr>
    </w:p>
    <w:p>
      <w:pPr>
        <w:rPr>
          <w:rFonts w:ascii="宋体" w:hAnsi="宋体"/>
          <w:b/>
          <w:bCs/>
          <w:sz w:val="21"/>
          <w:szCs w:val="21"/>
          <w:lang w:val="zh-CN"/>
        </w:rPr>
      </w:pPr>
    </w:p>
    <w:p>
      <w:pPr>
        <w:pStyle w:val="2"/>
        <w:spacing w:after="0" w:line="480" w:lineRule="auto"/>
        <w:ind w:firstLine="0" w:firstLineChars="0"/>
        <w:rPr>
          <w:rFonts w:ascii="宋体" w:hAnsi="宋体" w:cs="宋体"/>
          <w:b/>
          <w:bCs/>
          <w:kern w:val="0"/>
          <w:szCs w:val="21"/>
        </w:rPr>
        <w:sectPr>
          <w:footerReference r:id="rId3" w:type="default"/>
          <w:type w:val="continuous"/>
          <w:pgSz w:w="11906" w:h="16838"/>
          <w:pgMar w:top="1134" w:right="1134" w:bottom="1134" w:left="1418" w:header="851" w:footer="6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titlePg/>
          <w:docGrid w:type="lines" w:linePitch="326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82" w:firstLineChars="200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深圳市联合鑫实业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有限公司：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420" w:firstLineChars="200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受贵司委托，北京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康信君安资产管理有限</w:t>
      </w:r>
      <w:r>
        <w:rPr>
          <w:rFonts w:hint="eastAsia" w:ascii="宋体" w:hAnsi="宋体" w:cs="宋体"/>
          <w:kern w:val="0"/>
          <w:szCs w:val="21"/>
        </w:rPr>
        <w:t>公司对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深圳宝安区尖岗山</w:t>
      </w:r>
      <w:r>
        <w:rPr>
          <w:rFonts w:ascii="宋体" w:hAnsi="宋体" w:cs="宋体"/>
          <w:kern w:val="0"/>
          <w:szCs w:val="21"/>
        </w:rPr>
        <w:t>项目</w:t>
      </w:r>
      <w:r>
        <w:rPr>
          <w:rFonts w:hint="eastAsia" w:ascii="宋体" w:hAnsi="宋体" w:cs="宋体"/>
          <w:kern w:val="0"/>
          <w:szCs w:val="21"/>
        </w:rPr>
        <w:t>提供投</w:t>
      </w:r>
      <w:r>
        <w:rPr>
          <w:rFonts w:ascii="宋体" w:hAnsi="宋体" w:cs="宋体"/>
          <w:kern w:val="0"/>
          <w:szCs w:val="21"/>
        </w:rPr>
        <w:t>后管理监管服务。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根据贵司与我司签署的编号为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{2021}230号</w:t>
      </w:r>
      <w:r>
        <w:rPr>
          <w:rFonts w:ascii="宋体" w:hAnsi="宋体" w:cs="宋体"/>
          <w:color w:val="C55A11" w:themeColor="accent2" w:themeShade="BF"/>
          <w:kern w:val="0"/>
          <w:szCs w:val="21"/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《监管委托协议》</w:t>
      </w:r>
      <w:r>
        <w:rPr>
          <w:rFonts w:hint="eastAsia" w:ascii="宋体" w:hAnsi="宋体" w:cs="宋体"/>
          <w:kern w:val="0"/>
          <w:szCs w:val="21"/>
        </w:rPr>
        <w:t xml:space="preserve">的约定，现就本期项目合同签署情况、证照办理情况、开发成本支付情况、项目销售情况、资金收支情况、印鉴及证照使用情况、银行账户及余额情况、合同签署及执行情况、工程进度情况、项目存在的风险情况等方面进行报告。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Chars="200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为方便阅读之目的，本报告中将部分名称简写为：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Chars="200"/>
        <w:textAlignment w:val="auto"/>
        <w:rPr>
          <w:rFonts w:hint="eastAsia" w:ascii="宋体" w:hAnsi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•项目公司：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深圳市金桂商务信息有限公司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Chars="200"/>
        <w:jc w:val="left"/>
        <w:textAlignment w:val="auto"/>
        <w:rPr>
          <w:rFonts w:hint="default" w:ascii="宋体" w:hAnsi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深圳市金柠商务信息有限公司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Chars="200"/>
        <w:textAlignment w:val="auto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（以上公司均已纳入监管范围）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Chars="200"/>
        <w:textAlignment w:val="auto"/>
        <w:rPr>
          <w:rFonts w:hint="default" w:ascii="宋体" w:hAnsi="宋体" w:eastAsia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•</w:t>
      </w:r>
      <w:r>
        <w:rPr>
          <w:rFonts w:hint="eastAsia" w:ascii="宋体" w:hAnsi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深圳市联合鑫实业有限公司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Chars="200"/>
        <w:textAlignment w:val="auto"/>
        <w:rPr>
          <w:rFonts w:ascii="宋体" w:hAnsi="宋体" w:cs="宋体"/>
          <w:color w:val="C55A11" w:themeColor="accent2" w:themeShade="BF"/>
          <w:kern w:val="0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•康</w:t>
      </w:r>
      <w:r>
        <w:rPr>
          <w:rFonts w:hint="eastAsia" w:ascii="宋体" w:hAnsi="宋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信君安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kern w:val="0"/>
          <w:szCs w:val="21"/>
        </w:rPr>
        <w:t>北京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康信君安资产管理有限</w:t>
      </w:r>
      <w:r>
        <w:rPr>
          <w:rFonts w:hint="eastAsia" w:ascii="宋体" w:hAnsi="宋体" w:cs="宋体"/>
          <w:kern w:val="0"/>
          <w:szCs w:val="21"/>
        </w:rPr>
        <w:t>公司</w:t>
      </w:r>
    </w:p>
    <w:p>
      <w:pPr>
        <w:rPr>
          <w:rFonts w:ascii="宋体" w:hAnsi="宋体"/>
          <w:b/>
          <w:bCs/>
          <w:sz w:val="21"/>
          <w:szCs w:val="21"/>
          <w:lang w:val="zh-CN"/>
        </w:rPr>
        <w:sectPr>
          <w:footerReference r:id="rId4" w:type="default"/>
          <w:type w:val="continuous"/>
          <w:pgSz w:w="11850" w:h="16783"/>
          <w:pgMar w:top="1417" w:right="1134" w:bottom="1134" w:left="1134" w:header="870" w:footer="123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3"/>
          <w:cols w:space="720" w:num="1"/>
        </w:sectPr>
      </w:pPr>
    </w:p>
    <w:p>
      <w:pPr>
        <w:rPr>
          <w:rFonts w:ascii="宋体" w:hAnsi="宋体"/>
          <w:b/>
          <w:bCs/>
          <w:sz w:val="21"/>
          <w:szCs w:val="21"/>
          <w:lang w:val="zh-CN"/>
        </w:rPr>
      </w:pPr>
    </w:p>
    <w:p>
      <w:pPr>
        <w:pStyle w:val="4"/>
        <w:keepNext w:val="0"/>
        <w:keepLines w:val="0"/>
        <w:widowControl/>
        <w:jc w:val="center"/>
        <w:rPr>
          <w:rFonts w:ascii="宋体" w:hAnsi="宋体" w:eastAsia="宋体"/>
          <w:sz w:val="21"/>
          <w:szCs w:val="21"/>
        </w:rPr>
      </w:pPr>
      <w:bookmarkStart w:id="0" w:name="_Toc29212"/>
      <w:r>
        <w:rPr>
          <w:rFonts w:hint="eastAsia" w:ascii="宋体" w:hAnsi="宋体" w:eastAsia="宋体"/>
          <w:sz w:val="21"/>
          <w:szCs w:val="21"/>
        </w:rPr>
        <w:t>正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文</w:t>
      </w:r>
      <w:bookmarkEnd w:id="0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bookmarkStart w:id="1" w:name="_Toc25316"/>
      <w:r>
        <w:rPr>
          <w:rFonts w:hint="eastAsia" w:ascii="宋体" w:hAnsi="宋体" w:eastAsia="宋体"/>
          <w:sz w:val="24"/>
          <w:szCs w:val="24"/>
          <w:lang w:val="en-US" w:eastAsia="zh-CN"/>
        </w:rPr>
        <w:t>一、项目基本情况介绍</w:t>
      </w:r>
      <w:bookmarkEnd w:id="1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textAlignment w:val="auto"/>
        <w:rPr>
          <w:rFonts w:hint="eastAsia" w:ascii="宋体" w:hAnsi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1.1、</w:t>
      </w:r>
      <w:r>
        <w:rPr>
          <w:rFonts w:hint="eastAsia" w:ascii="宋体" w:hAnsi="宋体" w:cs="宋体"/>
          <w:b/>
          <w:sz w:val="21"/>
          <w:szCs w:val="21"/>
        </w:rPr>
        <w:t>项目简况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项目名称：深圳市宝安区尖岗山项目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项目区位：项目位于深圳宝安区西乡街道，北依铁岗水库风景旖旎，属宝安区豪醇熟“豪宅片区”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大尖岗山片区：宝安区明确尖岗山“产业名域”的目标地位，大前海概念将使区域价值进一步提升；尖岗山片区由于周边已开发曦城，中海九号公馆，越秀和樾府，泰禾院子（且泰禾院子地块摘得 </w:t>
      </w:r>
      <w:r>
        <w:rPr>
          <w:rFonts w:hint="default" w:ascii="Arial" w:hAnsi="Arial" w:cs="Arial"/>
        </w:rPr>
        <w:t>2015</w:t>
      </w:r>
      <w:r>
        <w:rPr>
          <w:rFonts w:hint="eastAsia"/>
        </w:rPr>
        <w:t xml:space="preserve"> 年“地王”）等低密高品质项目，被誉为宝安区后起的“豪宅片区”；距离宝安国际机场 </w:t>
      </w:r>
      <w:r>
        <w:rPr>
          <w:rFonts w:hint="default" w:ascii="Arial" w:hAnsi="Arial" w:cs="Arial"/>
        </w:rPr>
        <w:t>9km，</w:t>
      </w:r>
      <w:r>
        <w:rPr>
          <w:rFonts w:hint="eastAsia"/>
        </w:rPr>
        <w:t>半小时车程内即可到达宝安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南山</w:t>
      </w:r>
      <w:r>
        <w:rPr>
          <w:rFonts w:hint="eastAsia"/>
          <w:lang w:eastAsia="zh-CN"/>
        </w:rPr>
        <w:t>、</w:t>
      </w:r>
      <w:r>
        <w:rPr>
          <w:rFonts w:hint="eastAsia"/>
        </w:rPr>
        <w:t>福田中心区。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textAlignment w:val="auto"/>
        <w:rPr>
          <w:rFonts w:ascii="宋体" w:hAnsi="宋体" w:cs="宋体"/>
          <w:color w:val="C55A11" w:themeColor="accent2" w:themeShade="BF"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1.2、</w:t>
      </w:r>
      <w:r>
        <w:rPr>
          <w:rFonts w:hint="eastAsia" w:ascii="宋体" w:hAnsi="宋体" w:cs="宋体"/>
          <w:b/>
          <w:sz w:val="21"/>
          <w:szCs w:val="21"/>
        </w:rPr>
        <w:t>项目监管交接情况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1"/>
          <w:szCs w:val="21"/>
        </w:rPr>
        <w:t>项目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公司</w:t>
      </w:r>
      <w:r>
        <w:rPr>
          <w:rFonts w:hint="eastAsia" w:ascii="宋体" w:hAnsi="宋体" w:cs="宋体"/>
          <w:sz w:val="21"/>
          <w:szCs w:val="21"/>
        </w:rPr>
        <w:t>本期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取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得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建设用地规划许可证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》（证号：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4440306202100073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,于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日移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交共管，截至本期期末，共管资料情况如下：</w:t>
      </w:r>
    </w:p>
    <w:tbl>
      <w:tblPr>
        <w:tblStyle w:val="17"/>
        <w:tblW w:w="93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957"/>
        <w:gridCol w:w="4394"/>
        <w:gridCol w:w="6"/>
        <w:gridCol w:w="17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bidi="ar"/>
              </w:rPr>
              <w:t>监管物品</w:t>
            </w:r>
          </w:p>
        </w:tc>
        <w:tc>
          <w:tcPr>
            <w:tcW w:w="6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bidi="ar"/>
              </w:rPr>
              <w:t>在管物品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bidi="ar"/>
              </w:rPr>
              <w:t>待管物品/待落实监管事项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印章</w:t>
            </w: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深圳市金桂商务信息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公章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------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法人章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财务专用章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发票专用章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深圳市金柠商务信息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公章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法人章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财务专用章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发票专用章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60" w:lineRule="auto"/>
              <w:ind w:left="11" w:right="-17" w:hanging="6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深圳市金桂商务信息</w:t>
            </w: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有限公司，深圳市金柠商务信息有限公司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共用（共 1 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董哲人名章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------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证照</w:t>
            </w: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深圳市金桂商务信息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营业执照正、副本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------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基本存款账户信息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建设用地规划许可证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地字地：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4440306202100073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深圳市金柠商务信息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营业执照正、副本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基本存款账户信息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组织机构数字证书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深圳市金桂商务信息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 w:val="0"/>
              <w:ind w:firstLine="540" w:firstLineChars="3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证书编码：5303202007002583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------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深圳市金柠商务信息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证书编码：5303202007000926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空白发票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深圳市金桂商务信息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转账支票（0186878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-01868783）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------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深圳市金柠商务信息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4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转账支票（01868778-01868780）</w:t>
            </w: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保险柜钥匙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项目公司（金桂.金柠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5"/>
              <w:spacing w:before="60" w:line="199" w:lineRule="exact"/>
              <w:ind w:left="9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一号保险箱副钥匙</w:t>
            </w:r>
            <w:r>
              <w:rPr>
                <w:rFonts w:hint="eastAsia" w:cs="宋体"/>
                <w:spacing w:val="-5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  <w:t>把</w:t>
            </w:r>
            <w:r>
              <w:rPr>
                <w:rFonts w:hint="eastAsia" w:cs="宋体"/>
                <w:spacing w:val="-1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0"/>
                <w:sz w:val="18"/>
                <w:szCs w:val="18"/>
              </w:rPr>
              <w:t>项目行政人员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保管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------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戴德梁行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二号保险柜主钥匙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把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，两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把主钥匙是一样的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（驻场工作人员保管）</w:t>
            </w:r>
          </w:p>
        </w:tc>
        <w:tc>
          <w:tcPr>
            <w:tcW w:w="17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康信君安驻场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95"/>
              <w:spacing w:before="60"/>
              <w:ind w:left="9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一号保险柜主钥匙</w:t>
            </w:r>
            <w:r>
              <w:rPr>
                <w:rFonts w:hint="eastAsia" w:cs="宋体"/>
                <w:spacing w:val="-5"/>
                <w:sz w:val="18"/>
                <w:szCs w:val="18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spacing w:val="-46"/>
                <w:sz w:val="18"/>
                <w:szCs w:val="18"/>
              </w:rPr>
              <w:t>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驻场工作人员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保管）</w:t>
            </w:r>
          </w:p>
        </w:tc>
        <w:tc>
          <w:tcPr>
            <w:tcW w:w="17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yellow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footerReference r:id="rId5" w:type="default"/>
          <w:pgSz w:w="11850" w:h="16783"/>
          <w:pgMar w:top="1134" w:right="1134" w:bottom="1134" w:left="1417" w:header="870" w:footer="123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>
      <w:pPr>
        <w:pStyle w:val="4"/>
        <w:rPr>
          <w:rFonts w:hint="default" w:ascii="宋体" w:hAnsi="宋体" w:eastAsia="宋体"/>
          <w:sz w:val="24"/>
          <w:szCs w:val="24"/>
          <w:lang w:val="en-US" w:eastAsia="zh-CN"/>
        </w:rPr>
      </w:pPr>
      <w:bookmarkStart w:id="2" w:name="_Toc26883"/>
      <w:r>
        <w:rPr>
          <w:rFonts w:hint="eastAsia" w:ascii="宋体" w:hAnsi="宋体" w:eastAsia="宋体"/>
          <w:sz w:val="24"/>
          <w:szCs w:val="24"/>
          <w:lang w:val="en-US" w:eastAsia="zh-CN"/>
        </w:rPr>
        <w:t>二、项目开发报建及证件办理情况</w:t>
      </w:r>
      <w:bookmarkEnd w:id="2"/>
    </w:p>
    <w:p>
      <w:pPr>
        <w:pStyle w:val="6"/>
        <w:spacing w:before="53" w:after="32"/>
        <w:ind w:left="3542" w:firstLine="2860" w:firstLineChars="1000"/>
        <w:jc w:val="both"/>
      </w:pPr>
      <w:r>
        <w:t>项目五证办理情况</w:t>
      </w:r>
    </w:p>
    <w:tbl>
      <w:tblPr>
        <w:tblStyle w:val="1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312"/>
        <w:gridCol w:w="1695"/>
        <w:gridCol w:w="1607"/>
        <w:gridCol w:w="1655"/>
        <w:gridCol w:w="22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20" w:type="dxa"/>
          </w:tcPr>
          <w:p>
            <w:pPr>
              <w:pStyle w:val="95"/>
              <w:rPr>
                <w:b/>
                <w:sz w:val="17"/>
              </w:rPr>
            </w:pPr>
          </w:p>
          <w:p>
            <w:pPr>
              <w:pStyle w:val="95"/>
              <w:spacing w:before="1"/>
              <w:ind w:left="157" w:right="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序号</w:t>
            </w:r>
          </w:p>
        </w:tc>
        <w:tc>
          <w:tcPr>
            <w:tcW w:w="1312" w:type="dxa"/>
          </w:tcPr>
          <w:p>
            <w:pPr>
              <w:pStyle w:val="95"/>
              <w:rPr>
                <w:b/>
                <w:sz w:val="17"/>
              </w:rPr>
            </w:pPr>
          </w:p>
          <w:p>
            <w:pPr>
              <w:pStyle w:val="95"/>
              <w:spacing w:before="1"/>
              <w:ind w:left="96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证件名称</w:t>
            </w:r>
          </w:p>
        </w:tc>
        <w:tc>
          <w:tcPr>
            <w:tcW w:w="1695" w:type="dxa"/>
          </w:tcPr>
          <w:p>
            <w:pPr>
              <w:pStyle w:val="95"/>
              <w:rPr>
                <w:b/>
                <w:sz w:val="17"/>
              </w:rPr>
            </w:pPr>
          </w:p>
          <w:p>
            <w:pPr>
              <w:pStyle w:val="95"/>
              <w:spacing w:before="1"/>
              <w:ind w:left="285" w:right="2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预计取证日期</w:t>
            </w:r>
          </w:p>
        </w:tc>
        <w:tc>
          <w:tcPr>
            <w:tcW w:w="1607" w:type="dxa"/>
          </w:tcPr>
          <w:p>
            <w:pPr>
              <w:pStyle w:val="95"/>
              <w:rPr>
                <w:b/>
                <w:sz w:val="17"/>
              </w:rPr>
            </w:pPr>
          </w:p>
          <w:p>
            <w:pPr>
              <w:pStyle w:val="95"/>
              <w:spacing w:before="1"/>
              <w:ind w:left="241" w:right="2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实际取证日期</w:t>
            </w:r>
          </w:p>
        </w:tc>
        <w:tc>
          <w:tcPr>
            <w:tcW w:w="1655" w:type="dxa"/>
          </w:tcPr>
          <w:p>
            <w:pPr>
              <w:pStyle w:val="95"/>
              <w:rPr>
                <w:b/>
                <w:sz w:val="17"/>
              </w:rPr>
            </w:pPr>
          </w:p>
          <w:p>
            <w:pPr>
              <w:pStyle w:val="95"/>
              <w:spacing w:before="1"/>
              <w:ind w:left="311" w:right="3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证载面积</w:t>
            </w:r>
          </w:p>
        </w:tc>
        <w:tc>
          <w:tcPr>
            <w:tcW w:w="2203" w:type="dxa"/>
          </w:tcPr>
          <w:p>
            <w:pPr>
              <w:pStyle w:val="95"/>
              <w:spacing w:before="53"/>
              <w:ind w:left="100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备注（注明进展及</w:t>
            </w:r>
          </w:p>
          <w:p>
            <w:pPr>
              <w:pStyle w:val="95"/>
              <w:spacing w:before="100"/>
              <w:ind w:left="97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逾期原因等）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720" w:type="dxa"/>
          </w:tcPr>
          <w:p>
            <w:pPr>
              <w:pStyle w:val="95"/>
              <w:spacing w:before="3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pStyle w:val="95"/>
              <w:ind w:left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12" w:type="dxa"/>
          </w:tcPr>
          <w:p>
            <w:pPr>
              <w:pStyle w:val="95"/>
              <w:spacing w:before="8" w:line="332" w:lineRule="exact"/>
              <w:ind w:left="565" w:right="103" w:hanging="44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国有土地使用证</w:t>
            </w:r>
          </w:p>
        </w:tc>
        <w:tc>
          <w:tcPr>
            <w:tcW w:w="1695" w:type="dxa"/>
          </w:tcPr>
          <w:p>
            <w:pPr>
              <w:pStyle w:val="95"/>
              <w:spacing w:before="3"/>
              <w:rPr>
                <w:rFonts w:hint="default" w:ascii="Arial" w:hAnsi="Arial" w:eastAsia="宋体" w:cs="Arial"/>
                <w:b/>
                <w:sz w:val="18"/>
                <w:szCs w:val="18"/>
              </w:rPr>
            </w:pPr>
          </w:p>
          <w:p>
            <w:pPr>
              <w:pStyle w:val="95"/>
              <w:ind w:left="284" w:right="274"/>
              <w:jc w:val="center"/>
              <w:rPr>
                <w:rFonts w:hint="default" w:ascii="Arial" w:hAnsi="Arial" w:eastAsia="宋体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</w:rPr>
              <w:t>2021-8-20</w:t>
            </w:r>
          </w:p>
        </w:tc>
        <w:tc>
          <w:tcPr>
            <w:tcW w:w="1607" w:type="dxa"/>
          </w:tcPr>
          <w:p>
            <w:pPr>
              <w:pStyle w:val="95"/>
              <w:spacing w:before="3"/>
              <w:rPr>
                <w:rFonts w:hint="default" w:ascii="Arial" w:hAnsi="Arial" w:eastAsia="宋体" w:cs="Arial"/>
                <w:b/>
                <w:sz w:val="18"/>
                <w:szCs w:val="18"/>
              </w:rPr>
            </w:pPr>
          </w:p>
          <w:p>
            <w:pPr>
              <w:pStyle w:val="95"/>
              <w:ind w:left="239" w:right="230"/>
              <w:jc w:val="center"/>
              <w:rPr>
                <w:rFonts w:hint="default" w:ascii="Arial" w:hAnsi="Arial" w:eastAsia="宋体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</w:rPr>
              <w:t>尚未取得</w:t>
            </w:r>
          </w:p>
        </w:tc>
        <w:tc>
          <w:tcPr>
            <w:tcW w:w="1655" w:type="dxa"/>
          </w:tcPr>
          <w:p>
            <w:pPr>
              <w:pStyle w:val="95"/>
              <w:spacing w:before="3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pStyle w:val="95"/>
              <w:ind w:left="312" w:right="30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------</w:t>
            </w:r>
          </w:p>
        </w:tc>
        <w:tc>
          <w:tcPr>
            <w:tcW w:w="2203" w:type="dxa"/>
          </w:tcPr>
          <w:p>
            <w:pPr>
              <w:pStyle w:val="95"/>
              <w:spacing w:before="3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pStyle w:val="95"/>
              <w:ind w:left="95" w:right="87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正在进行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20" w:type="dxa"/>
          </w:tcPr>
          <w:p>
            <w:pPr>
              <w:pStyle w:val="95"/>
              <w:spacing w:before="12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pStyle w:val="95"/>
              <w:ind w:left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312" w:type="dxa"/>
          </w:tcPr>
          <w:p>
            <w:pPr>
              <w:pStyle w:val="95"/>
              <w:spacing w:before="51"/>
              <w:ind w:left="96" w:right="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建设用地规划</w:t>
            </w:r>
          </w:p>
          <w:p>
            <w:pPr>
              <w:pStyle w:val="95"/>
              <w:spacing w:before="103"/>
              <w:ind w:left="93" w:right="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许可证</w:t>
            </w:r>
          </w:p>
        </w:tc>
        <w:tc>
          <w:tcPr>
            <w:tcW w:w="1695" w:type="dxa"/>
          </w:tcPr>
          <w:p>
            <w:pPr>
              <w:pStyle w:val="95"/>
              <w:spacing w:before="12"/>
              <w:rPr>
                <w:rFonts w:hint="default" w:ascii="Arial" w:hAnsi="Arial" w:eastAsia="宋体" w:cs="Arial"/>
                <w:b/>
                <w:sz w:val="18"/>
                <w:szCs w:val="18"/>
              </w:rPr>
            </w:pPr>
          </w:p>
          <w:p>
            <w:pPr>
              <w:pStyle w:val="95"/>
              <w:ind w:left="280" w:right="274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</w:rPr>
              <w:t>2021-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Arial" w:hAnsi="Arial" w:eastAsia="宋体" w:cs="Arial"/>
                <w:sz w:val="18"/>
                <w:szCs w:val="18"/>
              </w:rPr>
              <w:t>-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07" w:type="dxa"/>
          </w:tcPr>
          <w:p>
            <w:pPr>
              <w:pStyle w:val="95"/>
              <w:spacing w:before="12"/>
              <w:rPr>
                <w:rFonts w:hint="default" w:ascii="Arial" w:hAnsi="Arial" w:eastAsia="宋体" w:cs="Arial"/>
                <w:b/>
                <w:sz w:val="18"/>
                <w:szCs w:val="18"/>
              </w:rPr>
            </w:pPr>
          </w:p>
          <w:p>
            <w:pPr>
              <w:pStyle w:val="95"/>
              <w:ind w:left="238" w:right="230"/>
              <w:jc w:val="center"/>
              <w:rPr>
                <w:rFonts w:hint="default" w:ascii="Arial" w:hAnsi="Arial" w:eastAsia="宋体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</w:rPr>
              <w:t>2021-06-09</w:t>
            </w:r>
          </w:p>
        </w:tc>
        <w:tc>
          <w:tcPr>
            <w:tcW w:w="1655" w:type="dxa"/>
          </w:tcPr>
          <w:p>
            <w:pPr>
              <w:pStyle w:val="95"/>
              <w:spacing w:before="12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pStyle w:val="95"/>
              <w:ind w:left="312" w:right="30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</w:rPr>
              <w:t>21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sz w:val="18"/>
                <w:szCs w:val="18"/>
              </w:rPr>
              <w:t>051.16 ㎡</w:t>
            </w:r>
          </w:p>
        </w:tc>
        <w:tc>
          <w:tcPr>
            <w:tcW w:w="2203" w:type="dxa"/>
          </w:tcPr>
          <w:p>
            <w:pPr>
              <w:pStyle w:val="95"/>
              <w:spacing w:before="12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pStyle w:val="95"/>
              <w:ind w:left="97" w:right="8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已共管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720" w:type="dxa"/>
          </w:tcPr>
          <w:p>
            <w:pPr>
              <w:pStyle w:val="95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pStyle w:val="95"/>
              <w:ind w:left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312" w:type="dxa"/>
          </w:tcPr>
          <w:p>
            <w:pPr>
              <w:pStyle w:val="95"/>
              <w:spacing w:before="78"/>
              <w:ind w:left="96" w:right="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建设工程规划</w:t>
            </w:r>
          </w:p>
          <w:p>
            <w:pPr>
              <w:pStyle w:val="95"/>
              <w:spacing w:before="101"/>
              <w:ind w:left="93" w:right="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许可证</w:t>
            </w:r>
          </w:p>
        </w:tc>
        <w:tc>
          <w:tcPr>
            <w:tcW w:w="1695" w:type="dxa"/>
          </w:tcPr>
          <w:p>
            <w:pPr>
              <w:pStyle w:val="95"/>
              <w:rPr>
                <w:rFonts w:hint="default" w:ascii="Arial" w:hAnsi="Arial" w:eastAsia="宋体" w:cs="Arial"/>
                <w:b/>
                <w:sz w:val="18"/>
                <w:szCs w:val="18"/>
              </w:rPr>
            </w:pPr>
          </w:p>
          <w:p>
            <w:pPr>
              <w:pStyle w:val="95"/>
              <w:ind w:left="281" w:right="274"/>
              <w:jc w:val="center"/>
              <w:rPr>
                <w:rFonts w:hint="default" w:ascii="Arial" w:hAnsi="Arial" w:eastAsia="宋体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</w:rPr>
              <w:t>2021-10-13</w:t>
            </w:r>
          </w:p>
        </w:tc>
        <w:tc>
          <w:tcPr>
            <w:tcW w:w="1607" w:type="dxa"/>
          </w:tcPr>
          <w:p>
            <w:pPr>
              <w:pStyle w:val="95"/>
              <w:rPr>
                <w:rFonts w:hint="default" w:ascii="Arial" w:hAnsi="Arial" w:eastAsia="宋体" w:cs="Arial"/>
                <w:b/>
                <w:sz w:val="18"/>
                <w:szCs w:val="18"/>
              </w:rPr>
            </w:pPr>
          </w:p>
          <w:p>
            <w:pPr>
              <w:pStyle w:val="95"/>
              <w:ind w:left="239" w:right="230"/>
              <w:jc w:val="center"/>
              <w:rPr>
                <w:rFonts w:hint="default" w:ascii="Arial" w:hAnsi="Arial" w:eastAsia="宋体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</w:rPr>
              <w:t>尚未取得</w:t>
            </w:r>
          </w:p>
        </w:tc>
        <w:tc>
          <w:tcPr>
            <w:tcW w:w="1655" w:type="dxa"/>
          </w:tcPr>
          <w:p>
            <w:pPr>
              <w:pStyle w:val="95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pStyle w:val="95"/>
              <w:ind w:left="312" w:right="30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------</w:t>
            </w:r>
          </w:p>
        </w:tc>
        <w:tc>
          <w:tcPr>
            <w:tcW w:w="2203" w:type="dxa"/>
          </w:tcPr>
          <w:p>
            <w:pPr>
              <w:pStyle w:val="95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pStyle w:val="95"/>
              <w:ind w:left="95" w:right="8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未达节点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720" w:type="dxa"/>
          </w:tcPr>
          <w:p>
            <w:pPr>
              <w:pStyle w:val="95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pStyle w:val="95"/>
              <w:spacing w:before="153"/>
              <w:ind w:left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312" w:type="dxa"/>
          </w:tcPr>
          <w:p>
            <w:pPr>
              <w:pStyle w:val="95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pStyle w:val="95"/>
              <w:spacing w:before="1" w:line="345" w:lineRule="auto"/>
              <w:ind w:left="385" w:right="103" w:hanging="26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工程施工许可证</w:t>
            </w:r>
          </w:p>
        </w:tc>
        <w:tc>
          <w:tcPr>
            <w:tcW w:w="1695" w:type="dxa"/>
          </w:tcPr>
          <w:p>
            <w:pPr>
              <w:pStyle w:val="95"/>
              <w:rPr>
                <w:rFonts w:hint="default" w:ascii="Arial" w:hAnsi="Arial" w:eastAsia="宋体" w:cs="Arial"/>
                <w:b/>
                <w:sz w:val="18"/>
                <w:szCs w:val="18"/>
              </w:rPr>
            </w:pPr>
          </w:p>
          <w:p>
            <w:pPr>
              <w:pStyle w:val="95"/>
              <w:spacing w:before="153"/>
              <w:ind w:left="280" w:right="274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</w:rPr>
              <w:t>2021-1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Arial" w:hAnsi="Arial" w:eastAsia="宋体" w:cs="Arial"/>
                <w:sz w:val="18"/>
                <w:szCs w:val="18"/>
              </w:rPr>
              <w:t>-1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07" w:type="dxa"/>
          </w:tcPr>
          <w:p>
            <w:pPr>
              <w:pStyle w:val="95"/>
              <w:rPr>
                <w:rFonts w:hint="default" w:ascii="Arial" w:hAnsi="Arial" w:eastAsia="宋体" w:cs="Arial"/>
                <w:b/>
                <w:sz w:val="18"/>
                <w:szCs w:val="18"/>
              </w:rPr>
            </w:pPr>
          </w:p>
          <w:p>
            <w:pPr>
              <w:pStyle w:val="95"/>
              <w:spacing w:before="153"/>
              <w:ind w:left="238" w:right="230"/>
              <w:jc w:val="center"/>
              <w:rPr>
                <w:rFonts w:hint="default" w:ascii="Arial" w:hAnsi="Arial" w:eastAsia="宋体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</w:rPr>
              <w:t>2021-06-16</w:t>
            </w:r>
          </w:p>
        </w:tc>
        <w:tc>
          <w:tcPr>
            <w:tcW w:w="1655" w:type="dxa"/>
          </w:tcPr>
          <w:p>
            <w:pPr>
              <w:pStyle w:val="95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pStyle w:val="95"/>
              <w:spacing w:before="153"/>
              <w:ind w:left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</w:rPr>
              <w:t>0㎡</w:t>
            </w:r>
          </w:p>
        </w:tc>
        <w:tc>
          <w:tcPr>
            <w:tcW w:w="2203" w:type="dxa"/>
          </w:tcPr>
          <w:p>
            <w:pPr>
              <w:pStyle w:val="95"/>
              <w:spacing w:line="229" w:lineRule="exact"/>
              <w:ind w:left="95" w:right="87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pStyle w:val="95"/>
              <w:spacing w:line="229" w:lineRule="exact"/>
              <w:ind w:left="95" w:right="87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pStyle w:val="95"/>
              <w:spacing w:line="229" w:lineRule="exact"/>
              <w:ind w:left="95" w:right="87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电子证照签发</w:t>
            </w:r>
          </w:p>
          <w:p>
            <w:pPr>
              <w:pStyle w:val="95"/>
              <w:spacing w:line="229" w:lineRule="exact"/>
              <w:ind w:left="95" w:right="87"/>
              <w:jc w:val="center"/>
              <w:rPr>
                <w:rFonts w:hint="default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基坑支护、土石方阶段）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720" w:type="dxa"/>
          </w:tcPr>
          <w:p>
            <w:pPr>
              <w:pStyle w:val="95"/>
              <w:spacing w:before="3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pStyle w:val="95"/>
              <w:ind w:left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312" w:type="dxa"/>
          </w:tcPr>
          <w:p>
            <w:pPr>
              <w:pStyle w:val="95"/>
              <w:spacing w:before="3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pStyle w:val="95"/>
              <w:ind w:left="93" w:right="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预售许可证</w:t>
            </w:r>
          </w:p>
        </w:tc>
        <w:tc>
          <w:tcPr>
            <w:tcW w:w="1695" w:type="dxa"/>
          </w:tcPr>
          <w:p>
            <w:pPr>
              <w:pStyle w:val="95"/>
              <w:spacing w:before="3"/>
              <w:rPr>
                <w:rFonts w:hint="default" w:ascii="Arial" w:hAnsi="Arial" w:eastAsia="宋体" w:cs="Arial"/>
                <w:b/>
                <w:sz w:val="18"/>
                <w:szCs w:val="18"/>
              </w:rPr>
            </w:pPr>
          </w:p>
          <w:p>
            <w:pPr>
              <w:pStyle w:val="95"/>
              <w:ind w:left="284" w:right="274"/>
              <w:jc w:val="center"/>
              <w:rPr>
                <w:rFonts w:hint="default" w:ascii="Arial" w:hAnsi="Arial" w:eastAsia="宋体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</w:rPr>
              <w:t>2022-3-31</w:t>
            </w:r>
          </w:p>
        </w:tc>
        <w:tc>
          <w:tcPr>
            <w:tcW w:w="1607" w:type="dxa"/>
          </w:tcPr>
          <w:p>
            <w:pPr>
              <w:pStyle w:val="95"/>
              <w:spacing w:before="3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pStyle w:val="95"/>
              <w:ind w:left="239" w:right="23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尚未取得</w:t>
            </w:r>
          </w:p>
        </w:tc>
        <w:tc>
          <w:tcPr>
            <w:tcW w:w="1655" w:type="dxa"/>
          </w:tcPr>
          <w:p>
            <w:pPr>
              <w:pStyle w:val="95"/>
              <w:spacing w:before="3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pStyle w:val="95"/>
              <w:ind w:left="312" w:right="30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------</w:t>
            </w:r>
          </w:p>
        </w:tc>
        <w:tc>
          <w:tcPr>
            <w:tcW w:w="2203" w:type="dxa"/>
          </w:tcPr>
          <w:p>
            <w:pPr>
              <w:pStyle w:val="95"/>
              <w:spacing w:before="3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  <w:p>
            <w:pPr>
              <w:pStyle w:val="95"/>
              <w:ind w:left="95" w:right="8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未达节点</w:t>
            </w:r>
          </w:p>
        </w:tc>
      </w:tr>
    </w:tbl>
    <w:p>
      <w:pPr>
        <w:spacing w:line="360" w:lineRule="auto"/>
        <w:ind w:firstLine="432" w:firstLineChars="200"/>
        <w:rPr>
          <w:rFonts w:hint="eastAsia" w:ascii="宋体" w:hAnsi="宋体" w:cs="宋体"/>
          <w:b/>
          <w:sz w:val="21"/>
          <w:szCs w:val="21"/>
          <w:lang w:val="en-US" w:eastAsia="zh-CN"/>
        </w:rPr>
      </w:pPr>
    </w:p>
    <w:p>
      <w:pPr>
        <w:spacing w:line="360" w:lineRule="auto"/>
        <w:ind w:firstLine="432" w:firstLineChars="200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2.1、开发报建情况</w:t>
      </w:r>
    </w:p>
    <w:p>
      <w:pPr>
        <w:jc w:val="center"/>
        <w:rPr>
          <w:rFonts w:hint="eastAsia" w:ascii="宋体" w:hAnsi="宋体" w:cs="宋体"/>
          <w:color w:val="000000"/>
          <w:sz w:val="21"/>
          <w:szCs w:val="21"/>
        </w:rPr>
      </w:pPr>
    </w:p>
    <w:p>
      <w:pPr>
        <w:ind w:firstLine="3888" w:firstLineChars="1800"/>
        <w:jc w:val="both"/>
        <w:rPr>
          <w:rFonts w:hint="eastAsia"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表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三</w:t>
      </w:r>
      <w:r>
        <w:rPr>
          <w:rFonts w:hint="eastAsia" w:ascii="宋体" w:hAnsi="宋体" w:cs="宋体"/>
          <w:color w:val="000000"/>
          <w:sz w:val="21"/>
          <w:szCs w:val="21"/>
        </w:rPr>
        <w:t>：</w:t>
      </w:r>
      <w:r>
        <w:rPr>
          <w:rFonts w:hint="eastAsia" w:ascii="宋体" w:hAnsi="宋体" w:cs="宋体"/>
          <w:bCs/>
          <w:sz w:val="21"/>
          <w:szCs w:val="21"/>
        </w:rPr>
        <w:t>项目开发进度计划</w:t>
      </w:r>
    </w:p>
    <w:p>
      <w:pPr>
        <w:pStyle w:val="2"/>
        <w:rPr>
          <w:rFonts w:hint="eastAsia" w:ascii="宋体" w:hAnsi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cs="宋体"/>
          <w:bCs/>
          <w:sz w:val="21"/>
          <w:szCs w:val="21"/>
        </w:rPr>
      </w:pPr>
    </w:p>
    <w:tbl>
      <w:tblPr>
        <w:tblStyle w:val="17"/>
        <w:tblW w:w="94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32"/>
        <w:gridCol w:w="2684"/>
        <w:gridCol w:w="2700"/>
        <w:gridCol w:w="1032"/>
        <w:gridCol w:w="15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b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b/>
                <w:color w:val="000000"/>
                <w:sz w:val="18"/>
                <w:szCs w:val="22"/>
              </w:rPr>
              <w:t>序号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</w:rPr>
              <w:t>单位工程/属期/楼栋</w:t>
            </w:r>
          </w:p>
        </w:tc>
        <w:tc>
          <w:tcPr>
            <w:tcW w:w="2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</w:rPr>
              <w:t>本期施工进度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</w:rPr>
              <w:t>下期施工计划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</w:rPr>
              <w:t>评价当前施工进度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</w:rPr>
              <w:t>备注（进度迟缓原因）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1#住宅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基坑支护旋挖桩已完成100%、旋喷桩已施工完成100%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土石方开挖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桩基础施工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正常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sz w:val="18"/>
              </w:rPr>
              <w:t>------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2#住宅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基坑支护旋挖桩已完成100%、旋喷桩已施工完成100%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2#楼管桩已完成136/265根。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土石方开挖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桩基础施工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100%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正常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sz w:val="18"/>
              </w:rPr>
              <w:t>------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3#人才房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基坑支护旋挖桩已完成100%、旋喷桩已施工完成100%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土石方开挖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桩基础施工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100%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正常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sz w:val="18"/>
              </w:rPr>
              <w:t>------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4#人才房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基坑支护旋挖桩已完成100%、旋喷桩已施工完成100%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土石方开挖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桩基础施工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100%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正常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sz w:val="18"/>
              </w:rPr>
              <w:t>------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5#商墅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基坑支护旋挖桩已完成100%、旋喷桩已施工完成100%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土石方开挖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桩基础施工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100%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正常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sz w:val="18"/>
              </w:rPr>
              <w:t>------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6#商墅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基坑支护旋挖桩已完成100%、旋喷桩已施工完成100%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土石方开挖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桩基础施工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100%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正常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sz w:val="18"/>
              </w:rPr>
              <w:t>------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7#商墅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基坑支护旋挖桩已完成100%、旋喷桩已施工完成100%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土石方开挖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桩基础施工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100%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正常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sz w:val="18"/>
              </w:rPr>
              <w:t>------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8#商墅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基坑支护旋挖桩已完成100%、旋喷桩已施工完成100%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土石方开挖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桩基础施工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100%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正常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sz w:val="18"/>
              </w:rPr>
              <w:t>------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9#商墅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基坑支护旋挖桩已完成100%、旋喷桩已施工完成100%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土石方开挖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100%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桩基础施工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100%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正常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sz w:val="18"/>
              </w:rPr>
              <w:t>------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 w:cs="宋体"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  <w:rPr>
          <w:rFonts w:hint="eastAsia" w:ascii="宋体" w:hAnsi="宋体" w:eastAsia="宋体" w:cs="宋体"/>
          <w:b/>
          <w:bCs w:val="0"/>
          <w:sz w:val="18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>存在的问题、原因及潜在风险。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目前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宝安区尖岗山项目</w:t>
      </w:r>
      <w:r>
        <w:rPr>
          <w:rFonts w:hint="eastAsia" w:ascii="宋体" w:hAnsi="宋体" w:eastAsia="宋体" w:cs="宋体"/>
          <w:bCs/>
          <w:sz w:val="21"/>
          <w:szCs w:val="21"/>
        </w:rPr>
        <w:t>存在问题：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暂无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风险：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6月16日前基坑支护、土石方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无证施工阶段</w:t>
      </w:r>
      <w:r>
        <w:rPr>
          <w:rFonts w:hint="eastAsia" w:ascii="宋体" w:hAnsi="宋体" w:eastAsia="宋体" w:cs="宋体"/>
          <w:bCs/>
          <w:sz w:val="21"/>
          <w:szCs w:val="21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32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>建议措施及后期需关注事项。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32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</w:rPr>
        <w:t>取证措施：督促项目公司根据开盘计划加紧相关证照手续资料准备工作，在证照原件取得之后及时放入共管保险柜里进行共管。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 xml:space="preserve">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后期需关注事项</w:t>
      </w:r>
      <w:r>
        <w:rPr>
          <w:rFonts w:hint="eastAsia" w:ascii="宋体" w:hAnsi="宋体" w:cs="宋体"/>
          <w:bCs/>
          <w:sz w:val="21"/>
          <w:szCs w:val="21"/>
          <w:lang w:eastAsia="zh-CN"/>
        </w:rPr>
        <w:t>：</w:t>
      </w:r>
      <w:r>
        <w:rPr>
          <w:rFonts w:hint="eastAsia" w:ascii="宋体" w:hAnsi="宋体" w:cs="宋体"/>
          <w:sz w:val="21"/>
          <w:szCs w:val="21"/>
        </w:rPr>
        <w:t>①工程建设进度与开发协议约定节点是否匹配；②取证进度与开发协议约定节点是否匹配；③施工图图审和施工图预算能否按时间节点完成；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④</w:t>
      </w:r>
      <w:r>
        <w:rPr>
          <w:rFonts w:hint="eastAsia" w:ascii="宋体" w:hAnsi="宋体" w:cs="宋体"/>
          <w:sz w:val="21"/>
          <w:szCs w:val="21"/>
        </w:rPr>
        <w:t>项目公司与政府就本项目销售政策的谈判，营销方案和定价策略的变化；</w:t>
      </w:r>
      <w:r>
        <w:rPr>
          <w:rFonts w:hint="eastAsia" w:ascii="宋体" w:hAnsi="宋体" w:cs="Arial"/>
          <w:color w:val="333333"/>
          <w:sz w:val="21"/>
          <w:szCs w:val="21"/>
          <w:shd w:val="clear" w:color="auto" w:fill="FFFFFF"/>
        </w:rPr>
        <w:t>⑤开盘后</w:t>
      </w:r>
      <w:r>
        <w:rPr>
          <w:rFonts w:hint="eastAsia" w:ascii="宋体" w:hAnsi="宋体" w:cs="宋体"/>
          <w:sz w:val="21"/>
          <w:szCs w:val="21"/>
        </w:rPr>
        <w:t>销售资金回款及项目整体现金流情况。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⑥</w:t>
      </w:r>
      <w:r>
        <w:rPr>
          <w:rFonts w:hint="eastAsia" w:ascii="宋体" w:hAnsi="宋体" w:cs="宋体"/>
          <w:sz w:val="21"/>
          <w:szCs w:val="21"/>
        </w:rPr>
        <w:t>是否存在触发模拟清算可能性。</w:t>
      </w:r>
    </w:p>
    <w:p>
      <w:pPr>
        <w:pStyle w:val="4"/>
        <w:widowControl/>
        <w:spacing w:line="480" w:lineRule="auto"/>
        <w:ind w:firstLine="648" w:firstLineChars="300"/>
        <w:rPr>
          <w:rFonts w:hint="eastAsia" w:ascii="宋体" w:hAnsi="宋体" w:cs="宋体"/>
          <w:color w:val="000000"/>
          <w:sz w:val="21"/>
          <w:szCs w:val="21"/>
        </w:rPr>
      </w:pPr>
      <w:bookmarkStart w:id="3" w:name="_Toc14185"/>
      <w:bookmarkStart w:id="4" w:name="_Toc32305"/>
      <w:r>
        <w:rPr>
          <w:rFonts w:hint="eastAsia" w:ascii="宋体" w:hAnsi="宋体" w:eastAsia="宋体"/>
          <w:sz w:val="21"/>
          <w:szCs w:val="21"/>
          <w:lang w:val="en-US" w:eastAsia="zh-CN"/>
        </w:rPr>
        <w:t>2.2、</w:t>
      </w:r>
      <w:r>
        <w:rPr>
          <w:rFonts w:hint="eastAsia" w:ascii="宋体" w:hAnsi="宋体" w:eastAsia="宋体"/>
          <w:sz w:val="21"/>
          <w:szCs w:val="21"/>
        </w:rPr>
        <w:t>重要节点进度跟踪</w:t>
      </w:r>
      <w:bookmarkEnd w:id="3"/>
      <w:bookmarkEnd w:id="4"/>
    </w:p>
    <w:tbl>
      <w:tblPr>
        <w:tblStyle w:val="18"/>
        <w:tblpPr w:leftFromText="180" w:rightFromText="180" w:vertAnchor="text" w:horzAnchor="page" w:tblpX="1921" w:tblpY="597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"/>
        <w:gridCol w:w="1548"/>
        <w:gridCol w:w="2162"/>
        <w:gridCol w:w="3672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tblHeader/>
        </w:trPr>
        <w:tc>
          <w:tcPr>
            <w:tcW w:w="35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进度要求/计划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时间节点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目前完成进度情况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备注</w:t>
            </w:r>
            <w:r>
              <w:rPr>
                <w:rFonts w:hint="eastAsia" w:ascii="Arial" w:hAnsi="Arial" w:cs="Arial"/>
                <w:b/>
                <w:bCs/>
                <w:sz w:val="18"/>
                <w:szCs w:val="18"/>
              </w:rPr>
              <w:t>（对比节点逾期原因）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" w:hRule="atLeast"/>
        </w:trPr>
        <w:tc>
          <w:tcPr>
            <w:tcW w:w="3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不动产权证书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2021年8月20日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正在进行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</w:rPr>
              <w:t>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用地规划许可证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2021年7月15日</w:t>
            </w:r>
          </w:p>
        </w:tc>
        <w:tc>
          <w:tcPr>
            <w:tcW w:w="3672" w:type="dxa"/>
            <w:vAlign w:val="center"/>
          </w:tcPr>
          <w:p>
            <w:pPr>
              <w:ind w:firstLine="558" w:firstLineChars="30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已完成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整体地块：2021年6月9日）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</w:rPr>
              <w:t>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3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工程规划许可证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2021年10月13日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未达节点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</w:rPr>
              <w:t>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3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施工许可证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2021年11月15日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已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取得基坑支护、土石方阶段施工证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电子证照签发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355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开工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2021年5月13日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已完成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</w:rPr>
              <w:t>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355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达到预售条件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地下室出正负零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未达节点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</w:rPr>
              <w:t>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5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48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预售证</w:t>
            </w:r>
          </w:p>
        </w:tc>
        <w:tc>
          <w:tcPr>
            <w:tcW w:w="2162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2022年3月31日</w:t>
            </w:r>
          </w:p>
        </w:tc>
        <w:tc>
          <w:tcPr>
            <w:tcW w:w="3672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未达节点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108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预售条件为正负零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355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开盘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——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未达节点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</w:rPr>
              <w:t>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355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去化率满足模拟清算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——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未达节点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</w:rPr>
              <w:t>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355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结构封顶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——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未达节点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</w:rPr>
              <w:t>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355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竣工备案证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6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未达节点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------</w:t>
            </w:r>
          </w:p>
        </w:tc>
      </w:tr>
    </w:tbl>
    <w:p>
      <w:pPr>
        <w:jc w:val="center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表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宋体" w:hAnsi="宋体" w:cs="宋体"/>
          <w:color w:val="000000"/>
          <w:sz w:val="21"/>
          <w:szCs w:val="21"/>
        </w:rPr>
        <w:t>：</w:t>
      </w:r>
      <w:r>
        <w:rPr>
          <w:rFonts w:hint="eastAsia" w:ascii="宋体" w:hAnsi="宋体" w:cs="宋体"/>
          <w:bCs/>
          <w:sz w:val="21"/>
          <w:szCs w:val="21"/>
        </w:rPr>
        <w:t>项目开发进度计划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预计取证日期依据。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依据：项目公司项目部提供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32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存在的问题、原因及潜在风险。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暂无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32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建议措施及后期需关注事项。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暂无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32" w:firstLineChars="200"/>
        <w:jc w:val="left"/>
        <w:textAlignment w:val="auto"/>
        <w:rPr>
          <w:rFonts w:hint="eastAsia" w:ascii="宋体" w:hAnsi="宋体" w:cs="宋体"/>
          <w:b/>
          <w:sz w:val="21"/>
          <w:szCs w:val="21"/>
          <w:lang w:val="en-US" w:eastAsia="zh-CN"/>
        </w:rPr>
      </w:pPr>
    </w:p>
    <w:p>
      <w:pPr>
        <w:spacing w:line="480" w:lineRule="auto"/>
        <w:ind w:firstLine="432" w:firstLineChars="200"/>
        <w:rPr>
          <w:rFonts w:hint="eastAsia" w:ascii="宋体" w:hAnsi="宋体" w:eastAsia="宋体" w:cs="宋体"/>
          <w:color w:val="C55A11" w:themeColor="accent2" w:themeShade="BF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2.3、</w:t>
      </w:r>
      <w:r>
        <w:rPr>
          <w:rFonts w:hint="eastAsia" w:ascii="宋体" w:hAnsi="宋体" w:cs="宋体"/>
          <w:b/>
          <w:sz w:val="21"/>
          <w:szCs w:val="21"/>
        </w:rPr>
        <w:t>项目证照办理情况</w:t>
      </w:r>
    </w:p>
    <w:p>
      <w:pPr>
        <w:jc w:val="center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表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 w:val="21"/>
          <w:szCs w:val="21"/>
        </w:rPr>
        <w:t>：项目五证办理情况</w:t>
      </w:r>
    </w:p>
    <w:tbl>
      <w:tblPr>
        <w:tblStyle w:val="17"/>
        <w:tblW w:w="47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2590"/>
        <w:gridCol w:w="1156"/>
        <w:gridCol w:w="973"/>
        <w:gridCol w:w="1017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Arial" w:hAnsi="Arial" w:cs="宋体"/>
                <w:b/>
                <w:bCs/>
                <w:color w:val="000000"/>
                <w:sz w:val="18"/>
                <w:szCs w:val="21"/>
              </w:rPr>
              <w:t>证照名称</w:t>
            </w:r>
          </w:p>
        </w:tc>
        <w:tc>
          <w:tcPr>
            <w:tcW w:w="1452" w:type="pct"/>
            <w:vAlign w:val="center"/>
          </w:tcPr>
          <w:p>
            <w:pPr>
              <w:jc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Arial" w:hAnsi="Arial" w:cs="宋体"/>
                <w:b/>
                <w:bCs/>
                <w:color w:val="000000"/>
                <w:sz w:val="18"/>
                <w:szCs w:val="21"/>
              </w:rPr>
              <w:t>政策要求</w:t>
            </w: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Arial" w:hAnsi="Arial" w:cs="宋体"/>
                <w:b/>
                <w:bCs/>
                <w:color w:val="000000"/>
                <w:sz w:val="18"/>
                <w:szCs w:val="21"/>
              </w:rPr>
              <w:t>预计取证日期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Arial" w:hAnsi="Arial" w:cs="宋体"/>
                <w:b/>
                <w:bCs/>
                <w:color w:val="000000"/>
                <w:sz w:val="18"/>
                <w:szCs w:val="21"/>
              </w:rPr>
              <w:t>实际取证日期</w:t>
            </w: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Arial" w:hAnsi="Arial" w:cs="宋体"/>
                <w:b/>
                <w:bCs/>
                <w:color w:val="000000"/>
                <w:sz w:val="18"/>
                <w:szCs w:val="21"/>
              </w:rPr>
              <w:t>证载面积</w:t>
            </w:r>
          </w:p>
          <w:p>
            <w:pPr>
              <w:jc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</w:rPr>
              <w:t>（㎡）</w:t>
            </w:r>
          </w:p>
        </w:tc>
        <w:tc>
          <w:tcPr>
            <w:tcW w:w="1042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Arial" w:hAnsi="Arial" w:cs="宋体"/>
                <w:b/>
                <w:bCs/>
                <w:color w:val="000000"/>
                <w:sz w:val="18"/>
                <w:szCs w:val="21"/>
              </w:rPr>
              <w:t>备注</w:t>
            </w: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</w:rPr>
              <w:t>（进展及逾期原因）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pct"/>
            <w:shd w:val="clear" w:color="auto" w:fill="auto"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国有土地使用证/不动产权证书</w:t>
            </w:r>
          </w:p>
        </w:tc>
        <w:tc>
          <w:tcPr>
            <w:tcW w:w="1452" w:type="pct"/>
            <w:shd w:val="clear" w:color="auto" w:fill="auto"/>
            <w:vAlign w:val="center"/>
          </w:tcPr>
          <w:p>
            <w:pPr>
              <w:rPr>
                <w:rFonts w:hint="eastAsia" w:ascii="Arial" w:hAnsi="Arial" w:eastAsia="宋体" w:cs="宋体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申请书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法定代表人证明、法定代表人身份证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营业执照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授权委托书及经办人身份证原件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土地合同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交付土地协议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出让金票据及土地契税票据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权籍调查表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宗地图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  <w:lang w:eastAsia="zh-CN"/>
              </w:rPr>
              <w:t>。</w:t>
            </w:r>
          </w:p>
        </w:tc>
        <w:tc>
          <w:tcPr>
            <w:tcW w:w="659" w:type="pct"/>
            <w:shd w:val="clear" w:color="auto" w:fill="auto"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lang w:val="en-US" w:eastAsia="zh-CN"/>
              </w:rPr>
              <w:t>2021年8月20日</w:t>
            </w: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sz w:val="18"/>
              </w:rPr>
              <w:t>尚未取得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　</w:t>
            </w:r>
          </w:p>
        </w:tc>
        <w:tc>
          <w:tcPr>
            <w:tcW w:w="463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sz w:val="18"/>
              </w:rPr>
              <w:t>------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　</w:t>
            </w:r>
          </w:p>
        </w:tc>
        <w:tc>
          <w:tcPr>
            <w:tcW w:w="1042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sz w:val="18"/>
              </w:rPr>
              <w:t>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pct"/>
            <w:shd w:val="clear" w:color="auto" w:fill="auto"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建设用地规划许可证</w:t>
            </w:r>
          </w:p>
        </w:tc>
        <w:tc>
          <w:tcPr>
            <w:tcW w:w="1452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申请书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法定代表人证明、法定代表人身份证；营业执照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项目占地四至图（加盖国土资源局公章）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中标确认书及规划设计条件（复印件）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项目备案或核准文件（复印件）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环评报告及批准文件（原件）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地形图（1:1000地形图，并加盖测绘部门公章）。</w:t>
            </w:r>
          </w:p>
          <w:p>
            <w:pPr>
              <w:rPr>
                <w:rFonts w:ascii="Arial" w:hAnsi="Arial" w:cs="宋体"/>
                <w:color w:val="000000"/>
                <w:sz w:val="18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lang w:val="en-US" w:eastAsia="zh-CN"/>
              </w:rPr>
              <w:t>2021年7月15日</w:t>
            </w: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2021年6月9日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　</w:t>
            </w:r>
          </w:p>
        </w:tc>
        <w:tc>
          <w:tcPr>
            <w:tcW w:w="463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sz w:val="18"/>
              </w:rPr>
              <w:t>------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　</w:t>
            </w:r>
          </w:p>
        </w:tc>
        <w:tc>
          <w:tcPr>
            <w:tcW w:w="1042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sz w:val="18"/>
              </w:rPr>
              <w:t>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pct"/>
            <w:shd w:val="clear" w:color="auto" w:fill="auto"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建设工程规划许可证</w:t>
            </w:r>
          </w:p>
        </w:tc>
        <w:tc>
          <w:tcPr>
            <w:tcW w:w="1452" w:type="pct"/>
            <w:shd w:val="clear" w:color="auto" w:fill="auto"/>
            <w:vAlign w:val="center"/>
          </w:tcPr>
          <w:p>
            <w:pPr>
              <w:rPr>
                <w:rFonts w:hint="eastAsia" w:ascii="Arial" w:hAnsi="Arial" w:eastAsia="宋体" w:cs="宋体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申请书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法定代表人证明、法定代表人身份证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营业执照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环评批文及项目备案或核准文件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项目选址意见书及建设用地规划许可证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土地使用证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规划设计方案批准书及总平面蓝图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投资计划批复文件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建设项目公示证明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建筑垃圾处置证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配套费、人防费收缴证明及人防证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59" w:type="pct"/>
            <w:shd w:val="clear" w:color="auto" w:fill="auto"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lang w:val="en-US" w:eastAsia="zh-CN"/>
              </w:rPr>
              <w:t>2021年10月13日</w:t>
            </w: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宋体"/>
                <w:color w:val="000000"/>
                <w:sz w:val="18"/>
                <w:szCs w:val="21"/>
                <w:lang w:val="en-US"/>
              </w:rPr>
            </w:pPr>
            <w:r>
              <w:rPr>
                <w:sz w:val="18"/>
              </w:rPr>
              <w:t>------</w:t>
            </w:r>
          </w:p>
        </w:tc>
        <w:tc>
          <w:tcPr>
            <w:tcW w:w="463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rFonts w:hint="default" w:ascii="Arial" w:hAnsi="Arial" w:cs="Arial"/>
                <w:sz w:val="18"/>
              </w:rPr>
              <w:t>21</w:t>
            </w:r>
            <w:r>
              <w:rPr>
                <w:rFonts w:hint="default" w:ascii="Arial" w:hAnsi="Arial" w:cs="Arial"/>
                <w:sz w:val="18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sz w:val="18"/>
              </w:rPr>
              <w:t>051.16 ㎡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　</w:t>
            </w:r>
          </w:p>
        </w:tc>
        <w:tc>
          <w:tcPr>
            <w:tcW w:w="1042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sz w:val="18"/>
              </w:rPr>
              <w:t>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pct"/>
            <w:shd w:val="clear" w:color="auto" w:fill="auto"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施工许可证</w:t>
            </w:r>
          </w:p>
        </w:tc>
        <w:tc>
          <w:tcPr>
            <w:tcW w:w="1452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申请表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法定代表人证明、法定代表人身份证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营业执照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现场勘验记录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土地使用权证（复印件）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年度投资计划（复印件）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城市建筑垃圾处置证（复印件）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建设工程规划许可证（原件）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建设工程施工图设计文件审查合格书（原件）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资金到位证明（复印件）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外埠施工、监理、招标代理、造价、勘察单位进冀备案表（复印件）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建设工程中标通知书、项目登记表（原件）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建设工程施工合同、委托监理合同（副本原件）现场具备施工条件的证明、房屋拆迁许可证和拆迁进度证明（原件）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总监签署的施工组织设计报审表（B1-3)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建设工程质量监督报建备案登记表、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施工安全生产备案表、监理备案表（原件）及全生产许可证、农民工意外伤害保险（复印件）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施工单位项目部组成人员名单及执业证书（复印件）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所在地建设行政主管部门出具的施工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单位未拖欠工人工资证明（原件）房地产项目需提供房管部门出具的资本金缴存证明（原件）建筑工程消防设计审核意见（复印</w:t>
            </w:r>
          </w:p>
          <w:p>
            <w:pPr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件）。</w:t>
            </w:r>
          </w:p>
        </w:tc>
        <w:tc>
          <w:tcPr>
            <w:tcW w:w="659" w:type="pct"/>
            <w:shd w:val="clear" w:color="auto" w:fill="auto"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lang w:val="en-US" w:eastAsia="zh-CN"/>
              </w:rPr>
              <w:t>2021年11月15日</w:t>
            </w: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　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2021年6月16日取得基坑支护、土石方阶段施工许可证</w:t>
            </w:r>
          </w:p>
        </w:tc>
        <w:tc>
          <w:tcPr>
            <w:tcW w:w="463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rFonts w:hint="default" w:ascii="Arial" w:hAnsi="Arial" w:cs="Arial"/>
                <w:sz w:val="18"/>
              </w:rPr>
              <w:t>0</w:t>
            </w:r>
            <w:r>
              <w:rPr>
                <w:rFonts w:hint="default" w:ascii="Arial" w:hAnsi="Arial" w:cs="Arial"/>
                <w:sz w:val="18"/>
                <w:lang w:eastAsia="zh-CN"/>
              </w:rPr>
              <w:t>.</w:t>
            </w:r>
            <w:r>
              <w:rPr>
                <w:rFonts w:hint="default" w:ascii="Arial" w:hAnsi="Arial" w:cs="Arial"/>
                <w:sz w:val="18"/>
                <w:lang w:val="en-US" w:eastAsia="zh-CN"/>
              </w:rPr>
              <w:t>00</w:t>
            </w:r>
            <w:r>
              <w:rPr>
                <w:rFonts w:hint="default" w:ascii="Arial" w:hAnsi="Arial" w:cs="Arial"/>
                <w:sz w:val="18"/>
              </w:rPr>
              <w:t>㎡</w:t>
            </w:r>
          </w:p>
        </w:tc>
        <w:tc>
          <w:tcPr>
            <w:tcW w:w="1042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sz w:val="18"/>
              </w:rPr>
              <w:t>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pct"/>
            <w:shd w:val="clear" w:color="auto" w:fill="auto"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商品房预售许可证</w:t>
            </w:r>
          </w:p>
        </w:tc>
        <w:tc>
          <w:tcPr>
            <w:tcW w:w="1452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开发企业营业证书、开发企业营业执照、建设工程规划许可证、建设工程施工许可证、建设用地规划许可证、国有土地使用权证、商品房预售方案、银行监管证明、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物业证明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前期物业服务合同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物业公司营业执照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物业公司资质证书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工程进度表及进度情况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总平面图及分分层平面图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白蚁防治合同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工程投资财务证明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工程施工合同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测绘中心报告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商品房使用说明书，商品房质量保证书。</w:t>
            </w:r>
          </w:p>
          <w:p>
            <w:pPr>
              <w:rPr>
                <w:rFonts w:ascii="Arial" w:hAnsi="Arial" w:cs="宋体"/>
                <w:color w:val="000000"/>
                <w:sz w:val="18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18"/>
                <w:szCs w:val="18"/>
                <w:lang w:val="en-US" w:eastAsia="zh-CN"/>
              </w:rPr>
              <w:t>2022年3月31日</w:t>
            </w:r>
          </w:p>
        </w:tc>
        <w:tc>
          <w:tcPr>
            <w:tcW w:w="558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　</w:t>
            </w:r>
            <w:r>
              <w:rPr>
                <w:sz w:val="18"/>
              </w:rPr>
              <w:t>尚未取得</w:t>
            </w:r>
          </w:p>
        </w:tc>
        <w:tc>
          <w:tcPr>
            <w:tcW w:w="463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sz w:val="18"/>
              </w:rPr>
              <w:t>------</w:t>
            </w:r>
            <w:r>
              <w:rPr>
                <w:rFonts w:hint="eastAsia" w:ascii="Arial" w:hAnsi="Arial" w:cs="宋体"/>
                <w:color w:val="000000"/>
                <w:sz w:val="18"/>
                <w:szCs w:val="21"/>
              </w:rPr>
              <w:t>　</w:t>
            </w:r>
          </w:p>
        </w:tc>
        <w:tc>
          <w:tcPr>
            <w:tcW w:w="1042" w:type="pc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1"/>
              </w:rPr>
            </w:pPr>
            <w:r>
              <w:rPr>
                <w:sz w:val="18"/>
              </w:rPr>
              <w:t>------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预计取证日期依据。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依据：项目公司项目部提供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32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存在的问题、原因及潜在风险。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暂无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32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建议措施及后期需关注事项。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Cs/>
          <w:sz w:val="21"/>
          <w:szCs w:val="21"/>
          <w:lang w:val="en-US" w:eastAsia="zh-CN"/>
        </w:rPr>
      </w:pPr>
      <w:bookmarkStart w:id="5" w:name="_Toc30009"/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暂无</w:t>
      </w:r>
    </w:p>
    <w:p>
      <w:pPr>
        <w:pStyle w:val="4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三、项目合同签署及付款情况</w:t>
      </w:r>
      <w:bookmarkEnd w:id="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  <w:rPr>
          <w:rFonts w:hint="eastAsia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项目本期签署合同</w:t>
      </w:r>
      <w:r>
        <w:rPr>
          <w:rFonts w:hint="eastAsia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份，签订合同总额为</w:t>
      </w:r>
      <w:r>
        <w:rPr>
          <w:rFonts w:hint="eastAsia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41,629.26319</w:t>
      </w:r>
      <w:r>
        <w:rPr>
          <w:rFonts w:hint="eastAsia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万元，其中含</w:t>
      </w:r>
      <w:r>
        <w:rPr>
          <w:rFonts w:hint="eastAsia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份开发成本类合同，金额</w:t>
      </w:r>
      <w:r>
        <w:rPr>
          <w:rFonts w:hint="eastAsia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41,629.26319</w:t>
      </w:r>
      <w:r>
        <w:rPr>
          <w:rFonts w:hint="eastAsia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份费用类合同，金额</w:t>
      </w:r>
      <w:r>
        <w:rPr>
          <w:rFonts w:hint="eastAsia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万元。截至本期期末项目累计签订合同金额</w:t>
      </w:r>
      <w:r>
        <w:rPr>
          <w:rFonts w:hint="eastAsia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41,629.26319</w:t>
      </w:r>
      <w:r>
        <w:rPr>
          <w:rFonts w:hint="eastAsia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pStyle w:val="2"/>
        <w:spacing w:after="0" w:line="480" w:lineRule="auto"/>
        <w:ind w:firstLine="0" w:firstLineChars="0"/>
        <w:jc w:val="center"/>
        <w:rPr>
          <w:szCs w:val="21"/>
          <w:highlight w:val="none"/>
        </w:rPr>
      </w:pPr>
      <w:r>
        <w:rPr>
          <w:rFonts w:ascii="宋体" w:hAnsi="宋体" w:cs="宋体"/>
          <w:szCs w:val="21"/>
          <w:highlight w:val="none"/>
        </w:rPr>
        <w:t>本期合同</w:t>
      </w:r>
      <w:r>
        <w:rPr>
          <w:rFonts w:hint="eastAsia" w:ascii="宋体" w:hAnsi="宋体" w:cs="宋体"/>
          <w:szCs w:val="21"/>
          <w:highlight w:val="none"/>
        </w:rPr>
        <w:t>付款</w:t>
      </w:r>
      <w:r>
        <w:rPr>
          <w:rFonts w:ascii="宋体" w:hAnsi="宋体" w:cs="宋体"/>
          <w:szCs w:val="21"/>
          <w:highlight w:val="none"/>
        </w:rPr>
        <w:t>统计表</w:t>
      </w:r>
    </w:p>
    <w:tbl>
      <w:tblPr>
        <w:tblStyle w:val="1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100"/>
        <w:gridCol w:w="864"/>
        <w:gridCol w:w="1897"/>
        <w:gridCol w:w="1468"/>
        <w:gridCol w:w="772"/>
        <w:gridCol w:w="1301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95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503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  <w:t>对方单位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所属公司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合同文件名称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合同金额（元）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本期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付款金额</w:t>
            </w:r>
          </w:p>
        </w:tc>
        <w:tc>
          <w:tcPr>
            <w:tcW w:w="537" w:type="pct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累计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付款金额</w:t>
            </w:r>
          </w:p>
        </w:tc>
        <w:tc>
          <w:tcPr>
            <w:tcW w:w="622" w:type="pct"/>
            <w:noWrap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highlight w:val="none"/>
              </w:rPr>
              <w:t>累计已付款比例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95" w:type="pct"/>
            <w:noWrap/>
            <w:vAlign w:val="center"/>
          </w:tcPr>
          <w:p>
            <w:pPr>
              <w:numPr>
                <w:ilvl w:val="0"/>
                <w:numId w:val="3"/>
              </w:numPr>
              <w:tabs>
                <w:tab w:val="clear" w:pos="420"/>
              </w:tabs>
              <w:spacing w:line="320" w:lineRule="exact"/>
              <w:ind w:left="425" w:leftChars="0" w:hanging="425" w:firstLineChars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深圳泛华工程集团有限公司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深圳市金桂商务信息有限公司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《佳兆业前海尖岗山（暂定名）项目总承包工程合同》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408,872,000.00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0.00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0.00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sz w:val="18"/>
              </w:rPr>
              <w:t>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95" w:type="pct"/>
            <w:noWrap/>
            <w:vAlign w:val="center"/>
          </w:tcPr>
          <w:p>
            <w:pPr>
              <w:numPr>
                <w:ilvl w:val="0"/>
                <w:numId w:val="3"/>
              </w:numPr>
              <w:tabs>
                <w:tab w:val="clear" w:pos="420"/>
              </w:tabs>
              <w:spacing w:line="320" w:lineRule="exact"/>
              <w:ind w:left="425" w:leftChars="0" w:hanging="425" w:firstLineChars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中国建筑西南勘察设计研究院有限公司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深圳市金桂商务信息有限公司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深圳佳兆业尖岗山项目（暂定名）勘察、测量工程（详勘及测绘）合同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639,600.00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0.00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0.00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sz w:val="18"/>
              </w:rPr>
              <w:t>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95" w:type="pct"/>
            <w:noWrap/>
            <w:vAlign w:val="center"/>
          </w:tcPr>
          <w:p>
            <w:pPr>
              <w:numPr>
                <w:ilvl w:val="0"/>
                <w:numId w:val="3"/>
              </w:numPr>
              <w:tabs>
                <w:tab w:val="clear" w:pos="420"/>
              </w:tabs>
              <w:spacing w:line="320" w:lineRule="exact"/>
              <w:ind w:left="425" w:leftChars="0" w:hanging="425" w:firstLineChars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深圳市工勘岩土集团有限公司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深圳市金桂商务信息有限公司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 xml:space="preserve">深圳佳兆业尖岗山项目（暂定名）基坑支护设计合同 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233,200.00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0.00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0.00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sz w:val="18"/>
              </w:rPr>
              <w:t>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95" w:type="pct"/>
            <w:noWrap/>
            <w:vAlign w:val="center"/>
          </w:tcPr>
          <w:p>
            <w:pPr>
              <w:numPr>
                <w:ilvl w:val="0"/>
                <w:numId w:val="3"/>
              </w:numPr>
              <w:tabs>
                <w:tab w:val="clear" w:pos="420"/>
              </w:tabs>
              <w:spacing w:line="320" w:lineRule="exact"/>
              <w:ind w:left="425" w:leftChars="0" w:hanging="425" w:firstLineChars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广东华杰建设工程监理咨询有限公司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深圳市金桂商务信息有限公司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深圳佳兆业尖岗山（暂定名）项目建设工程监理补充合同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2,895,000.00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0.00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0.00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sz w:val="18"/>
              </w:rPr>
              <w:t>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295" w:type="pct"/>
            <w:noWrap/>
            <w:vAlign w:val="center"/>
          </w:tcPr>
          <w:p>
            <w:pPr>
              <w:numPr>
                <w:ilvl w:val="0"/>
                <w:numId w:val="3"/>
              </w:numPr>
              <w:tabs>
                <w:tab w:val="clear" w:pos="420"/>
              </w:tabs>
              <w:spacing w:line="320" w:lineRule="exact"/>
              <w:ind w:left="425" w:leftChars="0" w:hanging="425" w:firstLineChars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深圳市精鼎建筑工程咨询有限公司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深圳市金桂商务信息有限公司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en-US" w:eastAsia="zh-CN" w:bidi="ar"/>
              </w:rPr>
              <w:t>深圳佳兆业尖岗山项目（暂定名）施工图精细化审查合同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204,174.90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0.00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0.00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sz w:val="18"/>
              </w:rPr>
              <w:t>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95" w:type="pct"/>
            <w:noWrap/>
            <w:vAlign w:val="center"/>
          </w:tcPr>
          <w:p>
            <w:pPr>
              <w:numPr>
                <w:ilvl w:val="0"/>
                <w:numId w:val="3"/>
              </w:numPr>
              <w:tabs>
                <w:tab w:val="clear" w:pos="420"/>
              </w:tabs>
              <w:spacing w:line="320" w:lineRule="exact"/>
              <w:ind w:left="425" w:leftChars="0" w:hanging="425" w:firstLineChars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深圳市博万建筑设计事务所（普通合伙）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深圳市金桂商务信息有限公司</w:t>
            </w:r>
          </w:p>
        </w:tc>
        <w:tc>
          <w:tcPr>
            <w:tcW w:w="116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深圳佳兆业尖岗山项目（暂定名）方案深化初设及施工图设计服务合同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3,448,657.00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0.00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  <w:t>0.00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sz w:val="18"/>
              </w:rPr>
              <w:t>------</w:t>
            </w:r>
          </w:p>
        </w:tc>
      </w:tr>
    </w:tbl>
    <w:p>
      <w:pPr>
        <w:widowControl w:val="0"/>
        <w:spacing w:line="480" w:lineRule="auto"/>
        <w:ind w:firstLine="432" w:firstLineChars="200"/>
        <w:rPr>
          <w:rFonts w:hint="eastAsia" w:ascii="宋体" w:hAnsi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3.2、</w:t>
      </w:r>
      <w:r>
        <w:rPr>
          <w:rFonts w:hint="eastAsia" w:ascii="宋体" w:hAnsi="宋体" w:cs="宋体"/>
          <w:b/>
          <w:sz w:val="21"/>
          <w:szCs w:val="21"/>
        </w:rPr>
        <w:t>项目开发成本支付情况</w:t>
      </w:r>
    </w:p>
    <w:p>
      <w:pPr>
        <w:pStyle w:val="2"/>
        <w:rPr>
          <w:rFonts w:hint="eastAsia"/>
          <w:spacing w:val="-10"/>
          <w:lang w:val="en-US" w:eastAsia="zh-CN"/>
        </w:rPr>
      </w:pPr>
      <w:r>
        <w:rPr>
          <w:rFonts w:hint="eastAsia"/>
          <w:spacing w:val="-10"/>
          <w:lang w:val="en-US" w:eastAsia="zh-CN"/>
        </w:rPr>
        <w:t>本期</w:t>
      </w:r>
      <w:r>
        <w:rPr>
          <w:spacing w:val="-10"/>
        </w:rPr>
        <w:t>深圳市金桂商务信息有限公司，深圳市金柠商务信息有限公司</w:t>
      </w:r>
      <w:r>
        <w:rPr>
          <w:rFonts w:hint="eastAsia"/>
          <w:spacing w:val="-10"/>
          <w:lang w:val="en-US" w:eastAsia="zh-CN"/>
        </w:rPr>
        <w:t>暂无开发成本支</w:t>
      </w:r>
      <w:bookmarkStart w:id="6" w:name="_Toc9431"/>
      <w:r>
        <w:rPr>
          <w:rFonts w:hint="eastAsia"/>
          <w:spacing w:val="-10"/>
          <w:lang w:val="en-US" w:eastAsia="zh-CN"/>
        </w:rPr>
        <w:t>出。</w:t>
      </w:r>
    </w:p>
    <w:p>
      <w:pPr>
        <w:pStyle w:val="2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四、项目销售情况</w:t>
      </w:r>
      <w:bookmarkEnd w:id="6"/>
    </w:p>
    <w:p>
      <w:pPr>
        <w:widowControl w:val="0"/>
        <w:spacing w:line="480" w:lineRule="auto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sectPr>
          <w:footerReference r:id="rId6" w:type="default"/>
          <w:type w:val="continuous"/>
          <w:pgSz w:w="11905" w:h="16838"/>
          <w:pgMar w:top="1134" w:right="1134" w:bottom="1134" w:left="1417" w:header="851" w:footer="680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AndChars" w:linePitch="339" w:charSpace="1261"/>
        </w:sectPr>
      </w:pPr>
    </w:p>
    <w:p>
      <w:pPr>
        <w:widowControl w:val="0"/>
        <w:spacing w:line="480" w:lineRule="auto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4</w:t>
      </w:r>
      <w:r>
        <w:rPr>
          <w:rFonts w:ascii="宋体" w:hAnsi="宋体" w:cs="宋体"/>
          <w:b/>
          <w:bCs/>
          <w:sz w:val="21"/>
          <w:szCs w:val="21"/>
        </w:rPr>
        <w:t>.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1、</w:t>
      </w:r>
      <w:r>
        <w:rPr>
          <w:rFonts w:hint="eastAsia" w:ascii="宋体" w:hAnsi="宋体" w:cs="宋体"/>
          <w:b/>
          <w:bCs/>
          <w:sz w:val="21"/>
          <w:szCs w:val="21"/>
        </w:rPr>
        <w:t>标的项目各项经济指标</w:t>
      </w:r>
    </w:p>
    <w:p>
      <w:pPr>
        <w:pStyle w:val="2"/>
        <w:rPr>
          <w:rFonts w:hint="eastAsia" w:ascii="宋体" w:hAnsi="宋体" w:cs="宋体"/>
          <w:b/>
          <w:bCs/>
          <w:sz w:val="21"/>
          <w:szCs w:val="21"/>
        </w:rPr>
      </w:pPr>
    </w:p>
    <w:p>
      <w:pPr>
        <w:pStyle w:val="2"/>
        <w:rPr>
          <w:rFonts w:hint="eastAsia" w:ascii="宋体" w:hAnsi="宋体" w:cs="宋体"/>
          <w:b/>
          <w:bCs/>
          <w:sz w:val="21"/>
          <w:szCs w:val="21"/>
        </w:rPr>
      </w:pPr>
    </w:p>
    <w:p>
      <w:pPr>
        <w:ind w:firstLine="432" w:firstLineChars="200"/>
        <w:jc w:val="center"/>
        <w:rPr>
          <w:rFonts w:hint="eastAsia" w:ascii="宋体" w:hAnsi="宋体" w:cs="宋体"/>
          <w:bCs/>
          <w:strike w:val="0"/>
          <w:dstrike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</w:rPr>
        <w:t>表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七</w:t>
      </w:r>
      <w:r>
        <w:rPr>
          <w:rFonts w:hint="eastAsia" w:ascii="宋体" w:hAnsi="宋体" w:cs="宋体"/>
          <w:bCs/>
          <w:strike w:val="0"/>
          <w:dstrike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：项目各项经济指标</w:t>
      </w:r>
    </w:p>
    <w:p>
      <w:pPr>
        <w:pStyle w:val="2"/>
        <w:ind w:left="0" w:leftChars="0" w:firstLine="0" w:firstLineChars="0"/>
        <w:rPr>
          <w:rFonts w:hint="eastAsia" w:ascii="宋体" w:hAnsi="宋体" w:cs="宋体"/>
          <w:bCs/>
          <w:strike w:val="0"/>
          <w:dstrike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17"/>
        <w:tblW w:w="257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57"/>
        <w:gridCol w:w="1559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/>
                <w:b/>
                <w:bCs/>
                <w:color w:val="auto"/>
                <w:sz w:val="18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8"/>
                <w:szCs w:val="22"/>
              </w:rPr>
              <w:t>地块/属期/楼栋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bCs/>
                <w:color w:val="auto"/>
                <w:sz w:val="18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8"/>
                <w:szCs w:val="22"/>
                <w:lang w:val="en-US" w:eastAsia="zh-CN"/>
              </w:rPr>
              <w:t>数值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8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22"/>
              </w:rPr>
              <w:t>用地面积（㎡）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22"/>
                <w:lang w:val="en-US" w:eastAsia="zh-CN"/>
              </w:rPr>
              <w:t>21051.16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22"/>
              </w:rPr>
              <w:t>㎡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sz w:val="18"/>
              </w:rPr>
              <w:t>------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22"/>
              </w:rPr>
              <w:t>建筑面积（㎡）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22"/>
                <w:lang w:val="en-US" w:eastAsia="zh-CN"/>
              </w:rPr>
              <w:t>103056.00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22"/>
              </w:rPr>
              <w:t>㎡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sz w:val="18"/>
              </w:rPr>
              <w:t>------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/>
                <w:b/>
                <w:bCs/>
                <w:color w:val="000000"/>
                <w:sz w:val="18"/>
                <w:szCs w:val="22"/>
                <w:shd w:val="clear" w:color="auto" w:fill="auto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22"/>
                <w:shd w:val="clear" w:color="auto" w:fill="auto"/>
              </w:rPr>
              <w:t>计容建筑面积（㎡）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left="540" w:hanging="540"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sz w:val="18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auto"/>
              </w:rPr>
              <w:t>69452.19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  <w:shd w:val="clear" w:color="auto" w:fill="auto"/>
              </w:rPr>
              <w:t>㎡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cs="Arial"/>
                <w:color w:val="000000"/>
                <w:sz w:val="18"/>
                <w:szCs w:val="22"/>
                <w:shd w:val="clear" w:color="auto" w:fill="auto"/>
              </w:rPr>
            </w:pPr>
            <w:r>
              <w:rPr>
                <w:rFonts w:hint="default" w:ascii="Arial" w:hAnsi="Arial" w:cs="Arial"/>
                <w:sz w:val="18"/>
                <w:shd w:val="clear" w:color="auto" w:fill="auto"/>
              </w:rPr>
              <w:t>------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  <w:shd w:val="clear" w:color="auto" w:fill="auto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  <w:shd w:val="clear" w:color="auto" w:fill="auto"/>
              </w:rPr>
              <w:t>其中</w:t>
            </w:r>
          </w:p>
        </w:tc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  <w:shd w:val="clear" w:color="auto" w:fill="auto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  <w:shd w:val="clear" w:color="auto" w:fill="auto"/>
              </w:rPr>
              <w:t>住宅可售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sz w:val="18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  <w:shd w:val="clear" w:color="auto" w:fill="auto"/>
                <w:lang w:val="en-US" w:eastAsia="zh-CN"/>
              </w:rPr>
              <w:t>34160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  <w:shd w:val="clear" w:color="auto" w:fill="auto"/>
              </w:rPr>
              <w:t>㎡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Arial" w:hAnsi="Arial" w:cs="Arial"/>
                <w:color w:val="000000"/>
                <w:sz w:val="18"/>
                <w:szCs w:val="22"/>
                <w:shd w:val="clear" w:color="auto" w:fill="auto"/>
              </w:rPr>
            </w:pPr>
            <w:r>
              <w:rPr>
                <w:rFonts w:hint="default" w:ascii="Arial" w:hAnsi="Arial" w:cs="Arial"/>
                <w:sz w:val="18"/>
                <w:shd w:val="clear" w:color="auto" w:fill="auto"/>
              </w:rPr>
              <w:t>------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  <w:shd w:val="clear" w:color="auto" w:fill="auto"/>
              </w:rPr>
            </w:pPr>
          </w:p>
        </w:tc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  <w:shd w:val="clear" w:color="auto" w:fill="auto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  <w:shd w:val="clear" w:color="auto" w:fill="auto"/>
              </w:rPr>
              <w:t>商业可售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22"/>
                <w:shd w:val="clear" w:color="auto" w:fill="auto"/>
                <w:lang w:val="en-US" w:eastAsia="zh-CN"/>
              </w:rPr>
              <w:t>2000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22"/>
                <w:shd w:val="clear" w:color="auto" w:fill="auto"/>
              </w:rPr>
              <w:t>㎡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Arial" w:hAnsi="Arial" w:cs="Arial"/>
                <w:color w:val="000000"/>
                <w:sz w:val="18"/>
                <w:szCs w:val="22"/>
                <w:shd w:val="clear" w:color="auto" w:fill="auto"/>
              </w:rPr>
            </w:pPr>
            <w:r>
              <w:rPr>
                <w:rFonts w:hint="default" w:ascii="Arial" w:hAnsi="Arial" w:cs="Arial"/>
                <w:sz w:val="18"/>
                <w:shd w:val="clear" w:color="auto" w:fill="auto"/>
              </w:rPr>
              <w:t>------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</w:rPr>
            </w:pPr>
          </w:p>
        </w:tc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</w:rPr>
              <w:t>不可售面积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22"/>
                <w:lang w:val="en-US" w:eastAsia="zh-CN"/>
              </w:rPr>
              <w:t>31000.00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22"/>
              </w:rPr>
              <w:t>㎡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22"/>
                <w:lang w:val="en-US" w:eastAsia="zh-CN"/>
              </w:rPr>
              <w:t>人才房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22"/>
              </w:rPr>
              <w:t>不计容建筑面积（㎡）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</w:rPr>
              <w:t>38715.24</w:t>
            </w: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22"/>
              </w:rPr>
              <w:t>㎡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Arial" w:hAnsi="Arial" w:cs="Arial"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sz w:val="18"/>
              </w:rPr>
              <w:t>------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22"/>
              </w:rPr>
              <w:t>可售车位（个）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22"/>
                <w:lang w:val="en-US" w:eastAsia="zh-CN"/>
              </w:rPr>
              <w:t>750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Arial" w:hAnsi="Arial" w:cs="Arial"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sz w:val="18"/>
              </w:rPr>
              <w:t>------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8"/>
                <w:szCs w:val="22"/>
              </w:rPr>
              <w:t>货值（万元）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sz w:val="18"/>
                <w:szCs w:val="22"/>
                <w:lang w:val="en-US" w:eastAsia="zh-CN"/>
              </w:rPr>
              <w:t>/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Arial" w:hAnsi="Arial" w:cs="Arial"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sz w:val="18"/>
              </w:rPr>
              <w:t>------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0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</w:rPr>
              <w:t>其中</w:t>
            </w:r>
          </w:p>
        </w:tc>
        <w:tc>
          <w:tcPr>
            <w:tcW w:w="1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</w:rPr>
              <w:t>住宅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sz w:val="18"/>
              </w:rPr>
              <w:t>------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Arial" w:hAnsi="Arial" w:cs="Arial"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sz w:val="18"/>
              </w:rPr>
              <w:t>------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</w:rPr>
            </w:pPr>
          </w:p>
        </w:tc>
        <w:tc>
          <w:tcPr>
            <w:tcW w:w="1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</w:rPr>
              <w:t>商业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sz w:val="18"/>
              </w:rPr>
              <w:t>------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Arial" w:hAnsi="Arial" w:cs="Arial"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sz w:val="18"/>
              </w:rPr>
              <w:t>------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0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</w:rPr>
            </w:pPr>
          </w:p>
        </w:tc>
        <w:tc>
          <w:tcPr>
            <w:tcW w:w="1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22"/>
              </w:rPr>
              <w:t>车位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</w:rPr>
              <w:t>------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Arial" w:hAnsi="Arial" w:cs="Arial"/>
                <w:color w:val="000000"/>
                <w:sz w:val="18"/>
                <w:szCs w:val="22"/>
              </w:rPr>
            </w:pPr>
            <w:r>
              <w:rPr>
                <w:rFonts w:hint="default" w:ascii="Arial" w:hAnsi="Arial" w:cs="Arial"/>
                <w:sz w:val="18"/>
              </w:rPr>
              <w:t>------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注明数据来源出处；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依据：项目公司项目部提供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32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存在的问题、原因及潜在风险。</w:t>
      </w:r>
    </w:p>
    <w:p>
      <w:pPr>
        <w:pStyle w:val="2"/>
        <w:numPr>
          <w:ilvl w:val="0"/>
          <w:numId w:val="0"/>
        </w:numPr>
        <w:ind w:left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暂无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32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建议措施及后期需关注事项。</w:t>
      </w:r>
    </w:p>
    <w:p>
      <w:pPr>
        <w:pStyle w:val="2"/>
        <w:numPr>
          <w:ilvl w:val="0"/>
          <w:numId w:val="0"/>
        </w:numPr>
        <w:ind w:leftChars="2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暂无</w:t>
      </w:r>
    </w:p>
    <w:p>
      <w:pPr>
        <w:widowControl w:val="0"/>
        <w:spacing w:line="480" w:lineRule="auto"/>
        <w:ind w:firstLine="432" w:firstLineChars="200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4.2、</w:t>
      </w:r>
      <w:r>
        <w:rPr>
          <w:rFonts w:hint="eastAsia" w:ascii="宋体" w:hAnsi="宋体" w:cs="宋体"/>
          <w:b/>
          <w:bCs/>
          <w:sz w:val="21"/>
          <w:szCs w:val="21"/>
        </w:rPr>
        <w:t>项目推盘及去化情况</w:t>
      </w:r>
    </w:p>
    <w:p>
      <w:pPr>
        <w:pStyle w:val="3"/>
        <w:ind w:firstLine="1080" w:firstLineChars="500"/>
        <w:rPr>
          <w:sz w:val="21"/>
          <w:szCs w:val="21"/>
        </w:rPr>
      </w:pPr>
      <w:r>
        <w:rPr>
          <w:sz w:val="21"/>
          <w:szCs w:val="21"/>
        </w:rPr>
        <w:t>目前本项目未开盘，未达到销售节点，暂无。</w:t>
      </w:r>
    </w:p>
    <w:p>
      <w:pPr>
        <w:ind w:firstLine="4104" w:firstLineChars="1900"/>
        <w:jc w:val="both"/>
        <w:rPr>
          <w:rFonts w:hint="eastAsia"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表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八</w:t>
      </w:r>
      <w:r>
        <w:rPr>
          <w:rFonts w:hint="eastAsia" w:ascii="宋体" w:hAnsi="宋体" w:cs="宋体"/>
          <w:color w:val="000000"/>
          <w:sz w:val="21"/>
          <w:szCs w:val="21"/>
        </w:rPr>
        <w:t>：</w:t>
      </w:r>
      <w:r>
        <w:rPr>
          <w:rFonts w:hint="eastAsia" w:ascii="宋体" w:hAnsi="宋体" w:cs="宋体"/>
          <w:bCs/>
          <w:sz w:val="21"/>
          <w:szCs w:val="21"/>
        </w:rPr>
        <w:t>项目销售情况</w:t>
      </w:r>
    </w:p>
    <w:p>
      <w:pPr>
        <w:pStyle w:val="2"/>
        <w:ind w:left="0" w:leftChars="0" w:firstLine="0" w:firstLineChars="0"/>
        <w:rPr>
          <w:sz w:val="18"/>
          <w:szCs w:val="18"/>
        </w:rPr>
      </w:pPr>
    </w:p>
    <w:tbl>
      <w:tblPr>
        <w:tblStyle w:val="1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867"/>
        <w:gridCol w:w="761"/>
        <w:gridCol w:w="900"/>
        <w:gridCol w:w="1257"/>
        <w:gridCol w:w="870"/>
        <w:gridCol w:w="870"/>
        <w:gridCol w:w="858"/>
        <w:gridCol w:w="1337"/>
        <w:gridCol w:w="1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b/>
                <w:bCs/>
                <w:color w:val="C55A11" w:themeColor="accent2" w:themeShade="BF"/>
                <w:sz w:val="18"/>
                <w:szCs w:val="22"/>
              </w:rPr>
            </w:pPr>
            <w:r>
              <w:rPr>
                <w:rFonts w:hint="eastAsia" w:ascii="Arial" w:hAnsi="Arial" w:cs="宋体"/>
                <w:b/>
                <w:bCs/>
                <w:color w:val="auto"/>
                <w:sz w:val="18"/>
                <w:szCs w:val="22"/>
              </w:rPr>
              <w:t>业态</w:t>
            </w:r>
          </w:p>
        </w:tc>
        <w:tc>
          <w:tcPr>
            <w:tcW w:w="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2"/>
              </w:rPr>
              <w:t>项目</w:t>
            </w:r>
          </w:p>
        </w:tc>
        <w:tc>
          <w:tcPr>
            <w:tcW w:w="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2"/>
              </w:rPr>
              <w:t>面积（㎡）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2"/>
              </w:rPr>
              <w:t>套数（套/个）</w:t>
            </w:r>
          </w:p>
        </w:tc>
        <w:tc>
          <w:tcPr>
            <w:tcW w:w="6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2"/>
              </w:rPr>
              <w:t>单价（元/㎡、元/个）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2"/>
              </w:rPr>
              <w:t>货值（万元）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2"/>
              </w:rPr>
              <w:t>回款（万元）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2"/>
              </w:rPr>
              <w:t>去化率（%）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2"/>
              </w:rPr>
              <w:t>月均去化面积（㎡/月）</w:t>
            </w: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2"/>
              </w:rPr>
              <w:t>较上期回款变化（万元）</w:t>
            </w:r>
          </w:p>
        </w:tc>
      </w:tr>
      <w:tr>
        <w:trPr>
          <w:trHeight w:val="270" w:hRule="atLeast"/>
        </w:trPr>
        <w:tc>
          <w:tcPr>
            <w:tcW w:w="2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2"/>
              </w:rPr>
              <w:t>住宅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整体可售情况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预售获批情况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上期销售情况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rPr>
          <w:trHeight w:val="270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本期销售情况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累计销售情况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2"/>
              </w:rPr>
              <w:t>商业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整体可售情况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预售获批情况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上期销售情况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本期销售情况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累计销售情况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2"/>
              </w:rPr>
              <w:t>车库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整体可售情况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预售获批情况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上期销售情况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rPr>
          <w:trHeight w:val="270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本期销售情况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宋体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累计销售情况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b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b/>
                <w:color w:val="000000"/>
                <w:sz w:val="18"/>
                <w:szCs w:val="22"/>
              </w:rPr>
              <w:t>总计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预售获批情况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累计销售情况</w:t>
            </w: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宋体"/>
                <w:color w:val="000000"/>
                <w:sz w:val="18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</w:tbl>
    <w:p>
      <w:pPr>
        <w:widowControl w:val="0"/>
        <w:spacing w:line="480" w:lineRule="auto"/>
        <w:ind w:firstLine="432" w:firstLineChars="200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4.3</w:t>
      </w:r>
      <w:r>
        <w:rPr>
          <w:rFonts w:hint="eastAsia" w:ascii="宋体" w:hAnsi="宋体" w:cs="宋体"/>
          <w:b/>
          <w:bCs/>
          <w:sz w:val="21"/>
          <w:szCs w:val="21"/>
        </w:rPr>
        <w:t>.动态货值</w:t>
      </w:r>
    </w:p>
    <w:p>
      <w:pPr>
        <w:widowControl w:val="0"/>
        <w:spacing w:line="480" w:lineRule="auto"/>
        <w:ind w:firstLine="432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项目总用地面积为</w:t>
      </w:r>
      <w:r>
        <w:rPr>
          <w:rFonts w:hint="default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21,051.16</w:t>
      </w:r>
      <w:r>
        <w:rPr>
          <w:rFonts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平方米，容积率</w:t>
      </w:r>
      <w:r>
        <w:rPr>
          <w:rFonts w:hint="default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可售建筑面</w:t>
      </w:r>
      <w:r>
        <w:rPr>
          <w:rFonts w:hint="default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103,056.00</w:t>
      </w:r>
      <w:r>
        <w:rPr>
          <w:rFonts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平方米，不可售（配套部分）面积</w:t>
      </w:r>
      <w:r>
        <w:rPr>
          <w:rFonts w:hint="default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313,000.00</w:t>
      </w:r>
      <w:r>
        <w:rPr>
          <w:rFonts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平方米，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动态总货值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项目公司未告知</w:t>
      </w:r>
      <w:r>
        <w:rPr>
          <w:rFonts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。截至</w:t>
      </w: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2021年</w:t>
      </w:r>
      <w:r>
        <w:rPr>
          <w:rFonts w:hint="default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宝安区尖岗山</w:t>
      </w:r>
      <w:r>
        <w:rPr>
          <w:rFonts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项目前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暂未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取得预售证</w:t>
      </w:r>
      <w:r>
        <w:rPr>
          <w:rFonts w:hint="eastAsia" w:ascii="宋体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8"/>
        <w:jc w:val="center"/>
        <w:rPr>
          <w:rFonts w:hint="eastAsia" w:ascii="宋体" w:hAnsi="宋体" w:cs="宋体"/>
          <w:sz w:val="21"/>
          <w:szCs w:val="21"/>
        </w:rPr>
      </w:pPr>
    </w:p>
    <w:p>
      <w:pPr>
        <w:pStyle w:val="8"/>
        <w:jc w:val="center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九</w:t>
      </w:r>
      <w:r>
        <w:rPr>
          <w:rFonts w:hint="eastAsia" w:ascii="宋体" w:hAnsi="宋体" w:cs="宋体"/>
          <w:sz w:val="21"/>
          <w:szCs w:val="21"/>
        </w:rPr>
        <w:t>：动态货值情况</w:t>
      </w:r>
    </w:p>
    <w:p>
      <w:pPr>
        <w:pStyle w:val="8"/>
        <w:jc w:val="center"/>
        <w:rPr>
          <w:rFonts w:hint="eastAsia" w:ascii="宋体" w:hAnsi="宋体" w:cs="宋体"/>
          <w:sz w:val="21"/>
          <w:szCs w:val="21"/>
        </w:rPr>
      </w:pPr>
    </w:p>
    <w:tbl>
      <w:tblPr>
        <w:tblStyle w:val="17"/>
        <w:tblW w:w="99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2480"/>
        <w:gridCol w:w="2480"/>
        <w:gridCol w:w="2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动态货值(万元)(A)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A=B+C+D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已售房屋合同额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（万元）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（B）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已取得预售证的未售房屋货值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（万元）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（按备案价）（C)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未取得预售证房屋预计货值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（万元）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(D)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总可售面积（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㎡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）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（不计算车库）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已售面积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（㎡）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已取得预售证的未售面积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（㎡）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未取得预售证面积</w:t>
            </w: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（㎡）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bCs/>
                <w:kern w:val="44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kern w:val="44"/>
                <w:sz w:val="18"/>
                <w:szCs w:val="18"/>
                <w:lang w:val="en-US" w:eastAsia="zh-CN"/>
              </w:rPr>
              <w:t>35,160.00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Arial" w:hAnsi="Arial" w:eastAsia="宋体" w:cs="Arial"/>
                <w:bCs/>
                <w:kern w:val="44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kern w:val="44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Arial" w:hAnsi="Arial" w:eastAsia="宋体" w:cs="Arial"/>
                <w:bCs/>
                <w:kern w:val="44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Cs/>
                <w:kern w:val="44"/>
                <w:sz w:val="18"/>
                <w:szCs w:val="18"/>
              </w:rPr>
            </w:pPr>
            <w:r>
              <w:rPr>
                <w:rFonts w:hint="eastAsia" w:ascii="Arial" w:hAnsi="Arial" w:cs="Arial"/>
                <w:bCs/>
                <w:kern w:val="44"/>
                <w:sz w:val="18"/>
                <w:szCs w:val="18"/>
                <w:lang w:val="en-US" w:eastAsia="zh-CN"/>
              </w:rPr>
              <w:t>35,160.00</w:t>
            </w:r>
          </w:p>
        </w:tc>
      </w:tr>
    </w:tbl>
    <w:p>
      <w:pPr>
        <w:numPr>
          <w:ilvl w:val="0"/>
          <w:numId w:val="0"/>
        </w:numPr>
        <w:spacing w:line="480" w:lineRule="auto"/>
        <w:rPr>
          <w:rStyle w:val="22"/>
          <w:rFonts w:hint="eastAsia" w:ascii="宋体" w:hAnsi="宋体"/>
          <w:lang w:val="en-US" w:eastAsia="zh-CN"/>
        </w:rPr>
      </w:pPr>
    </w:p>
    <w:p>
      <w:pPr>
        <w:pStyle w:val="4"/>
        <w:rPr>
          <w:rFonts w:hint="eastAsia" w:ascii="宋体" w:hAnsi="宋体" w:eastAsia="宋体"/>
          <w:sz w:val="21"/>
          <w:szCs w:val="21"/>
        </w:rPr>
      </w:pPr>
      <w:bookmarkStart w:id="7" w:name="_Toc28299"/>
      <w:r>
        <w:rPr>
          <w:rFonts w:hint="eastAsia" w:ascii="宋体" w:hAnsi="宋体" w:eastAsia="宋体"/>
          <w:sz w:val="24"/>
          <w:szCs w:val="24"/>
          <w:lang w:val="en-US" w:eastAsia="zh-CN"/>
        </w:rPr>
        <w:t>五、项目银行账户情况</w:t>
      </w:r>
      <w:bookmarkEnd w:id="7"/>
    </w:p>
    <w:p>
      <w:pPr>
        <w:widowControl w:val="0"/>
        <w:spacing w:line="480" w:lineRule="auto"/>
        <w:ind w:firstLine="432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项目公司本期未开立新的银行账户，截至本期期末，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深圳市金桂商务信息有限公司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银行账户余额共计</w:t>
      </w:r>
      <w:r>
        <w:rPr>
          <w:rFonts w:hint="default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33,125.63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元，其中可用资金</w:t>
      </w:r>
      <w:r>
        <w:rPr>
          <w:rFonts w:hint="default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33,125.63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元，受限资金</w:t>
      </w:r>
      <w:r>
        <w:rPr>
          <w:rFonts w:hint="default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,深圳市金柠商务信息有限公司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银行账户余额共计</w:t>
      </w:r>
      <w:r>
        <w:rPr>
          <w:rFonts w:hint="default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17,411.93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元，其中可用资金</w:t>
      </w:r>
      <w:r>
        <w:rPr>
          <w:rFonts w:hint="default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17,411.93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元，受限资金</w:t>
      </w:r>
      <w:r>
        <w:rPr>
          <w:rFonts w:hint="default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jc w:val="center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表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十</w:t>
      </w:r>
      <w:r>
        <w:rPr>
          <w:rFonts w:hint="eastAsia" w:ascii="宋体" w:hAnsi="宋体" w:cs="宋体"/>
          <w:color w:val="000000"/>
          <w:sz w:val="21"/>
          <w:szCs w:val="21"/>
        </w:rPr>
        <w:t>：</w:t>
      </w:r>
      <w:r>
        <w:rPr>
          <w:rFonts w:hint="eastAsia" w:ascii="宋体" w:hAnsi="宋体" w:cs="宋体"/>
          <w:bCs/>
          <w:sz w:val="21"/>
          <w:szCs w:val="21"/>
        </w:rPr>
        <w:t>银行账户基本情况</w:t>
      </w:r>
    </w:p>
    <w:tbl>
      <w:tblPr>
        <w:tblStyle w:val="17"/>
        <w:tblW w:w="11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262"/>
        <w:gridCol w:w="1262"/>
        <w:gridCol w:w="1418"/>
        <w:gridCol w:w="1431"/>
        <w:gridCol w:w="1262"/>
        <w:gridCol w:w="851"/>
        <w:gridCol w:w="1430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78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序号</w:t>
            </w:r>
          </w:p>
        </w:tc>
        <w:tc>
          <w:tcPr>
            <w:tcW w:w="1262" w:type="dxa"/>
            <w:vAlign w:val="center"/>
          </w:tcPr>
          <w:p>
            <w:pPr>
              <w:tabs>
                <w:tab w:val="left" w:pos="504"/>
              </w:tabs>
              <w:jc w:val="center"/>
              <w:textAlignment w:val="center"/>
              <w:rPr>
                <w:rFonts w:hint="default" w:ascii="Arial" w:hAnsi="Arial" w:eastAsia="宋体" w:cs="宋体"/>
                <w:b/>
                <w:bCs/>
                <w:color w:val="000000"/>
                <w:sz w:val="18"/>
                <w:szCs w:val="21"/>
                <w:lang w:val="en-US" w:eastAsia="zh-CN"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val="en-US" w:eastAsia="zh-CN" w:bidi="ar"/>
              </w:rPr>
              <w:t>项目公司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开户行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账号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账户性质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预留印鉴明细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是否开通网银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是否开通结算卡等其他功能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月末账户余额（元）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478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  <w:t>1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textAlignment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深圳市金桂商务信息有限公司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sz w:val="18"/>
              </w:rPr>
              <w:t>中国民生银行深圳分行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ascii="Arial"/>
                <w:sz w:val="18"/>
              </w:rPr>
              <w:t>632929014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bidi="ar"/>
              </w:rPr>
              <w:t>基本户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宋体"/>
                <w:color w:val="000000"/>
                <w:sz w:val="18"/>
                <w:szCs w:val="21"/>
                <w:lang w:val="en-US" w:eastAsia="zh-CN"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val="en-US" w:eastAsia="zh-CN" w:bidi="ar"/>
              </w:rPr>
              <w:t>公章、财务章、董哲私章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textAlignment w:val="center"/>
              <w:rPr>
                <w:rFonts w:hint="eastAsia" w:ascii="Arial" w:hAnsi="Arial" w:eastAsia="宋体" w:cs="宋体"/>
                <w:color w:val="000000"/>
                <w:sz w:val="18"/>
                <w:szCs w:val="21"/>
                <w:lang w:val="en-US" w:eastAsia="zh-CN"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val="en-US" w:eastAsia="zh-CN" w:bidi="ar"/>
              </w:rPr>
              <w:t>是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textAlignment w:val="center"/>
              <w:rPr>
                <w:rFonts w:hint="eastAsia" w:ascii="Arial" w:hAnsi="Arial" w:eastAsia="宋体" w:cs="宋体"/>
                <w:color w:val="000000"/>
                <w:sz w:val="18"/>
                <w:szCs w:val="21"/>
                <w:lang w:val="en-US" w:eastAsia="zh-CN"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val="en-US" w:eastAsia="zh-CN" w:bidi="ar"/>
              </w:rPr>
              <w:t>否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33,125.63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78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  <w:t>2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/>
                <w:sz w:val="18"/>
                <w:lang w:val="en-US" w:eastAsia="zh-CN"/>
              </w:rPr>
              <w:t>深圳市金柠商务信息有限公司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sz w:val="18"/>
              </w:rPr>
              <w:t>中国民生银行深圳分行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ascii="Arial"/>
                <w:sz w:val="18"/>
              </w:rPr>
              <w:t>632929102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textAlignment w:val="center"/>
              <w:rPr>
                <w:rFonts w:hint="eastAsia" w:ascii="Arial" w:hAnsi="Arial" w:eastAsia="宋体" w:cs="宋体"/>
                <w:color w:val="000000"/>
                <w:sz w:val="18"/>
                <w:szCs w:val="21"/>
                <w:lang w:val="en-US" w:eastAsia="zh-CN"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val="en-US" w:eastAsia="zh-CN" w:bidi="ar"/>
              </w:rPr>
              <w:t>基本户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val="en-US" w:eastAsia="zh-CN" w:bidi="ar"/>
              </w:rPr>
              <w:t>公章、财务章、董哲私章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textAlignment w:val="center"/>
              <w:rPr>
                <w:rFonts w:hint="eastAsia" w:ascii="Arial" w:hAnsi="Arial" w:eastAsia="宋体" w:cs="宋体"/>
                <w:color w:val="000000"/>
                <w:sz w:val="18"/>
                <w:szCs w:val="21"/>
                <w:lang w:val="en-US" w:eastAsia="zh-CN"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val="en-US" w:eastAsia="zh-CN" w:bidi="ar"/>
              </w:rPr>
              <w:t>是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val="en-US" w:eastAsia="zh-CN" w:bidi="ar"/>
              </w:rPr>
              <w:t>否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17,411.93</w:t>
            </w:r>
          </w:p>
        </w:tc>
      </w:tr>
    </w:tbl>
    <w:p>
      <w:pPr>
        <w:numPr>
          <w:ilvl w:val="0"/>
          <w:numId w:val="0"/>
        </w:numPr>
        <w:spacing w:line="480" w:lineRule="auto"/>
        <w:rPr>
          <w:rStyle w:val="22"/>
          <w:rFonts w:hint="eastAsia" w:ascii="宋体" w:hAnsi="宋体"/>
          <w:lang w:val="en-US" w:eastAsia="zh-CN"/>
        </w:rPr>
      </w:pPr>
    </w:p>
    <w:p>
      <w:pPr>
        <w:pStyle w:val="4"/>
        <w:rPr>
          <w:rFonts w:hint="eastAsia" w:ascii="宋体" w:hAnsi="宋体" w:cs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8" w:name="_Toc948"/>
      <w:r>
        <w:rPr>
          <w:rFonts w:hint="eastAsia" w:ascii="宋体" w:hAnsi="宋体" w:eastAsia="宋体"/>
          <w:sz w:val="24"/>
          <w:szCs w:val="24"/>
          <w:lang w:val="en-US" w:eastAsia="zh-CN"/>
        </w:rPr>
        <w:t>六、项目银行收支情况</w:t>
      </w:r>
      <w:bookmarkEnd w:id="8"/>
    </w:p>
    <w:p>
      <w:pPr>
        <w:spacing w:line="480" w:lineRule="auto"/>
        <w:ind w:firstLine="432" w:firstLineChars="200"/>
        <w:rPr>
          <w:rFonts w:ascii="宋体" w:hAnsi="宋体" w:cs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6.1、</w:t>
      </w:r>
      <w:r>
        <w:rPr>
          <w:rFonts w:hint="eastAsia" w:ascii="宋体" w:hAnsi="宋体" w:cs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资金收入</w:t>
      </w:r>
    </w:p>
    <w:p>
      <w:pPr>
        <w:spacing w:line="480" w:lineRule="auto"/>
        <w:ind w:firstLine="432" w:firstLineChars="200"/>
        <w:rPr>
          <w:rFonts w:ascii="Arial" w:hAnsi="Arial" w:cs="Arial"/>
          <w:bCs/>
          <w:sz w:val="21"/>
          <w:szCs w:val="21"/>
        </w:rPr>
      </w:pPr>
      <w:r>
        <w:rPr>
          <w:rFonts w:hint="default" w:ascii="Arial" w:hAnsi="Arial" w:eastAsia="宋体" w:cs="Arial"/>
          <w:bCs/>
          <w:sz w:val="21"/>
          <w:szCs w:val="21"/>
        </w:rPr>
        <w:t>2021年0</w:t>
      </w:r>
      <w:r>
        <w:rPr>
          <w:rFonts w:hint="default" w:ascii="Arial" w:hAnsi="Arial" w:eastAsia="宋体" w:cs="Arial"/>
          <w:bCs/>
          <w:sz w:val="21"/>
          <w:szCs w:val="21"/>
          <w:lang w:val="en-US" w:eastAsia="zh-CN"/>
        </w:rPr>
        <w:t>6</w:t>
      </w:r>
      <w:r>
        <w:rPr>
          <w:rFonts w:hint="default" w:ascii="Arial" w:hAnsi="Arial" w:eastAsia="宋体" w:cs="Arial"/>
          <w:bCs/>
          <w:sz w:val="21"/>
          <w:szCs w:val="21"/>
        </w:rPr>
        <w:t>月</w:t>
      </w:r>
      <w:r>
        <w:rPr>
          <w:rFonts w:hint="default" w:ascii="Arial" w:hAnsi="Arial" w:eastAsia="宋体" w:cs="Arial"/>
          <w:bCs/>
          <w:sz w:val="21"/>
          <w:szCs w:val="21"/>
          <w:lang w:val="en-US" w:eastAsia="zh-CN"/>
        </w:rPr>
        <w:t>11</w:t>
      </w:r>
      <w:r>
        <w:rPr>
          <w:rFonts w:hint="default" w:ascii="Arial" w:hAnsi="Arial" w:eastAsia="宋体" w:cs="Arial"/>
          <w:bCs/>
          <w:sz w:val="21"/>
          <w:szCs w:val="21"/>
        </w:rPr>
        <w:t>日-2021年</w:t>
      </w:r>
      <w:r>
        <w:rPr>
          <w:rFonts w:hint="default" w:ascii="Arial" w:hAnsi="Arial" w:eastAsia="宋体" w:cs="Arial"/>
          <w:bCs/>
          <w:sz w:val="21"/>
          <w:szCs w:val="21"/>
          <w:lang w:val="en-US" w:eastAsia="zh-CN"/>
        </w:rPr>
        <w:t>6</w:t>
      </w:r>
      <w:r>
        <w:rPr>
          <w:rFonts w:hint="default" w:ascii="Arial" w:hAnsi="Arial" w:eastAsia="宋体" w:cs="Arial"/>
          <w:bCs/>
          <w:sz w:val="21"/>
          <w:szCs w:val="21"/>
        </w:rPr>
        <w:t>月</w:t>
      </w:r>
      <w:r>
        <w:rPr>
          <w:rFonts w:hint="default" w:ascii="Arial" w:hAnsi="Arial" w:eastAsia="宋体" w:cs="Arial"/>
          <w:bCs/>
          <w:sz w:val="21"/>
          <w:szCs w:val="21"/>
          <w:lang w:val="en-US" w:eastAsia="zh-CN"/>
        </w:rPr>
        <w:t>30</w:t>
      </w:r>
      <w:r>
        <w:rPr>
          <w:rFonts w:ascii="Arial" w:hAnsi="Arial" w:cs="Arial"/>
          <w:bCs/>
          <w:sz w:val="21"/>
          <w:szCs w:val="21"/>
        </w:rPr>
        <w:t>日期间，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深圳市金桂商务信息有限</w:t>
      </w:r>
      <w:r>
        <w:rPr>
          <w:rFonts w:ascii="Arial" w:hAnsi="Arial" w:cs="Arial"/>
          <w:bCs/>
          <w:sz w:val="21"/>
          <w:szCs w:val="21"/>
        </w:rPr>
        <w:t>公司资金流入</w:t>
      </w:r>
      <w:r>
        <w:rPr>
          <w:rFonts w:hint="eastAsia" w:ascii="Arial" w:hAnsi="Arial" w:cs="Arial"/>
          <w:bCs/>
          <w:sz w:val="21"/>
          <w:szCs w:val="21"/>
          <w:lang w:val="en-US" w:eastAsia="zh-CN"/>
        </w:rPr>
        <w:t xml:space="preserve">18,845,364.95 </w:t>
      </w:r>
      <w:r>
        <w:rPr>
          <w:rFonts w:ascii="Arial" w:hAnsi="Arial" w:cs="Arial"/>
          <w:bCs/>
          <w:sz w:val="21"/>
          <w:szCs w:val="21"/>
        </w:rPr>
        <w:t>元，</w:t>
      </w:r>
      <w:r>
        <w:rPr>
          <w:rFonts w:hint="eastAsia" w:ascii="Arial" w:hAnsi="Arial" w:cs="Arial"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其中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一号仓材料（深圳）有限公司流入的</w:t>
      </w:r>
      <w:r>
        <w:rPr>
          <w:rFonts w:hint="default" w:ascii="Arial" w:hAnsi="Arial" w:eastAsia="宋体" w:cs="Arial"/>
          <w:color w:val="000000"/>
          <w:sz w:val="21"/>
          <w:szCs w:val="21"/>
          <w:lang w:val="en-US" w:eastAsia="zh-CN"/>
        </w:rPr>
        <w:t>18,821,600.00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元备注为存款，该款项实际用于支付宁波辉悦供应链有限公司利息费用，一号仓材料（深圳）有限公司为佳兆业集团子公司与项目公司存在关联关。），</w:t>
      </w:r>
      <w:r>
        <w:rPr>
          <w:rFonts w:ascii="Arial" w:hAnsi="Arial" w:cs="Arial"/>
          <w:bCs/>
          <w:sz w:val="21"/>
          <w:szCs w:val="21"/>
        </w:rPr>
        <w:t>包括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销售回款</w:t>
      </w:r>
      <w:r>
        <w:rPr>
          <w:rFonts w:hint="default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bCs/>
          <w:sz w:val="21"/>
          <w:szCs w:val="21"/>
        </w:rPr>
        <w:t>元，投标保证金</w:t>
      </w:r>
      <w:r>
        <w:rPr>
          <w:rFonts w:hint="eastAsia" w:ascii="Arial" w:hAnsi="Arial" w:cs="Arial"/>
          <w:bCs/>
          <w:sz w:val="21"/>
          <w:szCs w:val="21"/>
          <w:lang w:val="en-US" w:eastAsia="zh-CN"/>
        </w:rPr>
        <w:t>0.00</w:t>
      </w:r>
      <w:r>
        <w:rPr>
          <w:rFonts w:hint="eastAsia" w:ascii="Arial" w:hAnsi="Arial" w:cs="Arial"/>
          <w:bCs/>
          <w:sz w:val="21"/>
          <w:szCs w:val="21"/>
        </w:rPr>
        <w:t>元，银行结息</w:t>
      </w:r>
      <w:r>
        <w:rPr>
          <w:rFonts w:hint="eastAsia" w:ascii="Arial" w:hAnsi="Arial" w:cs="Arial"/>
          <w:bCs/>
          <w:sz w:val="21"/>
          <w:szCs w:val="21"/>
          <w:lang w:val="en-US" w:eastAsia="zh-CN"/>
        </w:rPr>
        <w:t>23,764.95</w:t>
      </w:r>
      <w:r>
        <w:rPr>
          <w:rFonts w:hint="eastAsia" w:ascii="Arial" w:hAnsi="Arial" w:cs="Arial"/>
          <w:bCs/>
          <w:sz w:val="21"/>
          <w:szCs w:val="21"/>
        </w:rPr>
        <w:t>元</w:t>
      </w:r>
      <w:r>
        <w:rPr>
          <w:rFonts w:hint="eastAsia" w:ascii="Arial" w:hAnsi="Arial" w:cs="Arial"/>
          <w:bCs/>
          <w:sz w:val="21"/>
          <w:szCs w:val="21"/>
          <w:lang w:val="en-US" w:eastAsia="zh-CN"/>
        </w:rPr>
        <w:t>,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深圳市金柠商务信息有限</w:t>
      </w:r>
      <w:r>
        <w:rPr>
          <w:rFonts w:ascii="Arial" w:hAnsi="Arial" w:cs="Arial"/>
          <w:bCs/>
          <w:sz w:val="21"/>
          <w:szCs w:val="21"/>
        </w:rPr>
        <w:t>公司资金流入</w:t>
      </w:r>
      <w:r>
        <w:rPr>
          <w:rFonts w:hint="eastAsia" w:ascii="Arial" w:hAnsi="Arial" w:cs="Arial"/>
          <w:bCs/>
          <w:sz w:val="21"/>
          <w:szCs w:val="21"/>
          <w:lang w:val="en-US" w:eastAsia="zh-CN"/>
        </w:rPr>
        <w:t xml:space="preserve">7,420.33 </w:t>
      </w:r>
      <w:r>
        <w:rPr>
          <w:rFonts w:ascii="Arial" w:hAnsi="Arial" w:cs="Arial"/>
          <w:bCs/>
          <w:sz w:val="21"/>
          <w:szCs w:val="21"/>
        </w:rPr>
        <w:t>元，包括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销售回</w:t>
      </w: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款</w:t>
      </w:r>
      <w:r>
        <w:rPr>
          <w:rFonts w:hint="default" w:ascii="Arial" w:hAnsi="Arial" w:cs="Arial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0.00 </w:t>
      </w:r>
      <w:r>
        <w:rPr>
          <w:rFonts w:hint="eastAsia" w:ascii="Arial" w:hAnsi="Arial" w:cs="Arial"/>
          <w:bCs/>
          <w:sz w:val="21"/>
          <w:szCs w:val="21"/>
        </w:rPr>
        <w:t>元，投标保证金</w:t>
      </w:r>
      <w:r>
        <w:rPr>
          <w:rFonts w:hint="eastAsia" w:ascii="Arial" w:hAnsi="Arial" w:cs="Arial"/>
          <w:bCs/>
          <w:sz w:val="21"/>
          <w:szCs w:val="21"/>
          <w:lang w:val="en-US" w:eastAsia="zh-CN"/>
        </w:rPr>
        <w:t>0.00</w:t>
      </w:r>
      <w:r>
        <w:rPr>
          <w:rFonts w:hint="eastAsia" w:ascii="Arial" w:hAnsi="Arial" w:cs="Arial"/>
          <w:bCs/>
          <w:sz w:val="21"/>
          <w:szCs w:val="21"/>
        </w:rPr>
        <w:t>元，银行结息</w:t>
      </w:r>
      <w:r>
        <w:rPr>
          <w:rFonts w:hint="eastAsia" w:ascii="Arial" w:hAnsi="Arial" w:cs="Arial"/>
          <w:bCs/>
          <w:sz w:val="21"/>
          <w:szCs w:val="21"/>
          <w:lang w:val="en-US" w:eastAsia="zh-CN"/>
        </w:rPr>
        <w:t>7,420.33</w:t>
      </w:r>
      <w:r>
        <w:rPr>
          <w:rFonts w:hint="eastAsia" w:ascii="Arial" w:hAnsi="Arial" w:cs="Arial"/>
          <w:bCs/>
          <w:sz w:val="21"/>
          <w:szCs w:val="21"/>
        </w:rPr>
        <w:t>元</w:t>
      </w:r>
      <w:r>
        <w:rPr>
          <w:rFonts w:ascii="Arial" w:hAnsi="Arial" w:cs="Arial"/>
          <w:bCs/>
          <w:sz w:val="21"/>
          <w:szCs w:val="21"/>
        </w:rPr>
        <w:t>具体明细如下</w:t>
      </w:r>
      <w:r>
        <w:rPr>
          <w:rFonts w:hint="eastAsia" w:ascii="Arial" w:hAnsi="Arial" w:cs="Arial"/>
          <w:bCs/>
          <w:sz w:val="21"/>
          <w:szCs w:val="21"/>
        </w:rPr>
        <w:t>：</w:t>
      </w:r>
    </w:p>
    <w:p>
      <w:pPr>
        <w:jc w:val="center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表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十一</w:t>
      </w:r>
      <w:r>
        <w:rPr>
          <w:rFonts w:hint="eastAsia" w:ascii="宋体" w:hAnsi="宋体" w:cs="宋体"/>
          <w:color w:val="000000"/>
          <w:sz w:val="21"/>
          <w:szCs w:val="21"/>
        </w:rPr>
        <w:t>：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金桂</w:t>
      </w:r>
      <w:r>
        <w:rPr>
          <w:rFonts w:hint="eastAsia" w:ascii="宋体" w:hAnsi="宋体" w:cs="宋体"/>
          <w:bCs/>
          <w:sz w:val="21"/>
          <w:szCs w:val="21"/>
        </w:rPr>
        <w:t>资金收入情况</w:t>
      </w:r>
    </w:p>
    <w:tbl>
      <w:tblPr>
        <w:tblStyle w:val="17"/>
        <w:tblW w:w="104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110"/>
        <w:gridCol w:w="2285"/>
        <w:gridCol w:w="1944"/>
        <w:gridCol w:w="1442"/>
        <w:gridCol w:w="1559"/>
        <w:gridCol w:w="1559"/>
      </w:tblGrid>
      <w:tr>
        <w:trPr>
          <w:cantSplit/>
          <w:trHeight w:val="400" w:hRule="atLeast"/>
          <w:tblHeader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汇款方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款项用途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金额（元）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款项类型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收款行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2021-6-18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一号仓材料（深圳）有限公司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付息款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18,821,600.00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银行存款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</w:rPr>
              <w:t>中国民生银行深圳分行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2021-6-20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</w:rPr>
              <w:t>中国民生银行深圳分行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结息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Cs/>
                <w:sz w:val="18"/>
                <w:szCs w:val="18"/>
                <w:lang w:val="en-US" w:eastAsia="zh-CN"/>
              </w:rPr>
              <w:t>23,764.95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</w:rPr>
              <w:t>中国民生银行深圳分行</w:t>
            </w:r>
          </w:p>
        </w:tc>
      </w:tr>
    </w:tbl>
    <w:p>
      <w:pPr>
        <w:spacing w:line="480" w:lineRule="auto"/>
        <w:ind w:firstLine="432" w:firstLineChars="200"/>
        <w:rPr>
          <w:rFonts w:ascii="Arial" w:hAnsi="Arial" w:cs="Arial"/>
          <w:bCs/>
          <w:sz w:val="21"/>
          <w:szCs w:val="21"/>
        </w:rPr>
      </w:pPr>
    </w:p>
    <w:p>
      <w:pPr>
        <w:jc w:val="center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表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十二</w:t>
      </w:r>
      <w:r>
        <w:rPr>
          <w:rFonts w:hint="eastAsia" w:ascii="宋体" w:hAnsi="宋体" w:cs="宋体"/>
          <w:color w:val="000000"/>
          <w:sz w:val="21"/>
          <w:szCs w:val="21"/>
        </w:rPr>
        <w:t>：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金柠</w:t>
      </w:r>
      <w:r>
        <w:rPr>
          <w:rFonts w:hint="eastAsia" w:ascii="宋体" w:hAnsi="宋体" w:cs="宋体"/>
          <w:bCs/>
          <w:sz w:val="21"/>
          <w:szCs w:val="21"/>
        </w:rPr>
        <w:t>资金收入情况</w:t>
      </w:r>
    </w:p>
    <w:tbl>
      <w:tblPr>
        <w:tblStyle w:val="17"/>
        <w:tblW w:w="104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110"/>
        <w:gridCol w:w="2285"/>
        <w:gridCol w:w="1944"/>
        <w:gridCol w:w="1442"/>
        <w:gridCol w:w="1559"/>
        <w:gridCol w:w="1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tblHeader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汇款方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款项用途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金额（元）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款项类型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收款行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2021-6-20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</w:rPr>
              <w:t>中国民生银行深圳分行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结息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Cs/>
                <w:sz w:val="18"/>
                <w:szCs w:val="18"/>
                <w:lang w:val="en-US" w:eastAsia="zh-CN"/>
              </w:rPr>
              <w:t>7,420.33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textAlignment w:val="center"/>
              <w:rPr>
                <w:rFonts w:hint="default"/>
                <w:lang w:val="en-US" w:eastAsia="zh-CN"/>
              </w:rPr>
            </w:pPr>
          </w:p>
          <w:p>
            <w:pPr>
              <w:ind w:firstLine="372" w:firstLineChars="200"/>
              <w:jc w:val="both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财务费用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</w:rPr>
              <w:t>中国民生银行深圳分行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32" w:firstLineChars="200"/>
        <w:textAlignment w:val="auto"/>
        <w:rPr>
          <w:rFonts w:ascii="宋体" w:hAnsi="宋体" w:cs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cs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2.资金支出</w:t>
      </w:r>
    </w:p>
    <w:p>
      <w:pPr>
        <w:spacing w:line="480" w:lineRule="auto"/>
        <w:ind w:firstLine="432" w:firstLineChars="2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本期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深圳市金桂商务信息有限公司</w:t>
      </w:r>
      <w:r>
        <w:rPr>
          <w:rFonts w:ascii="Arial" w:hAnsi="Arial" w:cs="Arial"/>
          <w:color w:val="000000"/>
          <w:sz w:val="21"/>
          <w:szCs w:val="21"/>
        </w:rPr>
        <w:t>公司资金支出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18,862,035.12</w:t>
      </w:r>
      <w:r>
        <w:rPr>
          <w:rFonts w:ascii="Arial" w:hAnsi="Arial" w:cs="Arial"/>
          <w:color w:val="000000"/>
          <w:sz w:val="21"/>
          <w:szCs w:val="21"/>
        </w:rPr>
        <w:t>元，其中前期费用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0.00</w:t>
      </w:r>
      <w:r>
        <w:rPr>
          <w:rFonts w:ascii="Arial" w:hAnsi="Arial" w:cs="Arial"/>
          <w:color w:val="000000"/>
          <w:sz w:val="21"/>
          <w:szCs w:val="21"/>
        </w:rPr>
        <w:t>万元，营销费用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0.00</w:t>
      </w:r>
      <w:r>
        <w:rPr>
          <w:rFonts w:ascii="Arial" w:hAnsi="Arial" w:cs="Arial"/>
          <w:color w:val="000000"/>
          <w:sz w:val="21"/>
          <w:szCs w:val="21"/>
        </w:rPr>
        <w:t>万元，管理费用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235.12</w:t>
      </w:r>
      <w:r>
        <w:rPr>
          <w:rFonts w:ascii="Arial" w:hAnsi="Arial" w:cs="Arial"/>
          <w:color w:val="000000"/>
          <w:sz w:val="21"/>
          <w:szCs w:val="21"/>
        </w:rPr>
        <w:t>元，财务费用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18,821,800.00</w:t>
      </w:r>
      <w:r>
        <w:rPr>
          <w:rFonts w:ascii="Arial" w:hAnsi="Arial" w:cs="Arial"/>
          <w:color w:val="000000"/>
          <w:sz w:val="21"/>
          <w:szCs w:val="21"/>
        </w:rPr>
        <w:t>元，税费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0.00</w:t>
      </w:r>
      <w:r>
        <w:rPr>
          <w:rFonts w:ascii="Arial" w:hAnsi="Arial" w:cs="Arial"/>
          <w:color w:val="000000"/>
          <w:sz w:val="21"/>
          <w:szCs w:val="21"/>
        </w:rPr>
        <w:t>元，往来款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0.00</w:t>
      </w:r>
      <w:r>
        <w:rPr>
          <w:rFonts w:ascii="Arial" w:hAnsi="Arial" w:cs="Arial"/>
          <w:color w:val="000000"/>
          <w:sz w:val="21"/>
          <w:szCs w:val="21"/>
        </w:rPr>
        <w:t>万元</w:t>
      </w:r>
      <w:r>
        <w:rPr>
          <w:rFonts w:hint="eastAsia" w:ascii="Arial" w:hAnsi="Arial" w:cs="Arial"/>
          <w:color w:val="000000"/>
          <w:sz w:val="21"/>
          <w:szCs w:val="21"/>
        </w:rPr>
        <w:t>。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深圳市金柠商务信息有限公司</w:t>
      </w:r>
      <w:r>
        <w:rPr>
          <w:rFonts w:ascii="Arial" w:hAnsi="Arial" w:cs="Arial"/>
          <w:color w:val="000000"/>
          <w:sz w:val="21"/>
          <w:szCs w:val="21"/>
        </w:rPr>
        <w:t>公司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暂无资金支出，</w:t>
      </w:r>
      <w:r>
        <w:rPr>
          <w:rFonts w:ascii="Arial" w:hAnsi="Arial" w:cs="Arial"/>
          <w:color w:val="000000"/>
          <w:sz w:val="21"/>
          <w:szCs w:val="21"/>
        </w:rPr>
        <w:t>具体明细如下</w:t>
      </w:r>
      <w:r>
        <w:rPr>
          <w:rFonts w:hint="eastAsia" w:ascii="Arial" w:hAnsi="Arial" w:cs="Arial"/>
          <w:color w:val="000000"/>
          <w:sz w:val="21"/>
          <w:szCs w:val="21"/>
        </w:rPr>
        <w:t>：</w:t>
      </w:r>
    </w:p>
    <w:p>
      <w:pPr>
        <w:jc w:val="center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表十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三</w:t>
      </w:r>
      <w:r>
        <w:rPr>
          <w:rFonts w:hint="eastAsia" w:ascii="宋体" w:hAnsi="宋体" w:cs="宋体"/>
          <w:color w:val="000000"/>
          <w:sz w:val="21"/>
          <w:szCs w:val="21"/>
        </w:rPr>
        <w:t>：</w:t>
      </w:r>
      <w:r>
        <w:rPr>
          <w:rFonts w:hint="eastAsia" w:ascii="宋体" w:hAnsi="宋体" w:cs="宋体"/>
          <w:bCs/>
          <w:sz w:val="21"/>
          <w:szCs w:val="21"/>
        </w:rPr>
        <w:t>资金支出情况</w:t>
      </w:r>
    </w:p>
    <w:tbl>
      <w:tblPr>
        <w:tblStyle w:val="17"/>
        <w:tblW w:w="103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075"/>
        <w:gridCol w:w="2185"/>
        <w:gridCol w:w="1903"/>
        <w:gridCol w:w="1385"/>
        <w:gridCol w:w="1308"/>
        <w:gridCol w:w="1134"/>
        <w:gridCol w:w="10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支付时间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收款方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用途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金额（元）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出款行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用款类型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委托方审批方式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2021-6-6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中国电信股份有限公司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代收电信费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235.12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</w:rPr>
              <w:t>中国民生银行深圳分行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管理费用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银行代扣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2021-6-21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宁波辉悦供应链有限公司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支付利息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18,821,600.00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</w:rPr>
              <w:t>中国民生银行深圳分行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邮件回复同意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2021-6-21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</w:rPr>
              <w:t>中国民生银行深圳分行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对公大小额汇划手续费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200.00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sz w:val="18"/>
              </w:rPr>
              <w:t>中国民生银行深圳分行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/>
              </w:rPr>
              <w:t>银行自动划款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5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合</w:t>
            </w:r>
            <w:r>
              <w:rPr>
                <w:rFonts w:hint="eastAsia" w:ascii="Arial" w:hAnsi="Arial" w:cs="Arial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  <w:lang w:val="en-US" w:eastAsia="zh-CN"/>
              </w:rPr>
              <w:t>18,862,035.12</w:t>
            </w:r>
          </w:p>
        </w:tc>
        <w:tc>
          <w:tcPr>
            <w:tcW w:w="3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18"/>
                <w:szCs w:val="18"/>
              </w:rPr>
              <w:t>——</w:t>
            </w:r>
          </w:p>
        </w:tc>
      </w:tr>
    </w:tbl>
    <w:p>
      <w:pPr>
        <w:pStyle w:val="4"/>
        <w:rPr>
          <w:rFonts w:hint="eastAsia" w:ascii="宋体" w:hAnsi="宋体" w:eastAsia="宋体"/>
          <w:sz w:val="21"/>
          <w:szCs w:val="21"/>
          <w:lang w:val="en-US" w:eastAsia="zh-CN"/>
        </w:rPr>
      </w:pPr>
      <w:bookmarkStart w:id="9" w:name="_Toc14747"/>
      <w:bookmarkStart w:id="10" w:name="_Toc71100658"/>
    </w:p>
    <w:p>
      <w:pPr>
        <w:pStyle w:val="4"/>
        <w:rPr>
          <w:rFonts w:ascii="宋体" w:hAnsi="宋体" w:cs="宋体"/>
          <w:color w:val="C55A11" w:themeColor="accent2" w:themeShade="BF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七、项目周边竞品情况分析</w:t>
      </w:r>
      <w:bookmarkEnd w:id="9"/>
      <w:bookmarkEnd w:id="10"/>
    </w:p>
    <w:p>
      <w:pPr>
        <w:spacing w:line="480" w:lineRule="auto"/>
        <w:ind w:firstLine="432" w:firstLineChars="200"/>
        <w:rPr>
          <w:rFonts w:hint="eastAsia" w:ascii="Arial" w:hAnsi="Arial" w:cs="Arial"/>
          <w:color w:val="000000"/>
          <w:sz w:val="21"/>
          <w:szCs w:val="21"/>
        </w:rPr>
        <w:sectPr>
          <w:type w:val="continuous"/>
          <w:pgSz w:w="11905" w:h="16838"/>
          <w:pgMar w:top="1134" w:right="1134" w:bottom="1134" w:left="1417" w:header="851" w:footer="680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AndChars" w:linePitch="339" w:charSpace="1261"/>
        </w:sectPr>
      </w:pPr>
      <w:r>
        <w:rPr>
          <w:rFonts w:hint="eastAsia" w:ascii="Arial" w:hAnsi="Arial" w:cs="Arial"/>
          <w:color w:val="000000"/>
          <w:sz w:val="21"/>
          <w:szCs w:val="21"/>
        </w:rPr>
        <w:t>标的项目周边同类在售竞品存量不多，越秀和樾府为纯改善项目（全部100㎡以上产品）去化相对较缓</w:t>
      </w:r>
      <w:r>
        <w:rPr>
          <w:rFonts w:hint="default" w:ascii="Arial" w:hAnsi="Arial" w:cs="Arial"/>
          <w:color w:val="000000"/>
          <w:sz w:val="21"/>
          <w:szCs w:val="21"/>
        </w:rPr>
        <w:t>，</w:t>
      </w:r>
      <w:r>
        <w:rPr>
          <w:rFonts w:hint="eastAsia" w:ascii="Arial" w:hAnsi="Arial" w:cs="Arial"/>
          <w:color w:val="000000"/>
          <w:sz w:val="21"/>
          <w:szCs w:val="21"/>
        </w:rPr>
        <w:t>当前区域配套受限，客户对大面积改善产品有抗性。总价千万级产品，客户全市可选范</w:t>
      </w:r>
    </w:p>
    <w:p>
      <w:pPr>
        <w:spacing w:line="480" w:lineRule="auto"/>
        <w:ind w:firstLine="432" w:firstLineChars="200"/>
        <w:rPr>
          <w:rFonts w:ascii="Arial" w:hAnsi="Arial" w:cs="Arial"/>
          <w:color w:val="000000"/>
          <w:sz w:val="21"/>
          <w:szCs w:val="21"/>
        </w:rPr>
      </w:pPr>
      <w:r>
        <w:rPr>
          <w:rFonts w:hint="eastAsia" w:ascii="Arial" w:hAnsi="Arial" w:cs="Arial"/>
          <w:color w:val="000000"/>
          <w:sz w:val="21"/>
          <w:szCs w:val="21"/>
        </w:rPr>
        <w:t>围多，普通住宅平均售价集中在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9</w:t>
      </w:r>
      <w:r>
        <w:rPr>
          <w:rFonts w:hint="eastAsia" w:ascii="Arial" w:hAnsi="Arial" w:cs="Arial"/>
          <w:color w:val="000000"/>
          <w:sz w:val="21"/>
          <w:szCs w:val="21"/>
        </w:rPr>
        <w:t>元/平方米左右。万科都会四季为纯刚需型、综合体项目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。</w:t>
      </w:r>
      <w:r>
        <w:rPr>
          <w:rFonts w:hint="eastAsia" w:ascii="Arial" w:hAnsi="Arial" w:cs="Arial"/>
          <w:color w:val="000000"/>
          <w:sz w:val="21"/>
          <w:szCs w:val="21"/>
        </w:rPr>
        <w:t>普通住宅平均售价集中在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9</w:t>
      </w:r>
      <w:r>
        <w:rPr>
          <w:rFonts w:hint="eastAsia" w:ascii="Arial" w:hAnsi="Arial" w:cs="Arial"/>
          <w:color w:val="000000"/>
          <w:sz w:val="21"/>
          <w:szCs w:val="21"/>
        </w:rPr>
        <w:t>元/平方米左右。</w:t>
      </w:r>
    </w:p>
    <w:p>
      <w:pPr>
        <w:spacing w:line="480" w:lineRule="auto"/>
        <w:ind w:firstLine="432" w:firstLineChars="200"/>
      </w:pPr>
      <w:r>
        <w:rPr>
          <w:rFonts w:hint="eastAsia" w:ascii="Arial" w:hAnsi="Arial" w:cs="Arial"/>
          <w:color w:val="000000"/>
          <w:sz w:val="21"/>
          <w:szCs w:val="21"/>
        </w:rPr>
        <w:t>客群方面，住宅类客群以本土客户为主，主要为改善型客户，存在少量投资性客户。</w:t>
      </w:r>
    </w:p>
    <w:p>
      <w:pPr>
        <w:jc w:val="center"/>
        <w:rPr>
          <w:rFonts w:hint="eastAsia" w:ascii="宋体" w:hAnsi="宋体" w:cs="宋体"/>
          <w:color w:val="000000"/>
          <w:sz w:val="21"/>
          <w:szCs w:val="21"/>
        </w:rPr>
      </w:pPr>
    </w:p>
    <w:p>
      <w:pPr>
        <w:jc w:val="center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表十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宋体" w:hAnsi="宋体" w:cs="宋体"/>
          <w:color w:val="000000"/>
          <w:sz w:val="21"/>
          <w:szCs w:val="21"/>
        </w:rPr>
        <w:t>：</w:t>
      </w:r>
      <w:r>
        <w:rPr>
          <w:rFonts w:hint="eastAsia" w:ascii="宋体" w:hAnsi="宋体" w:cs="宋体"/>
          <w:bCs/>
          <w:sz w:val="21"/>
          <w:szCs w:val="21"/>
        </w:rPr>
        <w:t>项目周边主要竞品情况</w:t>
      </w:r>
    </w:p>
    <w:tbl>
      <w:tblPr>
        <w:tblStyle w:val="17"/>
        <w:tblpPr w:leftFromText="180" w:rightFromText="180" w:vertAnchor="text" w:tblpXSpec="center" w:tblpY="1"/>
        <w:tblOverlap w:val="never"/>
        <w:tblW w:w="15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803"/>
        <w:gridCol w:w="636"/>
        <w:gridCol w:w="908"/>
        <w:gridCol w:w="810"/>
        <w:gridCol w:w="836"/>
        <w:gridCol w:w="1153"/>
        <w:gridCol w:w="1134"/>
        <w:gridCol w:w="1417"/>
        <w:gridCol w:w="1134"/>
        <w:gridCol w:w="992"/>
        <w:gridCol w:w="1276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78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序号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名称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业态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是否为直接竞品</w:t>
            </w:r>
          </w:p>
        </w:tc>
        <w:tc>
          <w:tcPr>
            <w:tcW w:w="810" w:type="dxa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与标的距离（米）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可售面积</w:t>
            </w:r>
          </w:p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（㎡）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已推出面积（㎡）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已售面积</w:t>
            </w:r>
          </w:p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（㎡）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主力户型面积</w:t>
            </w:r>
          </w:p>
        </w:tc>
        <w:tc>
          <w:tcPr>
            <w:tcW w:w="1134" w:type="dxa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首次开盘</w:t>
            </w:r>
          </w:p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时间</w:t>
            </w:r>
          </w:p>
        </w:tc>
        <w:tc>
          <w:tcPr>
            <w:tcW w:w="992" w:type="dxa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累计</w:t>
            </w:r>
          </w:p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去化率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销售单价</w:t>
            </w:r>
          </w:p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（元</w:t>
            </w:r>
            <w:r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/㎡）</w:t>
            </w:r>
          </w:p>
        </w:tc>
        <w:tc>
          <w:tcPr>
            <w:tcW w:w="2552" w:type="dxa"/>
          </w:tcPr>
          <w:p>
            <w:pPr>
              <w:jc w:val="center"/>
              <w:textAlignment w:val="center"/>
              <w:rPr>
                <w:rFonts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销售情况评价（售价、销售量近期变化）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78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  <w:t>1</w:t>
            </w:r>
          </w:p>
        </w:tc>
        <w:tc>
          <w:tcPr>
            <w:tcW w:w="1803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Arial" w:hAnsi="Arial" w:eastAsia="宋体" w:cs="宋体"/>
                <w:color w:val="000000"/>
                <w:sz w:val="18"/>
                <w:szCs w:val="21"/>
                <w:lang w:val="en-US" w:eastAsia="zh-CN"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val="en-US" w:eastAsia="zh-CN" w:bidi="ar"/>
              </w:rPr>
              <w:t>万科都会四季花园</w:t>
            </w:r>
          </w:p>
        </w:tc>
        <w:tc>
          <w:tcPr>
            <w:tcW w:w="636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bidi="ar"/>
              </w:rPr>
              <w:t>高层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textAlignment w:val="center"/>
              <w:rPr>
                <w:rFonts w:hint="eastAsia" w:ascii="Arial" w:hAnsi="Arial" w:eastAsia="宋体" w:cs="宋体"/>
                <w:color w:val="000000"/>
                <w:sz w:val="18"/>
                <w:szCs w:val="21"/>
                <w:lang w:val="en-US" w:eastAsia="zh-CN"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val="en-US" w:eastAsia="zh-CN" w:bidi="ar"/>
              </w:rPr>
              <w:t>是</w:t>
            </w:r>
          </w:p>
        </w:tc>
        <w:tc>
          <w:tcPr>
            <w:tcW w:w="810" w:type="dxa"/>
          </w:tcPr>
          <w:p>
            <w:pPr>
              <w:jc w:val="both"/>
              <w:textAlignment w:val="center"/>
              <w:rPr>
                <w:rFonts w:hint="eastAsia" w:ascii="Arial" w:hAnsi="Arial" w:cs="宋体"/>
                <w:color w:val="000000"/>
                <w:sz w:val="18"/>
                <w:szCs w:val="21"/>
                <w:lang w:val="en-US" w:eastAsia="zh-CN" w:bidi="ar"/>
              </w:rPr>
            </w:pPr>
          </w:p>
          <w:p>
            <w:pPr>
              <w:jc w:val="center"/>
              <w:textAlignment w:val="center"/>
              <w:rPr>
                <w:rFonts w:hint="default" w:ascii="Arial" w:hAnsi="Arial" w:eastAsia="宋体" w:cs="宋体"/>
                <w:color w:val="000000"/>
                <w:sz w:val="18"/>
                <w:szCs w:val="21"/>
                <w:lang w:val="en-US" w:eastAsia="zh-CN"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val="en-US" w:eastAsia="zh-CN" w:bidi="ar"/>
              </w:rPr>
              <w:t>200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微软雅黑" w:cs="宋体"/>
                <w:color w:val="000000"/>
                <w:sz w:val="18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sz w:val="18"/>
                <w:szCs w:val="18"/>
              </w:rPr>
              <w:t>189</w:t>
            </w:r>
            <w:r>
              <w:rPr>
                <w:rFonts w:hint="eastAsia" w:ascii="Arial" w:hAnsi="Arial" w:eastAsia="微软雅黑" w:cs="Arial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z w:val="18"/>
                <w:szCs w:val="18"/>
              </w:rPr>
              <w:t>575</w:t>
            </w:r>
            <w:r>
              <w:rPr>
                <w:rFonts w:hint="eastAsia" w:ascii="Arial" w:hAnsi="Arial" w:eastAsia="微软雅黑" w:cs="Arial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宋体"/>
                <w:color w:val="000000"/>
                <w:sz w:val="18"/>
                <w:szCs w:val="21"/>
                <w:lang w:val="en-US" w:eastAsia="zh-CN"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val="en-US" w:eastAsia="zh-CN" w:bidi="ar"/>
              </w:rPr>
              <w:t>91682.24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宋体"/>
                <w:color w:val="000000"/>
                <w:sz w:val="18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21"/>
                <w:lang w:bidi="ar"/>
              </w:rPr>
              <w:t>﹍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textAlignment w:val="center"/>
              <w:rPr>
                <w:rFonts w:hint="default" w:ascii="Arial" w:hAnsi="Arial" w:eastAsia="宋体" w:cs="宋体"/>
                <w:color w:val="000000"/>
                <w:sz w:val="18"/>
                <w:szCs w:val="21"/>
                <w:lang w:val="en-US" w:eastAsia="zh-CN"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val="en-US" w:eastAsia="zh-CN" w:bidi="ar"/>
              </w:rPr>
              <w:t>75</w:t>
            </w:r>
            <w:r>
              <w:rPr>
                <w:rFonts w:hint="eastAsia" w:ascii="Arial" w:hAnsi="Arial" w:cs="宋体"/>
                <w:b/>
                <w:bCs/>
                <w:color w:val="000000"/>
                <w:sz w:val="18"/>
                <w:szCs w:val="21"/>
                <w:lang w:bidi="ar"/>
              </w:rPr>
              <w:t>㎡</w:t>
            </w:r>
          </w:p>
        </w:tc>
        <w:tc>
          <w:tcPr>
            <w:tcW w:w="1134" w:type="dxa"/>
          </w:tcPr>
          <w:p>
            <w:pPr>
              <w:jc w:val="center"/>
              <w:textAlignment w:val="center"/>
              <w:rPr>
                <w:rFonts w:hint="default" w:ascii="Arial" w:hAnsi="Arial" w:eastAsia="宋体" w:cs="宋体"/>
                <w:color w:val="000000"/>
                <w:sz w:val="18"/>
                <w:szCs w:val="21"/>
                <w:lang w:val="en-US" w:eastAsia="zh-CN"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val="en-US" w:eastAsia="zh-CN" w:bidi="ar"/>
              </w:rPr>
              <w:t>2021年6月20日</w:t>
            </w:r>
          </w:p>
        </w:tc>
        <w:tc>
          <w:tcPr>
            <w:tcW w:w="992" w:type="dxa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21"/>
                <w:lang w:bidi="ar"/>
              </w:rPr>
              <w:t>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宋体"/>
                <w:color w:val="000000"/>
                <w:sz w:val="18"/>
                <w:szCs w:val="21"/>
                <w:lang w:val="en-US" w:eastAsia="zh-CN"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val="en-US" w:eastAsia="zh-CN" w:bidi="ar"/>
              </w:rPr>
              <w:t>92,252.00</w:t>
            </w:r>
          </w:p>
        </w:tc>
        <w:tc>
          <w:tcPr>
            <w:tcW w:w="2552" w:type="dxa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78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  <w:t>2</w:t>
            </w:r>
          </w:p>
        </w:tc>
        <w:tc>
          <w:tcPr>
            <w:tcW w:w="1803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越秀和樾府</w:t>
            </w:r>
          </w:p>
        </w:tc>
        <w:tc>
          <w:tcPr>
            <w:tcW w:w="636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bidi="ar"/>
              </w:rPr>
              <w:t>高层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textAlignment w:val="center"/>
              <w:rPr>
                <w:rFonts w:hint="eastAsia" w:ascii="Arial" w:hAnsi="Arial" w:eastAsia="宋体" w:cs="宋体"/>
                <w:color w:val="000000"/>
                <w:sz w:val="18"/>
                <w:szCs w:val="21"/>
                <w:lang w:val="en-US" w:eastAsia="zh-CN"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val="en-US" w:eastAsia="zh-CN" w:bidi="ar"/>
              </w:rPr>
              <w:t>是</w:t>
            </w:r>
          </w:p>
        </w:tc>
        <w:tc>
          <w:tcPr>
            <w:tcW w:w="810" w:type="dxa"/>
          </w:tcPr>
          <w:p>
            <w:pPr>
              <w:jc w:val="center"/>
              <w:textAlignment w:val="center"/>
              <w:rPr>
                <w:rFonts w:hint="default" w:ascii="Arial" w:hAnsi="Arial" w:eastAsia="宋体" w:cs="宋体"/>
                <w:color w:val="000000"/>
                <w:sz w:val="18"/>
                <w:szCs w:val="21"/>
                <w:lang w:val="en-US" w:eastAsia="zh-CN"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val="en-US" w:eastAsia="zh-CN" w:bidi="ar"/>
              </w:rPr>
              <w:t>700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微软雅黑" w:cs="宋体"/>
                <w:color w:val="000000"/>
                <w:sz w:val="18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微软雅黑" w:cs="Arial"/>
                <w:sz w:val="18"/>
                <w:szCs w:val="18"/>
              </w:rPr>
              <w:t>129</w:t>
            </w:r>
            <w:r>
              <w:rPr>
                <w:rFonts w:hint="eastAsia" w:ascii="Arial" w:hAnsi="Arial" w:eastAsia="微软雅黑" w:cs="Arial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微软雅黑" w:cs="Arial"/>
                <w:sz w:val="18"/>
                <w:szCs w:val="18"/>
              </w:rPr>
              <w:t>160</w:t>
            </w:r>
            <w:r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</w:rPr>
              <w:t>107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sz w:val="18"/>
                <w:szCs w:val="18"/>
              </w:rPr>
              <w:t>509.01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21"/>
                <w:lang w:bidi="ar"/>
              </w:rPr>
              <w:t>﹍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bidi="ar"/>
              </w:rPr>
              <w:t>113-114㎡</w:t>
            </w:r>
          </w:p>
        </w:tc>
        <w:tc>
          <w:tcPr>
            <w:tcW w:w="1134" w:type="dxa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val="en-US" w:eastAsia="zh-CN" w:bidi="ar"/>
              </w:rPr>
              <w:t>2020年9月26日</w:t>
            </w:r>
          </w:p>
        </w:tc>
        <w:tc>
          <w:tcPr>
            <w:tcW w:w="992" w:type="dxa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21"/>
                <w:lang w:bidi="ar"/>
              </w:rPr>
              <w:t>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cs="宋体"/>
                <w:color w:val="000000"/>
                <w:sz w:val="18"/>
                <w:szCs w:val="21"/>
                <w:lang w:val="en-US"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val="en-US" w:eastAsia="zh-CN" w:bidi="ar"/>
              </w:rPr>
              <w:t>9.1000.00</w:t>
            </w:r>
          </w:p>
        </w:tc>
        <w:tc>
          <w:tcPr>
            <w:tcW w:w="2552" w:type="dxa"/>
          </w:tcPr>
          <w:p>
            <w:pPr>
              <w:jc w:val="center"/>
              <w:textAlignment w:val="center"/>
              <w:rPr>
                <w:rFonts w:ascii="Arial" w:hAnsi="Arial" w:cs="宋体"/>
                <w:color w:val="000000"/>
                <w:sz w:val="18"/>
                <w:szCs w:val="21"/>
                <w:lang w:bidi="ar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1"/>
                <w:lang w:bidi="ar"/>
              </w:rPr>
              <w:t>剩余库存约60套，预计8月底清盘</w:t>
            </w:r>
          </w:p>
        </w:tc>
      </w:tr>
    </w:tbl>
    <w:p>
      <w:pPr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18"/>
          <w:szCs w:val="21"/>
        </w:rPr>
        <w:t>注：同一竞品不同业态应分行列明，并说明项目的销售亮点、销售策略、与标的项目的直线距离、限售限购限价情况（以及实际执行情况）、房源针对的客群（刚需、刚改等）以及前后两个月已推出、已售及销售单价的变化情况</w:t>
      </w:r>
      <w:r>
        <w:rPr>
          <w:rFonts w:hint="eastAsia" w:ascii="宋体" w:hAnsi="宋体" w:cs="宋体"/>
          <w:bCs/>
          <w:sz w:val="21"/>
          <w:szCs w:val="21"/>
        </w:rPr>
        <w:t>。</w:t>
      </w:r>
    </w:p>
    <w:p>
      <w:pPr>
        <w:jc w:val="center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drawing>
          <wp:inline distT="0" distB="0" distL="114300" distR="114300">
            <wp:extent cx="7419340" cy="2287905"/>
            <wp:effectExtent l="0" t="0" r="2540" b="13335"/>
            <wp:docPr id="2" name="图片 2" descr="项目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项目地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1934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ascii="宋体" w:hAnsi="宋体" w:eastAsia="宋体"/>
          <w:sz w:val="21"/>
          <w:szCs w:val="21"/>
        </w:rPr>
        <w:sectPr>
          <w:type w:val="continuous"/>
          <w:pgSz w:w="16838" w:h="11905" w:orient="landscape"/>
          <w:pgMar w:top="1417" w:right="1134" w:bottom="1134" w:left="1134" w:header="851" w:footer="680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AndChars" w:linePitch="346" w:charSpace="1261"/>
        </w:sectPr>
      </w:pPr>
    </w:p>
    <w:p>
      <w:pPr>
        <w:pStyle w:val="4"/>
        <w:numPr>
          <w:ilvl w:val="0"/>
          <w:numId w:val="5"/>
        </w:numPr>
        <w:spacing w:line="480" w:lineRule="auto"/>
        <w:ind w:left="246" w:leftChars="0" w:firstLineChars="0"/>
        <w:rPr>
          <w:rFonts w:hint="eastAsia" w:ascii="宋体" w:hAnsi="宋体" w:eastAsia="宋体"/>
          <w:sz w:val="21"/>
          <w:szCs w:val="21"/>
        </w:rPr>
      </w:pPr>
      <w:bookmarkStart w:id="11" w:name="_Toc4917"/>
      <w:r>
        <w:rPr>
          <w:rFonts w:hint="eastAsia" w:ascii="宋体" w:hAnsi="宋体" w:eastAsia="宋体"/>
          <w:sz w:val="21"/>
          <w:szCs w:val="21"/>
        </w:rPr>
        <w:t>项目公司资金计划执行情况</w:t>
      </w:r>
      <w:bookmarkEnd w:id="11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32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本月暂无资金计划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</w:rPr>
        <w:t>表十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 w:val="21"/>
          <w:szCs w:val="21"/>
        </w:rPr>
        <w:t>：本期资金计划执行情况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32" w:firstLineChars="200"/>
        <w:jc w:val="center"/>
        <w:textAlignment w:val="auto"/>
        <w:rPr>
          <w:sz w:val="21"/>
          <w:szCs w:val="21"/>
        </w:rPr>
      </w:pPr>
    </w:p>
    <w:tbl>
      <w:tblPr>
        <w:tblStyle w:val="17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60"/>
        <w:gridCol w:w="1663"/>
        <w:gridCol w:w="1525"/>
        <w:gridCol w:w="1813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支出项目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计划金额</w:t>
            </w:r>
            <w:r>
              <w:rPr>
                <w:rFonts w:hint="eastAsia"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（元）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实际金额</w:t>
            </w:r>
            <w:r>
              <w:rPr>
                <w:rFonts w:hint="eastAsia"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（元）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差异金额</w:t>
            </w:r>
            <w:r>
              <w:rPr>
                <w:rFonts w:hint="eastAsia"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（元）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土地费用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开发费用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前期费用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建筑工程费用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营销费用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管理费用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textAlignment w:val="center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财务费用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费用为开发贷利息及手续费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534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税费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534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534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660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  <w:lang w:val="en-US" w:eastAsia="zh-CN" w:bidi="ar"/>
              </w:rPr>
              <w:t>\</w:t>
            </w:r>
          </w:p>
        </w:tc>
      </w:tr>
    </w:tbl>
    <w:p>
      <w:pPr>
        <w:pStyle w:val="2"/>
        <w:spacing w:after="0" w:line="480" w:lineRule="auto"/>
        <w:ind w:firstLine="0" w:firstLineChars="0"/>
        <w:jc w:val="both"/>
        <w:rPr>
          <w:rFonts w:ascii="Arial" w:hAnsi="Arial" w:cs="Arial"/>
          <w:bCs/>
          <w:szCs w:val="21"/>
        </w:rPr>
      </w:pPr>
    </w:p>
    <w:p>
      <w:pPr>
        <w:pStyle w:val="4"/>
        <w:numPr>
          <w:ilvl w:val="0"/>
          <w:numId w:val="5"/>
        </w:numPr>
        <w:spacing w:line="480" w:lineRule="auto"/>
        <w:ind w:left="246" w:leftChars="0" w:firstLine="0" w:firstLineChars="0"/>
        <w:rPr>
          <w:rFonts w:ascii="Arial" w:hAnsi="Arial" w:cs="Arial"/>
          <w:bCs/>
          <w:sz w:val="21"/>
          <w:szCs w:val="21"/>
        </w:rPr>
      </w:pPr>
      <w:bookmarkStart w:id="12" w:name="_Toc16937"/>
      <w:r>
        <w:rPr>
          <w:rFonts w:hint="eastAsia" w:ascii="宋体" w:hAnsi="宋体" w:eastAsia="宋体"/>
          <w:sz w:val="21"/>
          <w:szCs w:val="21"/>
        </w:rPr>
        <w:t>项目公司用印情况</w:t>
      </w:r>
      <w:bookmarkEnd w:id="12"/>
    </w:p>
    <w:p>
      <w:pPr>
        <w:pStyle w:val="2"/>
        <w:spacing w:after="0" w:line="480" w:lineRule="auto"/>
        <w:ind w:firstLine="0" w:firstLineChars="0"/>
        <w:jc w:val="center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表</w:t>
      </w:r>
      <w:r>
        <w:rPr>
          <w:rFonts w:hint="eastAsia" w:ascii="Arial" w:hAnsi="Arial" w:cs="Arial"/>
          <w:bCs/>
          <w:szCs w:val="21"/>
          <w:lang w:val="en-US" w:eastAsia="zh-CN"/>
        </w:rPr>
        <w:t>十六</w:t>
      </w:r>
      <w:r>
        <w:rPr>
          <w:rFonts w:ascii="Arial" w:hAnsi="Arial" w:cs="Arial"/>
          <w:bCs/>
          <w:szCs w:val="21"/>
        </w:rPr>
        <w:t>：2021年</w:t>
      </w:r>
      <w:r>
        <w:rPr>
          <w:rFonts w:hint="eastAsia" w:ascii="Arial" w:hAnsi="Arial" w:cs="Arial"/>
          <w:bCs/>
          <w:szCs w:val="21"/>
          <w:lang w:val="en-US" w:eastAsia="zh-CN"/>
        </w:rPr>
        <w:t>6</w:t>
      </w:r>
      <w:r>
        <w:rPr>
          <w:rFonts w:ascii="Arial" w:hAnsi="Arial" w:cs="Arial"/>
          <w:bCs/>
          <w:szCs w:val="21"/>
        </w:rPr>
        <w:t>月印章使用情况表</w:t>
      </w:r>
    </w:p>
    <w:p>
      <w:pPr>
        <w:pStyle w:val="2"/>
        <w:spacing w:after="0" w:line="480" w:lineRule="auto"/>
        <w:ind w:firstLine="0" w:firstLineChars="0"/>
        <w:jc w:val="center"/>
        <w:rPr>
          <w:rFonts w:ascii="Arial" w:hAnsi="Arial" w:cs="Arial"/>
          <w:bCs/>
          <w:szCs w:val="21"/>
        </w:rPr>
      </w:pPr>
    </w:p>
    <w:p>
      <w:pPr>
        <w:rPr>
          <w:rFonts w:hint="eastAsia"/>
        </w:rPr>
      </w:pPr>
    </w:p>
    <w:tbl>
      <w:tblPr>
        <w:tblStyle w:val="17"/>
        <w:tblW w:w="1330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1114"/>
        <w:gridCol w:w="825"/>
        <w:gridCol w:w="1646"/>
        <w:gridCol w:w="3044"/>
        <w:gridCol w:w="858"/>
        <w:gridCol w:w="439"/>
        <w:gridCol w:w="840"/>
        <w:gridCol w:w="1114"/>
        <w:gridCol w:w="1114"/>
        <w:gridCol w:w="1082"/>
        <w:gridCol w:w="8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tblHeader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用印日期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印鉴名称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用印事由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用印材料及份数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经办部门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监印人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审批日期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审批方式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合同编号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公章（金桂）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联合鑫尖岗山佳兆业项目施工组织设计报审封面，危险性较大分部分项工程汇总表加盖深圳市金桂商务信息有限公司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方案报审表（一式六份），危险性较大分部分项工程汇总表（一式六份）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项目部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农春玉.黄英婷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2021.06.12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邮件回复同意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公章、法人章（金桂）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办理土石方基坑支护施工证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金桂营业执照（一式一份），变更说明书（一式一份），授权资料（一式一份），用地规划许可证（一式一份），土地出让合同（一式一份），社会投资备案证（一式一份）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开发部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农春玉.黄英婷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2021.06.15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邮件回复同意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公章、法人章（金桂）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签订协议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尖岗山（暂定名）基坑施第三方监测合同（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四份）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采购部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农春玉.黄英婷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2021.06.16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2021.06.17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入场前已走完申请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公章、法人章（金桂，金柠）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工商信息查询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金桂营业执照副本复印件（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份），金柠营业执照副本复印件（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份），金桂.金柠授权委托书（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综合部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刘继兰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农春玉.黄英婷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2021.06.17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2021.06.18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邮件回复同意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公章、法人章（金桂）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签订协议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深圳佳兆业尖岗山（暂定名）项目建设工程监理补充合同（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四份）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采购部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农春玉.黄英婷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入场前已走完申请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入场前已走完申请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入场前已走完申请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公章、法人章（金桂）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签订协议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深圳佳兆业尖岗山项目（暂定名）施工图精细化审查合同（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四份）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采购部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农春玉.黄英婷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入场前已走完申请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入场前已走完申请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入场前已走完申请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公章、法人章（金桂）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签订合同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深圳佳兆业尖岗山项目（暂定名）方案深化初设及施工图设计服务合同（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四份）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采购部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农春玉.黄英婷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入场前已走完申请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入场前已走完申请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入场前已走完申请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财务章、法人章、董哲私章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支票出款（01868781）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支票（01868781）（一份）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综合部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农春玉.黄英婷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2021.06.18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2021.06.19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邮件回复同意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公章、法人章（金桂）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尖岗山项目配合交通运输局调查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施工合同（一式两份）、金桂营业执照（一式两份）、法人授权委托证明（一式两份）、法人证明书（一式两份）、代办人身份证复印件（一式两份）、法人身份证复印件（一式两份）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项目部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黄巧丽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农春玉.黄英婷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2021.06.23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2021.06.24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邮件回复同意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公章、法人章（金桂）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尖岗山项目配合宝安区水务局执法大队调查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合同（一式两份）、金桂营业执照（一式两份）、法人授权委托证明（一式两份）、法人证明书（一式两份）、代办人身份证复印件（一式两份）、建筑施工许可证（一式两份）、法人身份证复印件（一式两份）、高压客户现场勘查情况表（一式两份）、用电服务计划（一式两份）、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项目部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黄巧丽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农春玉.黄英婷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2021.06.18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2021.06.21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邮件回复同意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公章、法人章（金桂）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尖岗山项目申请临时道口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用地规划许可证（一式两份）、金桂营业执照（一式两份）、法人证明书（一式两份）、法人授权委托证明（一式两份）、法人证明书（一式两份）、代办人身份证复印件（一式两份）、深圳市路政许可申请表（一式两份）、佳兆业深圳前海尖岗山项目土石方、基坑支护、桩基础及抗浮锚杆工程（一式两份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项目部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黄巧丽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农春玉.黄英婷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2021.06.21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2021.06.21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邮件回复同意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公章（金柠）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办理金柠股权质押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金柠股东名册（一式两份）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投融资部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农春玉.黄英婷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2021.06.23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2021.06.24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邮件回复同意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宋体"/>
                <w:color w:val="000000"/>
                <w:sz w:val="18"/>
                <w:szCs w:val="22"/>
              </w:rPr>
              <w:t>——</w:t>
            </w:r>
          </w:p>
        </w:tc>
      </w:tr>
    </w:tbl>
    <w:p>
      <w:pPr>
        <w:pStyle w:val="4"/>
        <w:spacing w:line="480" w:lineRule="auto"/>
        <w:rPr>
          <w:rFonts w:ascii="宋体" w:hAnsi="宋体" w:eastAsia="宋体"/>
          <w:sz w:val="21"/>
          <w:szCs w:val="21"/>
        </w:rPr>
      </w:pPr>
      <w:bookmarkStart w:id="13" w:name="_Toc14586"/>
      <w:r>
        <w:rPr>
          <w:rFonts w:hint="eastAsia" w:ascii="宋体" w:hAnsi="宋体" w:eastAsia="宋体"/>
          <w:sz w:val="21"/>
          <w:szCs w:val="21"/>
        </w:rPr>
        <w:t>十、项目公司印章证照外出情况</w:t>
      </w:r>
      <w:bookmarkEnd w:id="13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32" w:firstLineChars="200"/>
        <w:textAlignment w:val="auto"/>
        <w:rPr>
          <w:rFonts w:ascii="宋体" w:hAnsi="宋体" w:cs="宋体"/>
          <w:color w:val="C55A11" w:themeColor="accent2" w:themeShade="BF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本月项目公司暂无证照外出</w:t>
      </w:r>
    </w:p>
    <w:p>
      <w:pPr>
        <w:pStyle w:val="4"/>
        <w:numPr>
          <w:ilvl w:val="0"/>
          <w:numId w:val="0"/>
        </w:numPr>
        <w:spacing w:line="480" w:lineRule="auto"/>
        <w:ind w:leftChars="0"/>
        <w:rPr>
          <w:rFonts w:hint="eastAsia" w:ascii="宋体" w:hAnsi="宋体" w:eastAsia="宋体"/>
          <w:sz w:val="21"/>
          <w:szCs w:val="21"/>
        </w:rPr>
      </w:pPr>
      <w:bookmarkStart w:id="14" w:name="_Toc25776"/>
      <w:r>
        <w:rPr>
          <w:rFonts w:hint="eastAsia" w:ascii="宋体" w:hAnsi="宋体" w:eastAsia="宋体"/>
          <w:sz w:val="21"/>
          <w:szCs w:val="21"/>
          <w:lang w:val="en-US" w:eastAsia="zh-CN"/>
        </w:rPr>
        <w:t>十一、</w:t>
      </w:r>
      <w:r>
        <w:rPr>
          <w:rFonts w:hint="eastAsia" w:ascii="宋体" w:hAnsi="宋体" w:eastAsia="宋体"/>
          <w:sz w:val="21"/>
          <w:szCs w:val="21"/>
        </w:rPr>
        <w:t>项目公司签约情况</w:t>
      </w:r>
      <w:bookmarkEnd w:id="14"/>
    </w:p>
    <w:p>
      <w:pPr>
        <w:pStyle w:val="2"/>
        <w:spacing w:after="0" w:line="480" w:lineRule="auto"/>
        <w:ind w:firstLine="0" w:firstLineChars="0"/>
        <w:jc w:val="center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表</w:t>
      </w:r>
      <w:r>
        <w:rPr>
          <w:rFonts w:hint="eastAsia" w:ascii="Arial" w:hAnsi="Arial" w:cs="Arial"/>
          <w:bCs/>
          <w:szCs w:val="21"/>
          <w:lang w:val="en-US" w:eastAsia="zh-CN"/>
        </w:rPr>
        <w:t>十七</w:t>
      </w:r>
      <w:r>
        <w:rPr>
          <w:rFonts w:ascii="Arial" w:hAnsi="Arial" w:cs="Arial"/>
          <w:bCs/>
          <w:szCs w:val="21"/>
        </w:rPr>
        <w:t>：2021年</w:t>
      </w:r>
      <w:r>
        <w:rPr>
          <w:rFonts w:hint="eastAsia" w:ascii="Arial" w:hAnsi="Arial" w:cs="Arial"/>
          <w:bCs/>
          <w:szCs w:val="21"/>
          <w:lang w:val="en-US" w:eastAsia="zh-CN"/>
        </w:rPr>
        <w:t>6</w:t>
      </w:r>
      <w:r>
        <w:rPr>
          <w:rFonts w:ascii="Arial" w:hAnsi="Arial" w:cs="Arial"/>
          <w:bCs/>
          <w:szCs w:val="21"/>
        </w:rPr>
        <w:t>月合同签订情况表</w:t>
      </w:r>
    </w:p>
    <w:tbl>
      <w:tblPr>
        <w:tblStyle w:val="17"/>
        <w:tblW w:w="1417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965"/>
        <w:gridCol w:w="1957"/>
        <w:gridCol w:w="2562"/>
        <w:gridCol w:w="3213"/>
        <w:gridCol w:w="1736"/>
        <w:gridCol w:w="185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签约主体</w:t>
            </w:r>
          </w:p>
        </w:tc>
        <w:tc>
          <w:tcPr>
            <w:tcW w:w="21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对方单位</w:t>
            </w:r>
          </w:p>
        </w:tc>
        <w:tc>
          <w:tcPr>
            <w:tcW w:w="279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合同文件名称</w:t>
            </w:r>
          </w:p>
        </w:tc>
        <w:tc>
          <w:tcPr>
            <w:tcW w:w="35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合同内容</w:t>
            </w:r>
          </w:p>
        </w:tc>
        <w:tc>
          <w:tcPr>
            <w:tcW w:w="177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合同金额（元）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签约日期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深圳市金桂商务信息有限公司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深圳泛华工程集团有限公司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佳兆业前海尖岗山（暂定名）项目总承包工程合同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本合同包括但不限于主体结构工程、水电安装、消防、公区及室内装修、外立面装饰、铝合金门窗、入户门、户内门、三箱、弱电智能化、货量区园林、栏杆等分项工程。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408,872,000.00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2021/6/11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深圳市金桂商务信息有限公司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中国建筑西南勘察设计研究院有限公司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深圳佳兆业尖岗山项目（暂定名）勘察、测量工程（详勘及测绘）合同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甲方委托乙方对深圳佳兆业尖岗山项目（暂定名）开展勘察、测量工程施工，即按照甲方勘察布点图和勘察、测量任务书要求进行施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工，并制作符合要求的勘察、测量报告。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639,600.00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2021/6/9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深圳市金桂商务信息有限公司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深圳市工勘岩土集团有限公司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深圳佳兆业尖岗山项目（暂定名）基坑支护设计合同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尖岗山项目（暂定名）基坑支护设计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233,200.00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2021/6/9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深圳市金桂商务信息有限公司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广东华杰建设工程监理咨询有限公司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深圳佳兆业尖岗山（暂定名）项目建设工程监理补充合同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佳兆业尖岗山项目（暂定名）建设工程监理服务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2,895,000.00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2021/6/21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深圳市金桂商务信息有限公司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深圳市精鼎建筑工程咨询有限公司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深圳佳兆业尖岗山项目（暂定名）施工图精细化审查合同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完成甲方提供完整的建筑、结构、给排水、暖通、电气等施工图审查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216,425.39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2021/6/21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深圳市金桂商务信息有限公司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博万建筑设计事务所（普通合伙）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深圳佳兆业尖岗山项目（暂定名）方案深化初设及施工图设计服务合同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方案深化、报规文本制作和施工图设计，与方案设计公司前期沟通配合，配合甲方进行总图及户型方案推敲等；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3,448,657.00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2021/6/21</w:t>
            </w:r>
          </w:p>
        </w:tc>
      </w:tr>
    </w:tbl>
    <w:p>
      <w:pPr>
        <w:pStyle w:val="2"/>
        <w:spacing w:after="0" w:line="480" w:lineRule="auto"/>
        <w:ind w:firstLine="0" w:firstLineChars="0"/>
        <w:jc w:val="center"/>
        <w:rPr>
          <w:rFonts w:hint="eastAsia" w:ascii="Arial" w:hAnsi="Arial" w:cs="Arial"/>
          <w:bCs/>
          <w:szCs w:val="21"/>
        </w:rPr>
      </w:pPr>
    </w:p>
    <w:p>
      <w:pPr>
        <w:bidi w:val="0"/>
        <w:rPr>
          <w:rFonts w:hint="eastAsia"/>
        </w:rPr>
        <w:sectPr>
          <w:type w:val="continuous"/>
          <w:pgSz w:w="16838" w:h="11905" w:orient="landscape"/>
          <w:pgMar w:top="1417" w:right="1134" w:bottom="1134" w:left="1134" w:header="851" w:footer="680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AndChars" w:linePitch="346" w:charSpace="1261"/>
        </w:sectPr>
      </w:pPr>
      <w:bookmarkStart w:id="15" w:name="_Toc8066"/>
    </w:p>
    <w:p>
      <w:pPr>
        <w:bidi w:val="0"/>
      </w:pPr>
      <w:bookmarkStart w:id="17" w:name="_GoBack"/>
      <w:bookmarkEnd w:id="17"/>
      <w:r>
        <w:rPr>
          <w:rFonts w:hint="eastAsia"/>
        </w:rPr>
        <w:t>十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、项目整体运行情况分析</w:t>
      </w:r>
      <w:bookmarkEnd w:id="1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ascii="宋体" w:hAnsi="宋体" w:cs="宋体"/>
          <w:b/>
          <w:bCs/>
          <w:sz w:val="21"/>
          <w:szCs w:val="21"/>
        </w:rPr>
        <w:t>1.</w:t>
      </w:r>
      <w:r>
        <w:rPr>
          <w:rFonts w:hint="eastAsia" w:ascii="宋体" w:hAnsi="宋体" w:cs="宋体"/>
          <w:b/>
          <w:bCs/>
          <w:sz w:val="21"/>
          <w:szCs w:val="21"/>
        </w:rPr>
        <w:t>项目开发建设情况评价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</w:pPr>
      <w:r>
        <w:rPr>
          <w:rFonts w:hint="eastAsia" w:ascii="Arial" w:hAnsi="Arial" w:cs="Arial"/>
          <w:bCs/>
          <w:color w:val="000000"/>
          <w:sz w:val="21"/>
          <w:szCs w:val="21"/>
        </w:rPr>
        <w:t>截至</w:t>
      </w:r>
      <w:r>
        <w:rPr>
          <w:rFonts w:hint="eastAsia" w:ascii="Arial" w:hAnsi="Arial" w:cs="Arial"/>
          <w:bCs/>
          <w:color w:val="000000"/>
          <w:sz w:val="21"/>
          <w:szCs w:val="21"/>
          <w:lang w:val="en-US" w:eastAsia="zh-CN"/>
        </w:rPr>
        <w:t>6</w:t>
      </w:r>
      <w:r>
        <w:rPr>
          <w:rFonts w:hint="eastAsia" w:ascii="Arial" w:hAnsi="Arial" w:cs="Arial"/>
          <w:bCs/>
          <w:color w:val="000000"/>
          <w:sz w:val="21"/>
          <w:szCs w:val="21"/>
        </w:rPr>
        <w:t>月3</w:t>
      </w:r>
      <w:r>
        <w:rPr>
          <w:rFonts w:hint="eastAsia" w:ascii="Arial" w:hAnsi="Arial" w:cs="Arial"/>
          <w:bCs/>
          <w:color w:val="000000"/>
          <w:sz w:val="21"/>
          <w:szCs w:val="21"/>
          <w:lang w:val="en-US" w:eastAsia="zh-CN"/>
        </w:rPr>
        <w:t>0</w:t>
      </w:r>
      <w:r>
        <w:rPr>
          <w:rFonts w:hint="eastAsia" w:ascii="Arial" w:hAnsi="Arial" w:cs="Arial"/>
          <w:bCs/>
          <w:color w:val="000000"/>
          <w:sz w:val="21"/>
          <w:szCs w:val="21"/>
        </w:rPr>
        <w:t>日，</w:t>
      </w:r>
      <w:r>
        <w:rPr>
          <w:rFonts w:hint="eastAsia" w:ascii="Arial" w:hAnsi="Arial" w:cs="Arial"/>
          <w:bCs/>
          <w:color w:val="000000"/>
          <w:sz w:val="21"/>
          <w:szCs w:val="21"/>
          <w:lang w:val="en-US" w:eastAsia="zh-CN"/>
        </w:rPr>
        <w:t>基坑支护、土石方施工</w:t>
      </w:r>
      <w:r>
        <w:rPr>
          <w:rFonts w:hint="eastAsia" w:ascii="Arial" w:hAnsi="Arial" w:cs="Arial"/>
          <w:bCs/>
          <w:color w:val="000000"/>
          <w:sz w:val="21"/>
          <w:szCs w:val="21"/>
        </w:rPr>
        <w:t>进度</w:t>
      </w:r>
      <w:r>
        <w:rPr>
          <w:rFonts w:hint="eastAsia" w:ascii="Arial" w:hAnsi="Arial" w:cs="Arial"/>
          <w:bCs/>
          <w:color w:val="000000"/>
          <w:sz w:val="21"/>
          <w:szCs w:val="21"/>
          <w:lang w:val="en-US" w:eastAsia="zh-CN"/>
        </w:rPr>
        <w:t>正常</w:t>
      </w:r>
      <w:r>
        <w:rPr>
          <w:rFonts w:hint="eastAsia" w:ascii="Arial" w:hAnsi="Arial" w:cs="Arial"/>
          <w:bCs/>
          <w:color w:val="000000"/>
          <w:sz w:val="21"/>
          <w:szCs w:val="21"/>
        </w:rPr>
        <w:t>，</w:t>
      </w:r>
      <w:r>
        <w:rPr>
          <w:rFonts w:hint="eastAsia" w:ascii="Arial" w:hAnsi="Arial" w:cs="Arial"/>
          <w:bCs/>
          <w:color w:val="000000"/>
          <w:sz w:val="21"/>
          <w:szCs w:val="21"/>
          <w:lang w:val="en-US" w:eastAsia="zh-CN"/>
        </w:rPr>
        <w:t>6月16日前未取得基坑支护、土石方阶段施工许可证，该期间无证施工，相关部门下来检查会影响施工进度，会面临相应的处罚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项目销售情况评价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</w:pPr>
      <w:r>
        <w:rPr>
          <w:sz w:val="21"/>
          <w:szCs w:val="21"/>
        </w:rPr>
        <w:t>目前本项目未开盘，未达到销售节点，暂无。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32" w:firstLineChars="200"/>
        <w:textAlignment w:val="auto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操作风险评价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432" w:firstLineChars="200"/>
        <w:textAlignment w:val="auto"/>
      </w:pPr>
      <w:r>
        <w:rPr>
          <w:rFonts w:ascii="Arial" w:hAnsi="Arial" w:cs="Arial"/>
          <w:szCs w:val="21"/>
        </w:rPr>
        <w:t>截至2021年</w:t>
      </w:r>
      <w:r>
        <w:rPr>
          <w:rFonts w:hint="eastAsia" w:ascii="Arial" w:hAnsi="Arial" w:cs="Arial"/>
          <w:szCs w:val="21"/>
          <w:lang w:val="en-US" w:eastAsia="zh-CN"/>
        </w:rPr>
        <w:t>6</w:t>
      </w:r>
      <w:r>
        <w:rPr>
          <w:rFonts w:ascii="Arial" w:hAnsi="Arial" w:cs="Arial"/>
          <w:szCs w:val="21"/>
        </w:rPr>
        <w:t>月</w:t>
      </w:r>
      <w:r>
        <w:rPr>
          <w:rFonts w:hint="eastAsia" w:ascii="Arial" w:hAnsi="Arial" w:cs="Arial"/>
          <w:szCs w:val="21"/>
        </w:rPr>
        <w:t>3</w:t>
      </w:r>
      <w:r>
        <w:rPr>
          <w:rFonts w:hint="eastAsia" w:ascii="Arial" w:hAnsi="Arial" w:cs="Arial"/>
          <w:szCs w:val="21"/>
          <w:lang w:val="en-US" w:eastAsia="zh-CN"/>
        </w:rPr>
        <w:t>0</w:t>
      </w:r>
      <w:r>
        <w:rPr>
          <w:rFonts w:ascii="Arial" w:hAnsi="Arial" w:cs="Arial"/>
          <w:szCs w:val="21"/>
        </w:rPr>
        <w:t>日，项目公司暂无内部人员操作不当导致资产损失的情况，暂无由于不履行合同或工程建设发生安全、质量事故引发索赔的情况，暂无由于灾难性事件或其他事件导致有形资产损坏或损失的情况，项目公司运作正常，暂无操作风险。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32" w:firstLineChars="200"/>
        <w:textAlignment w:val="auto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</w:pPr>
      <w:r>
        <w:rPr>
          <w:rFonts w:hint="eastAsia" w:ascii="宋体" w:hAnsi="宋体" w:cs="宋体"/>
          <w:kern w:val="2"/>
          <w:sz w:val="21"/>
          <w:szCs w:val="21"/>
        </w:rPr>
        <w:t>暂无</w:t>
      </w:r>
    </w:p>
    <w:p>
      <w:pPr>
        <w:pStyle w:val="4"/>
        <w:spacing w:line="480" w:lineRule="auto"/>
        <w:rPr>
          <w:rFonts w:hint="eastAsia" w:ascii="宋体" w:hAnsi="宋体" w:eastAsia="宋体"/>
          <w:sz w:val="21"/>
          <w:szCs w:val="21"/>
          <w:lang w:val="en-US" w:eastAsia="zh-CN"/>
        </w:rPr>
      </w:pPr>
      <w:bookmarkStart w:id="16" w:name="_Toc10714"/>
      <w:r>
        <w:rPr>
          <w:rFonts w:hint="eastAsia" w:ascii="宋体" w:hAnsi="宋体" w:eastAsia="宋体"/>
          <w:sz w:val="21"/>
          <w:szCs w:val="21"/>
        </w:rPr>
        <w:t>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/>
          <w:sz w:val="21"/>
          <w:szCs w:val="21"/>
        </w:rPr>
        <w:t>、附件</w:t>
      </w:r>
      <w:bookmarkEnd w:id="16"/>
    </w:p>
    <w:p>
      <w:pPr>
        <w:spacing w:line="480" w:lineRule="auto"/>
        <w:ind w:firstLine="432" w:firstLineChars="200"/>
        <w:rPr>
          <w:rFonts w:hint="eastAsia"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附件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一</w:t>
      </w:r>
      <w:r>
        <w:rPr>
          <w:rFonts w:hint="eastAsia" w:ascii="宋体" w:hAnsi="宋体" w:cs="宋体"/>
          <w:bCs/>
          <w:sz w:val="21"/>
          <w:szCs w:val="21"/>
        </w:rPr>
        <w:t>：合同统计表</w:t>
      </w:r>
    </w:p>
    <w:p>
      <w:pPr>
        <w:pStyle w:val="2"/>
        <w:spacing w:after="0"/>
        <w:ind w:firstLine="0" w:firstLineChars="0"/>
        <w:jc w:val="center"/>
        <w:rPr>
          <w:rFonts w:ascii="宋体" w:hAnsi="宋体" w:cs="宋体"/>
          <w:szCs w:val="21"/>
        </w:rPr>
      </w:pPr>
    </w:p>
    <w:p>
      <w:pPr>
        <w:pStyle w:val="2"/>
        <w:spacing w:after="0"/>
        <w:ind w:firstLine="0" w:firstLineChars="0"/>
        <w:jc w:val="center"/>
        <w:rPr>
          <w:rFonts w:ascii="宋体" w:hAnsi="宋体" w:cs="宋体"/>
          <w:szCs w:val="21"/>
        </w:rPr>
      </w:pPr>
    </w:p>
    <w:p>
      <w:pPr>
        <w:pStyle w:val="2"/>
        <w:spacing w:after="0"/>
        <w:ind w:firstLine="0" w:firstLineChars="0"/>
        <w:jc w:val="center"/>
        <w:rPr>
          <w:rFonts w:ascii="宋体" w:hAnsi="宋体" w:cs="宋体"/>
          <w:szCs w:val="21"/>
        </w:rPr>
      </w:pPr>
    </w:p>
    <w:p>
      <w:pPr>
        <w:pStyle w:val="2"/>
        <w:spacing w:after="0"/>
        <w:ind w:firstLine="0" w:firstLineChars="0"/>
        <w:jc w:val="center"/>
        <w:rPr>
          <w:rFonts w:ascii="宋体" w:hAnsi="宋体" w:cs="宋体"/>
          <w:szCs w:val="21"/>
        </w:rPr>
      </w:pPr>
    </w:p>
    <w:p>
      <w:pPr>
        <w:pStyle w:val="2"/>
        <w:spacing w:after="0"/>
        <w:ind w:firstLine="0" w:firstLineChars="0"/>
        <w:jc w:val="center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表</w:t>
      </w:r>
      <w:r>
        <w:rPr>
          <w:rFonts w:hint="eastAsia" w:ascii="宋体" w:hAnsi="宋体" w:cs="宋体"/>
          <w:szCs w:val="21"/>
          <w:lang w:val="en-US" w:eastAsia="zh-CN"/>
        </w:rPr>
        <w:t>十八</w:t>
      </w:r>
      <w:r>
        <w:rPr>
          <w:rFonts w:ascii="宋体" w:hAnsi="宋体" w:cs="宋体"/>
          <w:szCs w:val="21"/>
        </w:rPr>
        <w:t>：本期合同统计表</w:t>
      </w:r>
    </w:p>
    <w:p>
      <w:pPr>
        <w:pStyle w:val="2"/>
      </w:pPr>
    </w:p>
    <w:tbl>
      <w:tblPr>
        <w:tblStyle w:val="17"/>
        <w:tblW w:w="96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1031"/>
        <w:gridCol w:w="1092"/>
        <w:gridCol w:w="1668"/>
        <w:gridCol w:w="2617"/>
        <w:gridCol w:w="1464"/>
        <w:gridCol w:w="12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签约主体</w:t>
            </w:r>
          </w:p>
        </w:tc>
        <w:tc>
          <w:tcPr>
            <w:tcW w:w="109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对方单位</w:t>
            </w:r>
          </w:p>
        </w:tc>
        <w:tc>
          <w:tcPr>
            <w:tcW w:w="166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合同文件名称</w:t>
            </w:r>
          </w:p>
        </w:tc>
        <w:tc>
          <w:tcPr>
            <w:tcW w:w="261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合同内容</w:t>
            </w:r>
          </w:p>
        </w:tc>
        <w:tc>
          <w:tcPr>
            <w:tcW w:w="146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合同金额（元）</w:t>
            </w:r>
          </w:p>
        </w:tc>
        <w:tc>
          <w:tcPr>
            <w:tcW w:w="121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签约日期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深圳市金桂商务信息有限公司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深圳泛华工程集团有限公司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佳兆业前海尖岗山（暂定名）项目总承包工程合同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本合同包括但不限于主体结构工程、水电安装、消防、公区及室内装修、外立面装饰、铝合金门窗、入户门、户内门、三箱、弱电智能化、货量区园林、栏杆等分项工程。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408,872,000.00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2021/6/11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深圳市金桂商务信息有限公司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中国建筑西南勘察设计研究院有限公司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深圳佳兆业尖岗山项目（暂定名）勘察、测量工程（详勘及测绘）合同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甲方委托乙方对深圳佳兆业尖岗山项目（暂定名）开展勘察、测量工程施工，即按照甲方勘察布点图和勘察、测量任务书要求进行施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工，并制作符合要求的勘察、测量报告。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639,600.00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2021/6/9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深圳市金桂商务信息有限公司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深圳市工勘岩土集团有限公司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深圳佳兆业尖岗山项目（暂定名）基坑支护设计合同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尖岗山项目（暂定名）基坑支护设计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233,200.00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2021/6/9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深圳市金桂商务信息有限公司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广东华杰建设工程监理咨询有限公司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深圳佳兆业尖岗山（暂定名）项目建设工程监理补充合同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佳兆业尖岗山项目（暂定名）建设工程监理服务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2,895,000.00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2021/6/21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深圳市金桂商务信息有限公司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深圳市精鼎建筑工程咨询有限公司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深圳佳兆业尖岗山项目（暂定名）施工图精细化审查合同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完成甲方提供完整的建筑、结构、给排水、暖通、电气等施工图审查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216,425.39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2021/6/21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深圳市金桂商务信息有限公司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博万建筑设计事务所（普通合伙）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深圳佳兆业尖岗山项目（暂定名）方案深化初设及施工图设计服务合同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方案深化、报规文本制作和施工图设计，与方案设计公司前期沟通配合，配合甲方进行总图及户型方案推敲等；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3,448,657.00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2021/6/21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  <w:rPr>
          <w:rFonts w:hint="eastAsia" w:ascii="宋体" w:hAnsi="宋体" w:cs="宋体"/>
          <w:bCs/>
          <w:sz w:val="21"/>
          <w:szCs w:val="21"/>
        </w:rPr>
        <w:sectPr>
          <w:type w:val="continuous"/>
          <w:pgSz w:w="11905" w:h="16838"/>
          <w:pgMar w:top="1134" w:right="1134" w:bottom="1134" w:left="1417" w:header="851" w:footer="680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AndChars" w:linePitch="359" w:charSpace="126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  <w:rPr>
          <w:rFonts w:hint="eastAsia"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附件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二</w:t>
      </w:r>
      <w:r>
        <w:rPr>
          <w:rFonts w:hint="eastAsia" w:ascii="宋体" w:hAnsi="宋体" w:cs="宋体"/>
          <w:bCs/>
          <w:sz w:val="21"/>
          <w:szCs w:val="21"/>
        </w:rPr>
        <w:t>：项目销售回款统计表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</w:pPr>
      <w:r>
        <w:t xml:space="preserve"> 本期项目暂无销售回款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  <w:rPr>
          <w:rFonts w:hint="default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</w:rPr>
        <w:t>附件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三</w:t>
      </w:r>
      <w:r>
        <w:rPr>
          <w:rFonts w:hint="eastAsia" w:ascii="宋体" w:hAnsi="宋体" w:cs="宋体"/>
          <w:bCs/>
          <w:sz w:val="21"/>
          <w:szCs w:val="21"/>
        </w:rPr>
        <w:t>：</w:t>
      </w:r>
      <w:r>
        <w:rPr>
          <w:rFonts w:hint="eastAsia" w:ascii="宋体" w:hAnsi="宋体" w:cs="宋体"/>
          <w:bCs/>
          <w:sz w:val="21"/>
          <w:szCs w:val="21"/>
          <w:highlight w:val="none"/>
        </w:rPr>
        <w:t>项目公司下月资金计划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3524250" cy="2534285"/>
            <wp:effectExtent l="0" t="0" r="11430" b="10795"/>
            <wp:docPr id="3" name="图片 3" descr="C:\Users\86155\Desktop\微信图片_20210713194601.png微信图片_20210713194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86155\Desktop\微信图片_20210713194601.png微信图片_20210713194601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" w:firstLineChars="200"/>
        <w:textAlignment w:val="auto"/>
        <w:rPr>
          <w:rFonts w:hint="eastAsia"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附件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四</w:t>
      </w:r>
      <w:r>
        <w:rPr>
          <w:rFonts w:hint="eastAsia" w:ascii="宋体" w:hAnsi="宋体" w:cs="宋体"/>
          <w:bCs/>
          <w:sz w:val="21"/>
          <w:szCs w:val="21"/>
        </w:rPr>
        <w:t>：项目形象进度表及照片</w:t>
      </w:r>
    </w:p>
    <w:p>
      <w:pPr>
        <w:pStyle w:val="2"/>
        <w:rPr>
          <w:rFonts w:hint="eastAsia" w:ascii="宋体" w:hAnsi="宋体" w:cs="宋体"/>
          <w:bCs/>
          <w:sz w:val="21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-350520</wp:posOffset>
            </wp:positionV>
            <wp:extent cx="2160270" cy="2880995"/>
            <wp:effectExtent l="0" t="0" r="1905" b="11430"/>
            <wp:wrapSquare wrapText="bothSides"/>
            <wp:docPr id="9" name="图片 9" descr="微信图片_202107101953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10710195358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6027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14605</wp:posOffset>
            </wp:positionV>
            <wp:extent cx="2879725" cy="2160905"/>
            <wp:effectExtent l="0" t="0" r="3175" b="10795"/>
            <wp:wrapSquare wrapText="bothSides"/>
            <wp:docPr id="4" name="图片 4" descr="微信图片_202107101953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710195358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宋体" w:hAnsi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cs="宋体"/>
          <w:bCs/>
          <w:sz w:val="21"/>
          <w:szCs w:val="21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bCs/>
          <w:sz w:val="21"/>
          <w:szCs w:val="21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bCs/>
          <w:sz w:val="21"/>
          <w:szCs w:val="21"/>
          <w:lang w:val="en-US" w:eastAsia="zh-CN"/>
        </w:rPr>
      </w:pPr>
    </w:p>
    <w:p>
      <w:pPr>
        <w:pStyle w:val="2"/>
        <w:ind w:left="0" w:leftChars="0" w:firstLine="432" w:firstLineChars="200"/>
        <w:rPr>
          <w:rFonts w:hint="default" w:ascii="宋体" w:hAnsi="宋体" w:cs="宋体"/>
          <w:bCs/>
          <w:sz w:val="21"/>
          <w:szCs w:val="21"/>
          <w:lang w:val="en-US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5#6#商墅基坑支护                                             4#基坑支护，土石方阶段</w:t>
      </w:r>
    </w:p>
    <w:p>
      <w:pPr>
        <w:pStyle w:val="2"/>
        <w:ind w:left="0" w:leftChars="0" w:firstLine="0" w:firstLineChars="0"/>
        <w:jc w:val="left"/>
        <w:rPr>
          <w:rFonts w:hint="default" w:ascii="宋体" w:hAnsi="宋体" w:cs="宋体"/>
          <w:bCs/>
          <w:sz w:val="21"/>
          <w:szCs w:val="21"/>
          <w:lang w:val="en-US"/>
        </w:rPr>
      </w:pPr>
      <w:r>
        <w:rPr>
          <w:rFonts w:hint="eastAsia" w:eastAsia="宋体"/>
          <w:lang w:eastAsia="zh-CN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3550285</wp:posOffset>
            </wp:positionH>
            <wp:positionV relativeFrom="paragraph">
              <wp:posOffset>146050</wp:posOffset>
            </wp:positionV>
            <wp:extent cx="2879725" cy="1991995"/>
            <wp:effectExtent l="0" t="0" r="635" b="4445"/>
            <wp:wrapSquare wrapText="bothSides"/>
            <wp:docPr id="5" name="图片 5" descr="微信图片_202107101953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0710195358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-269875</wp:posOffset>
            </wp:positionH>
            <wp:positionV relativeFrom="paragraph">
              <wp:posOffset>180340</wp:posOffset>
            </wp:positionV>
            <wp:extent cx="2879725" cy="2113915"/>
            <wp:effectExtent l="0" t="0" r="635" b="4445"/>
            <wp:wrapSquare wrapText="bothSides"/>
            <wp:docPr id="7" name="图片 7" descr="微信图片_202107101953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10710195358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宋体" w:hAnsi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cs="宋体"/>
          <w:bCs/>
          <w:sz w:val="21"/>
          <w:szCs w:val="21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bCs/>
          <w:sz w:val="21"/>
          <w:szCs w:val="21"/>
          <w:lang w:val="en-US" w:eastAsia="zh-CN"/>
        </w:rPr>
      </w:pPr>
    </w:p>
    <w:p>
      <w:pPr>
        <w:pStyle w:val="2"/>
        <w:ind w:left="0" w:leftChars="0" w:firstLine="0" w:firstLineChars="0"/>
        <w:rPr>
          <w:rFonts w:ascii="宋体" w:hAnsi="宋体"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3#基坑支护，土石方阶段                                     1#2#基坑支护，土石方阶段</w:t>
      </w:r>
    </w:p>
    <w:sectPr>
      <w:type w:val="continuous"/>
      <w:pgSz w:w="11905" w:h="16838"/>
      <w:pgMar w:top="1134" w:right="1134" w:bottom="1134" w:left="1417" w:header="851" w:footer="680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359" w:charSpace="12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</w:p>
  <w:p>
    <w:pPr>
      <w:pStyle w:val="1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861781782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11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25 -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861781782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11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25 -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11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757D5"/>
    <w:multiLevelType w:val="singleLevel"/>
    <w:tmpl w:val="0E0757D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BF9262D"/>
    <w:multiLevelType w:val="singleLevel"/>
    <w:tmpl w:val="1BF9262D"/>
    <w:lvl w:ilvl="0" w:tentative="0">
      <w:start w:val="1"/>
      <w:numFmt w:val="decimal"/>
      <w:suff w:val="nothing"/>
      <w:lvlText w:val="（%1）"/>
      <w:lvlJc w:val="left"/>
      <w:rPr>
        <w:rFonts w:hint="default"/>
        <w:b/>
        <w:bCs/>
        <w:sz w:val="18"/>
        <w:szCs w:val="18"/>
      </w:rPr>
    </w:lvl>
  </w:abstractNum>
  <w:abstractNum w:abstractNumId="2">
    <w:nsid w:val="20288745"/>
    <w:multiLevelType w:val="singleLevel"/>
    <w:tmpl w:val="2028874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DE19AA6"/>
    <w:multiLevelType w:val="singleLevel"/>
    <w:tmpl w:val="2DE19AA6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403CB786"/>
    <w:multiLevelType w:val="singleLevel"/>
    <w:tmpl w:val="403CB786"/>
    <w:lvl w:ilvl="0" w:tentative="0">
      <w:start w:val="8"/>
      <w:numFmt w:val="chineseCounting"/>
      <w:suff w:val="nothing"/>
      <w:lvlText w:val="%1、"/>
      <w:lvlJc w:val="left"/>
      <w:pPr>
        <w:ind w:left="246"/>
      </w:pPr>
      <w:rPr>
        <w:rFonts w:hint="eastAsia"/>
      </w:rPr>
    </w:lvl>
  </w:abstractNum>
  <w:abstractNum w:abstractNumId="5">
    <w:nsid w:val="65E66259"/>
    <w:multiLevelType w:val="singleLevel"/>
    <w:tmpl w:val="65E6625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DC"/>
    <w:rsid w:val="00001AC9"/>
    <w:rsid w:val="00003367"/>
    <w:rsid w:val="00044278"/>
    <w:rsid w:val="00044B0F"/>
    <w:rsid w:val="00052737"/>
    <w:rsid w:val="00056BE8"/>
    <w:rsid w:val="000758BE"/>
    <w:rsid w:val="00077F20"/>
    <w:rsid w:val="000D0429"/>
    <w:rsid w:val="000D6C9D"/>
    <w:rsid w:val="000F1F49"/>
    <w:rsid w:val="000F5E8F"/>
    <w:rsid w:val="0011094E"/>
    <w:rsid w:val="00111DEB"/>
    <w:rsid w:val="00114E49"/>
    <w:rsid w:val="00195555"/>
    <w:rsid w:val="001B14F9"/>
    <w:rsid w:val="001B45EC"/>
    <w:rsid w:val="001C60D7"/>
    <w:rsid w:val="001D0B84"/>
    <w:rsid w:val="001D1B16"/>
    <w:rsid w:val="001E748E"/>
    <w:rsid w:val="001E7560"/>
    <w:rsid w:val="002012E4"/>
    <w:rsid w:val="00224AE3"/>
    <w:rsid w:val="0026001F"/>
    <w:rsid w:val="002811C5"/>
    <w:rsid w:val="00282FD2"/>
    <w:rsid w:val="002907E7"/>
    <w:rsid w:val="00291EFD"/>
    <w:rsid w:val="002B49E9"/>
    <w:rsid w:val="002B7F0C"/>
    <w:rsid w:val="002C403A"/>
    <w:rsid w:val="002F213A"/>
    <w:rsid w:val="002F76AC"/>
    <w:rsid w:val="00325668"/>
    <w:rsid w:val="003308FF"/>
    <w:rsid w:val="00340321"/>
    <w:rsid w:val="00341D98"/>
    <w:rsid w:val="00370BB5"/>
    <w:rsid w:val="00387637"/>
    <w:rsid w:val="003B11A3"/>
    <w:rsid w:val="003B600D"/>
    <w:rsid w:val="003C337F"/>
    <w:rsid w:val="003E6F21"/>
    <w:rsid w:val="003F495F"/>
    <w:rsid w:val="003F4BEC"/>
    <w:rsid w:val="003F58CF"/>
    <w:rsid w:val="004014B4"/>
    <w:rsid w:val="00444498"/>
    <w:rsid w:val="004445FC"/>
    <w:rsid w:val="00462C65"/>
    <w:rsid w:val="00473296"/>
    <w:rsid w:val="00473ED2"/>
    <w:rsid w:val="00476B31"/>
    <w:rsid w:val="00505426"/>
    <w:rsid w:val="0051250F"/>
    <w:rsid w:val="00523C67"/>
    <w:rsid w:val="00543C4D"/>
    <w:rsid w:val="0057141B"/>
    <w:rsid w:val="00580943"/>
    <w:rsid w:val="005916ED"/>
    <w:rsid w:val="0059559D"/>
    <w:rsid w:val="005A4DA3"/>
    <w:rsid w:val="00603042"/>
    <w:rsid w:val="00606EA7"/>
    <w:rsid w:val="00610720"/>
    <w:rsid w:val="00660BF5"/>
    <w:rsid w:val="006B11EC"/>
    <w:rsid w:val="00722CE4"/>
    <w:rsid w:val="007553AF"/>
    <w:rsid w:val="00775D0C"/>
    <w:rsid w:val="00787357"/>
    <w:rsid w:val="007C4542"/>
    <w:rsid w:val="007C4BA4"/>
    <w:rsid w:val="0080739F"/>
    <w:rsid w:val="008176CD"/>
    <w:rsid w:val="0082401F"/>
    <w:rsid w:val="008401A8"/>
    <w:rsid w:val="00844B5B"/>
    <w:rsid w:val="00866C73"/>
    <w:rsid w:val="008672A6"/>
    <w:rsid w:val="0087446D"/>
    <w:rsid w:val="0087608D"/>
    <w:rsid w:val="00880E1B"/>
    <w:rsid w:val="00883386"/>
    <w:rsid w:val="00891370"/>
    <w:rsid w:val="00892B31"/>
    <w:rsid w:val="008950DB"/>
    <w:rsid w:val="008B41E2"/>
    <w:rsid w:val="008E20FE"/>
    <w:rsid w:val="008E72EC"/>
    <w:rsid w:val="008F710F"/>
    <w:rsid w:val="00905E63"/>
    <w:rsid w:val="0090612A"/>
    <w:rsid w:val="00907466"/>
    <w:rsid w:val="00921108"/>
    <w:rsid w:val="00924C67"/>
    <w:rsid w:val="00926D88"/>
    <w:rsid w:val="00960858"/>
    <w:rsid w:val="00966025"/>
    <w:rsid w:val="00975D57"/>
    <w:rsid w:val="00990D31"/>
    <w:rsid w:val="00994BB8"/>
    <w:rsid w:val="009A79DA"/>
    <w:rsid w:val="009C13D1"/>
    <w:rsid w:val="009D15D1"/>
    <w:rsid w:val="009E0FDC"/>
    <w:rsid w:val="009F25D7"/>
    <w:rsid w:val="00A03326"/>
    <w:rsid w:val="00A054C0"/>
    <w:rsid w:val="00A128DB"/>
    <w:rsid w:val="00A50A4C"/>
    <w:rsid w:val="00A55650"/>
    <w:rsid w:val="00A70036"/>
    <w:rsid w:val="00A95EAE"/>
    <w:rsid w:val="00AB5C68"/>
    <w:rsid w:val="00AB6432"/>
    <w:rsid w:val="00AD6343"/>
    <w:rsid w:val="00AD75D7"/>
    <w:rsid w:val="00B3197C"/>
    <w:rsid w:val="00B54A71"/>
    <w:rsid w:val="00B5555D"/>
    <w:rsid w:val="00B8369F"/>
    <w:rsid w:val="00BA1137"/>
    <w:rsid w:val="00BF2476"/>
    <w:rsid w:val="00BF61A2"/>
    <w:rsid w:val="00C305B6"/>
    <w:rsid w:val="00C42CBC"/>
    <w:rsid w:val="00C43758"/>
    <w:rsid w:val="00C44D72"/>
    <w:rsid w:val="00C7733D"/>
    <w:rsid w:val="00C96D6C"/>
    <w:rsid w:val="00CE385D"/>
    <w:rsid w:val="00CF3408"/>
    <w:rsid w:val="00D009ED"/>
    <w:rsid w:val="00D01BFA"/>
    <w:rsid w:val="00D02696"/>
    <w:rsid w:val="00D07237"/>
    <w:rsid w:val="00D63D1F"/>
    <w:rsid w:val="00D64CD6"/>
    <w:rsid w:val="00DA0B2D"/>
    <w:rsid w:val="00DB39F4"/>
    <w:rsid w:val="00DD59F6"/>
    <w:rsid w:val="00DE4A82"/>
    <w:rsid w:val="00E01F83"/>
    <w:rsid w:val="00E1167D"/>
    <w:rsid w:val="00E310A3"/>
    <w:rsid w:val="00E371AE"/>
    <w:rsid w:val="00E61E11"/>
    <w:rsid w:val="00E80B74"/>
    <w:rsid w:val="00EA2A25"/>
    <w:rsid w:val="00EA590D"/>
    <w:rsid w:val="00EC425F"/>
    <w:rsid w:val="00F22F01"/>
    <w:rsid w:val="00F456B1"/>
    <w:rsid w:val="00F5437A"/>
    <w:rsid w:val="00F645BF"/>
    <w:rsid w:val="00F725DF"/>
    <w:rsid w:val="00F82E5D"/>
    <w:rsid w:val="00F92BCA"/>
    <w:rsid w:val="00FB3090"/>
    <w:rsid w:val="00FD73A9"/>
    <w:rsid w:val="048B3EE2"/>
    <w:rsid w:val="05141210"/>
    <w:rsid w:val="0588528E"/>
    <w:rsid w:val="076A7614"/>
    <w:rsid w:val="086A6870"/>
    <w:rsid w:val="090908E2"/>
    <w:rsid w:val="0DB37B77"/>
    <w:rsid w:val="10F13578"/>
    <w:rsid w:val="1445110B"/>
    <w:rsid w:val="16C67B34"/>
    <w:rsid w:val="17C21A55"/>
    <w:rsid w:val="19491496"/>
    <w:rsid w:val="1959563A"/>
    <w:rsid w:val="1A0062F1"/>
    <w:rsid w:val="1A43070A"/>
    <w:rsid w:val="1C446453"/>
    <w:rsid w:val="1F240C9B"/>
    <w:rsid w:val="204D26C4"/>
    <w:rsid w:val="22AF1EF2"/>
    <w:rsid w:val="28F757F8"/>
    <w:rsid w:val="291D0B12"/>
    <w:rsid w:val="293C1B73"/>
    <w:rsid w:val="29804ED0"/>
    <w:rsid w:val="2C3668DB"/>
    <w:rsid w:val="2C79557E"/>
    <w:rsid w:val="30D835D7"/>
    <w:rsid w:val="316C04FF"/>
    <w:rsid w:val="33DB0E94"/>
    <w:rsid w:val="36CB5C84"/>
    <w:rsid w:val="3C0E35AD"/>
    <w:rsid w:val="3D9201F2"/>
    <w:rsid w:val="3DAB44E3"/>
    <w:rsid w:val="3E2407EA"/>
    <w:rsid w:val="3FE14ED9"/>
    <w:rsid w:val="433A19C3"/>
    <w:rsid w:val="49D50107"/>
    <w:rsid w:val="49F0512D"/>
    <w:rsid w:val="4B792392"/>
    <w:rsid w:val="4BD5469E"/>
    <w:rsid w:val="4F341EED"/>
    <w:rsid w:val="52F8799E"/>
    <w:rsid w:val="56A4034C"/>
    <w:rsid w:val="596553E0"/>
    <w:rsid w:val="5A3314E9"/>
    <w:rsid w:val="5AF10B92"/>
    <w:rsid w:val="5EDA71B9"/>
    <w:rsid w:val="609E6E1E"/>
    <w:rsid w:val="62384B51"/>
    <w:rsid w:val="66D05B3A"/>
    <w:rsid w:val="69C37804"/>
    <w:rsid w:val="6B1B6780"/>
    <w:rsid w:val="6C8606CA"/>
    <w:rsid w:val="6DB114CD"/>
    <w:rsid w:val="6EC35414"/>
    <w:rsid w:val="6F35641E"/>
    <w:rsid w:val="6FDF4BF8"/>
    <w:rsid w:val="6FE7511A"/>
    <w:rsid w:val="70820CE4"/>
    <w:rsid w:val="71E7357A"/>
    <w:rsid w:val="76F63E6A"/>
    <w:rsid w:val="7CFF5AB0"/>
    <w:rsid w:val="7D8F0E68"/>
    <w:rsid w:val="7F1A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9"/>
    <w:pPr>
      <w:keepNext/>
      <w:keepLines/>
      <w:widowControl w:val="0"/>
      <w:spacing w:line="360" w:lineRule="auto"/>
      <w:jc w:val="both"/>
      <w:outlineLvl w:val="0"/>
    </w:pPr>
    <w:rPr>
      <w:rFonts w:eastAsia="仿宋_GB2312"/>
      <w:b/>
      <w:kern w:val="44"/>
      <w:sz w:val="32"/>
      <w:szCs w:val="22"/>
    </w:rPr>
  </w:style>
  <w:style w:type="paragraph" w:styleId="5">
    <w:name w:val="heading 2"/>
    <w:basedOn w:val="1"/>
    <w:next w:val="1"/>
    <w:link w:val="26"/>
    <w:qFormat/>
    <w:uiPriority w:val="9"/>
    <w:pPr>
      <w:keepNext/>
      <w:keepLines/>
      <w:widowControl w:val="0"/>
      <w:spacing w:line="360" w:lineRule="auto"/>
      <w:jc w:val="both"/>
      <w:outlineLvl w:val="1"/>
    </w:pPr>
    <w:rPr>
      <w:rFonts w:ascii="Arial" w:hAnsi="Arial" w:eastAsia="仿宋_GB2312"/>
      <w:b/>
      <w:kern w:val="2"/>
      <w:sz w:val="30"/>
      <w:szCs w:val="22"/>
    </w:rPr>
  </w:style>
  <w:style w:type="paragraph" w:styleId="6">
    <w:name w:val="heading 3"/>
    <w:basedOn w:val="1"/>
    <w:next w:val="1"/>
    <w:link w:val="27"/>
    <w:unhideWhenUsed/>
    <w:qFormat/>
    <w:uiPriority w:val="9"/>
    <w:pPr>
      <w:keepNext/>
      <w:keepLines/>
      <w:widowControl w:val="0"/>
      <w:spacing w:line="360" w:lineRule="auto"/>
      <w:ind w:firstLine="200" w:firstLineChars="200"/>
      <w:jc w:val="both"/>
      <w:outlineLvl w:val="2"/>
    </w:pPr>
    <w:rPr>
      <w:rFonts w:eastAsia="仿宋_GB2312"/>
      <w:b/>
      <w:bCs/>
      <w:kern w:val="2"/>
      <w:sz w:val="28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90"/>
    <w:qFormat/>
    <w:uiPriority w:val="0"/>
    <w:pPr>
      <w:widowControl w:val="0"/>
      <w:ind w:firstLine="420" w:firstLineChars="100"/>
      <w:jc w:val="both"/>
    </w:pPr>
    <w:rPr>
      <w:kern w:val="2"/>
      <w:sz w:val="21"/>
    </w:rPr>
  </w:style>
  <w:style w:type="paragraph" w:styleId="3">
    <w:name w:val="Body Text"/>
    <w:basedOn w:val="1"/>
    <w:link w:val="89"/>
    <w:semiHidden/>
    <w:unhideWhenUsed/>
    <w:qFormat/>
    <w:uiPriority w:val="99"/>
    <w:pPr>
      <w:spacing w:after="120"/>
    </w:pPr>
  </w:style>
  <w:style w:type="paragraph" w:styleId="7">
    <w:name w:val="Normal Indent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/>
      <w:kern w:val="2"/>
      <w:sz w:val="21"/>
    </w:rPr>
  </w:style>
  <w:style w:type="paragraph" w:styleId="8">
    <w:name w:val="annotation text"/>
    <w:basedOn w:val="1"/>
    <w:link w:val="28"/>
    <w:unhideWhenUsed/>
    <w:qFormat/>
    <w:uiPriority w:val="0"/>
  </w:style>
  <w:style w:type="paragraph" w:styleId="9">
    <w:name w:val="toc 3"/>
    <w:basedOn w:val="1"/>
    <w:next w:val="1"/>
    <w:unhideWhenUsed/>
    <w:qFormat/>
    <w:uiPriority w:val="39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10">
    <w:name w:val="Balloon Text"/>
    <w:basedOn w:val="1"/>
    <w:link w:val="29"/>
    <w:unhideWhenUsed/>
    <w:qFormat/>
    <w:uiPriority w:val="99"/>
    <w:pPr>
      <w:widowControl w:val="0"/>
      <w:jc w:val="both"/>
    </w:pPr>
    <w:rPr>
      <w:rFonts w:ascii="宋体" w:hAnsiTheme="minorHAnsi"/>
      <w:sz w:val="18"/>
      <w:szCs w:val="18"/>
    </w:rPr>
  </w:style>
  <w:style w:type="paragraph" w:styleId="11">
    <w:name w:val="footer"/>
    <w:basedOn w:val="1"/>
    <w:link w:val="3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宋体" w:hAnsiTheme="minorHAnsi"/>
      <w:sz w:val="18"/>
      <w:szCs w:val="18"/>
    </w:rPr>
  </w:style>
  <w:style w:type="paragraph" w:styleId="12">
    <w:name w:val="header"/>
    <w:basedOn w:val="1"/>
    <w:link w:val="3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Theme="minorHAnsi"/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spacing w:after="100" w:line="276" w:lineRule="auto"/>
    </w:pPr>
    <w:rPr>
      <w:rFonts w:ascii="Calibri" w:hAnsi="Calibri"/>
      <w:sz w:val="22"/>
      <w:szCs w:val="22"/>
    </w:rPr>
  </w:style>
  <w:style w:type="paragraph" w:styleId="14">
    <w:name w:val="toc 2"/>
    <w:basedOn w:val="1"/>
    <w:next w:val="1"/>
    <w:unhideWhenUsed/>
    <w:qFormat/>
    <w:uiPriority w:val="3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paragraph" w:styleId="16">
    <w:name w:val="annotation subject"/>
    <w:basedOn w:val="8"/>
    <w:next w:val="8"/>
    <w:link w:val="32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FollowedHyperlink"/>
    <w:unhideWhenUsed/>
    <w:qFormat/>
    <w:uiPriority w:val="99"/>
    <w:rPr>
      <w:color w:val="800080"/>
      <w:u w:val="single"/>
    </w:rPr>
  </w:style>
  <w:style w:type="character" w:styleId="21">
    <w:name w:val="Emphasis"/>
    <w:basedOn w:val="19"/>
    <w:qFormat/>
    <w:uiPriority w:val="20"/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HTML Code"/>
    <w:basedOn w:val="19"/>
    <w:semiHidden/>
    <w:unhideWhenUsed/>
    <w:qFormat/>
    <w:uiPriority w:val="99"/>
    <w:rPr>
      <w:rFonts w:ascii="Courier New" w:hAnsi="Courier New"/>
      <w:sz w:val="20"/>
    </w:rPr>
  </w:style>
  <w:style w:type="character" w:styleId="24">
    <w:name w:val="annotation reference"/>
    <w:basedOn w:val="19"/>
    <w:unhideWhenUsed/>
    <w:qFormat/>
    <w:uiPriority w:val="0"/>
    <w:rPr>
      <w:sz w:val="21"/>
      <w:szCs w:val="21"/>
    </w:rPr>
  </w:style>
  <w:style w:type="character" w:customStyle="1" w:styleId="25">
    <w:name w:val="标题 1 Char1"/>
    <w:link w:val="4"/>
    <w:qFormat/>
    <w:uiPriority w:val="9"/>
    <w:rPr>
      <w:rFonts w:ascii="Times New Roman" w:hAnsi="Times New Roman" w:eastAsia="仿宋_GB2312"/>
      <w:b/>
      <w:kern w:val="44"/>
      <w:sz w:val="32"/>
      <w:szCs w:val="22"/>
    </w:rPr>
  </w:style>
  <w:style w:type="character" w:customStyle="1" w:styleId="26">
    <w:name w:val="标题 2 Char"/>
    <w:basedOn w:val="19"/>
    <w:link w:val="5"/>
    <w:qFormat/>
    <w:uiPriority w:val="9"/>
    <w:rPr>
      <w:rFonts w:ascii="Arial" w:hAnsi="Arial" w:eastAsia="仿宋_GB2312"/>
      <w:b/>
      <w:kern w:val="2"/>
      <w:sz w:val="30"/>
      <w:szCs w:val="22"/>
    </w:rPr>
  </w:style>
  <w:style w:type="character" w:customStyle="1" w:styleId="27">
    <w:name w:val="标题 3 Char"/>
    <w:basedOn w:val="19"/>
    <w:link w:val="6"/>
    <w:qFormat/>
    <w:uiPriority w:val="9"/>
    <w:rPr>
      <w:rFonts w:ascii="Times New Roman" w:hAnsi="Times New Roman" w:eastAsia="仿宋_GB2312"/>
      <w:b/>
      <w:bCs/>
      <w:kern w:val="2"/>
      <w:sz w:val="28"/>
      <w:szCs w:val="32"/>
    </w:rPr>
  </w:style>
  <w:style w:type="character" w:customStyle="1" w:styleId="28">
    <w:name w:val="批注文字 Char"/>
    <w:basedOn w:val="19"/>
    <w:link w:val="8"/>
    <w:qFormat/>
    <w:uiPriority w:val="0"/>
    <w:rPr>
      <w:rFonts w:ascii="Times New Roman" w:hAnsi="Times New Roman"/>
      <w:szCs w:val="24"/>
    </w:rPr>
  </w:style>
  <w:style w:type="character" w:customStyle="1" w:styleId="29">
    <w:name w:val="批注框文本 Char1"/>
    <w:basedOn w:val="19"/>
    <w:link w:val="10"/>
    <w:semiHidden/>
    <w:qFormat/>
    <w:uiPriority w:val="99"/>
    <w:rPr>
      <w:sz w:val="18"/>
      <w:szCs w:val="18"/>
    </w:rPr>
  </w:style>
  <w:style w:type="character" w:customStyle="1" w:styleId="30">
    <w:name w:val="页脚 Char1"/>
    <w:basedOn w:val="19"/>
    <w:link w:val="11"/>
    <w:qFormat/>
    <w:uiPriority w:val="99"/>
    <w:rPr>
      <w:sz w:val="18"/>
      <w:szCs w:val="18"/>
    </w:rPr>
  </w:style>
  <w:style w:type="character" w:customStyle="1" w:styleId="31">
    <w:name w:val="页眉 Char1"/>
    <w:basedOn w:val="19"/>
    <w:link w:val="12"/>
    <w:qFormat/>
    <w:uiPriority w:val="99"/>
    <w:rPr>
      <w:sz w:val="18"/>
      <w:szCs w:val="18"/>
    </w:rPr>
  </w:style>
  <w:style w:type="character" w:customStyle="1" w:styleId="32">
    <w:name w:val="批注主题 Char"/>
    <w:basedOn w:val="28"/>
    <w:link w:val="16"/>
    <w:semiHidden/>
    <w:qFormat/>
    <w:uiPriority w:val="99"/>
    <w:rPr>
      <w:rFonts w:ascii="Times New Roman" w:hAnsi="Times New Roman"/>
      <w:b/>
      <w:bCs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标题 1 字符"/>
    <w:basedOn w:val="19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35">
    <w:name w:val="font21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  <w:style w:type="character" w:customStyle="1" w:styleId="36">
    <w:name w:val="font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  <w:style w:type="character" w:customStyle="1" w:styleId="37">
    <w:name w:val="font71"/>
    <w:qFormat/>
    <w:uiPriority w:val="0"/>
    <w:rPr>
      <w:rFonts w:hint="eastAsia" w:ascii="仿宋" w:hAnsi="仿宋" w:eastAsia="仿宋" w:cs="仿宋"/>
      <w:b/>
      <w:color w:val="000000"/>
      <w:sz w:val="12"/>
      <w:szCs w:val="12"/>
      <w:u w:val="none"/>
    </w:rPr>
  </w:style>
  <w:style w:type="character" w:customStyle="1" w:styleId="38">
    <w:name w:val="font6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9">
    <w:name w:val="font01"/>
    <w:qFormat/>
    <w:uiPriority w:val="0"/>
    <w:rPr>
      <w:rFonts w:hint="eastAsia" w:ascii="仿宋" w:hAnsi="仿宋" w:eastAsia="仿宋" w:cs="仿宋"/>
      <w:b/>
      <w:color w:val="000000"/>
      <w:sz w:val="12"/>
      <w:szCs w:val="12"/>
      <w:u w:val="none"/>
    </w:rPr>
  </w:style>
  <w:style w:type="character" w:customStyle="1" w:styleId="40">
    <w:name w:val="font3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1">
    <w:name w:val="font41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42">
    <w:name w:val="font91"/>
    <w:qFormat/>
    <w:uiPriority w:val="0"/>
    <w:rPr>
      <w:rFonts w:hint="eastAsia" w:ascii="仿宋" w:hAnsi="仿宋" w:eastAsia="仿宋" w:cs="仿宋"/>
      <w:b/>
      <w:color w:val="000000"/>
      <w:sz w:val="12"/>
      <w:szCs w:val="12"/>
      <w:u w:val="none"/>
    </w:rPr>
  </w:style>
  <w:style w:type="character" w:customStyle="1" w:styleId="43">
    <w:name w:val="font51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44">
    <w:name w:val="font101"/>
    <w:qFormat/>
    <w:uiPriority w:val="0"/>
    <w:rPr>
      <w:rFonts w:hint="eastAsia" w:ascii="仿宋" w:hAnsi="仿宋" w:eastAsia="仿宋" w:cs="仿宋"/>
      <w:b/>
      <w:color w:val="000000"/>
      <w:sz w:val="12"/>
      <w:szCs w:val="12"/>
      <w:u w:val="none"/>
    </w:rPr>
  </w:style>
  <w:style w:type="paragraph" w:customStyle="1" w:styleId="45">
    <w:name w:val="xl70"/>
    <w:basedOn w:val="1"/>
    <w:qFormat/>
    <w:uiPriority w:val="0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46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47">
    <w:name w:val="xl76"/>
    <w:basedOn w:val="1"/>
    <w:qFormat/>
    <w:uiPriority w:val="0"/>
    <w:pPr>
      <w:pBdr>
        <w:bottom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48">
    <w:name w:val="xl7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49">
    <w:name w:val="xl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50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51">
    <w:name w:val="TOC 标题1"/>
    <w:basedOn w:val="4"/>
    <w:next w:val="1"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28"/>
      <w:szCs w:val="28"/>
    </w:rPr>
  </w:style>
  <w:style w:type="paragraph" w:customStyle="1" w:styleId="52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</w:rPr>
  </w:style>
  <w:style w:type="paragraph" w:customStyle="1" w:styleId="53">
    <w:name w:val="xl7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54">
    <w:name w:val="xl77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55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56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5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8">
    <w:name w:val="xl7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59">
    <w:name w:val="xl80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sz w:val="28"/>
      <w:szCs w:val="28"/>
    </w:rPr>
  </w:style>
  <w:style w:type="paragraph" w:customStyle="1" w:styleId="60">
    <w:name w:val="font5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61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18"/>
      <w:szCs w:val="18"/>
    </w:rPr>
  </w:style>
  <w:style w:type="paragraph" w:customStyle="1" w:styleId="62">
    <w:name w:val="xl78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63">
    <w:name w:val="font8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64">
    <w:name w:val="font7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0"/>
      <w:szCs w:val="20"/>
    </w:rPr>
  </w:style>
  <w:style w:type="paragraph" w:customStyle="1" w:styleId="65">
    <w:name w:val="xl6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66">
    <w:name w:val="font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sz w:val="22"/>
      <w:szCs w:val="22"/>
    </w:rPr>
  </w:style>
  <w:style w:type="paragraph" w:customStyle="1" w:styleId="67">
    <w:name w:val="xl72"/>
    <w:basedOn w:val="1"/>
    <w:qFormat/>
    <w:uiPriority w:val="0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48"/>
      <w:szCs w:val="48"/>
    </w:rPr>
  </w:style>
  <w:style w:type="paragraph" w:customStyle="1" w:styleId="68">
    <w:name w:val="xl66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4" w:space="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</w:rPr>
  </w:style>
  <w:style w:type="paragraph" w:customStyle="1" w:styleId="69">
    <w:name w:val="xl67"/>
    <w:basedOn w:val="1"/>
    <w:qFormat/>
    <w:uiPriority w:val="0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CCFF"/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70">
    <w:name w:val="TOC 标题111"/>
    <w:basedOn w:val="4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="Cambria" w:hAnsi="Cambria" w:eastAsia="宋体"/>
      <w:b w:val="0"/>
      <w:color w:val="366091"/>
      <w:kern w:val="0"/>
      <w:szCs w:val="32"/>
    </w:rPr>
  </w:style>
  <w:style w:type="paragraph" w:customStyle="1" w:styleId="71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72">
    <w:name w:val="列出段落2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"/>
      <w:kern w:val="2"/>
      <w:szCs w:val="22"/>
    </w:rPr>
  </w:style>
  <w:style w:type="paragraph" w:customStyle="1" w:styleId="73">
    <w:name w:val="xl68"/>
    <w:basedOn w:val="1"/>
    <w:qFormat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74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宋体" w:hAnsi="宋体" w:cs="宋体"/>
      <w:sz w:val="20"/>
      <w:szCs w:val="20"/>
    </w:rPr>
  </w:style>
  <w:style w:type="paragraph" w:customStyle="1" w:styleId="75">
    <w:name w:val="font9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FF0000"/>
      <w:sz w:val="18"/>
      <w:szCs w:val="18"/>
    </w:rPr>
  </w:style>
  <w:style w:type="paragraph" w:customStyle="1" w:styleId="76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7">
    <w:name w:val="xl65"/>
    <w:basedOn w:val="1"/>
    <w:qFormat/>
    <w:uiPriority w:val="0"/>
    <w:pP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78">
    <w:name w:val="正文文本缩进2"/>
    <w:basedOn w:val="1"/>
    <w:qFormat/>
    <w:uiPriority w:val="99"/>
    <w:pPr>
      <w:widowControl w:val="0"/>
      <w:spacing w:line="360" w:lineRule="auto"/>
      <w:ind w:left="359" w:leftChars="171" w:firstLine="540" w:firstLineChars="225"/>
      <w:jc w:val="both"/>
    </w:pPr>
    <w:rPr>
      <w:rFonts w:eastAsia="仿宋"/>
      <w:szCs w:val="20"/>
    </w:rPr>
  </w:style>
  <w:style w:type="paragraph" w:customStyle="1" w:styleId="79">
    <w:name w:val="xl79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</w:rPr>
  </w:style>
  <w:style w:type="paragraph" w:customStyle="1" w:styleId="80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81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82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83">
    <w:name w:val="font10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b/>
      <w:bCs/>
      <w:color w:val="000000"/>
      <w:sz w:val="18"/>
      <w:szCs w:val="18"/>
    </w:rPr>
  </w:style>
  <w:style w:type="character" w:customStyle="1" w:styleId="84">
    <w:name w:val="标题 1 Char"/>
    <w:qFormat/>
    <w:uiPriority w:val="9"/>
    <w:rPr>
      <w:rFonts w:eastAsia="仿宋_GB2312"/>
      <w:b/>
      <w:kern w:val="44"/>
      <w:sz w:val="32"/>
      <w:szCs w:val="22"/>
    </w:rPr>
  </w:style>
  <w:style w:type="character" w:customStyle="1" w:styleId="85">
    <w:name w:val="页脚 Char"/>
    <w:qFormat/>
    <w:uiPriority w:val="99"/>
    <w:rPr>
      <w:sz w:val="18"/>
      <w:szCs w:val="18"/>
    </w:rPr>
  </w:style>
  <w:style w:type="character" w:customStyle="1" w:styleId="86">
    <w:name w:val="批注框文本 Char"/>
    <w:qFormat/>
    <w:uiPriority w:val="99"/>
    <w:rPr>
      <w:sz w:val="18"/>
      <w:szCs w:val="18"/>
    </w:rPr>
  </w:style>
  <w:style w:type="character" w:customStyle="1" w:styleId="87">
    <w:name w:val="页眉 Char"/>
    <w:qFormat/>
    <w:uiPriority w:val="99"/>
    <w:rPr>
      <w:sz w:val="18"/>
      <w:szCs w:val="18"/>
    </w:rPr>
  </w:style>
  <w:style w:type="paragraph" w:customStyle="1" w:styleId="88">
    <w:name w:val="TOC Heading1"/>
    <w:basedOn w:val="4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="Cambria" w:hAnsi="Cambria" w:eastAsia="宋体"/>
      <w:b w:val="0"/>
      <w:color w:val="366091"/>
      <w:kern w:val="0"/>
      <w:szCs w:val="32"/>
    </w:rPr>
  </w:style>
  <w:style w:type="character" w:customStyle="1" w:styleId="89">
    <w:name w:val="正文文本 Char"/>
    <w:basedOn w:val="19"/>
    <w:link w:val="3"/>
    <w:semiHidden/>
    <w:qFormat/>
    <w:uiPriority w:val="99"/>
    <w:rPr>
      <w:rFonts w:ascii="Times New Roman" w:hAnsi="Times New Roman"/>
      <w:sz w:val="24"/>
      <w:szCs w:val="24"/>
    </w:rPr>
  </w:style>
  <w:style w:type="character" w:customStyle="1" w:styleId="90">
    <w:name w:val="正文首行缩进 Char"/>
    <w:basedOn w:val="89"/>
    <w:link w:val="2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91">
    <w:name w:val="TOC 标题11"/>
    <w:basedOn w:val="4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="Cambria" w:hAnsi="Cambria" w:eastAsia="宋体"/>
      <w:b w:val="0"/>
      <w:color w:val="366091"/>
      <w:kern w:val="0"/>
      <w:szCs w:val="32"/>
    </w:rPr>
  </w:style>
  <w:style w:type="paragraph" w:customStyle="1" w:styleId="92">
    <w:name w:val="修订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93">
    <w:name w:val="修订2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94">
    <w:name w:val="Revision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9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C731AC-185E-44D7-BC39-3A11189BD2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22</Pages>
  <Words>9734</Words>
  <Characters>11588</Characters>
  <Lines>122</Lines>
  <Paragraphs>34</Paragraphs>
  <TotalTime>8</TotalTime>
  <ScaleCrop>false</ScaleCrop>
  <LinksUpToDate>false</LinksUpToDate>
  <CharactersWithSpaces>12012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2021-05-05T00:57:00Z</dcterms:created>
  <dc:creator>zhsh</dc:creator>
  <cp:lastModifiedBy>冯同学</cp:lastModifiedBy>
  <cp:lastPrinted>2021-04-29T09:40:00Z</cp:lastPrinted>
  <dcterms:modified xsi:type="dcterms:W3CDTF">2021-07-14T08:28:30Z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51A437C883714FFA883984392F0EEC9B</vt:lpwstr>
  </property>
</Properties>
</file>