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D404" w14:textId="77777777" w:rsidR="00E76FA4" w:rsidRDefault="005B354C" w:rsidP="00E76FA4">
      <w:pPr>
        <w:jc w:val="center"/>
        <w:rPr>
          <w:sz w:val="30"/>
          <w:szCs w:val="30"/>
        </w:rPr>
      </w:pPr>
      <w:r w:rsidRPr="005B354C">
        <w:rPr>
          <w:rFonts w:hint="eastAsia"/>
          <w:sz w:val="30"/>
          <w:szCs w:val="30"/>
        </w:rPr>
        <w:t>收款账户通知</w:t>
      </w:r>
    </w:p>
    <w:p w14:paraId="528486BA" w14:textId="77777777" w:rsidR="00E329B9" w:rsidRPr="00E76FA4" w:rsidRDefault="00E329B9" w:rsidP="00E76FA4">
      <w:pPr>
        <w:jc w:val="center"/>
        <w:rPr>
          <w:sz w:val="30"/>
          <w:szCs w:val="30"/>
        </w:rPr>
      </w:pPr>
    </w:p>
    <w:p w14:paraId="41316F47" w14:textId="3ABEFEC9" w:rsidR="00E76FA4" w:rsidRDefault="00C3402E" w:rsidP="00E329B9">
      <w:pPr>
        <w:tabs>
          <w:tab w:val="left" w:pos="720"/>
        </w:tabs>
        <w:spacing w:beforeLines="20" w:before="62" w:afterLines="20" w:after="62" w:line="480" w:lineRule="auto"/>
        <w:ind w:firstLineChars="200" w:firstLine="480"/>
        <w:rPr>
          <w:rFonts w:ascii="宋体" w:hAnsi="宋体" w:cs="宋体"/>
          <w:sz w:val="24"/>
          <w:szCs w:val="24"/>
        </w:rPr>
      </w:pPr>
      <w:r w:rsidRPr="00C3402E">
        <w:rPr>
          <w:rFonts w:ascii="宋体" w:hAnsi="宋体" w:cs="宋体" w:hint="eastAsia"/>
          <w:sz w:val="24"/>
          <w:szCs w:val="24"/>
        </w:rPr>
        <w:t>项目名称：</w:t>
      </w:r>
      <w:r w:rsidR="006F5C3E" w:rsidRPr="006F5C3E">
        <w:rPr>
          <w:rFonts w:ascii="宋体" w:hAnsi="宋体" w:cs="宋体" w:hint="eastAsia"/>
          <w:sz w:val="24"/>
          <w:szCs w:val="24"/>
          <w:u w:val="single"/>
        </w:rPr>
        <w:t>北京市昌平区小汤山镇马坊村农业高科技示范园住宅小区专家公寓“北辰红橡墅”居住项目E-1#等共37幢住宅用房分摊出让国有建设用地使用权及在建建筑物房地产市场价值评估</w:t>
      </w:r>
    </w:p>
    <w:p w14:paraId="2086CB3D" w14:textId="08FFE873" w:rsidR="00C3402E" w:rsidRDefault="00C3402E" w:rsidP="00E329B9">
      <w:pPr>
        <w:tabs>
          <w:tab w:val="left" w:pos="720"/>
        </w:tabs>
        <w:spacing w:beforeLines="20" w:before="62" w:afterLines="20" w:after="62" w:line="480" w:lineRule="auto"/>
        <w:ind w:firstLineChars="200" w:firstLine="480"/>
        <w:rPr>
          <w:rFonts w:ascii="宋体" w:hAnsi="宋体" w:cs="宋体"/>
          <w:sz w:val="24"/>
          <w:szCs w:val="24"/>
        </w:rPr>
      </w:pPr>
      <w:r>
        <w:rPr>
          <w:rFonts w:ascii="宋体" w:hAnsi="宋体" w:cs="宋体" w:hint="eastAsia"/>
          <w:sz w:val="24"/>
          <w:szCs w:val="24"/>
        </w:rPr>
        <w:t>项目编号：</w:t>
      </w:r>
      <w:r w:rsidRPr="00E329B9">
        <w:rPr>
          <w:rFonts w:ascii="宋体" w:hAnsi="宋体" w:cs="宋体" w:hint="eastAsia"/>
          <w:sz w:val="24"/>
          <w:szCs w:val="24"/>
          <w:u w:val="single"/>
        </w:rPr>
        <w:t>康正评字</w:t>
      </w:r>
      <w:r w:rsidR="006F5C3E" w:rsidRPr="006F5C3E">
        <w:rPr>
          <w:rFonts w:ascii="宋体" w:hAnsi="宋体" w:cs="宋体"/>
          <w:sz w:val="24"/>
          <w:szCs w:val="24"/>
          <w:u w:val="single"/>
        </w:rPr>
        <w:t>2022-1-0179-F01DYGJ3</w:t>
      </w:r>
      <w:r w:rsidRPr="00E329B9">
        <w:rPr>
          <w:rFonts w:ascii="宋体" w:hAnsi="宋体" w:cs="宋体" w:hint="eastAsia"/>
          <w:sz w:val="24"/>
          <w:szCs w:val="24"/>
          <w:u w:val="single"/>
        </w:rPr>
        <w:t>号</w:t>
      </w:r>
    </w:p>
    <w:p w14:paraId="6E2FB1D5" w14:textId="77777777" w:rsidR="00C3402E" w:rsidRPr="00711B43" w:rsidRDefault="00C3402E" w:rsidP="00E329B9">
      <w:pPr>
        <w:tabs>
          <w:tab w:val="left" w:pos="720"/>
        </w:tabs>
        <w:spacing w:beforeLines="20" w:before="62" w:afterLines="20" w:after="62" w:line="480" w:lineRule="auto"/>
        <w:ind w:firstLineChars="200" w:firstLine="480"/>
        <w:rPr>
          <w:rFonts w:ascii="宋体" w:hAnsi="宋体" w:cs="宋体"/>
          <w:sz w:val="24"/>
          <w:szCs w:val="24"/>
        </w:rPr>
      </w:pPr>
      <w:r w:rsidRPr="00C3402E">
        <w:rPr>
          <w:rFonts w:ascii="宋体" w:hAnsi="宋体" w:cs="宋体" w:hint="eastAsia"/>
          <w:sz w:val="24"/>
          <w:szCs w:val="24"/>
        </w:rPr>
        <w:t>收款账号如下：</w:t>
      </w:r>
    </w:p>
    <w:p w14:paraId="36C62DF1" w14:textId="77777777" w:rsidR="00E76FA4" w:rsidRDefault="00E76FA4" w:rsidP="00E329B9">
      <w:pPr>
        <w:tabs>
          <w:tab w:val="left" w:pos="720"/>
        </w:tabs>
        <w:spacing w:beforeLines="20" w:before="62" w:afterLines="20" w:after="62" w:line="48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6BDD503D" w14:textId="77777777" w:rsidR="00E76FA4" w:rsidRPr="007A2139" w:rsidRDefault="00E76FA4" w:rsidP="00E329B9">
      <w:pPr>
        <w:tabs>
          <w:tab w:val="left" w:pos="720"/>
        </w:tabs>
        <w:spacing w:beforeLines="20" w:before="62" w:afterLines="20" w:after="62" w:line="480" w:lineRule="auto"/>
        <w:ind w:firstLineChars="200" w:firstLine="480"/>
        <w:rPr>
          <w:rFonts w:ascii="宋体"/>
          <w:sz w:val="24"/>
          <w:szCs w:val="24"/>
        </w:rPr>
      </w:pPr>
      <w:r>
        <w:rPr>
          <w:rFonts w:ascii="宋体" w:hAnsi="宋体" w:hint="eastAsia"/>
          <w:sz w:val="24"/>
          <w:szCs w:val="24"/>
        </w:rPr>
        <w:t>纳税人识别号：91110106722616974K</w:t>
      </w:r>
    </w:p>
    <w:p w14:paraId="245C1E43" w14:textId="77777777" w:rsidR="00E76FA4" w:rsidRPr="007A2139" w:rsidRDefault="00E76FA4" w:rsidP="00E329B9">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开户银行：交通银行北京</w:t>
      </w:r>
      <w:r>
        <w:rPr>
          <w:rFonts w:ascii="宋体" w:hAnsi="宋体" w:cs="宋体" w:hint="eastAsia"/>
          <w:sz w:val="24"/>
          <w:szCs w:val="24"/>
        </w:rPr>
        <w:t>和平里</w:t>
      </w:r>
      <w:r w:rsidRPr="007A2139">
        <w:rPr>
          <w:rFonts w:ascii="宋体" w:hAnsi="宋体" w:cs="宋体" w:hint="eastAsia"/>
          <w:sz w:val="24"/>
          <w:szCs w:val="24"/>
        </w:rPr>
        <w:t>支行</w:t>
      </w:r>
    </w:p>
    <w:p w14:paraId="7D01AB9B" w14:textId="77777777" w:rsidR="00E76FA4" w:rsidRPr="007A2139" w:rsidRDefault="00E76FA4" w:rsidP="00E329B9">
      <w:pPr>
        <w:tabs>
          <w:tab w:val="left" w:pos="720"/>
        </w:tabs>
        <w:spacing w:beforeLines="20" w:before="62" w:afterLines="20" w:after="62" w:line="48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44214D26" w14:textId="77777777" w:rsidR="00E76FA4" w:rsidRDefault="00E76FA4" w:rsidP="00E329B9">
      <w:pPr>
        <w:tabs>
          <w:tab w:val="left" w:pos="720"/>
        </w:tabs>
        <w:spacing w:beforeLines="20" w:before="62" w:afterLines="20" w:after="62" w:line="48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交224</w:t>
      </w:r>
    </w:p>
    <w:p w14:paraId="4C997DC0" w14:textId="77777777" w:rsidR="00E76FA4" w:rsidRDefault="00E76FA4" w:rsidP="00E329B9">
      <w:pPr>
        <w:tabs>
          <w:tab w:val="left" w:pos="720"/>
        </w:tabs>
        <w:spacing w:beforeLines="20" w:before="62" w:afterLines="20" w:after="62" w:line="48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14:paraId="377A0B83" w14:textId="77777777" w:rsidR="00E76FA4" w:rsidRPr="003F2A53" w:rsidRDefault="00E76FA4" w:rsidP="00E329B9">
      <w:pPr>
        <w:tabs>
          <w:tab w:val="left" w:pos="720"/>
        </w:tabs>
        <w:spacing w:beforeLines="20" w:before="62" w:afterLines="20" w:after="62" w:line="480" w:lineRule="auto"/>
        <w:ind w:firstLineChars="200" w:firstLine="480"/>
        <w:rPr>
          <w:rFonts w:ascii="宋体"/>
          <w:sz w:val="24"/>
          <w:szCs w:val="24"/>
        </w:rPr>
      </w:pPr>
      <w:r>
        <w:rPr>
          <w:rFonts w:ascii="宋体" w:hAnsi="宋体" w:hint="eastAsia"/>
          <w:sz w:val="24"/>
          <w:szCs w:val="24"/>
        </w:rPr>
        <w:t>电    话：82253558</w:t>
      </w:r>
    </w:p>
    <w:p w14:paraId="6018757B" w14:textId="77777777" w:rsidR="00E76FA4" w:rsidRDefault="00E76FA4" w:rsidP="00E329B9">
      <w:pPr>
        <w:tabs>
          <w:tab w:val="left" w:pos="720"/>
        </w:tabs>
        <w:spacing w:beforeLines="20" w:before="62" w:afterLines="20" w:after="62" w:line="480" w:lineRule="auto"/>
        <w:ind w:firstLineChars="200" w:firstLine="480"/>
        <w:rPr>
          <w:rFonts w:ascii="宋体" w:hAnsi="宋体" w:cs="宋体"/>
          <w:sz w:val="24"/>
          <w:szCs w:val="24"/>
        </w:rPr>
      </w:pPr>
    </w:p>
    <w:p w14:paraId="255FE82C" w14:textId="77777777" w:rsidR="00936565" w:rsidRDefault="00936565" w:rsidP="00E329B9">
      <w:pPr>
        <w:tabs>
          <w:tab w:val="left" w:pos="720"/>
        </w:tabs>
        <w:spacing w:beforeLines="20" w:before="62" w:afterLines="20" w:after="62" w:line="480" w:lineRule="auto"/>
        <w:ind w:firstLineChars="200" w:firstLine="480"/>
        <w:rPr>
          <w:rFonts w:ascii="宋体" w:hAnsi="宋体" w:cs="宋体"/>
          <w:sz w:val="24"/>
          <w:szCs w:val="24"/>
        </w:rPr>
      </w:pPr>
    </w:p>
    <w:p w14:paraId="6B5A9674" w14:textId="77777777" w:rsidR="00936565" w:rsidRDefault="00936565" w:rsidP="00E329B9">
      <w:pPr>
        <w:tabs>
          <w:tab w:val="left" w:pos="720"/>
        </w:tabs>
        <w:spacing w:beforeLines="20" w:before="62" w:afterLines="20" w:after="62" w:line="480" w:lineRule="auto"/>
        <w:ind w:firstLineChars="200" w:firstLine="480"/>
        <w:rPr>
          <w:rFonts w:ascii="宋体" w:hAnsi="宋体" w:cs="宋体"/>
          <w:sz w:val="24"/>
          <w:szCs w:val="24"/>
        </w:rPr>
      </w:pPr>
    </w:p>
    <w:p w14:paraId="0D4AE25F" w14:textId="77777777" w:rsidR="00936565" w:rsidRDefault="00936565" w:rsidP="00E329B9">
      <w:pPr>
        <w:tabs>
          <w:tab w:val="left" w:pos="720"/>
        </w:tabs>
        <w:spacing w:beforeLines="20" w:before="62" w:afterLines="20" w:after="62" w:line="480" w:lineRule="auto"/>
        <w:ind w:firstLineChars="200" w:firstLine="480"/>
        <w:rPr>
          <w:rFonts w:ascii="宋体" w:hAnsi="宋体" w:cs="宋体"/>
          <w:sz w:val="24"/>
          <w:szCs w:val="24"/>
        </w:rPr>
      </w:pPr>
    </w:p>
    <w:p w14:paraId="0CDAFE4D" w14:textId="77777777" w:rsidR="00936565" w:rsidRDefault="00936565" w:rsidP="00936565">
      <w:pPr>
        <w:tabs>
          <w:tab w:val="left" w:pos="720"/>
        </w:tabs>
        <w:spacing w:beforeLines="20" w:before="62" w:afterLines="20" w:after="62" w:line="480" w:lineRule="auto"/>
        <w:ind w:firstLineChars="200" w:firstLine="480"/>
        <w:jc w:val="right"/>
        <w:rPr>
          <w:rFonts w:ascii="宋体" w:hAnsi="宋体" w:cs="宋体"/>
          <w:sz w:val="24"/>
          <w:szCs w:val="24"/>
        </w:rPr>
      </w:pPr>
      <w:r w:rsidRPr="007A2139">
        <w:rPr>
          <w:rFonts w:ascii="宋体" w:hAnsi="宋体" w:cs="宋体" w:hint="eastAsia"/>
          <w:sz w:val="24"/>
          <w:szCs w:val="24"/>
        </w:rPr>
        <w:t>北京康正宏基房地产评估有限公司</w:t>
      </w:r>
    </w:p>
    <w:p w14:paraId="485A94C2" w14:textId="651FCB26" w:rsidR="002C1E67" w:rsidRPr="00711B43" w:rsidRDefault="002C1E67" w:rsidP="00936565">
      <w:pPr>
        <w:tabs>
          <w:tab w:val="left" w:pos="720"/>
        </w:tabs>
        <w:spacing w:beforeLines="20" w:before="62" w:afterLines="20" w:after="62" w:line="480" w:lineRule="auto"/>
        <w:ind w:firstLineChars="200" w:firstLine="480"/>
        <w:jc w:val="right"/>
        <w:rPr>
          <w:rFonts w:ascii="宋体" w:hAnsi="宋体" w:cs="宋体"/>
          <w:sz w:val="24"/>
          <w:szCs w:val="24"/>
        </w:rPr>
      </w:pPr>
      <w:r>
        <w:rPr>
          <w:rFonts w:ascii="宋体" w:hAnsi="宋体" w:cs="宋体" w:hint="eastAsia"/>
          <w:sz w:val="24"/>
          <w:szCs w:val="24"/>
        </w:rPr>
        <w:t>年</w:t>
      </w:r>
      <w:r w:rsidR="001744C1">
        <w:rPr>
          <w:rFonts w:ascii="宋体" w:hAnsi="宋体" w:cs="宋体"/>
          <w:sz w:val="24"/>
          <w:szCs w:val="24"/>
        </w:rPr>
        <w:t xml:space="preserve">       </w:t>
      </w:r>
      <w:r>
        <w:rPr>
          <w:rFonts w:ascii="宋体" w:hAnsi="宋体" w:cs="宋体" w:hint="eastAsia"/>
          <w:sz w:val="24"/>
          <w:szCs w:val="24"/>
        </w:rPr>
        <w:t>月</w:t>
      </w:r>
      <w:r w:rsidR="001744C1">
        <w:rPr>
          <w:rFonts w:ascii="宋体" w:hAnsi="宋体" w:cs="宋体"/>
          <w:sz w:val="24"/>
          <w:szCs w:val="24"/>
        </w:rPr>
        <w:t xml:space="preserve">     </w:t>
      </w:r>
      <w:r>
        <w:rPr>
          <w:rFonts w:ascii="宋体" w:hAnsi="宋体" w:cs="宋体" w:hint="eastAsia"/>
          <w:sz w:val="24"/>
          <w:szCs w:val="24"/>
        </w:rPr>
        <w:t>日</w:t>
      </w:r>
    </w:p>
    <w:sectPr w:rsidR="002C1E67" w:rsidRPr="00711B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EC38" w14:textId="77777777" w:rsidR="00792D51" w:rsidRDefault="00792D51" w:rsidP="005B354C">
      <w:r>
        <w:separator/>
      </w:r>
    </w:p>
  </w:endnote>
  <w:endnote w:type="continuationSeparator" w:id="0">
    <w:p w14:paraId="397577BE" w14:textId="77777777" w:rsidR="00792D51" w:rsidRDefault="00792D51" w:rsidP="005B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3FA4" w14:textId="77777777" w:rsidR="00792D51" w:rsidRDefault="00792D51" w:rsidP="005B354C">
      <w:r>
        <w:separator/>
      </w:r>
    </w:p>
  </w:footnote>
  <w:footnote w:type="continuationSeparator" w:id="0">
    <w:p w14:paraId="7FB4BAD6" w14:textId="77777777" w:rsidR="00792D51" w:rsidRDefault="00792D51" w:rsidP="005B3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C8"/>
    <w:rsid w:val="00167A52"/>
    <w:rsid w:val="001744C1"/>
    <w:rsid w:val="001A7621"/>
    <w:rsid w:val="00225857"/>
    <w:rsid w:val="002C1E67"/>
    <w:rsid w:val="002F04FE"/>
    <w:rsid w:val="005B354C"/>
    <w:rsid w:val="006F5C3E"/>
    <w:rsid w:val="00711B43"/>
    <w:rsid w:val="00792D51"/>
    <w:rsid w:val="00936565"/>
    <w:rsid w:val="009D56C8"/>
    <w:rsid w:val="00C3402E"/>
    <w:rsid w:val="00E329B9"/>
    <w:rsid w:val="00E76FA4"/>
    <w:rsid w:val="00FA0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E4C44"/>
  <w15:docId w15:val="{4AB78C21-75A0-DD45-8610-8DB5AC0B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5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354C"/>
    <w:rPr>
      <w:sz w:val="18"/>
      <w:szCs w:val="18"/>
    </w:rPr>
  </w:style>
  <w:style w:type="paragraph" w:styleId="a5">
    <w:name w:val="footer"/>
    <w:basedOn w:val="a"/>
    <w:link w:val="a6"/>
    <w:uiPriority w:val="99"/>
    <w:unhideWhenUsed/>
    <w:rsid w:val="005B354C"/>
    <w:pPr>
      <w:tabs>
        <w:tab w:val="center" w:pos="4153"/>
        <w:tab w:val="right" w:pos="8306"/>
      </w:tabs>
      <w:snapToGrid w:val="0"/>
      <w:jc w:val="left"/>
    </w:pPr>
    <w:rPr>
      <w:sz w:val="18"/>
      <w:szCs w:val="18"/>
    </w:rPr>
  </w:style>
  <w:style w:type="character" w:customStyle="1" w:styleId="a6">
    <w:name w:val="页脚 字符"/>
    <w:basedOn w:val="a0"/>
    <w:link w:val="a5"/>
    <w:uiPriority w:val="99"/>
    <w:rsid w:val="005B35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Company>P R C</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Elver Ning</cp:lastModifiedBy>
  <cp:revision>2</cp:revision>
  <cp:lastPrinted>2022-07-11T08:24:00Z</cp:lastPrinted>
  <dcterms:created xsi:type="dcterms:W3CDTF">2022-12-08T05:12:00Z</dcterms:created>
  <dcterms:modified xsi:type="dcterms:W3CDTF">2022-12-08T05:12:00Z</dcterms:modified>
</cp:coreProperties>
</file>