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Arial" w:hAnsi="Arial" w:eastAsia="宋体" w:cs="Arial"/>
          <w:szCs w:val="44"/>
        </w:rPr>
      </w:pPr>
      <w:r>
        <w:rPr>
          <w:rFonts w:ascii="Arial" w:hAnsi="Arial" w:eastAsia="宋体" w:cs="Arial"/>
          <w:szCs w:val="44"/>
        </w:rPr>
        <w:t>(2022)京0102民初14728号</w:t>
      </w:r>
      <w:r>
        <w:rPr>
          <w:rFonts w:hint="eastAsia" w:ascii="Arial" w:hAnsi="Arial" w:eastAsia="宋体" w:cs="Arial"/>
          <w:szCs w:val="44"/>
        </w:rPr>
        <w:t>案件中止函</w:t>
      </w:r>
    </w:p>
    <w:p/>
    <w:p/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北京市西城区人民法院：</w:t>
      </w:r>
    </w:p>
    <w:bookmarkEnd w:id="0"/>
    <w:p>
      <w:pPr>
        <w:spacing w:line="360" w:lineRule="auto"/>
        <w:ind w:firstLine="560" w:firstLineChars="2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受贵院委托，我司于2022年9月16日受理(2022)京0102民初14728号案件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的委托，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对北京市西城区鱼雁胡同甲6号13层4号住宅用房进行房地产评估事宜。2022年9月19日，已通知指定交费义务人预缴评估费，截止本终止函出具日，指定交费义务人仍未缴纳评估费，特此申请暂缓该项目评估服务，待指定交费义务人缴纳评估费后再继续开展后续评估服务。望予批准。</w:t>
      </w: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北京康正宏基房地产评估有限公司</w:t>
      </w: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2022年9月27日</w:t>
      </w:r>
    </w:p>
    <w:p>
      <w:pPr>
        <w:jc w:val="right"/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6E62D0"/>
    <w:rsid w:val="006E62D0"/>
    <w:rsid w:val="00FE1A63"/>
    <w:rsid w:val="08DF3F4A"/>
    <w:rsid w:val="2580651A"/>
    <w:rsid w:val="2C974F7A"/>
    <w:rsid w:val="42DC462F"/>
    <w:rsid w:val="479158F7"/>
    <w:rsid w:val="577D5A39"/>
    <w:rsid w:val="57E77443"/>
    <w:rsid w:val="706E1324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uiPriority w:val="0"/>
    <w:pPr>
      <w:jc w:val="left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annotation subject"/>
    <w:basedOn w:val="3"/>
    <w:next w:val="3"/>
    <w:link w:val="10"/>
    <w:uiPriority w:val="0"/>
    <w:rPr>
      <w:b/>
      <w:bCs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文字 Char"/>
    <w:basedOn w:val="7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主题 Char"/>
    <w:basedOn w:val="9"/>
    <w:link w:val="5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1">
    <w:name w:val="批注框文本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199</Words>
  <Characters>236</Characters>
  <Lines>1</Lines>
  <Paragraphs>1</Paragraphs>
  <TotalTime>6</TotalTime>
  <ScaleCrop>false</ScaleCrop>
  <LinksUpToDate>false</LinksUpToDate>
  <CharactersWithSpaces>237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2022-09-27T07:06:13Z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0F48E32E267C4B089A02F3B84CE3A394</vt:lpwstr>
  </property>
</Properties>
</file>