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关于红星苏州盛泽项目202</w:t>
      </w:r>
      <w:r>
        <w:rPr>
          <w:rFonts w:hint="default" w:ascii="Arial" w:hAnsi="Arial" w:cs="Arial"/>
          <w:b/>
          <w:bCs/>
          <w:sz w:val="36"/>
          <w:szCs w:val="36"/>
          <w:highlight w:val="none"/>
          <w:lang w:val="en-US" w:eastAsia="zh-CN"/>
        </w:rPr>
        <w:t>1</w:t>
      </w:r>
      <w:r>
        <w:rPr>
          <w:rFonts w:hint="default" w:ascii="Arial" w:hAnsi="Arial" w:cs="Arial"/>
          <w:b/>
          <w:bCs/>
          <w:sz w:val="36"/>
          <w:szCs w:val="36"/>
          <w:highlight w:val="none"/>
        </w:rPr>
        <w:t>年</w:t>
      </w:r>
      <w:r>
        <w:rPr>
          <w:rFonts w:hint="eastAsia" w:ascii="Arial" w:hAnsi="Arial" w:cs="Arial"/>
          <w:b/>
          <w:bCs/>
          <w:sz w:val="36"/>
          <w:szCs w:val="36"/>
          <w:highlight w:val="none"/>
          <w:lang w:val="en-US" w:eastAsia="zh-CN"/>
        </w:rPr>
        <w:t>9月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9月6</w:t>
      </w:r>
      <w:r>
        <w:rPr>
          <w:rFonts w:hint="default" w:ascii="Arial" w:hAnsi="Arial" w:cs="Arial"/>
          <w:sz w:val="24"/>
          <w:szCs w:val="24"/>
          <w:highlight w:val="none"/>
        </w:rPr>
        <w:t>日提交了202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苏州红星盛泽项目202</w:t>
      </w:r>
      <w:r>
        <w:rPr>
          <w:rFonts w:hint="default" w:ascii="Arial" w:hAnsi="Arial" w:cs="Arial"/>
          <w:b/>
          <w:sz w:val="24"/>
          <w:szCs w:val="24"/>
          <w:highlight w:val="none"/>
          <w:lang w:val="en-US" w:eastAsia="zh-CN"/>
        </w:rPr>
        <w:t>1</w:t>
      </w:r>
      <w:r>
        <w:rPr>
          <w:rFonts w:hint="default" w:ascii="Arial" w:hAnsi="Arial" w:cs="Arial"/>
          <w:b/>
          <w:sz w:val="24"/>
          <w:szCs w:val="24"/>
          <w:highlight w:val="none"/>
        </w:rPr>
        <w:t>年</w:t>
      </w:r>
      <w:r>
        <w:rPr>
          <w:rFonts w:hint="eastAsia" w:ascii="Arial" w:hAnsi="Arial" w:cs="Arial"/>
          <w:b/>
          <w:sz w:val="24"/>
          <w:szCs w:val="24"/>
          <w:highlight w:val="none"/>
          <w:lang w:val="en-US" w:eastAsia="zh-CN"/>
        </w:rPr>
        <w:t>9月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2021年9月6日</w:t>
      </w:r>
      <w:r>
        <w:rPr>
          <w:rFonts w:hint="default" w:ascii="Arial" w:hAnsi="Arial" w:cs="Arial"/>
          <w:sz w:val="24"/>
          <w:szCs w:val="24"/>
          <w:highlight w:val="none"/>
        </w:rPr>
        <w:t>提交的202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109</w:t>
      </w:r>
      <w:r>
        <w:rPr>
          <w:rFonts w:hint="default" w:ascii="Arial" w:hAnsi="Arial" w:cs="Arial"/>
          <w:sz w:val="24"/>
          <w:szCs w:val="24"/>
          <w:highlight w:val="none"/>
        </w:rPr>
        <w:t>笔，合计</w:t>
      </w:r>
      <w:r>
        <w:rPr>
          <w:rFonts w:hint="default" w:ascii="Arial" w:hAnsi="Arial" w:cs="Arial"/>
          <w:sz w:val="24"/>
          <w:szCs w:val="24"/>
          <w:highlight w:val="none"/>
          <w:lang w:val="en-US" w:eastAsia="zh-CN"/>
        </w:rPr>
        <w:t xml:space="preserve">6,289.51 </w:t>
      </w:r>
      <w:r>
        <w:rPr>
          <w:rFonts w:hint="default" w:ascii="Arial" w:hAnsi="Arial" w:cs="Arial"/>
          <w:sz w:val="24"/>
          <w:szCs w:val="24"/>
          <w:highlight w:val="none"/>
        </w:rPr>
        <w:t>万元。其中：</w:t>
      </w:r>
      <w:r>
        <w:rPr>
          <w:rFonts w:hint="default" w:ascii="Arial" w:hAnsi="Arial" w:cs="Arial"/>
          <w:sz w:val="24"/>
          <w:szCs w:val="24"/>
          <w:highlight w:val="none"/>
          <w:lang w:eastAsia="zh-CN"/>
        </w:rPr>
        <w:t>前期费用支出约</w:t>
      </w:r>
      <w:r>
        <w:rPr>
          <w:rFonts w:hint="default" w:ascii="Arial" w:hAnsi="Arial" w:cs="Arial"/>
          <w:i w:val="0"/>
          <w:color w:val="000000"/>
          <w:kern w:val="0"/>
          <w:sz w:val="24"/>
          <w:szCs w:val="24"/>
          <w:highlight w:val="none"/>
          <w:u w:val="none"/>
          <w:lang w:val="en-US" w:eastAsia="zh-CN" w:bidi="ar"/>
        </w:rPr>
        <w:t xml:space="preserve">52.30 </w:t>
      </w:r>
      <w:r>
        <w:rPr>
          <w:rFonts w:hint="default" w:ascii="Arial" w:hAnsi="Arial" w:cs="Arial"/>
          <w:sz w:val="24"/>
          <w:szCs w:val="24"/>
          <w:highlight w:val="none"/>
          <w:lang w:eastAsia="zh-CN"/>
        </w:rPr>
        <w:t>万元；建安费用支出约</w:t>
      </w:r>
      <w:r>
        <w:rPr>
          <w:rFonts w:hint="default" w:ascii="Arial" w:hAnsi="Arial" w:cs="Arial"/>
          <w:sz w:val="24"/>
          <w:szCs w:val="24"/>
          <w:highlight w:val="none"/>
          <w:lang w:val="en-US" w:eastAsia="zh-CN"/>
        </w:rPr>
        <w:t>1,822.01万元；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1,304.24 </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 </w:t>
      </w:r>
      <w:r>
        <w:rPr>
          <w:rFonts w:hint="default" w:ascii="Arial" w:hAnsi="Arial" w:cs="Arial"/>
          <w:i w:val="0"/>
          <w:color w:val="000000"/>
          <w:kern w:val="0"/>
          <w:sz w:val="24"/>
          <w:szCs w:val="24"/>
          <w:highlight w:val="none"/>
          <w:u w:val="none"/>
          <w:lang w:val="en-US" w:eastAsia="zh-CN" w:bidi="ar"/>
        </w:rPr>
        <w:t xml:space="preserve">564.95 </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color w:val="000000"/>
          <w:kern w:val="0"/>
          <w:sz w:val="24"/>
          <w:szCs w:val="24"/>
          <w:highlight w:val="none"/>
          <w:u w:val="none"/>
          <w:lang w:val="en-US" w:eastAsia="zh-CN" w:bidi="ar"/>
        </w:rPr>
        <w:t>8</w:t>
      </w:r>
      <w:r>
        <w:rPr>
          <w:rFonts w:hint="default" w:ascii="Arial" w:hAnsi="Arial" w:cs="Arial"/>
          <w:i w:val="0"/>
          <w:color w:val="000000"/>
          <w:kern w:val="0"/>
          <w:sz w:val="24"/>
          <w:szCs w:val="24"/>
          <w:highlight w:val="none"/>
          <w:u w:val="none"/>
          <w:lang w:val="en-US" w:eastAsia="zh-CN" w:bidi="ar"/>
        </w:rPr>
        <w:t>00.00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default" w:ascii="Arial" w:hAnsi="Arial" w:cs="Arial"/>
          <w:i w:val="0"/>
          <w:color w:val="000000"/>
          <w:kern w:val="0"/>
          <w:sz w:val="24"/>
          <w:szCs w:val="24"/>
          <w:highlight w:val="none"/>
          <w:u w:val="none"/>
          <w:lang w:val="en-US" w:eastAsia="zh-CN" w:bidi="ar"/>
        </w:rPr>
        <w:t xml:space="preserve">314.00 </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_Hlk1660632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-苏州红星盛泽项目月度资金使用计划（202</w:t>
            </w:r>
            <w:r>
              <w:rPr>
                <w:rFonts w:hint="default" w:ascii="Arial" w:hAnsi="Arial" w:cs="Arial"/>
                <w:b/>
                <w:bCs/>
                <w:sz w:val="24"/>
                <w:szCs w:val="24"/>
                <w:highlight w:val="none"/>
                <w:lang w:val="en-US" w:eastAsia="zh-CN"/>
              </w:rPr>
              <w:t>1</w:t>
            </w:r>
            <w:r>
              <w:rPr>
                <w:rFonts w:hint="default" w:ascii="Arial" w:hAnsi="Arial" w:cs="Arial"/>
                <w:b/>
                <w:bCs/>
                <w:sz w:val="24"/>
                <w:szCs w:val="24"/>
                <w:highlight w:val="none"/>
              </w:rPr>
              <w:t>年</w:t>
            </w:r>
            <w:r>
              <w:rPr>
                <w:rFonts w:hint="eastAsia" w:ascii="Arial" w:hAnsi="Arial" w:cs="Arial"/>
                <w:b/>
                <w:bCs/>
                <w:sz w:val="24"/>
                <w:szCs w:val="24"/>
                <w:highlight w:val="none"/>
                <w:lang w:val="en-US" w:eastAsia="zh-CN"/>
              </w:rPr>
              <w:t>9月</w:t>
            </w:r>
            <w:r>
              <w:rPr>
                <w:rFonts w:hint="default" w:ascii="Arial" w:hAnsi="Arial" w:cs="Arial"/>
                <w:b/>
                <w:bCs/>
                <w:sz w:val="24"/>
                <w:szCs w:val="24"/>
                <w:highlight w:val="none"/>
                <w:lang w:val="en-US" w:eastAsia="zh-CN"/>
              </w:rPr>
              <w:t>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546.82</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47.94</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 xml:space="preserve">52,812.64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10,119.36</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1,822.01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1,304.24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564.95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default" w:ascii="Arial" w:hAnsi="Arial" w:eastAsia="宋体" w:cs="Arial"/>
                <w:b w:val="0"/>
                <w:bCs w:val="0"/>
                <w:i w:val="0"/>
                <w:iCs w:val="0"/>
                <w:color w:val="000000"/>
                <w:kern w:val="0"/>
                <w:sz w:val="24"/>
                <w:szCs w:val="24"/>
                <w:u w:val="none"/>
                <w:lang w:val="en-US" w:eastAsia="zh-CN" w:bidi="ar"/>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b w:val="0"/>
                <w:bCs w:val="0"/>
                <w:i w:val="0"/>
                <w:iCs w:val="0"/>
                <w:color w:val="000000"/>
                <w:kern w:val="0"/>
                <w:sz w:val="24"/>
                <w:szCs w:val="24"/>
                <w:u w:val="none"/>
                <w:lang w:val="en-US" w:eastAsia="zh-CN" w:bidi="ar"/>
              </w:rPr>
              <w:t>1,432.00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default" w:ascii="Arial" w:hAnsi="Arial" w:eastAsia="宋体" w:cs="Arial"/>
                <w:b w:val="0"/>
                <w:bCs w:val="0"/>
                <w:i w:val="0"/>
                <w:iCs w:val="0"/>
                <w:color w:val="000000"/>
                <w:kern w:val="0"/>
                <w:sz w:val="24"/>
                <w:szCs w:val="24"/>
                <w:u w:val="none"/>
                <w:lang w:val="en-US" w:eastAsia="zh-CN" w:bidi="ar"/>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b w:val="0"/>
                <w:bCs w:val="0"/>
                <w:i w:val="0"/>
                <w:iCs w:val="0"/>
                <w:color w:val="000000"/>
                <w:kern w:val="0"/>
                <w:sz w:val="24"/>
                <w:szCs w:val="24"/>
                <w:u w:val="none"/>
                <w:lang w:val="en-US" w:eastAsia="zh-CN" w:bidi="ar"/>
              </w:rPr>
              <w:t>0.00</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b w:val="0"/>
                <w:bCs w:val="0"/>
                <w:i w:val="0"/>
                <w:iCs w:val="0"/>
                <w:color w:val="000000"/>
                <w:kern w:val="0"/>
                <w:sz w:val="24"/>
                <w:szCs w:val="24"/>
                <w:u w:val="none"/>
                <w:lang w:val="en-US" w:eastAsia="zh-CN" w:bidi="ar"/>
              </w:rPr>
              <w:t>314.00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vAlign w:val="top"/>
          </w:tcPr>
          <w:p>
            <w:pPr>
              <w:keepNext w:val="0"/>
              <w:keepLines w:val="0"/>
              <w:widowControl/>
              <w:suppressLineNumbers w:val="0"/>
              <w:ind w:firstLine="480" w:firstLineChars="200"/>
              <w:jc w:val="center"/>
              <w:textAlignment w:val="top"/>
              <w:rPr>
                <w:rFonts w:hint="default" w:ascii="Arial" w:hAnsi="Arial" w:eastAsia="宋体" w:cs="Arial"/>
                <w:b w:val="0"/>
                <w:bCs w:val="0"/>
                <w:color w:val="auto"/>
                <w:sz w:val="24"/>
                <w:szCs w:val="24"/>
                <w:highlight w:val="none"/>
              </w:rPr>
            </w:pPr>
            <w:r>
              <w:rPr>
                <w:rFonts w:hint="default" w:ascii="Arial" w:hAnsi="Arial" w:eastAsia="宋体" w:cs="Arial"/>
                <w:b w:val="0"/>
                <w:bCs w:val="0"/>
                <w:i w:val="0"/>
                <w:iCs w:val="0"/>
                <w:color w:val="000000"/>
                <w:kern w:val="0"/>
                <w:sz w:val="24"/>
                <w:szCs w:val="24"/>
                <w:u w:val="none"/>
                <w:lang w:val="en-US" w:eastAsia="zh-CN" w:bidi="ar"/>
              </w:rPr>
              <w:t>总   计：</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2"/>
                <w:sz w:val="24"/>
                <w:szCs w:val="24"/>
                <w:highlight w:val="none"/>
                <w:u w:val="none"/>
                <w:lang w:val="en-US" w:eastAsia="zh-CN" w:bidi="ar-SA"/>
              </w:rPr>
            </w:pPr>
            <w:r>
              <w:rPr>
                <w:rFonts w:hint="default" w:ascii="Arial" w:hAnsi="Arial" w:eastAsia="宋体" w:cs="Arial"/>
                <w:b w:val="0"/>
                <w:bCs w:val="0"/>
                <w:i w:val="0"/>
                <w:iCs w:val="0"/>
                <w:color w:val="000000"/>
                <w:kern w:val="0"/>
                <w:sz w:val="24"/>
                <w:szCs w:val="24"/>
                <w:u w:val="none"/>
                <w:lang w:val="en-US" w:eastAsia="zh-CN" w:bidi="ar"/>
              </w:rPr>
              <w:t>6,289.51</w:t>
            </w:r>
          </w:p>
        </w:tc>
      </w:tr>
      <w:bookmarkEnd w:id="1"/>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highlight w:val="none"/>
        </w:rPr>
      </w:pPr>
      <w:r>
        <w:rPr>
          <w:rFonts w:hint="default" w:ascii="Arial" w:hAnsi="Arial" w:cs="Arial"/>
          <w:b/>
          <w:sz w:val="24"/>
          <w:highlight w:val="none"/>
        </w:rPr>
        <w:t>二、</w:t>
      </w: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前期费用</w:t>
      </w:r>
      <w:r>
        <w:rPr>
          <w:rFonts w:hint="default" w:ascii="Arial" w:hAnsi="Arial" w:cs="Arial"/>
          <w:sz w:val="24"/>
          <w:szCs w:val="24"/>
          <w:highlight w:val="none"/>
        </w:rPr>
        <w:t>计划支付</w:t>
      </w:r>
      <w:r>
        <w:rPr>
          <w:rFonts w:hint="default" w:ascii="Arial" w:hAnsi="Arial" w:cs="Arial"/>
          <w:sz w:val="24"/>
          <w:szCs w:val="24"/>
          <w:highlight w:val="none"/>
          <w:lang w:val="en-US" w:eastAsia="zh-CN"/>
        </w:rPr>
        <w:t>8</w:t>
      </w:r>
      <w:r>
        <w:rPr>
          <w:rFonts w:hint="default" w:ascii="Arial" w:hAnsi="Arial" w:cs="Arial"/>
          <w:sz w:val="24"/>
          <w:szCs w:val="24"/>
          <w:highlight w:val="none"/>
        </w:rPr>
        <w:t>笔，金额约</w:t>
      </w:r>
      <w:r>
        <w:rPr>
          <w:rFonts w:hint="eastAsia" w:ascii="Arial" w:hAnsi="Arial" w:cs="Arial"/>
          <w:sz w:val="24"/>
          <w:szCs w:val="24"/>
          <w:highlight w:val="none"/>
          <w:lang w:val="en-US" w:eastAsia="zh-CN"/>
        </w:rPr>
        <w:t xml:space="preserve">523,045.35 </w:t>
      </w:r>
      <w:r>
        <w:rPr>
          <w:rFonts w:hint="default" w:ascii="Arial" w:hAnsi="Arial" w:cs="Arial"/>
          <w:sz w:val="24"/>
          <w:szCs w:val="24"/>
          <w:highlight w:val="none"/>
        </w:rPr>
        <w:t>元。具体分析如下：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eastAsia="宋体" w:cs="Arial"/>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94</w:t>
      </w:r>
      <w:r>
        <w:rPr>
          <w:rFonts w:hint="default" w:ascii="Arial" w:hAnsi="Arial" w:cs="Arial"/>
          <w:sz w:val="24"/>
          <w:szCs w:val="24"/>
          <w:highlight w:val="none"/>
        </w:rPr>
        <w:t>计划支付苏州市吴江区规划技术服务有限公司盛泽2号地块放样、正负0验线技术合同</w:t>
      </w:r>
      <w:r>
        <w:rPr>
          <w:rFonts w:hint="eastAsia" w:ascii="Arial" w:hAnsi="Arial" w:cs="Arial"/>
          <w:sz w:val="24"/>
          <w:szCs w:val="24"/>
          <w:highlight w:val="none"/>
          <w:lang w:eastAsia="zh-CN"/>
        </w:rPr>
        <w:t>款</w:t>
      </w:r>
      <w:r>
        <w:rPr>
          <w:rFonts w:hint="eastAsia" w:ascii="Arial" w:hAnsi="Arial" w:cs="Arial"/>
          <w:sz w:val="24"/>
          <w:szCs w:val="24"/>
          <w:highlight w:val="none"/>
          <w:lang w:val="en-US" w:eastAsia="zh-CN"/>
        </w:rPr>
        <w:t>99,510.00元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2021年</w:t>
      </w:r>
      <w:r>
        <w:rPr>
          <w:rFonts w:hint="eastAsia" w:ascii="Arial" w:hAnsi="Arial" w:cs="Arial"/>
          <w:sz w:val="24"/>
          <w:szCs w:val="24"/>
          <w:highlight w:val="none"/>
          <w:lang w:val="en-US" w:eastAsia="zh-CN"/>
        </w:rPr>
        <w:t>8</w:t>
      </w:r>
      <w:r>
        <w:rPr>
          <w:rFonts w:hint="default" w:ascii="Arial" w:hAnsi="Arial" w:cs="Arial"/>
          <w:sz w:val="24"/>
          <w:szCs w:val="24"/>
          <w:highlight w:val="none"/>
          <w:lang w:val="en-US" w:eastAsia="zh-CN"/>
        </w:rPr>
        <w:t>月，合同编号为WJSZCDDDXM-Q1-KF-2021-08-0047，合同金额为</w:t>
      </w:r>
      <w:r>
        <w:rPr>
          <w:rFonts w:hint="default" w:ascii="Arial" w:hAnsi="Arial" w:cs="Arial"/>
          <w:sz w:val="24"/>
          <w:szCs w:val="24"/>
          <w:highlight w:val="none"/>
          <w:lang w:eastAsia="zh-CN"/>
        </w:rPr>
        <w:t>99,510.00 元，截至报告提交日，未支付合同款项。合同约定，乙方向甲方提交最终的工作成果，经甲方确认无误后，甲方向乙方一次性付清款项。经审核，</w:t>
      </w:r>
      <w:r>
        <w:rPr>
          <w:rFonts w:hint="default" w:ascii="Arial" w:hAnsi="Arial" w:cs="Arial"/>
          <w:sz w:val="24"/>
          <w:szCs w:val="24"/>
          <w:highlight w:val="none"/>
        </w:rPr>
        <w:t>本月计划支付盛泽2号地块放样、正负0验线技术合同款符合合同付款约定后期申请资金支付时，我司会对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95</w:t>
      </w:r>
      <w:r>
        <w:rPr>
          <w:rFonts w:hint="default" w:ascii="Arial" w:hAnsi="Arial" w:cs="Arial"/>
          <w:sz w:val="24"/>
          <w:szCs w:val="24"/>
          <w:highlight w:val="none"/>
          <w:lang w:val="en-US" w:eastAsia="zh-CN"/>
        </w:rPr>
        <w:t>计划支付 苏州市吴江区建设审图有限公司 盛泽2号地块幕墙审图费 1,500.00元。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96</w:t>
      </w:r>
      <w:r>
        <w:rPr>
          <w:rFonts w:hint="default" w:ascii="Arial" w:hAnsi="Arial" w:cs="Arial"/>
          <w:sz w:val="24"/>
          <w:szCs w:val="24"/>
          <w:highlight w:val="none"/>
          <w:lang w:val="en-US" w:eastAsia="zh-CN"/>
        </w:rPr>
        <w:t>计划支付苏州泰瓯商贸有限公司2020-12至2021-3月图文打印费用 2021-04-20 进度款7,439.68 元。经核查，合同均尚未签订，此金额为项目公司预估金额，后期申请资金支付时，我司会对已签订的合同、付款申请、发票、流程等支付依据进行审核。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97</w:t>
      </w:r>
      <w:r>
        <w:rPr>
          <w:rFonts w:hint="default" w:ascii="Arial" w:hAnsi="Arial" w:cs="Arial"/>
          <w:sz w:val="24"/>
          <w:szCs w:val="24"/>
          <w:highlight w:val="none"/>
          <w:lang w:val="en-US" w:eastAsia="zh-CN"/>
        </w:rPr>
        <w:t>计划支付光印国际照明设计（北京）有限公司“吴江高新区（盛泽镇）绸都大道西侧2号地块住宅项目夜景灯光设计合同 ”进度款24,000.00元。该合同于202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月签订，合同编号WJSZCDDDXM-Q1-SJ-2021-07-0039，合同金额80,000.00 元。截至报告提交日，未支付合同款项，根据合同约定本合同签订后3个工作日内，甲方向乙方支付设计费的30%，即人民币24,000.00元作为预付款。经审核，本月计划支付2号地块住宅项目夜景灯光设计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98</w:t>
      </w:r>
      <w:r>
        <w:rPr>
          <w:rFonts w:hint="default" w:ascii="Arial" w:hAnsi="Arial" w:cs="Arial"/>
          <w:sz w:val="24"/>
          <w:szCs w:val="24"/>
          <w:highlight w:val="none"/>
        </w:rPr>
        <w:t>计划支付光印国际照明设计（北京）有限公司“吴江高新区（盛泽镇）绸都大道西侧</w:t>
      </w:r>
      <w:r>
        <w:rPr>
          <w:rFonts w:hint="eastAsia" w:ascii="Arial" w:hAnsi="Arial" w:cs="Arial"/>
          <w:sz w:val="24"/>
          <w:szCs w:val="24"/>
          <w:highlight w:val="none"/>
          <w:lang w:val="en-US" w:eastAsia="zh-CN"/>
        </w:rPr>
        <w:t>1</w:t>
      </w:r>
      <w:r>
        <w:rPr>
          <w:rFonts w:hint="default" w:ascii="Arial" w:hAnsi="Arial" w:cs="Arial"/>
          <w:sz w:val="24"/>
          <w:szCs w:val="24"/>
          <w:highlight w:val="none"/>
        </w:rPr>
        <w:t>号地块住宅项目夜景灯光设计合同 ”进度款24,000.00元。该合同于2021年7月签订，合同编号WJSZCDDDXM-Q1-SJ-2021-07-0039，合同金额80,000.00 元。截至报告提交日，未支付合同款项，根据合同约定本合同签订后3个工作日内，甲方向乙方支付设计费的30%，即人民币24,000.00元作为预付款。经审核，本月计划支付</w:t>
      </w:r>
      <w:r>
        <w:rPr>
          <w:rFonts w:hint="eastAsia" w:ascii="Arial" w:hAnsi="Arial" w:cs="Arial"/>
          <w:sz w:val="24"/>
          <w:szCs w:val="24"/>
          <w:highlight w:val="none"/>
          <w:lang w:val="en-US" w:eastAsia="zh-CN"/>
        </w:rPr>
        <w:t>1</w:t>
      </w:r>
      <w:r>
        <w:rPr>
          <w:rFonts w:hint="default" w:ascii="Arial" w:hAnsi="Arial" w:cs="Arial"/>
          <w:sz w:val="24"/>
          <w:szCs w:val="24"/>
          <w:highlight w:val="none"/>
        </w:rPr>
        <w:t>号地块住宅项目夜景灯光设计合同款符合合同付款约定，后期申请资金支付时，我司会对付款申请、发票、流程等支付依据进行审核。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99</w:t>
      </w:r>
      <w:r>
        <w:rPr>
          <w:rFonts w:hint="default" w:ascii="Arial" w:hAnsi="Arial" w:cs="Arial"/>
          <w:sz w:val="24"/>
          <w:szCs w:val="24"/>
          <w:highlight w:val="none"/>
        </w:rPr>
        <w:t>计划支付太平财产保险有限公司上海分公司二期建筑工程一切险及安装工程一切险保险费用52,917.90 元。合同签订于2021年7月，合同金额52,917.90 元。经审核，本月计划二期一切险保险费用符合合同付款约定，后期申请资金支付时，我司会对付款申请、发票、流程等支付依据进行审核。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100</w:t>
      </w:r>
      <w:r>
        <w:rPr>
          <w:rFonts w:hint="default" w:ascii="Arial" w:hAnsi="Arial" w:eastAsia="宋体" w:cs="Arial"/>
          <w:kern w:val="2"/>
          <w:sz w:val="24"/>
          <w:szCs w:val="24"/>
          <w:highlight w:val="none"/>
          <w:lang w:val="en-US" w:eastAsia="zh-CN" w:bidi="ar-SA"/>
        </w:rPr>
        <w:t>计划支付南京工大建设监理咨询有限公司“吴江盛泽项目监理工程合同”进度款159,450.64元。该合同于2020年9月签订，合同编号为WJSZCDDDXM-Q1-KF-2020-09-0011，合同总金额为4,981,841.00 元。截至报告提交日，已支付合同款项497,110.82 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经审核，本月计划支付盛泽项目监理工程合同款符合合同付款约定，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101</w:t>
      </w:r>
      <w:r>
        <w:rPr>
          <w:rFonts w:hint="default" w:ascii="Arial" w:hAnsi="Arial" w:cs="Arial"/>
          <w:sz w:val="24"/>
          <w:szCs w:val="24"/>
          <w:highlight w:val="none"/>
          <w:lang w:val="en-US" w:eastAsia="zh-CN"/>
        </w:rPr>
        <w:t>计划支付苏州奥略工程造价咨询有限公司“吴江高新区（盛泽镇）绸都大道西侧1号地块住宅项目景观设计及顾问服务合同”进度款154,227.13元。该合同于2020年11月签订，合同编号WJSZCDDDXM-Q1-KF-2020-11-0021，合同金额171,363.48元。截至报告提交日，未支付合同款项，根据合同约定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经审核，本月计划支付工程造价咨询合同款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经审核，我司认为</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rPr>
        <w:t>前期费用</w:t>
      </w:r>
      <w:r>
        <w:rPr>
          <w:rFonts w:hint="default" w:ascii="Arial" w:hAnsi="Arial" w:cs="Arial"/>
          <w:sz w:val="24"/>
          <w:szCs w:val="24"/>
          <w:highlight w:val="none"/>
          <w:lang w:val="en-US" w:eastAsia="zh-CN"/>
        </w:rPr>
        <w:t>8</w:t>
      </w:r>
      <w:r>
        <w:rPr>
          <w:rFonts w:hint="default" w:ascii="Arial" w:hAnsi="Arial" w:cs="Arial"/>
          <w:sz w:val="24"/>
          <w:szCs w:val="24"/>
          <w:highlight w:val="none"/>
        </w:rPr>
        <w:t>笔资金计划编制合理，符合相关合同的付款约定，现阶段进度与月度资金计划中列明的支付款项及支付比例基本吻合。待项目公司后期申请相关款项支付时，我司会对缴费通知单、付款申请流程、收据或发票等依据进行审核，严格把控，确保资金支付合理、合规。</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val="en-US" w:eastAsia="zh-CN" w:bidi="zh-CN"/>
        </w:rPr>
        <w:t>2020年</w:t>
      </w:r>
      <w:r>
        <w:rPr>
          <w:rFonts w:hint="eastAsia" w:ascii="Arial" w:hAnsi="Arial" w:cs="Arial"/>
          <w:sz w:val="24"/>
          <w:szCs w:val="24"/>
          <w:highlight w:val="none"/>
          <w:lang w:val="en-US" w:eastAsia="zh-CN" w:bidi="zh-CN"/>
        </w:rPr>
        <w:t>9月</w:t>
      </w:r>
      <w:r>
        <w:rPr>
          <w:rFonts w:hint="default" w:ascii="Arial" w:hAnsi="Arial" w:cs="Arial"/>
          <w:sz w:val="24"/>
          <w:szCs w:val="24"/>
          <w:highlight w:val="none"/>
          <w:lang w:val="en-US" w:eastAsia="zh-CN" w:bidi="zh-CN"/>
        </w:rPr>
        <w:t>建安费用计划共申请</w:t>
      </w:r>
      <w:r>
        <w:rPr>
          <w:rFonts w:hint="eastAsia" w:ascii="Arial" w:hAnsi="Arial" w:cs="Arial"/>
          <w:sz w:val="24"/>
          <w:szCs w:val="24"/>
          <w:highlight w:val="none"/>
          <w:lang w:val="en-US" w:eastAsia="zh-CN" w:bidi="zh-CN"/>
        </w:rPr>
        <w:t>7</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18,220,125.63</w:t>
      </w:r>
      <w:r>
        <w:rPr>
          <w:rFonts w:hint="default" w:ascii="Arial" w:hAnsi="Arial" w:cs="Arial"/>
          <w:sz w:val="24"/>
          <w:szCs w:val="24"/>
          <w:highlight w:val="none"/>
          <w:lang w:val="en-US" w:eastAsia="zh-CN" w:bidi="zh-CN"/>
        </w:rPr>
        <w:t>元，包括一期一标段、二标段总包工程款及二期土方分包工程</w:t>
      </w:r>
      <w:r>
        <w:rPr>
          <w:rFonts w:hint="eastAsia" w:ascii="Arial" w:hAnsi="Arial" w:cs="Arial"/>
          <w:sz w:val="24"/>
          <w:szCs w:val="24"/>
          <w:highlight w:val="none"/>
          <w:lang w:val="en-US" w:eastAsia="zh-CN" w:bidi="zh-CN"/>
        </w:rPr>
        <w:t>及二期总包款</w:t>
      </w:r>
      <w:r>
        <w:rPr>
          <w:rFonts w:hint="default" w:ascii="Arial" w:hAnsi="Arial" w:cs="Arial"/>
          <w:sz w:val="24"/>
          <w:szCs w:val="24"/>
          <w:highlight w:val="none"/>
          <w:lang w:val="en-US" w:eastAsia="zh-CN" w:bidi="zh-CN"/>
        </w:rPr>
        <w:t>等。具体分析如下：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1</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102</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进度款1,151,666.25元。该合同于2020年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 xml:space="preserve">支付合同款53,973,867.95 </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，目前项目公司二标段9#</w:t>
      </w:r>
      <w:r>
        <w:rPr>
          <w:rFonts w:hint="eastAsia" w:ascii="Arial" w:hAnsi="Arial" w:cs="Arial"/>
          <w:sz w:val="24"/>
          <w:szCs w:val="24"/>
          <w:highlight w:val="none"/>
          <w:lang w:eastAsia="zh-CN"/>
        </w:rPr>
        <w:t>、</w:t>
      </w:r>
      <w:r>
        <w:rPr>
          <w:rFonts w:hint="default" w:ascii="Arial" w:hAnsi="Arial" w:cs="Arial"/>
          <w:sz w:val="24"/>
          <w:szCs w:val="24"/>
          <w:highlight w:val="none"/>
        </w:rPr>
        <w:t>10#</w:t>
      </w:r>
      <w:r>
        <w:rPr>
          <w:rFonts w:hint="eastAsia" w:ascii="Arial" w:hAnsi="Arial" w:cs="Arial"/>
          <w:sz w:val="24"/>
          <w:szCs w:val="24"/>
          <w:highlight w:val="none"/>
          <w:lang w:eastAsia="zh-CN"/>
        </w:rPr>
        <w:t>楼已封顶</w:t>
      </w:r>
      <w:r>
        <w:rPr>
          <w:rFonts w:hint="default" w:ascii="Arial" w:hAnsi="Arial" w:cs="Arial"/>
          <w:sz w:val="24"/>
          <w:szCs w:val="24"/>
          <w:highlight w:val="none"/>
        </w:rPr>
        <w:t>；4#十七层楼面钢筋绑扎；7#十七层墙柱钢筋绑扎；2#十十三层楼面模板安装。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39.15%</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2</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103</w:t>
      </w:r>
      <w:r>
        <w:rPr>
          <w:rFonts w:hint="default" w:ascii="Arial" w:hAnsi="Arial" w:cs="Arial"/>
          <w:sz w:val="24"/>
          <w:szCs w:val="24"/>
          <w:highlight w:val="none"/>
          <w:lang w:val="en-US" w:eastAsia="zh-CN"/>
        </w:rPr>
        <w:t>计划支付浙江长成建筑装饰工程有限公司“盛泽项目一期一标段总承包工程合同”进度款6,552,167.20元。该合同签订于2020年9月，合同编号为WJSZCDDDXM-Q1-JA-2020-09-0019，合同总金额为122,550,069.91 元。于2021年4月签订补充协议，合同编号为WJSZCDDDXM-Q1-JA-2020-09-0019-补-0001，合同金额为4,844,059.76 元。截至报告提交日，已支付合同款44,280,155.18 元。目前</w:t>
      </w:r>
      <w:r>
        <w:rPr>
          <w:rFonts w:hint="default" w:ascii="Arial" w:hAnsi="Arial" w:cs="Arial"/>
          <w:sz w:val="24"/>
          <w:szCs w:val="24"/>
          <w:highlight w:val="none"/>
        </w:rPr>
        <w:t>2#地块（一期）一标段8#</w:t>
      </w:r>
      <w:r>
        <w:rPr>
          <w:rFonts w:hint="eastAsia" w:ascii="Arial" w:hAnsi="Arial" w:cs="Arial"/>
          <w:sz w:val="24"/>
          <w:szCs w:val="24"/>
          <w:highlight w:val="none"/>
          <w:lang w:eastAsia="zh-CN"/>
        </w:rPr>
        <w:t>、</w:t>
      </w:r>
      <w:r>
        <w:rPr>
          <w:rFonts w:hint="default" w:ascii="Arial" w:hAnsi="Arial" w:cs="Arial"/>
          <w:sz w:val="24"/>
          <w:szCs w:val="24"/>
          <w:highlight w:val="none"/>
        </w:rPr>
        <w:t>11#</w:t>
      </w:r>
      <w:r>
        <w:rPr>
          <w:rFonts w:hint="eastAsia" w:ascii="Arial" w:hAnsi="Arial" w:cs="Arial"/>
          <w:sz w:val="24"/>
          <w:szCs w:val="24"/>
          <w:highlight w:val="none"/>
          <w:lang w:eastAsia="zh-CN"/>
        </w:rPr>
        <w:t>楼已封顶</w:t>
      </w:r>
      <w:r>
        <w:rPr>
          <w:rFonts w:hint="default" w:ascii="Arial" w:hAnsi="Arial" w:cs="Arial"/>
          <w:sz w:val="24"/>
          <w:szCs w:val="24"/>
          <w:highlight w:val="none"/>
        </w:rPr>
        <w:t>；5#十九层楼面结构砼浇筑完成；6#十六层楼面钢筋绑扎完成；3#十七层楼面钢筋绑扎。</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rPr>
        <w:t>经审核，</w:t>
      </w:r>
      <w:r>
        <w:rPr>
          <w:rFonts w:hint="default" w:ascii="Arial" w:hAnsi="Arial" w:cs="Arial"/>
          <w:sz w:val="24"/>
          <w:szCs w:val="24"/>
          <w:highlight w:val="none"/>
          <w:lang w:eastAsia="zh-CN"/>
        </w:rPr>
        <w:t>含本期一期一标段总承包工程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34.76</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104</w:t>
      </w:r>
      <w:r>
        <w:rPr>
          <w:rFonts w:hint="default" w:ascii="Arial" w:hAnsi="Arial" w:cs="Arial"/>
          <w:sz w:val="24"/>
          <w:szCs w:val="24"/>
          <w:highlight w:val="none"/>
          <w:lang w:val="en-US" w:eastAsia="zh-CN"/>
        </w:rPr>
        <w:t>计划支付苏州旭腾建设发展有限公司“二期土方分包工程 ”进度款1,148,315.00元。该合同签订于2021年</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月，合同编号为WJSZCDDDXM-Q1-JA-2021-04-0072，合同金额为3,593,033.09 元。截至报告提交日，</w:t>
      </w:r>
      <w:r>
        <w:rPr>
          <w:rFonts w:hint="eastAsia" w:ascii="Arial" w:hAnsi="Arial" w:cs="Arial"/>
          <w:sz w:val="24"/>
          <w:szCs w:val="24"/>
          <w:highlight w:val="none"/>
          <w:lang w:val="en-US" w:eastAsia="zh-CN"/>
        </w:rPr>
        <w:t>未支付合同款项</w:t>
      </w:r>
      <w:r>
        <w:rPr>
          <w:rFonts w:hint="default" w:ascii="Arial" w:hAnsi="Arial" w:cs="Arial"/>
          <w:sz w:val="24"/>
          <w:szCs w:val="24"/>
          <w:highlight w:val="none"/>
          <w:lang w:val="en-US" w:eastAsia="zh-CN"/>
        </w:rPr>
        <w:t>。根据合同约定，发包人在支付各阶段应付合同价款金额时，按已完合同金额的70%，并扣除发包人代扣代缴费用及其他违约金、罚款等费用后进行支付。经审核，含本期申请款项累计支付达到合同总额</w:t>
      </w:r>
      <w:r>
        <w:rPr>
          <w:rFonts w:hint="eastAsia" w:ascii="Arial" w:hAnsi="Arial" w:cs="Arial"/>
          <w:sz w:val="24"/>
          <w:szCs w:val="24"/>
          <w:highlight w:val="none"/>
          <w:lang w:val="en-US" w:eastAsia="zh-CN"/>
        </w:rPr>
        <w:t>32.00</w:t>
      </w:r>
      <w:r>
        <w:rPr>
          <w:rFonts w:hint="default" w:ascii="Arial" w:hAnsi="Arial" w:cs="Arial"/>
          <w:sz w:val="24"/>
          <w:szCs w:val="24"/>
          <w:highlight w:val="none"/>
          <w:lang w:val="en-US" w:eastAsia="zh-CN"/>
        </w:rPr>
        <w:t>%，未超出本合同约定签约合同总价的95%，</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Arial" w:hAnsi="Arial" w:cs="Arial"/>
          <w:sz w:val="24"/>
          <w:szCs w:val="24"/>
          <w:highlight w:val="none"/>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4</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105计划支付通力电梯有限公司“盛泽项目2号地块电梯采购”进度款1,019,304.00元。该合同签订于2021年3月，合同编号为WJSZCDDDXM-Q1-JA-2021-03-0067，合同金额为4,541,320.00元。截至报告提交日，已支付908,264.00元。根据合同约定，本合同签订后，自供方接到排产通知书后14日历天内，需方向供方支付该批电梯设备价款的20%作为预付款。电梯可分批发运，在电梯出厂前28日历天内，需方向供方支付该批电梯货款的60%。经审核，含本期申请款项累计支付达到合同金额42.45%，未超合同约定的60%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Arial" w:hAnsi="Arial" w:cs="Arial"/>
          <w:sz w:val="24"/>
          <w:szCs w:val="24"/>
          <w:highlight w:val="none"/>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5</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106计划支付江苏乾城智慧城市科技有限公司“示范区标识标牌分包工程合同”进度款148,750.12元。该合同签订于2020年11月，合同编号为WJSZCDDDXM-Q1-JA-2020-11-0045，合同结算金额为148,750.12 元。截至报告提交日，未支付合同款项。根据合同约定，本工程无预付款，工程完工后，经甲方验收合格后支付至合同内已完合同金额的85%，办完结算手续后二十八（28）日历天内，发包人付至结算总价的95%，同时分包人必须提供结算总价100%的工程所在地税务机关要求的增值税专用发票，其余5%作为本工程的保修金，完工两年后分包人可提出付款申请。经审核，本次申请金额未保留5%保修金，项目公司未提供相关说明，暂无法审核其合理性，</w:t>
      </w:r>
      <w:r>
        <w:rPr>
          <w:rFonts w:hint="default" w:ascii="Arial" w:hAnsi="Arial" w:cs="Arial"/>
          <w:sz w:val="24"/>
          <w:szCs w:val="24"/>
          <w:highlight w:val="none"/>
        </w:rPr>
        <w:t>后期申请资金支付时，我司会对付款申请、发票、流程等支付依据进行审核。</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Arial" w:hAnsi="Arial" w:cs="Arial"/>
          <w:sz w:val="24"/>
          <w:szCs w:val="24"/>
          <w:highlight w:val="none"/>
          <w:lang w:val="en-US"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6</w:t>
      </w: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107计划支付科顺防水科技股份有限公司“盛泽项目一期防水材料采购合同”进度款699,923.06元。该合同签订于2020年10月，合同编号为WJSZCDDDXM-Q1-JA-2020-10-0024，合同金额为4,616,203.02元。截至报告提交日，已支付合同款2,031,317.14 元。根据合同约定，分批次到货，且累计货款金额超过20万，第一批货物送抵，需方支付已到货物货款总额的80%。经审核，含本期申请款项累计支付达到合同金额59.17%，未超合同约定的80%，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val="en-US" w:eastAsia="zh-CN"/>
        </w:rPr>
        <w:t>（7）</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108</w:t>
      </w:r>
      <w:r>
        <w:rPr>
          <w:rFonts w:hint="default" w:ascii="Arial" w:hAnsi="Arial" w:cs="Arial"/>
          <w:sz w:val="24"/>
          <w:szCs w:val="24"/>
          <w:highlight w:val="none"/>
          <w:lang w:val="en-US" w:eastAsia="zh-CN"/>
        </w:rPr>
        <w:t>计划支付江苏国安建筑安装工程有限公司“盛泽项目二期总承包工程合同”进度款</w:t>
      </w:r>
      <w:r>
        <w:rPr>
          <w:rFonts w:hint="eastAsia" w:ascii="Arial" w:hAnsi="Arial" w:cs="Arial"/>
          <w:sz w:val="24"/>
          <w:szCs w:val="24"/>
          <w:highlight w:val="none"/>
          <w:lang w:val="en-US" w:eastAsia="zh-CN"/>
        </w:rPr>
        <w:t>7,000,000.00</w:t>
      </w:r>
      <w:r>
        <w:rPr>
          <w:rFonts w:hint="default" w:ascii="Arial" w:hAnsi="Arial" w:cs="Arial"/>
          <w:sz w:val="24"/>
          <w:szCs w:val="24"/>
          <w:highlight w:val="none"/>
          <w:lang w:val="en-US" w:eastAsia="zh-CN"/>
        </w:rPr>
        <w:t>元。该合同签订于202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月，合同编号为WJSZCDDDXM-Q1-JA-2021-07-0089，合同总金额为249,246,038.00 元。截至报告提交日，</w:t>
      </w:r>
      <w:r>
        <w:rPr>
          <w:rFonts w:hint="eastAsia" w:ascii="Arial" w:hAnsi="Arial" w:cs="Arial"/>
          <w:sz w:val="24"/>
          <w:szCs w:val="24"/>
          <w:highlight w:val="none"/>
          <w:lang w:val="en-US" w:eastAsia="zh-CN"/>
        </w:rPr>
        <w:t>未支付合同款项</w:t>
      </w:r>
      <w:r>
        <w:rPr>
          <w:rFonts w:hint="default" w:ascii="Arial" w:hAnsi="Arial" w:cs="Arial"/>
          <w:sz w:val="24"/>
          <w:szCs w:val="24"/>
          <w:highlight w:val="none"/>
          <w:lang w:val="en-US" w:eastAsia="zh-CN"/>
        </w:rPr>
        <w:t>。目前</w:t>
      </w:r>
      <w:r>
        <w:rPr>
          <w:rFonts w:hint="eastAsia" w:ascii="Arial" w:hAnsi="Arial" w:cs="Arial"/>
          <w:sz w:val="24"/>
          <w:szCs w:val="24"/>
          <w:highlight w:val="none"/>
          <w:lang w:val="en-US" w:eastAsia="zh-CN"/>
        </w:rPr>
        <w:t>1#地块（二期）8#楼四层楼面结构砼浇筑完成；6#楼三层楼面结构砼浇筑完成；4#楼基础筏板浇筑完成；9#楼防水保护层，桩芯，超前止水后浇带浇筑完成；7#楼土方开挖全部完成，基础垫层浇筑完成；5#楼主楼土方开挖完成80%。</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w:t>
      </w:r>
      <w:bookmarkStart w:id="2" w:name="_GoBack"/>
      <w:bookmarkEnd w:id="2"/>
      <w:r>
        <w:rPr>
          <w:rFonts w:hint="default" w:ascii="Arial" w:hAnsi="Arial" w:cs="Arial"/>
          <w:sz w:val="24"/>
          <w:szCs w:val="24"/>
          <w:highlight w:val="none"/>
        </w:rPr>
        <w:t>程选用按节点支付，发包人在支付各阶段应付合同价款金额时，按已完合同金额的70%，并扣除发包人代扣代缴费用及其他违约金、罚款等费用后进行支付，单体脚手架拆除后支付至75%；总包施工范围竣工验收合格后支付至合同总价的80%；总包整体移交精装修支付至合同总价的85%；项目入伙后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住宅项目根据项目入伙交付的情况支付至已完合同金额的90%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住宅项目集中交付前二个月，开始一户一验工作，根据交付情况将已完合同的10%</w:t>
      </w:r>
      <w:r>
        <w:rPr>
          <w:rFonts w:hint="eastAsia" w:ascii="Arial" w:hAnsi="Arial" w:cs="Arial"/>
          <w:sz w:val="24"/>
          <w:szCs w:val="24"/>
          <w:highlight w:val="none"/>
          <w:lang w:eastAsia="zh-CN"/>
        </w:rPr>
        <w:t>。</w:t>
      </w:r>
      <w:r>
        <w:rPr>
          <w:rFonts w:hint="default" w:ascii="Arial" w:hAnsi="Arial" w:cs="Arial"/>
          <w:sz w:val="24"/>
          <w:szCs w:val="24"/>
          <w:highlight w:val="none"/>
        </w:rPr>
        <w:t>经审核，</w:t>
      </w:r>
      <w:r>
        <w:rPr>
          <w:rFonts w:hint="default" w:ascii="Arial" w:hAnsi="Arial" w:cs="Arial"/>
          <w:sz w:val="24"/>
          <w:szCs w:val="24"/>
          <w:highlight w:val="none"/>
          <w:lang w:eastAsia="zh-CN"/>
        </w:rPr>
        <w:t>含本期</w:t>
      </w:r>
      <w:r>
        <w:rPr>
          <w:rFonts w:hint="default" w:ascii="Arial" w:hAnsi="Arial" w:cs="Arial"/>
          <w:sz w:val="24"/>
          <w:szCs w:val="24"/>
          <w:highlight w:val="none"/>
        </w:rPr>
        <w:t>资金支付计划累计支付达到</w:t>
      </w:r>
      <w:r>
        <w:rPr>
          <w:rFonts w:hint="eastAsia" w:ascii="Arial" w:hAnsi="Arial" w:cs="Arial"/>
          <w:sz w:val="24"/>
          <w:szCs w:val="24"/>
          <w:highlight w:val="none"/>
          <w:lang w:val="en-US" w:eastAsia="zh-CN"/>
        </w:rPr>
        <w:t>3.01%</w:t>
      </w:r>
      <w:r>
        <w:rPr>
          <w:rFonts w:hint="default" w:ascii="Arial" w:hAnsi="Arial" w:cs="Arial"/>
          <w:sz w:val="24"/>
          <w:szCs w:val="24"/>
          <w:highlight w:val="none"/>
        </w:rPr>
        <w:t>，未超出本合同约定签约合同总价的</w:t>
      </w:r>
      <w:r>
        <w:rPr>
          <w:rFonts w:hint="eastAsia" w:ascii="Arial" w:hAnsi="Arial" w:cs="Arial"/>
          <w:sz w:val="24"/>
          <w:szCs w:val="24"/>
          <w:highlight w:val="none"/>
          <w:lang w:val="en-US" w:eastAsia="zh-CN"/>
        </w:rPr>
        <w:t>70%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eastAsia" w:ascii="Arial" w:hAnsi="Arial" w:cs="Arial"/>
          <w:sz w:val="24"/>
          <w:szCs w:val="24"/>
          <w:highlight w:val="none"/>
          <w:lang w:val="en-US" w:bidi="zh-CN"/>
        </w:rPr>
        <w:t>7</w:t>
      </w:r>
      <w:r>
        <w:rPr>
          <w:rFonts w:hint="default" w:ascii="Arial" w:hAnsi="Arial" w:cs="Arial"/>
          <w:sz w:val="24"/>
          <w:szCs w:val="24"/>
          <w:highlight w:val="none"/>
          <w:lang w:val="en-US" w:bidi="zh-CN"/>
        </w:rPr>
        <w:t>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（二）管理费用资金计划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default" w:ascii="Arial" w:hAnsi="Arial" w:cs="Arial"/>
          <w:sz w:val="24"/>
          <w:szCs w:val="24"/>
          <w:highlight w:val="none"/>
          <w:lang w:val="en-US" w:eastAsia="zh-CN"/>
        </w:rPr>
        <w:t>5</w:t>
      </w:r>
      <w:r>
        <w:rPr>
          <w:rFonts w:hint="default" w:ascii="Arial" w:hAnsi="Arial" w:cs="Arial"/>
          <w:sz w:val="24"/>
          <w:szCs w:val="24"/>
          <w:highlight w:val="none"/>
        </w:rPr>
        <w:t>笔，合计金额 1</w:t>
      </w:r>
      <w:r>
        <w:rPr>
          <w:rFonts w:hint="eastAsia" w:ascii="Arial" w:hAnsi="Arial" w:cs="Arial"/>
          <w:sz w:val="24"/>
          <w:szCs w:val="24"/>
          <w:highlight w:val="none"/>
          <w:lang w:val="en-US" w:eastAsia="zh-CN"/>
        </w:rPr>
        <w:t>3</w:t>
      </w:r>
      <w:r>
        <w:rPr>
          <w:rFonts w:hint="default" w:ascii="Arial" w:hAnsi="Arial" w:cs="Arial"/>
          <w:sz w:val="24"/>
          <w:szCs w:val="24"/>
          <w:highlight w:val="none"/>
        </w:rPr>
        <w:t>,042,425.92 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88</w:t>
      </w:r>
      <w:r>
        <w:rPr>
          <w:rFonts w:hint="default" w:ascii="Arial" w:hAnsi="Arial" w:cs="Arial"/>
          <w:sz w:val="24"/>
          <w:szCs w:val="24"/>
          <w:highlight w:val="none"/>
        </w:rPr>
        <w:t>计划支付员工工资</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50.00</w:t>
      </w:r>
      <w:r>
        <w:rPr>
          <w:rFonts w:hint="default" w:ascii="Arial" w:hAnsi="Arial" w:cs="Arial"/>
          <w:sz w:val="24"/>
          <w:szCs w:val="24"/>
          <w:highlight w:val="none"/>
        </w:rPr>
        <w:t>万</w:t>
      </w:r>
      <w:r>
        <w:rPr>
          <w:rFonts w:hint="eastAsia" w:ascii="Arial" w:hAnsi="Arial" w:cs="Arial"/>
          <w:sz w:val="24"/>
          <w:szCs w:val="24"/>
          <w:highlight w:val="none"/>
          <w:lang w:val="en-US" w:eastAsia="zh-CN"/>
        </w:rPr>
        <w:t>元</w:t>
      </w:r>
      <w:r>
        <w:rPr>
          <w:rFonts w:hint="default" w:ascii="Arial" w:hAnsi="Arial" w:cs="Arial"/>
          <w:sz w:val="24"/>
          <w:szCs w:val="24"/>
          <w:highlight w:val="none"/>
        </w:rPr>
        <w:t>，此金额为项目公司预估金额，待支付时，我司会依据劳动合同及工资表严格执行。</w:t>
      </w:r>
    </w:p>
    <w:p>
      <w:pPr>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89</w:t>
      </w:r>
      <w:r>
        <w:rPr>
          <w:rFonts w:hint="default" w:ascii="Arial" w:hAnsi="Arial" w:cs="Arial"/>
          <w:sz w:val="24"/>
          <w:szCs w:val="24"/>
          <w:highlight w:val="none"/>
        </w:rPr>
        <w:t>为行政办公费预计</w:t>
      </w:r>
      <w:r>
        <w:rPr>
          <w:rFonts w:hint="default" w:ascii="Arial" w:hAnsi="Arial" w:cs="Arial"/>
          <w:sz w:val="24"/>
          <w:szCs w:val="24"/>
          <w:highlight w:val="none"/>
          <w:lang w:val="en-US" w:eastAsia="zh-CN"/>
        </w:rPr>
        <w:t>75.00</w:t>
      </w:r>
      <w:r>
        <w:rPr>
          <w:rFonts w:hint="default" w:ascii="Arial" w:hAnsi="Arial" w:cs="Arial"/>
          <w:sz w:val="24"/>
          <w:szCs w:val="24"/>
          <w:highlight w:val="none"/>
        </w:rPr>
        <w:t>万元，主要支出是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w:t>
      </w:r>
      <w:r>
        <w:rPr>
          <w:rFonts w:hint="default" w:ascii="Arial" w:hAnsi="Arial" w:cs="Arial"/>
          <w:sz w:val="24"/>
          <w:szCs w:val="24"/>
          <w:highlight w:val="none"/>
          <w:lang w:val="en-US" w:eastAsia="zh-CN"/>
        </w:rPr>
        <w:t>3</w:t>
      </w: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90-92</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管理费用</w:t>
      </w:r>
      <w:r>
        <w:rPr>
          <w:rFonts w:hint="default"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支出符合编制符合企业情况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（三）营销费用资金计划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86</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 xml:space="preserve"> 5,649,529.94 </w:t>
      </w:r>
      <w:r>
        <w:rPr>
          <w:rFonts w:hint="default" w:ascii="Arial" w:hAnsi="Arial" w:cs="Arial"/>
          <w:sz w:val="24"/>
          <w:szCs w:val="24"/>
          <w:highlight w:val="none"/>
        </w:rPr>
        <w:t>元，具体分析如下：</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计划支付苏州红星品唯物业管理有限公司吴江分公司“环沪公司盛泽项目2020年示范区物业服务协议”服务款</w:t>
      </w:r>
      <w:r>
        <w:rPr>
          <w:rFonts w:hint="eastAsia" w:ascii="Arial" w:hAnsi="Arial" w:cs="Arial"/>
          <w:kern w:val="2"/>
          <w:sz w:val="24"/>
          <w:szCs w:val="24"/>
          <w:highlight w:val="none"/>
          <w:lang w:val="en-US" w:eastAsia="zh-CN" w:bidi="ar-SA"/>
        </w:rPr>
        <w:t>合计764，912.14</w:t>
      </w:r>
      <w:r>
        <w:rPr>
          <w:rFonts w:hint="default" w:ascii="Arial" w:hAnsi="Arial" w:eastAsia="宋体" w:cs="Arial"/>
          <w:kern w:val="2"/>
          <w:sz w:val="24"/>
          <w:szCs w:val="24"/>
          <w:highlight w:val="none"/>
          <w:lang w:val="en-US" w:eastAsia="zh-CN" w:bidi="ar-SA"/>
        </w:rPr>
        <w:t>元</w:t>
      </w:r>
      <w:r>
        <w:rPr>
          <w:rFonts w:hint="eastAsia" w:ascii="Arial" w:hAnsi="Arial" w:cs="Arial"/>
          <w:kern w:val="2"/>
          <w:sz w:val="24"/>
          <w:szCs w:val="24"/>
          <w:highlight w:val="none"/>
          <w:lang w:val="en-US" w:eastAsia="zh-CN" w:bidi="ar-SA"/>
        </w:rPr>
        <w:t>（5月、6月、7月）</w:t>
      </w:r>
      <w:r>
        <w:rPr>
          <w:rFonts w:hint="default" w:ascii="Arial" w:hAnsi="Arial" w:eastAsia="宋体" w:cs="Arial"/>
          <w:kern w:val="2"/>
          <w:sz w:val="24"/>
          <w:szCs w:val="24"/>
          <w:highlight w:val="none"/>
          <w:lang w:val="en-US" w:eastAsia="zh-CN" w:bidi="ar-SA"/>
        </w:rPr>
        <w:t>。该合同于2020年10月签订，合同编号WJSZCDDDXM-Q1-XS-2020-010-0026，合同总金额3,324,810.20元。截至报告提交日，已支付合同款1,379,728.78元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、6月、7月</w:t>
      </w:r>
      <w:r>
        <w:rPr>
          <w:rFonts w:hint="default" w:ascii="Arial" w:hAnsi="Arial" w:eastAsia="宋体" w:cs="Arial"/>
          <w:kern w:val="2"/>
          <w:sz w:val="24"/>
          <w:szCs w:val="24"/>
          <w:highlight w:val="none"/>
          <w:lang w:val="en-US" w:eastAsia="zh-CN" w:bidi="ar-SA"/>
        </w:rPr>
        <w:t>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4-6</w:t>
      </w:r>
      <w:r>
        <w:rPr>
          <w:rFonts w:hint="default" w:ascii="Arial" w:hAnsi="Arial" w:eastAsia="宋体" w:cs="Arial"/>
          <w:kern w:val="2"/>
          <w:sz w:val="24"/>
          <w:szCs w:val="24"/>
          <w:highlight w:val="none"/>
          <w:lang w:val="en-US" w:eastAsia="zh-CN" w:bidi="ar-SA"/>
        </w:rPr>
        <w:t>计划支付上海红观广告有限公司“环沪公司盛泽项目2020年全案企划推广及销售顾问整合服务合同”</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00,000.00元</w:t>
      </w:r>
      <w:r>
        <w:rPr>
          <w:rFonts w:hint="eastAsia" w:ascii="Arial" w:hAnsi="Arial" w:cs="Arial"/>
          <w:kern w:val="2"/>
          <w:sz w:val="24"/>
          <w:szCs w:val="24"/>
          <w:highlight w:val="none"/>
          <w:lang w:val="en-US" w:eastAsia="zh-CN" w:bidi="ar-SA"/>
        </w:rPr>
        <w:t>（5月、6月、7月）</w:t>
      </w:r>
      <w:r>
        <w:rPr>
          <w:rFonts w:hint="default" w:ascii="Arial" w:hAnsi="Arial" w:eastAsia="宋体" w:cs="Arial"/>
          <w:kern w:val="2"/>
          <w:sz w:val="24"/>
          <w:szCs w:val="24"/>
          <w:highlight w:val="none"/>
          <w:lang w:val="en-US" w:eastAsia="zh-CN" w:bidi="ar-SA"/>
        </w:rPr>
        <w:t>。该合同于2020年</w:t>
      </w:r>
      <w:r>
        <w:rPr>
          <w:rFonts w:hint="eastAsia" w:ascii="Arial" w:hAnsi="Arial" w:cs="Arial"/>
          <w:kern w:val="2"/>
          <w:sz w:val="24"/>
          <w:szCs w:val="24"/>
          <w:highlight w:val="none"/>
          <w:lang w:val="en-US" w:eastAsia="zh-CN" w:bidi="ar-SA"/>
        </w:rPr>
        <w:t>9月</w:t>
      </w:r>
      <w:r>
        <w:rPr>
          <w:rFonts w:hint="default" w:ascii="Arial" w:hAnsi="Arial" w:eastAsia="宋体" w:cs="Arial"/>
          <w:kern w:val="2"/>
          <w:sz w:val="24"/>
          <w:szCs w:val="24"/>
          <w:highlight w:val="none"/>
          <w:lang w:val="en-US" w:eastAsia="zh-CN" w:bidi="ar-SA"/>
        </w:rPr>
        <w:t>签订，合同编号WJSZCDDDXM-Q1-XS-2020-08-0001，合同总金额1,200,000.00元。截至报告提交日，已支付合同款700,000.00 元 ，合同约定在合同期内甲方应在每月的 15 日前支付上月的服务费，即100,000.00元。经审核，本月计划支付2020年全案企划推广及销售顾问整合服务</w:t>
      </w:r>
      <w:r>
        <w:rPr>
          <w:rFonts w:hint="eastAsia" w:ascii="Arial" w:hAnsi="Arial" w:cs="Arial"/>
          <w:kern w:val="2"/>
          <w:sz w:val="24"/>
          <w:szCs w:val="24"/>
          <w:highlight w:val="none"/>
          <w:lang w:val="en-US" w:eastAsia="zh-CN" w:bidi="ar-SA"/>
        </w:rPr>
        <w:t>5月、6月、7月款项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计划支付苏州世诺广告有限公司“盛泽项目印刷快印、楼幅制作合同”</w:t>
      </w:r>
      <w:r>
        <w:rPr>
          <w:rFonts w:hint="default" w:ascii="Arial" w:hAnsi="Arial" w:cs="Arial"/>
          <w:kern w:val="2"/>
          <w:sz w:val="24"/>
          <w:szCs w:val="24"/>
          <w:highlight w:val="none"/>
          <w:lang w:val="en-US" w:eastAsia="zh-CN" w:bidi="ar-SA"/>
        </w:rPr>
        <w:t>费用43,000.00 元。该合同签订于2020年12月，合同编号为WJSZCDDDXM-Q1-XS-2020-12-0114，合同金额为93,000.00 元，截至报告提交日，未支付款项。根据合同约定，本合同签订并且验收合格之日起30个工作日内支付合同总价的100%。本次申请款项占合同总额的46.24%，符合合同约定。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计划支付芜湖国敬网络科技有限公司“盛泽项目2021年国敬市场推广服务合同”</w:t>
      </w:r>
      <w:r>
        <w:rPr>
          <w:rFonts w:hint="default" w:ascii="Arial" w:hAnsi="Arial" w:cs="Arial"/>
          <w:kern w:val="2"/>
          <w:sz w:val="24"/>
          <w:szCs w:val="24"/>
          <w:highlight w:val="none"/>
          <w:lang w:val="en-US" w:eastAsia="zh-CN" w:bidi="ar-SA"/>
        </w:rPr>
        <w:t>费用</w:t>
      </w:r>
      <w:r>
        <w:rPr>
          <w:rFonts w:hint="eastAsia" w:ascii="Arial" w:hAnsi="Arial" w:cs="Arial"/>
          <w:kern w:val="2"/>
          <w:sz w:val="24"/>
          <w:szCs w:val="24"/>
          <w:highlight w:val="none"/>
          <w:lang w:val="en-US" w:eastAsia="zh-CN" w:bidi="ar-SA"/>
        </w:rPr>
        <w:t>4</w:t>
      </w:r>
      <w:r>
        <w:rPr>
          <w:rFonts w:hint="default" w:ascii="Arial" w:hAnsi="Arial" w:cs="Arial"/>
          <w:kern w:val="2"/>
          <w:sz w:val="24"/>
          <w:szCs w:val="24"/>
          <w:highlight w:val="none"/>
          <w:lang w:val="en-US" w:eastAsia="zh-CN" w:bidi="ar-SA"/>
        </w:rPr>
        <w:t>95,000.00元。该合同签订于2021年6月，合同编号为WJSZCDDDXM-Q1-XS-2021-06-0286，合同金额据实结算，截至报告提交日，未支付款项。根据合同约定，服务费＝绩效费（税后）＋管理费，上述管理费＝服务费x【7】％（含税，税率适用【6】％）甲乙双方同意，现阶段合作项目的自由职业者的绩效费标准将不超过9万元／人／月。</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计划支付苏州吴江鼎好不动产经纪有限公司“盛泽项目2021年5幢、7幢鼎好中介合作合同”</w:t>
      </w:r>
      <w:r>
        <w:rPr>
          <w:rFonts w:hint="default" w:ascii="Arial" w:hAnsi="Arial" w:cs="Arial"/>
          <w:kern w:val="2"/>
          <w:sz w:val="24"/>
          <w:szCs w:val="24"/>
          <w:highlight w:val="none"/>
          <w:lang w:val="en-US" w:eastAsia="zh-CN" w:bidi="ar-SA"/>
        </w:rPr>
        <w:t>费用20,000.00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金额据实结算，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计划支付苏州舜合房产经纪有限公司“盛泽项目舜合中介合作合同”</w:t>
      </w:r>
      <w:r>
        <w:rPr>
          <w:rFonts w:hint="default" w:ascii="Arial" w:hAnsi="Arial" w:cs="Arial"/>
          <w:kern w:val="2"/>
          <w:sz w:val="24"/>
          <w:szCs w:val="24"/>
          <w:highlight w:val="none"/>
          <w:lang w:val="en-US" w:eastAsia="zh-CN" w:bidi="ar-SA"/>
        </w:rPr>
        <w:t>费用3</w:t>
      </w:r>
      <w:r>
        <w:rPr>
          <w:rFonts w:hint="default" w:ascii="Arial" w:hAnsi="Arial" w:eastAsia="宋体" w:cs="Arial"/>
          <w:kern w:val="2"/>
          <w:sz w:val="24"/>
          <w:szCs w:val="24"/>
          <w:highlight w:val="none"/>
          <w:lang w:val="en-US" w:eastAsia="zh-CN" w:bidi="ar-SA"/>
        </w:rPr>
        <w:t>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计划支付苏州舜合房产经纪有限公司“盛泽项目2021年5幢、7幢舜合中介合作合同”</w:t>
      </w:r>
      <w:r>
        <w:rPr>
          <w:rFonts w:hint="default" w:ascii="Arial" w:hAnsi="Arial" w:cs="Arial"/>
          <w:kern w:val="2"/>
          <w:sz w:val="24"/>
          <w:szCs w:val="24"/>
          <w:highlight w:val="none"/>
          <w:lang w:val="en-US" w:eastAsia="zh-CN" w:bidi="ar-SA"/>
        </w:rPr>
        <w:t>费用</w:t>
      </w: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0,000.00 元。</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eastAsia="宋体"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12</w:t>
      </w:r>
      <w:r>
        <w:rPr>
          <w:rFonts w:hint="default" w:ascii="Arial" w:hAnsi="Arial" w:cs="Arial"/>
          <w:sz w:val="24"/>
          <w:szCs w:val="24"/>
          <w:highlight w:val="none"/>
          <w:lang w:val="en-US" w:eastAsia="zh-CN"/>
        </w:rPr>
        <w:t>计划支付苏州花满园园艺有限公司 “盛泽项目2020年示范区植物租赁合同”费用15,000.00元。该合同于2020年11月签订，合同编号为WJSZCDDDXM-Q1-XS-2020-11-0063，合同总金额为45,000.00元。截至报告提交日，未支付合同款项。根据合同约定合同本合同签订并且验收合格之日起90个工作日内支付合同总价的 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盛泽项目2020年示范区植物租赁合同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eastAsia="宋体"/>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9</w:t>
      </w:r>
      <w:r>
        <w:rPr>
          <w:rFonts w:hint="eastAsia" w:ascii="Arial" w:hAnsi="Arial" w:cs="Arial"/>
          <w:sz w:val="24"/>
          <w:szCs w:val="24"/>
          <w:highlight w:val="none"/>
          <w:lang w:eastAsia="zh-CN"/>
        </w:rPr>
        <w:t>）</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13</w:t>
      </w:r>
      <w:r>
        <w:rPr>
          <w:rFonts w:hint="default" w:ascii="Arial" w:hAnsi="Arial" w:cs="Arial"/>
          <w:sz w:val="24"/>
          <w:szCs w:val="24"/>
          <w:highlight w:val="none"/>
          <w:lang w:val="en-US" w:eastAsia="zh-CN"/>
        </w:rPr>
        <w:t>计划支付苏州虎云文化传媒有限公司 “盛泽项目2021年5月盛泽小区巡展活动合同”费用14,770.20元。该合同于202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5</w:t>
      </w:r>
      <w:r>
        <w:rPr>
          <w:rFonts w:hint="default" w:ascii="Arial" w:hAnsi="Arial" w:cs="Arial"/>
          <w:sz w:val="24"/>
          <w:szCs w:val="24"/>
          <w:highlight w:val="none"/>
          <w:lang w:val="en-US" w:eastAsia="zh-CN"/>
        </w:rPr>
        <w:t>月签订，合同编号为WJSZCDDDXM-Q1-XS-2021-05-0258，合同总金额为14,770.20 元。截至报告提交日，未支付合同款项。根据合同约定甲方在活动验收合格且收到乙方等额有效增值税专用发票后，30日内支付总费用。</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盛泽项目2021年5月盛泽小区巡展活动合同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计划支付苏州小红帽商务信息咨询有限公司“盛泽项目2021年5月渠道乡镇拓展服务合同”92,000.00 元。</w:t>
      </w:r>
      <w:r>
        <w:rPr>
          <w:rFonts w:hint="default" w:ascii="Arial" w:hAnsi="Arial" w:cs="Arial"/>
          <w:kern w:val="2"/>
          <w:sz w:val="24"/>
          <w:szCs w:val="24"/>
          <w:highlight w:val="none"/>
          <w:lang w:val="en-US" w:eastAsia="zh-CN" w:bidi="ar-SA"/>
        </w:rPr>
        <w:t>该合同签订于2021年5月，合同编号为WJSZCDDDXM-Q1-XS-2021-05-0257，合同金额为92,000.00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5</w:t>
      </w:r>
      <w:r>
        <w:rPr>
          <w:rFonts w:hint="default" w:ascii="Arial" w:hAnsi="Arial" w:eastAsia="宋体" w:cs="Arial"/>
          <w:kern w:val="2"/>
          <w:sz w:val="24"/>
          <w:szCs w:val="24"/>
          <w:highlight w:val="none"/>
          <w:lang w:val="en-US" w:eastAsia="zh-CN" w:bidi="ar-SA"/>
        </w:rPr>
        <w:t>计划支付苏州市墨利印刷有限公司“盛泽项目2021年5月渠道地推海报增补印刷合同”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48,000.00元。</w:t>
      </w:r>
      <w:r>
        <w:rPr>
          <w:rFonts w:hint="default" w:ascii="Arial" w:hAnsi="Arial" w:cs="Arial"/>
          <w:kern w:val="2"/>
          <w:sz w:val="24"/>
          <w:szCs w:val="24"/>
          <w:highlight w:val="none"/>
          <w:lang w:val="en-US" w:eastAsia="zh-CN" w:bidi="ar-SA"/>
        </w:rPr>
        <w:t>该合同签订于2021年5月，合同编号为WJSZCDDDXM-Q1-XS-2021-05-0261，合同金额为</w:t>
      </w:r>
      <w:r>
        <w:rPr>
          <w:rFonts w:hint="default" w:ascii="Arial" w:hAnsi="Arial" w:eastAsia="宋体" w:cs="Arial"/>
          <w:kern w:val="2"/>
          <w:sz w:val="24"/>
          <w:szCs w:val="24"/>
          <w:highlight w:val="none"/>
          <w:lang w:val="en-US" w:eastAsia="zh-CN" w:bidi="ar-SA"/>
        </w:rPr>
        <w:t>48,000.00</w:t>
      </w:r>
      <w:r>
        <w:rPr>
          <w:rFonts w:hint="default" w:ascii="Arial" w:hAnsi="Arial" w:cs="Arial"/>
          <w:kern w:val="2"/>
          <w:sz w:val="24"/>
          <w:szCs w:val="24"/>
          <w:highlight w:val="none"/>
          <w:lang w:val="en-US" w:eastAsia="zh-CN" w:bidi="ar-SA"/>
        </w:rPr>
        <w:t>元，截至报告提交日，未支付合同款项。根据合同约定，本合同签订并且全部货物经甲方书面验收合格之日起 30 个工作日内支付合同总价的 100%，即48,000.00元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2</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计划支付苏州永传广告有限公司“盛泽项目2021年6月小区公告栏广告投放合同”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78,000.00 元。</w:t>
      </w:r>
      <w:r>
        <w:rPr>
          <w:rFonts w:hint="default" w:ascii="Arial" w:hAnsi="Arial" w:cs="Arial"/>
          <w:kern w:val="2"/>
          <w:sz w:val="24"/>
          <w:szCs w:val="24"/>
          <w:highlight w:val="none"/>
          <w:lang w:val="en-US" w:eastAsia="zh-CN" w:bidi="ar-SA"/>
        </w:rPr>
        <w:t>该合同签订于2021年5月，合同编号为WJSZCDDDXM-Q1-XS-2021-06-0274，合同金额为</w:t>
      </w:r>
      <w:r>
        <w:rPr>
          <w:rFonts w:hint="default" w:ascii="Arial" w:hAnsi="Arial" w:eastAsia="宋体" w:cs="Arial"/>
          <w:kern w:val="2"/>
          <w:sz w:val="24"/>
          <w:szCs w:val="24"/>
          <w:highlight w:val="none"/>
          <w:lang w:val="en-US" w:eastAsia="zh-CN" w:bidi="ar-SA"/>
        </w:rPr>
        <w:t xml:space="preserve">78,000.00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计划支付苏州永传广告有限公司“盛泽项目2021年6月加油站广告投放合同”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80,000.0</w:t>
      </w:r>
      <w:r>
        <w:rPr>
          <w:rFonts w:hint="default"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该合同签订于2021年5月，合同编号为WJSZCDDDXM-Q1-XS-2021-06-0273，合同金额为</w:t>
      </w:r>
      <w:r>
        <w:rPr>
          <w:rFonts w:hint="default" w:ascii="Arial" w:hAnsi="Arial" w:eastAsia="宋体" w:cs="Arial"/>
          <w:kern w:val="2"/>
          <w:sz w:val="24"/>
          <w:szCs w:val="24"/>
          <w:highlight w:val="none"/>
          <w:lang w:val="en-US" w:eastAsia="zh-CN" w:bidi="ar-SA"/>
        </w:rPr>
        <w:t xml:space="preserve">80,000.00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14</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计划支付苏州波普广告传媒有限公司“盛泽项目2021年6月吴江小区电梯框架广告投放合同”</w:t>
      </w:r>
      <w:r>
        <w:rPr>
          <w:rFonts w:hint="default"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96,000.00 元。</w:t>
      </w:r>
      <w:r>
        <w:rPr>
          <w:rFonts w:hint="default" w:ascii="Arial" w:hAnsi="Arial" w:cs="Arial"/>
          <w:kern w:val="2"/>
          <w:sz w:val="24"/>
          <w:szCs w:val="24"/>
          <w:highlight w:val="none"/>
          <w:lang w:val="en-US" w:eastAsia="zh-CN" w:bidi="ar-SA"/>
        </w:rPr>
        <w:t>该合同签订于2021年5月，合同编号为WJSZCDDDXM-Q1-XS-2021-06-0278，合同金额为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计划支付苏州义方达文化传媒有限公司“盛泽项目2021年6月户外广告（竞品阵地桁架）合同”96,000.00 元。</w:t>
      </w:r>
      <w:r>
        <w:rPr>
          <w:rFonts w:hint="default" w:ascii="Arial" w:hAnsi="Arial" w:cs="Arial"/>
          <w:kern w:val="2"/>
          <w:sz w:val="24"/>
          <w:szCs w:val="24"/>
          <w:highlight w:val="none"/>
          <w:lang w:val="en-US" w:eastAsia="zh-CN" w:bidi="ar-SA"/>
        </w:rPr>
        <w:t>该合同签订于2021年5月，合同编号为WJSZCDDDXM-Q1-XS-2021-06-0277，合同金额为</w:t>
      </w:r>
      <w:r>
        <w:rPr>
          <w:rFonts w:hint="default" w:ascii="Arial" w:hAnsi="Arial" w:eastAsia="宋体" w:cs="Arial"/>
          <w:kern w:val="2"/>
          <w:sz w:val="24"/>
          <w:szCs w:val="24"/>
          <w:highlight w:val="none"/>
          <w:lang w:val="en-US" w:eastAsia="zh-CN" w:bidi="ar-SA"/>
        </w:rPr>
        <w:t xml:space="preserve">96,000.00 </w:t>
      </w:r>
      <w:r>
        <w:rPr>
          <w:rFonts w:hint="default" w:ascii="Arial" w:hAnsi="Arial" w:cs="Arial"/>
          <w:kern w:val="2"/>
          <w:sz w:val="24"/>
          <w:szCs w:val="24"/>
          <w:highlight w:val="none"/>
          <w:lang w:val="en-US" w:eastAsia="zh-CN" w:bidi="ar-SA"/>
        </w:rPr>
        <w:t>元，截至报告提交日，未支付合同款项。根据合同约定，待广告正式发布结束后，乙方按合同完成相关工作并经甲方认可后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6</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计划支付苏州波普广告传媒有限公司“盛泽项目2021年6月吴江小区道闸护栏广告投放合同”82,000.00元。</w:t>
      </w:r>
      <w:r>
        <w:rPr>
          <w:rFonts w:hint="default" w:ascii="Arial" w:hAnsi="Arial" w:cs="Arial"/>
          <w:kern w:val="2"/>
          <w:sz w:val="24"/>
          <w:szCs w:val="24"/>
          <w:highlight w:val="none"/>
          <w:lang w:val="en-US" w:eastAsia="zh-CN" w:bidi="ar-SA"/>
        </w:rPr>
        <w:t>该合同签订于2021年6月，合同编号为WJSZCDDDXM-Q1-XS-2021-06-0276，合同金额为</w:t>
      </w:r>
      <w:r>
        <w:rPr>
          <w:rFonts w:hint="default" w:ascii="Arial" w:hAnsi="Arial" w:eastAsia="宋体" w:cs="Arial"/>
          <w:kern w:val="2"/>
          <w:sz w:val="24"/>
          <w:szCs w:val="24"/>
          <w:highlight w:val="none"/>
          <w:lang w:val="en-US" w:eastAsia="zh-CN" w:bidi="ar-SA"/>
        </w:rPr>
        <w:t>82,000.00元</w:t>
      </w:r>
      <w:r>
        <w:rPr>
          <w:rFonts w:hint="default" w:ascii="Arial" w:hAnsi="Arial" w:cs="Arial"/>
          <w:kern w:val="2"/>
          <w:sz w:val="24"/>
          <w:szCs w:val="24"/>
          <w:highlight w:val="none"/>
          <w:lang w:val="en-US" w:eastAsia="zh-CN" w:bidi="ar-SA"/>
        </w:rPr>
        <w:t>，截至报告提交日，未支付合同款项。根据合同约定，待广告正式发布结束后，乙方按合同完成相关工作并经甲方认可后  30 个工作日内甲方向乙方支付全部合同金额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计划支付苏州工业园区花堂间广告设计服务部“盛泽项目2021年6月天猫精灵定制礼品采购合同”47,600.00元。</w:t>
      </w:r>
      <w:r>
        <w:rPr>
          <w:rFonts w:hint="default" w:ascii="Arial" w:hAnsi="Arial" w:cs="Arial"/>
          <w:kern w:val="2"/>
          <w:sz w:val="24"/>
          <w:szCs w:val="24"/>
          <w:highlight w:val="none"/>
          <w:lang w:val="en-US" w:eastAsia="zh-CN" w:bidi="ar-SA"/>
        </w:rPr>
        <w:t>该合同签订于2021年6月，合同编号为WJSZCDDDXM-Q1-JA-2021-06-0290，合同金额为</w:t>
      </w:r>
      <w:r>
        <w:rPr>
          <w:rFonts w:hint="default" w:ascii="Arial" w:hAnsi="Arial" w:eastAsia="宋体" w:cs="Arial"/>
          <w:kern w:val="2"/>
          <w:sz w:val="24"/>
          <w:szCs w:val="24"/>
          <w:highlight w:val="none"/>
          <w:lang w:val="en-US" w:eastAsia="zh-CN" w:bidi="ar-SA"/>
        </w:rPr>
        <w:t>47,600.00 元</w:t>
      </w:r>
      <w:r>
        <w:rPr>
          <w:rFonts w:hint="default" w:ascii="Arial" w:hAnsi="Arial" w:cs="Arial"/>
          <w:kern w:val="2"/>
          <w:sz w:val="24"/>
          <w:szCs w:val="24"/>
          <w:highlight w:val="none"/>
          <w:lang w:val="en-US" w:eastAsia="zh-CN" w:bidi="ar-SA"/>
        </w:rPr>
        <w:t>，截至报告提交日，未支付合同款项。根据合同约定，甲方自货物验收合格并收到乙方发票之日起 60 日支付 100%的货款</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计划支付苏州宸希文化传媒有限公司“盛泽项目运动会所试运营健身教练及瑜伽教练合同”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40,000.00元。</w:t>
      </w:r>
      <w:r>
        <w:rPr>
          <w:rFonts w:hint="default" w:ascii="Arial" w:hAnsi="Arial" w:cs="Arial"/>
          <w:kern w:val="2"/>
          <w:sz w:val="24"/>
          <w:szCs w:val="24"/>
          <w:highlight w:val="none"/>
          <w:lang w:val="en-US" w:eastAsia="zh-CN" w:bidi="ar-SA"/>
        </w:rPr>
        <w:t>该合同签订于2021年6月，合同编号为WJSZCDDDXM-Q1-XS-2021-06-0297，合同金额为</w:t>
      </w:r>
      <w:r>
        <w:rPr>
          <w:rFonts w:hint="default" w:ascii="Arial" w:hAnsi="Arial" w:eastAsia="宋体" w:cs="Arial"/>
          <w:kern w:val="2"/>
          <w:sz w:val="24"/>
          <w:szCs w:val="24"/>
          <w:highlight w:val="none"/>
          <w:lang w:val="en-US" w:eastAsia="zh-CN" w:bidi="ar-SA"/>
        </w:rPr>
        <w:t>40,000.00元</w:t>
      </w:r>
      <w:r>
        <w:rPr>
          <w:rFonts w:hint="default" w:ascii="Arial" w:hAnsi="Arial" w:cs="Arial"/>
          <w:kern w:val="2"/>
          <w:sz w:val="24"/>
          <w:szCs w:val="24"/>
          <w:highlight w:val="none"/>
          <w:lang w:val="en-US" w:eastAsia="zh-CN" w:bidi="ar-SA"/>
        </w:rPr>
        <w:t>，截至报告提交日，未支付合同款项。根据合同约定，甲甲方在活动验收合格且收到乙方等额有效增值税专用发票后30日内支付总费用。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计划支付苏州市墨利印刷有限公司“盛盛泽项目2021年6月渠道地推A3海报印刷制作合同”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该合同签订于2021年6月，合同编号为WJSZCDDDXM-Q1-XS-2021-06-0296，合同金额为</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，截至报告提交日，未支付合同款项。根据合同约定，甲甲方在活动验收合格且收到乙方等额有效增值税专用发票后30日内支付总费用。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21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计划支付苏州小红帽商务信息咨询有限公司“盛泽项目2021年</w:t>
      </w:r>
      <w:r>
        <w:rPr>
          <w:rFonts w:hint="default"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月渠道乡镇拓展服务合同”</w:t>
      </w:r>
      <w:r>
        <w:rPr>
          <w:rFonts w:hint="default" w:ascii="Arial" w:hAnsi="Arial" w:cs="Arial"/>
          <w:kern w:val="2"/>
          <w:sz w:val="24"/>
          <w:szCs w:val="24"/>
          <w:highlight w:val="none"/>
          <w:lang w:val="en-US" w:eastAsia="zh-CN" w:bidi="ar-SA"/>
        </w:rPr>
        <w:t>99,800.00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该合同签订于2021年6月，合同编号为WJSZCDDDXM-Q1-XS-2021-06-0275，合同金额为99,800.00 元，截至报告提交日，未支付合同款项。根据合同约定，按【每天实际出勤人数 】结算，乙方应于次月25 日前与甲方确认费用，逾期确认不予结算。</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21</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25</w:t>
      </w:r>
      <w:r>
        <w:rPr>
          <w:rFonts w:hint="default" w:ascii="Arial" w:hAnsi="Arial" w:eastAsia="宋体" w:cs="Arial"/>
          <w:kern w:val="2"/>
          <w:sz w:val="24"/>
          <w:szCs w:val="24"/>
          <w:highlight w:val="none"/>
          <w:lang w:val="en-US" w:eastAsia="zh-CN" w:bidi="ar-SA"/>
        </w:rPr>
        <w:t>计划支付吴中经济技术开发区新动力广告制作部“盛泽项目2021年天铂围挡画面更换制作合同”</w:t>
      </w:r>
      <w:r>
        <w:rPr>
          <w:rFonts w:hint="default" w:ascii="Arial" w:hAnsi="Arial" w:cs="Arial"/>
          <w:kern w:val="2"/>
          <w:sz w:val="24"/>
          <w:szCs w:val="24"/>
          <w:highlight w:val="none"/>
          <w:lang w:val="en-US" w:eastAsia="zh-CN" w:bidi="ar-SA"/>
        </w:rPr>
        <w:t>进度款</w:t>
      </w:r>
      <w:r>
        <w:rPr>
          <w:rFonts w:hint="eastAsia" w:ascii="Arial" w:hAnsi="Arial" w:cs="Arial"/>
          <w:kern w:val="2"/>
          <w:sz w:val="24"/>
          <w:szCs w:val="24"/>
          <w:highlight w:val="none"/>
          <w:lang w:val="en-US" w:eastAsia="zh-CN" w:bidi="ar-SA"/>
        </w:rPr>
        <w:t>81,000.00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该合同签订于2021年4月，合同编号为WJSZCDDDXM-Q1-XS-2021-04-0217，合同金额为81,000.00元，截至报告提交日，未支付合同款项。根据合同约定，本合同签订并且验收合格之日起 30 个工作日内支付合同总价的 100%，即81,000.00元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26</w:t>
      </w:r>
      <w:r>
        <w:rPr>
          <w:rFonts w:hint="default" w:ascii="Arial" w:hAnsi="Arial" w:eastAsia="宋体" w:cs="Arial"/>
          <w:kern w:val="2"/>
          <w:sz w:val="24"/>
          <w:szCs w:val="24"/>
          <w:highlight w:val="none"/>
          <w:lang w:val="en-US" w:eastAsia="zh-CN" w:bidi="ar-SA"/>
        </w:rPr>
        <w:t>计划支付苏州正信广告有限公司“盛泽项目2021年5月歌林公园商超巡展合同”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98,000.00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月，合同编号为WJSZCDDDXM-Q1-JA-2021-05-0244，合同金额为98,000.00 元，截至报告提交日，未支付合同款项。根据合同约定，乙方在租赁期限届满后15日内向甲方申请付款，甲方在乙方提交齐全的付款资料并审核确认后30日内一次性支付至当次结算价的 100 %。</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27</w:t>
      </w:r>
      <w:r>
        <w:rPr>
          <w:rFonts w:hint="default" w:ascii="Arial" w:hAnsi="Arial" w:eastAsia="宋体" w:cs="Arial"/>
          <w:kern w:val="2"/>
          <w:sz w:val="24"/>
          <w:szCs w:val="24"/>
          <w:highlight w:val="none"/>
          <w:lang w:val="en-US" w:eastAsia="zh-CN" w:bidi="ar-SA"/>
        </w:rPr>
        <w:t>计划支付无锡海顺纸业有限公司“盛泽项目2021年3月户型册印刷制作合同”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69,160.00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月，合同编号为WJSZCDDDXM-Q1-XS-2021-03-0201，合同金额为88,400.00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28</w:t>
      </w:r>
      <w:r>
        <w:rPr>
          <w:rFonts w:hint="default" w:ascii="Arial" w:hAnsi="Arial" w:eastAsia="宋体" w:cs="Arial"/>
          <w:kern w:val="2"/>
          <w:sz w:val="24"/>
          <w:szCs w:val="24"/>
          <w:highlight w:val="none"/>
          <w:lang w:val="en-US" w:eastAsia="zh-CN" w:bidi="ar-SA"/>
        </w:rPr>
        <w:t>计划支付无锡海顺纸业有限公司“盛泽项目会所健身VIP卡套装定制合同”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15,600.00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月，合同编号为WJSZCDDDXM-Q1-XS-2021-07-0298，合同金额为15,600.00元，截至报告提交日，未支付合同款项。根据合同约定，本合同签订并且验收合格之日起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29</w:t>
      </w:r>
      <w:r>
        <w:rPr>
          <w:rFonts w:hint="default" w:ascii="Arial" w:hAnsi="Arial" w:eastAsia="宋体" w:cs="Arial"/>
          <w:kern w:val="2"/>
          <w:sz w:val="24"/>
          <w:szCs w:val="24"/>
          <w:highlight w:val="none"/>
          <w:lang w:val="en-US" w:eastAsia="zh-CN" w:bidi="ar-SA"/>
        </w:rPr>
        <w:t>计划支付苏州工业园区花堂间广告设计服务部</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2泽项目会所健身运动套装（健身包及运动水杯）合同”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28,000.00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月，合同编号为WJSZCDDDXM-Q1-XS-2021-07-0299，合同金额为28,000.00 元，截至报告提交日，未支付合同款项。根据合同约定， 甲方自货物验收合格并收到乙方发票之日起 60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30</w:t>
      </w:r>
      <w:r>
        <w:rPr>
          <w:rFonts w:hint="default" w:ascii="Arial" w:hAnsi="Arial" w:eastAsia="宋体" w:cs="Arial"/>
          <w:kern w:val="2"/>
          <w:sz w:val="24"/>
          <w:szCs w:val="24"/>
          <w:highlight w:val="none"/>
          <w:lang w:val="en-US" w:eastAsia="zh-CN" w:bidi="ar-SA"/>
        </w:rPr>
        <w:t>计划支付苏州千字文文化传媒有限公司“盛泽项目2021年8月盛泽区域快递包裹投放合同”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40,000.00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月，合同编号为WJSZCDDDXM-Q1-XS-2021-08-0319，合同金额为40,000.00 元，截至报告提交日，未支付合同款项。根据合同约定，执行完成并经甲方验收合格后，一个月内支付全款。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31</w:t>
      </w:r>
      <w:r>
        <w:rPr>
          <w:rFonts w:hint="default" w:ascii="Arial" w:hAnsi="Arial" w:eastAsia="宋体" w:cs="Arial"/>
          <w:kern w:val="2"/>
          <w:sz w:val="24"/>
          <w:szCs w:val="24"/>
          <w:highlight w:val="none"/>
          <w:lang w:val="en-US" w:eastAsia="zh-CN" w:bidi="ar-SA"/>
        </w:rPr>
        <w:t>计划支付苏州宸希文化传媒有限公司“盛泽项目运动会所试运营健身教练及瑜伽教练合同”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40,000.00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6</w:t>
      </w:r>
      <w:r>
        <w:rPr>
          <w:rFonts w:hint="default" w:ascii="Arial" w:hAnsi="Arial" w:cs="Arial"/>
          <w:kern w:val="2"/>
          <w:sz w:val="24"/>
          <w:szCs w:val="24"/>
          <w:highlight w:val="none"/>
          <w:lang w:val="en-US" w:eastAsia="zh-CN" w:bidi="ar-SA"/>
        </w:rPr>
        <w:t>月，合同编号为WJSZCDDDXM-Q1-XS-2021-06-0297，合同金额为40,000.00元，截至报告提交日，未支付合同款项。根据合同约定，甲方在活动验收合格且收到乙方等额有效增值税专用发票后30日内支付总费用。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32</w:t>
      </w:r>
      <w:r>
        <w:rPr>
          <w:rFonts w:hint="default" w:ascii="Arial" w:hAnsi="Arial" w:eastAsia="宋体" w:cs="Arial"/>
          <w:kern w:val="2"/>
          <w:sz w:val="24"/>
          <w:szCs w:val="24"/>
          <w:highlight w:val="none"/>
          <w:lang w:val="en-US" w:eastAsia="zh-CN" w:bidi="ar-SA"/>
        </w:rPr>
        <w:t>计划支付苏州世诺广告有限公司“盛泽项目2021年8月景墙金属发光字及标识标牌整改合同”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29,997.00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月，合同编号为WJSZCDDDXM-Q1-XS-2021-08-0322，合同金额为29,997.00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33</w:t>
      </w:r>
      <w:r>
        <w:rPr>
          <w:rFonts w:hint="default" w:ascii="Arial" w:hAnsi="Arial" w:eastAsia="宋体" w:cs="Arial"/>
          <w:kern w:val="2"/>
          <w:sz w:val="24"/>
          <w:szCs w:val="24"/>
          <w:highlight w:val="none"/>
          <w:lang w:val="en-US" w:eastAsia="zh-CN" w:bidi="ar-SA"/>
        </w:rPr>
        <w:t>计划支付苏州永传广告有限公司“盛泽项目2021年8月加油站广告投放合同”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40,000.0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月，合同编号为WJSZCDDDXM-Q1-XS-2021-08-0320，合同金额为40,000.00元，截至报告提交日，未支付合同款项。根据合同约定，待广告正式发布结束后，乙方按合同完成相关工作并经甲方认可后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34</w:t>
      </w:r>
      <w:r>
        <w:rPr>
          <w:rFonts w:hint="default" w:ascii="Arial" w:hAnsi="Arial" w:eastAsia="宋体" w:cs="Arial"/>
          <w:kern w:val="2"/>
          <w:sz w:val="24"/>
          <w:szCs w:val="24"/>
          <w:highlight w:val="none"/>
          <w:lang w:val="en-US" w:eastAsia="zh-CN" w:bidi="ar-SA"/>
        </w:rPr>
        <w:t>计划支付苏州建创广告传媒有限公司“盛泽项目2021年9月乡镇横幅户外广告投放合同”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月，合同编号为WJSZCDDDXM-Q1-XS-2021-08-0324，合同金额为75,000.00元，截至报告提交日，未支付合同款项。根据合同约定，待广告正式发布结束后，乙方按合同完成相关工作并经甲方认可后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35-37</w:t>
      </w:r>
      <w:r>
        <w:rPr>
          <w:rFonts w:hint="default" w:ascii="Arial" w:hAnsi="Arial" w:eastAsia="宋体" w:cs="Arial"/>
          <w:kern w:val="2"/>
          <w:sz w:val="24"/>
          <w:szCs w:val="24"/>
          <w:highlight w:val="none"/>
          <w:lang w:val="en-US" w:eastAsia="zh-CN" w:bidi="ar-SA"/>
        </w:rPr>
        <w:t>计划支付苏州福上居房地产信息咨询有限公司</w:t>
      </w:r>
      <w:r>
        <w:rPr>
          <w:rFonts w:hint="eastAsia" w:ascii="Arial" w:hAnsi="Arial" w:cs="Arial"/>
          <w:kern w:val="2"/>
          <w:sz w:val="24"/>
          <w:szCs w:val="24"/>
          <w:highlight w:val="none"/>
          <w:lang w:val="en-US" w:eastAsia="zh-CN" w:bidi="ar-SA"/>
        </w:rPr>
        <w:t>、苏州市万丰房地产经纪有限公司、苏州隆沣房地产营销策划有限公司</w:t>
      </w:r>
      <w:r>
        <w:rPr>
          <w:rFonts w:hint="default" w:ascii="Arial" w:hAnsi="Arial" w:eastAsia="宋体" w:cs="Arial"/>
          <w:kern w:val="2"/>
          <w:sz w:val="24"/>
          <w:szCs w:val="24"/>
          <w:highlight w:val="none"/>
          <w:lang w:val="en-US" w:eastAsia="zh-CN" w:bidi="ar-SA"/>
        </w:rPr>
        <w:t>“盛泽项目中介合作合同”</w:t>
      </w:r>
      <w:r>
        <w:rPr>
          <w:rFonts w:hint="eastAsia" w:ascii="Arial" w:hAnsi="Arial" w:cs="Arial"/>
          <w:kern w:val="2"/>
          <w:sz w:val="24"/>
          <w:szCs w:val="24"/>
          <w:highlight w:val="none"/>
          <w:lang w:val="en-US" w:eastAsia="zh-CN" w:bidi="ar-SA"/>
        </w:rPr>
        <w:t>合同款250,000.00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w:t>
      </w:r>
      <w:r>
        <w:rPr>
          <w:rFonts w:hint="eastAsia" w:ascii="Arial" w:hAnsi="Arial" w:cs="Arial"/>
          <w:kern w:val="2"/>
          <w:sz w:val="24"/>
          <w:szCs w:val="24"/>
          <w:highlight w:val="none"/>
          <w:lang w:val="en-US" w:eastAsia="zh-CN" w:bidi="ar-SA"/>
        </w:rPr>
        <w:t>分别</w:t>
      </w:r>
      <w:r>
        <w:rPr>
          <w:rFonts w:hint="default" w:ascii="Arial" w:hAnsi="Arial" w:cs="Arial"/>
          <w:kern w:val="2"/>
          <w:sz w:val="24"/>
          <w:szCs w:val="24"/>
          <w:highlight w:val="none"/>
          <w:lang w:val="en-US" w:eastAsia="zh-CN" w:bidi="ar-SA"/>
        </w:rPr>
        <w:t>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及2021年8月</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（32）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38</w:t>
      </w:r>
      <w:r>
        <w:rPr>
          <w:rFonts w:hint="default" w:ascii="Arial" w:hAnsi="Arial" w:eastAsia="宋体" w:cs="Arial"/>
          <w:kern w:val="2"/>
          <w:sz w:val="24"/>
          <w:szCs w:val="24"/>
          <w:highlight w:val="none"/>
          <w:lang w:val="en-US" w:eastAsia="zh-CN" w:bidi="ar-SA"/>
        </w:rPr>
        <w:t>计划支付无锡海顺纸业有限公司“盛泽项目会所试运营健身VIP卡套装及套券”</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8,850.00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7</w:t>
      </w:r>
      <w:r>
        <w:rPr>
          <w:rFonts w:hint="default" w:ascii="Arial" w:hAnsi="Arial" w:cs="Arial"/>
          <w:kern w:val="2"/>
          <w:sz w:val="24"/>
          <w:szCs w:val="24"/>
          <w:highlight w:val="none"/>
          <w:lang w:val="en-US" w:eastAsia="zh-CN" w:bidi="ar-SA"/>
        </w:rPr>
        <w:t>月，合同编号为WJSZCDDDXM-Q1-XS-2021-07-0298，合同金额为15,600.00 元，截至报告提交日，未支付合同款项。根据合同约定，本合同签订并且验收合格之日起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33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39-84</w:t>
      </w:r>
      <w:r>
        <w:rPr>
          <w:rFonts w:hint="default" w:ascii="Arial" w:hAnsi="Arial" w:cs="Arial"/>
          <w:kern w:val="2"/>
          <w:sz w:val="24"/>
          <w:szCs w:val="24"/>
          <w:highlight w:val="none"/>
          <w:lang w:val="en-US" w:eastAsia="zh-CN" w:bidi="ar-SA"/>
        </w:rPr>
        <w:t>计划支付营销费用共计</w:t>
      </w:r>
      <w:r>
        <w:rPr>
          <w:rFonts w:hint="eastAsia" w:ascii="Arial" w:hAnsi="Arial" w:cs="Arial"/>
          <w:kern w:val="2"/>
          <w:sz w:val="24"/>
          <w:szCs w:val="24"/>
          <w:highlight w:val="none"/>
          <w:lang w:val="en-US" w:eastAsia="zh-CN" w:bidi="ar-SA"/>
        </w:rPr>
        <w:t>489,840.60</w:t>
      </w:r>
      <w:r>
        <w:rPr>
          <w:rFonts w:hint="default" w:ascii="Arial" w:hAnsi="Arial" w:cs="Arial"/>
          <w:kern w:val="2"/>
          <w:sz w:val="24"/>
          <w:szCs w:val="24"/>
          <w:highlight w:val="none"/>
          <w:lang w:val="en-US" w:eastAsia="zh-CN" w:bidi="ar-SA"/>
        </w:rPr>
        <w:t>元。</w:t>
      </w:r>
      <w:r>
        <w:rPr>
          <w:rFonts w:hint="default" w:ascii="Arial" w:hAnsi="Arial" w:eastAsia="宋体" w:cs="Arial"/>
          <w:kern w:val="2"/>
          <w:sz w:val="24"/>
          <w:szCs w:val="24"/>
          <w:highlight w:val="none"/>
          <w:lang w:val="en-US" w:eastAsia="zh-CN" w:bidi="ar-SA"/>
        </w:rPr>
        <w:t>经核查，合同</w:t>
      </w:r>
      <w:r>
        <w:rPr>
          <w:rFonts w:hint="default" w:ascii="Arial" w:hAnsi="Arial" w:cs="Arial"/>
          <w:kern w:val="2"/>
          <w:sz w:val="24"/>
          <w:szCs w:val="24"/>
          <w:highlight w:val="none"/>
          <w:lang w:val="en-US" w:eastAsia="zh-CN" w:bidi="ar-SA"/>
        </w:rPr>
        <w:t>均</w:t>
      </w:r>
      <w:r>
        <w:rPr>
          <w:rFonts w:hint="default" w:ascii="Arial" w:hAnsi="Arial" w:eastAsia="宋体" w:cs="Arial"/>
          <w:kern w:val="2"/>
          <w:sz w:val="24"/>
          <w:szCs w:val="24"/>
          <w:highlight w:val="none"/>
          <w:lang w:val="en-US" w:eastAsia="zh-CN" w:bidi="ar-SA"/>
        </w:rPr>
        <w:t>尚未签订，此金额为项目公司预估金额，后期申请资金支付时，我司会对已签订的合同、付款申请、发票、流程等支付依据进行审核。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w:t>
      </w:r>
      <w:r>
        <w:rPr>
          <w:rFonts w:hint="eastAsia" w:ascii="Arial" w:hAnsi="Arial" w:cs="Arial"/>
          <w:sz w:val="24"/>
          <w:szCs w:val="24"/>
          <w:highlight w:val="none"/>
          <w:lang w:val="en-US" w:eastAsia="zh-CN"/>
        </w:rPr>
        <w:t>34</w:t>
      </w:r>
      <w:r>
        <w:rPr>
          <w:rFonts w:hint="default" w:ascii="Arial" w:hAnsi="Arial" w:cs="Arial"/>
          <w:sz w:val="24"/>
          <w:szCs w:val="24"/>
          <w:highlight w:val="none"/>
          <w:lang w:eastAsia="zh-CN"/>
        </w:rPr>
        <w:t>）</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85</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w:t>
      </w:r>
      <w:r>
        <w:rPr>
          <w:rFonts w:hint="eastAsia" w:ascii="Arial" w:hAnsi="Arial" w:cs="Arial"/>
          <w:sz w:val="24"/>
          <w:szCs w:val="24"/>
          <w:highlight w:val="none"/>
          <w:lang w:val="en-US" w:eastAsia="zh-CN"/>
        </w:rPr>
        <w:t>25</w:t>
      </w:r>
      <w:r>
        <w:rPr>
          <w:rFonts w:hint="default" w:ascii="Arial" w:hAnsi="Arial" w:cs="Arial"/>
          <w:sz w:val="24"/>
          <w:szCs w:val="24"/>
          <w:highlight w:val="none"/>
          <w:lang w:val="en-US" w:eastAsia="zh-CN"/>
        </w:rPr>
        <w:t>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eastAsia" w:ascii="Arial" w:hAnsi="Arial" w:cs="Arial"/>
          <w:sz w:val="24"/>
          <w:highlight w:val="none"/>
          <w:lang w:val="en-US" w:eastAsia="zh-CN"/>
        </w:rPr>
        <w:t>35</w:t>
      </w:r>
      <w:r>
        <w:rPr>
          <w:rFonts w:hint="default" w:ascii="Arial" w:hAnsi="Arial" w:cs="Arial"/>
          <w:sz w:val="24"/>
          <w:highlight w:val="none"/>
          <w:lang w:eastAsia="zh-CN"/>
        </w:rPr>
        <w:t>）</w:t>
      </w:r>
      <w:r>
        <w:rPr>
          <w:rFonts w:hint="default" w:ascii="Arial" w:hAnsi="Arial" w:cs="Arial"/>
          <w:sz w:val="24"/>
          <w:highlight w:val="none"/>
        </w:rPr>
        <w:t>用款编号</w:t>
      </w:r>
      <w:r>
        <w:rPr>
          <w:rFonts w:hint="eastAsia" w:ascii="Arial" w:hAnsi="Arial" w:cs="Arial"/>
          <w:sz w:val="24"/>
          <w:highlight w:val="none"/>
          <w:lang w:val="en-US" w:eastAsia="zh-CN"/>
        </w:rPr>
        <w:t>86</w:t>
      </w:r>
      <w:r>
        <w:rPr>
          <w:rFonts w:hint="default" w:ascii="Arial" w:hAnsi="Arial" w:cs="Arial"/>
          <w:sz w:val="24"/>
          <w:highlight w:val="none"/>
        </w:rPr>
        <w:t>支付营销策划部员工报销</w:t>
      </w:r>
      <w:r>
        <w:rPr>
          <w:rFonts w:hint="default" w:ascii="Arial" w:hAnsi="Arial" w:cs="Arial"/>
          <w:sz w:val="24"/>
          <w:highlight w:val="none"/>
          <w:lang w:val="en-US" w:eastAsia="zh-CN"/>
        </w:rPr>
        <w:t>500,000.00元，主要支出是营销部门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9月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营销费用</w:t>
      </w:r>
      <w:r>
        <w:rPr>
          <w:rFonts w:hint="eastAsia" w:ascii="Arial" w:hAnsi="Arial" w:cs="Arial"/>
          <w:sz w:val="24"/>
          <w:szCs w:val="24"/>
          <w:highlight w:val="none"/>
          <w:lang w:val="en-US" w:bidi="zh-CN"/>
        </w:rPr>
        <w:t>86</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numPr>
          <w:ilvl w:val="0"/>
          <w:numId w:val="7"/>
        </w:numPr>
        <w:rPr>
          <w:rFonts w:hint="eastAsia" w:ascii="Arial" w:hAnsi="Arial" w:cs="Arial"/>
          <w:sz w:val="24"/>
          <w:szCs w:val="24"/>
          <w:highlight w:val="none"/>
          <w:lang w:bidi="zh-CN"/>
        </w:rPr>
      </w:pPr>
      <w:r>
        <w:rPr>
          <w:rFonts w:hint="eastAsia" w:ascii="Arial" w:hAnsi="Arial" w:cs="Arial"/>
          <w:sz w:val="24"/>
          <w:szCs w:val="24"/>
          <w:highlight w:val="none"/>
          <w:lang w:bidi="zh-CN"/>
        </w:rPr>
        <w:t>财务费用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Arial" w:hAnsi="Arial" w:cs="Arial"/>
          <w:sz w:val="24"/>
          <w:szCs w:val="24"/>
          <w:highlight w:val="none"/>
          <w:lang w:bidi="zh-CN"/>
        </w:rPr>
      </w:pPr>
      <w:r>
        <w:rPr>
          <w:rFonts w:hint="eastAsia" w:ascii="宋体" w:hAnsi="宋体"/>
          <w:sz w:val="24"/>
          <w:szCs w:val="24"/>
          <w:lang w:val="en-US" w:eastAsia="zh-CN"/>
        </w:rPr>
        <w:t>2021年9月项目公司申请财务费用14,320,000.00 元，用于支付2021年第三季度开发贷利息费用。截至报告提交日，开发贷已放款8亿元，2021年第二季度计息日为2021年6月21日至2021年9月20日，共计92天，年利率为7%。</w:t>
      </w:r>
      <w:r>
        <w:rPr>
          <w:rFonts w:hint="eastAsia" w:ascii="宋体" w:hAnsi="宋体"/>
          <w:sz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rPr>
      </w:pPr>
      <w:r>
        <w:rPr>
          <w:rFonts w:hint="default" w:ascii="Arial" w:hAnsi="Arial" w:cs="Arial"/>
          <w:sz w:val="24"/>
          <w:szCs w:val="24"/>
          <w:highlight w:val="none"/>
          <w:lang w:val="en-US" w:bidi="zh-CN"/>
        </w:rPr>
        <w:t>（</w:t>
      </w:r>
      <w:r>
        <w:rPr>
          <w:rFonts w:hint="eastAsia" w:ascii="Arial" w:hAnsi="Arial" w:cs="Arial"/>
          <w:sz w:val="24"/>
          <w:szCs w:val="24"/>
          <w:highlight w:val="none"/>
          <w:lang w:val="en-US" w:bidi="zh-CN"/>
        </w:rPr>
        <w:t>五</w:t>
      </w:r>
      <w:r>
        <w:rPr>
          <w:rFonts w:hint="default" w:ascii="Arial" w:hAnsi="Arial" w:cs="Arial"/>
          <w:sz w:val="24"/>
          <w:szCs w:val="24"/>
          <w:highlight w:val="none"/>
          <w:lang w:val="en-US" w:bidi="zh-CN"/>
        </w:rPr>
        <w:t>）税费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default" w:ascii="Arial" w:hAnsi="Arial" w:cs="Arial"/>
          <w:sz w:val="24"/>
          <w:szCs w:val="24"/>
          <w:highlight w:val="none"/>
          <w:lang w:val="en-US" w:eastAsia="zh-CN"/>
        </w:rPr>
        <w:t>8,000,000.00</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eastAsia" w:ascii="Arial" w:hAnsi="Arial" w:cs="Arial"/>
          <w:sz w:val="24"/>
          <w:szCs w:val="24"/>
          <w:highlight w:val="none"/>
          <w:lang w:val="en-US" w:eastAsia="zh-CN" w:bidi="zh-CN"/>
        </w:rPr>
        <w:t>六</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2</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3,140,000.00</w:t>
      </w:r>
      <w:r>
        <w:rPr>
          <w:rFonts w:hint="default" w:ascii="Arial" w:hAnsi="Arial" w:cs="Arial"/>
          <w:sz w:val="24"/>
          <w:szCs w:val="24"/>
          <w:highlight w:val="none"/>
        </w:rPr>
        <w:t>元。具体分析如下：</w:t>
      </w:r>
    </w:p>
    <w:p>
      <w:pPr>
        <w:pStyle w:val="22"/>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w:t>
      </w:r>
      <w:r>
        <w:rPr>
          <w:rFonts w:hint="eastAsia" w:ascii="Arial" w:hAnsi="Arial" w:cs="Arial"/>
          <w:sz w:val="24"/>
          <w:szCs w:val="24"/>
          <w:lang w:val="en-US" w:eastAsia="zh-CN"/>
        </w:rPr>
        <w:t>109</w:t>
      </w:r>
      <w:r>
        <w:rPr>
          <w:rFonts w:hint="default" w:ascii="Arial" w:hAnsi="Arial" w:cs="Arial"/>
          <w:sz w:val="24"/>
          <w:szCs w:val="24"/>
          <w:lang w:val="en-US" w:eastAsia="zh-CN"/>
        </w:rPr>
        <w:t>计划支付苏州市住房置业融资担保有限公司吴江分公司按揭担保费用500,000.00 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8"/>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eastAsia" w:ascii="Arial" w:hAnsi="Arial" w:cs="Arial"/>
          <w:sz w:val="24"/>
          <w:highlight w:val="none"/>
          <w:lang w:val="en-US" w:eastAsia="zh-CN"/>
        </w:rPr>
        <w:t>110</w:t>
      </w:r>
      <w:r>
        <w:rPr>
          <w:rFonts w:hint="default" w:ascii="Arial" w:hAnsi="Arial" w:cs="Arial"/>
          <w:sz w:val="24"/>
          <w:highlight w:val="none"/>
          <w:lang w:val="en-US" w:eastAsia="zh-CN"/>
        </w:rPr>
        <w:t>为</w:t>
      </w:r>
      <w:r>
        <w:rPr>
          <w:rFonts w:hint="default" w:ascii="Arial" w:hAnsi="Arial" w:cs="Arial"/>
          <w:sz w:val="24"/>
          <w:szCs w:val="24"/>
          <w:highlight w:val="none"/>
          <w:lang w:eastAsia="zh-CN"/>
        </w:rPr>
        <w:t>项目公司</w:t>
      </w:r>
      <w:r>
        <w:rPr>
          <w:rFonts w:hint="default" w:ascii="Arial" w:hAnsi="Arial" w:cs="Arial"/>
          <w:sz w:val="24"/>
          <w:szCs w:val="24"/>
          <w:highlight w:val="none"/>
        </w:rPr>
        <w:t>202</w:t>
      </w:r>
      <w:r>
        <w:rPr>
          <w:rFonts w:hint="default"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9月</w:t>
      </w:r>
      <w:r>
        <w:rPr>
          <w:rFonts w:hint="default" w:ascii="Arial" w:hAnsi="Arial" w:cs="Arial"/>
          <w:sz w:val="24"/>
          <w:szCs w:val="24"/>
          <w:highlight w:val="none"/>
          <w:lang w:val="en-US" w:eastAsia="zh-CN"/>
        </w:rPr>
        <w:t>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 xml:space="preserve"> </w:t>
      </w:r>
      <w:r>
        <w:rPr>
          <w:rFonts w:hint="eastAsia" w:ascii="Arial" w:hAnsi="Arial" w:cs="Arial"/>
          <w:sz w:val="24"/>
          <w:szCs w:val="24"/>
          <w:highlight w:val="none"/>
          <w:lang w:val="en-US" w:eastAsia="zh-CN"/>
        </w:rPr>
        <w:t>2,640,000.00</w:t>
      </w:r>
      <w:r>
        <w:rPr>
          <w:rFonts w:hint="default" w:ascii="Arial" w:hAnsi="Arial" w:cs="Arial"/>
          <w:sz w:val="24"/>
          <w:szCs w:val="24"/>
          <w:highlight w:val="none"/>
          <w:lang w:val="en-US" w:eastAsia="zh-CN"/>
        </w:rPr>
        <w:t xml:space="preserve"> </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9月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费用明细与现场实际情况基本吻合，资金计划编制基本合理。我司拟同意项目公司</w:t>
      </w:r>
      <w:r>
        <w:rPr>
          <w:rFonts w:hint="eastAsia" w:ascii="Arial" w:hAnsi="Arial" w:cs="Arial"/>
          <w:bCs/>
          <w:color w:val="000000"/>
          <w:sz w:val="24"/>
          <w:szCs w:val="24"/>
          <w:highlight w:val="none"/>
          <w:lang w:val="en-US" w:bidi="zh-CN"/>
        </w:rPr>
        <w:t>9月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202</w:t>
      </w:r>
      <w:r>
        <w:rPr>
          <w:rFonts w:hint="default" w:ascii="Arial" w:hAnsi="Arial" w:cs="Arial"/>
          <w:color w:val="000000"/>
          <w:sz w:val="24"/>
          <w:highlight w:val="none"/>
          <w:lang w:val="en-US" w:bidi="zh-CN"/>
        </w:rPr>
        <w:t>1</w:t>
      </w:r>
      <w:r>
        <w:rPr>
          <w:rFonts w:hint="default" w:ascii="Arial" w:hAnsi="Arial" w:cs="Arial"/>
          <w:color w:val="000000"/>
          <w:sz w:val="24"/>
          <w:highlight w:val="none"/>
          <w:lang w:bidi="zh-CN"/>
        </w:rPr>
        <w:t>年</w:t>
      </w:r>
      <w:r>
        <w:rPr>
          <w:rFonts w:hint="eastAsia" w:ascii="Arial" w:hAnsi="Arial" w:cs="Arial"/>
          <w:color w:val="000000"/>
          <w:sz w:val="24"/>
          <w:highlight w:val="none"/>
          <w:lang w:val="en-US" w:bidi="zh-CN"/>
        </w:rPr>
        <w:t>9月</w:t>
      </w:r>
      <w:r>
        <w:rPr>
          <w:rFonts w:hint="default" w:ascii="Arial" w:hAnsi="Arial" w:cs="Arial"/>
          <w:color w:val="000000"/>
          <w:sz w:val="24"/>
          <w:highlight w:val="none"/>
          <w:lang w:val="en-US" w:bidi="zh-CN"/>
        </w:rPr>
        <w:t>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9月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1BB9"/>
    <w:multiLevelType w:val="singleLevel"/>
    <w:tmpl w:val="95A21BB9"/>
    <w:lvl w:ilvl="0" w:tentative="0">
      <w:start w:val="4"/>
      <w:numFmt w:val="chineseCounting"/>
      <w:suff w:val="nothing"/>
      <w:lvlText w:val="（%1）"/>
      <w:lvlJc w:val="left"/>
      <w:rPr>
        <w:rFonts w:hint="eastAsia"/>
      </w:rPr>
    </w:lvl>
  </w:abstractNum>
  <w:abstractNum w:abstractNumId="1">
    <w:nsid w:val="B497A885"/>
    <w:multiLevelType w:val="singleLevel"/>
    <w:tmpl w:val="B497A885"/>
    <w:lvl w:ilvl="0" w:tentative="0">
      <w:start w:val="2"/>
      <w:numFmt w:val="chineseCounting"/>
      <w:suff w:val="nothing"/>
      <w:lvlText w:val="(%1）"/>
      <w:lvlJc w:val="left"/>
      <w:pPr>
        <w:ind w:left="240" w:leftChars="0" w:firstLine="0" w:firstLineChars="0"/>
      </w:pPr>
      <w:rPr>
        <w:rFonts w:hint="eastAsia"/>
      </w:rPr>
    </w:lvl>
  </w:abstractNum>
  <w:abstractNum w:abstractNumId="2">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3">
    <w:nsid w:val="F767ED99"/>
    <w:multiLevelType w:val="singleLevel"/>
    <w:tmpl w:val="F767ED99"/>
    <w:lvl w:ilvl="0" w:tentative="0">
      <w:start w:val="1"/>
      <w:numFmt w:val="decimal"/>
      <w:suff w:val="nothing"/>
      <w:lvlText w:val="（%1）"/>
      <w:lvlJc w:val="left"/>
    </w:lvl>
  </w:abstractNum>
  <w:abstractNum w:abstractNumId="4">
    <w:nsid w:val="0DB6306B"/>
    <w:multiLevelType w:val="singleLevel"/>
    <w:tmpl w:val="0DB6306B"/>
    <w:lvl w:ilvl="0" w:tentative="0">
      <w:start w:val="1"/>
      <w:numFmt w:val="decimal"/>
      <w:suff w:val="nothing"/>
      <w:lvlText w:val="（%1）"/>
      <w:lvlJc w:val="left"/>
      <w:pPr>
        <w:ind w:left="-480"/>
      </w:pPr>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D13E4F7"/>
    <w:multiLevelType w:val="singleLevel"/>
    <w:tmpl w:val="2D13E4F7"/>
    <w:lvl w:ilvl="0" w:tentative="0">
      <w:start w:val="1"/>
      <w:numFmt w:val="decimal"/>
      <w:suff w:val="nothing"/>
      <w:lvlText w:val="（%1）"/>
      <w:lvlJc w:val="left"/>
    </w:lvl>
  </w:abstractNum>
  <w:abstractNum w:abstractNumId="7">
    <w:nsid w:val="332B3D88"/>
    <w:multiLevelType w:val="singleLevel"/>
    <w:tmpl w:val="332B3D88"/>
    <w:lvl w:ilvl="0" w:tentative="0">
      <w:start w:val="1"/>
      <w:numFmt w:val="decimal"/>
      <w:suff w:val="nothing"/>
      <w:lvlText w:val="（%1）"/>
      <w:lvlJc w:val="left"/>
    </w:lvl>
  </w:abstractNum>
  <w:num w:numId="1">
    <w:abstractNumId w:val="5"/>
  </w:num>
  <w:num w:numId="2">
    <w:abstractNumId w:val="2"/>
  </w:num>
  <w:num w:numId="3">
    <w:abstractNumId w:val="4"/>
  </w:num>
  <w:num w:numId="4">
    <w:abstractNumId w:val="1"/>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63D1761"/>
    <w:rsid w:val="065F3157"/>
    <w:rsid w:val="06B45894"/>
    <w:rsid w:val="07E03F89"/>
    <w:rsid w:val="08645D8D"/>
    <w:rsid w:val="08956058"/>
    <w:rsid w:val="08EE1EC1"/>
    <w:rsid w:val="09EF30AA"/>
    <w:rsid w:val="0A0A161B"/>
    <w:rsid w:val="0A386059"/>
    <w:rsid w:val="0AD94A76"/>
    <w:rsid w:val="0CAA3E33"/>
    <w:rsid w:val="0DEB56BA"/>
    <w:rsid w:val="0E741992"/>
    <w:rsid w:val="0EB34B8B"/>
    <w:rsid w:val="118B6EFC"/>
    <w:rsid w:val="11C54C21"/>
    <w:rsid w:val="157A3F5D"/>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C954A0"/>
    <w:rsid w:val="226B0037"/>
    <w:rsid w:val="229F5FD8"/>
    <w:rsid w:val="234476A2"/>
    <w:rsid w:val="25017701"/>
    <w:rsid w:val="26E74243"/>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8D7138E"/>
    <w:rsid w:val="391D7FD1"/>
    <w:rsid w:val="3B5D6BA9"/>
    <w:rsid w:val="3BDE29E7"/>
    <w:rsid w:val="3C5A46DB"/>
    <w:rsid w:val="3DBF27E5"/>
    <w:rsid w:val="407961B2"/>
    <w:rsid w:val="408C2296"/>
    <w:rsid w:val="409625E1"/>
    <w:rsid w:val="437C7673"/>
    <w:rsid w:val="43E119D4"/>
    <w:rsid w:val="466923B3"/>
    <w:rsid w:val="478D1276"/>
    <w:rsid w:val="4B423066"/>
    <w:rsid w:val="4DFA7A62"/>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50D7DC2"/>
    <w:rsid w:val="69342414"/>
    <w:rsid w:val="693A5F5E"/>
    <w:rsid w:val="69A2535D"/>
    <w:rsid w:val="6A977F0E"/>
    <w:rsid w:val="6AD54014"/>
    <w:rsid w:val="6C9C7B61"/>
    <w:rsid w:val="6D7E4AEC"/>
    <w:rsid w:val="6DD24F6B"/>
    <w:rsid w:val="6E906EBB"/>
    <w:rsid w:val="6EF65F16"/>
    <w:rsid w:val="71002B62"/>
    <w:rsid w:val="73F773CD"/>
    <w:rsid w:val="7414318F"/>
    <w:rsid w:val="757358FC"/>
    <w:rsid w:val="7586575E"/>
    <w:rsid w:val="761B4740"/>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20</TotalTime>
  <ScaleCrop>false</ScaleCrop>
  <LinksUpToDate>false</LinksUpToDate>
  <CharactersWithSpaces>38228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黑白</cp:lastModifiedBy>
  <dcterms:modified xsi:type="dcterms:W3CDTF">2021-09-08T01:15:25Z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7F0877662BAD4C8FBAB3C61B1CCCF00E</vt:lpwstr>
  </property>
</Properties>
</file>