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楷体_GB2312"/>
          <w:b/>
          <w:bCs/>
          <w:sz w:val="32"/>
          <w:szCs w:val="32"/>
        </w:rPr>
      </w:pPr>
      <w:r>
        <w:rPr>
          <w:rFonts w:hint="eastAsia" w:eastAsia="楷体_GB2312" w:cs="楷体_GB2312"/>
          <w:b/>
          <w:bCs/>
          <w:sz w:val="32"/>
          <w:szCs w:val="32"/>
        </w:rPr>
        <w:t>评估费收费说明</w:t>
      </w:r>
    </w:p>
    <w:p>
      <w:pPr>
        <w:spacing w:line="500" w:lineRule="exact"/>
        <w:rPr>
          <w:rFonts w:ascii="楷体_GB2312" w:eastAsia="楷体_GB2312"/>
          <w:sz w:val="28"/>
          <w:szCs w:val="28"/>
        </w:rPr>
      </w:pPr>
    </w:p>
    <w:p>
      <w:pPr>
        <w:spacing w:line="5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中国银行股份有限公司北京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丰台</w:t>
      </w:r>
      <w:r>
        <w:rPr>
          <w:rFonts w:hint="eastAsia" w:ascii="楷体_GB2312" w:eastAsia="楷体_GB2312" w:cs="楷体_GB2312"/>
          <w:sz w:val="28"/>
          <w:szCs w:val="28"/>
        </w:rPr>
        <w:t>支行：</w:t>
      </w:r>
    </w:p>
    <w:p>
      <w:pPr>
        <w:spacing w:line="500" w:lineRule="exact"/>
        <w:ind w:firstLine="560" w:firstLineChars="20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您好！承蒙委托，我公司对位于北京市东城区金鱼池中街2号院1号楼2层1-6非配套商业用房房地产的抵押价值进行了评估。评估目的是为银行确认抵押贷款额度提供参考依据。我司与中国银行合作的复评费用收取标准如下：</w:t>
      </w:r>
    </w:p>
    <w:p>
      <w:pPr>
        <w:numPr>
          <w:ilvl w:val="0"/>
          <w:numId w:val="1"/>
        </w:numPr>
        <w:spacing w:line="500" w:lineRule="exact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抵押类住宅类评估项目：收费</w:t>
      </w:r>
      <w:r>
        <w:rPr>
          <w:rFonts w:ascii="楷体_GB2312" w:eastAsia="楷体_GB2312" w:cs="楷体_GB2312"/>
          <w:sz w:val="28"/>
          <w:szCs w:val="28"/>
        </w:rPr>
        <w:t>150</w:t>
      </w:r>
      <w:r>
        <w:rPr>
          <w:rFonts w:hint="eastAsia" w:ascii="楷体_GB2312" w:eastAsia="楷体_GB2312" w:cs="楷体_GB2312"/>
          <w:sz w:val="28"/>
          <w:szCs w:val="28"/>
        </w:rPr>
        <w:t>/套；</w:t>
      </w:r>
    </w:p>
    <w:p>
      <w:pPr>
        <w:numPr>
          <w:ilvl w:val="0"/>
          <w:numId w:val="1"/>
        </w:numPr>
        <w:spacing w:line="500" w:lineRule="exact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抵押类别墅（含四合院）类项目：收费</w:t>
      </w:r>
      <w:r>
        <w:rPr>
          <w:rFonts w:ascii="楷体_GB2312" w:eastAsia="楷体_GB2312" w:cs="楷体_GB2312"/>
          <w:sz w:val="28"/>
          <w:szCs w:val="28"/>
        </w:rPr>
        <w:t>500</w:t>
      </w:r>
      <w:r>
        <w:rPr>
          <w:rFonts w:hint="eastAsia" w:ascii="楷体_GB2312" w:eastAsia="楷体_GB2312" w:cs="楷体_GB2312"/>
          <w:sz w:val="28"/>
          <w:szCs w:val="28"/>
        </w:rPr>
        <w:t>/栋；</w:t>
      </w:r>
    </w:p>
    <w:p>
      <w:pPr>
        <w:numPr>
          <w:ilvl w:val="0"/>
          <w:numId w:val="1"/>
        </w:numPr>
        <w:spacing w:line="500" w:lineRule="exact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非住宅类（含住宅开发贷款）评估项目：收费按国家标准的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1.56</w:t>
      </w:r>
      <w:r>
        <w:rPr>
          <w:rFonts w:hint="eastAsia" w:ascii="楷体_GB2312" w:eastAsia="楷体_GB2312" w:cs="楷体_GB2312"/>
          <w:sz w:val="28"/>
          <w:szCs w:val="28"/>
        </w:rPr>
        <w:t>折。</w:t>
      </w:r>
    </w:p>
    <w:p>
      <w:pPr>
        <w:spacing w:line="500" w:lineRule="exact"/>
        <w:ind w:left="560"/>
        <w:rPr>
          <w:rFonts w:ascii="楷体_GB2312" w:eastAsia="楷体_GB2312" w:cs="楷体_GB2312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本次评估价值为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2258</w:t>
      </w:r>
      <w:r>
        <w:rPr>
          <w:rFonts w:hint="eastAsia" w:ascii="楷体_GB2312" w:eastAsia="楷体_GB2312" w:cs="楷体_GB2312"/>
          <w:sz w:val="28"/>
          <w:szCs w:val="28"/>
        </w:rPr>
        <w:t>00</w:t>
      </w:r>
      <w:r>
        <w:rPr>
          <w:rFonts w:ascii="楷体_GB2312" w:eastAsia="楷体_GB2312" w:cs="楷体_GB2312"/>
          <w:sz w:val="28"/>
          <w:szCs w:val="28"/>
        </w:rPr>
        <w:t>00</w:t>
      </w:r>
      <w:r>
        <w:rPr>
          <w:rFonts w:hint="eastAsia" w:ascii="楷体_GB2312" w:eastAsia="楷体_GB2312" w:cs="楷体_GB2312"/>
          <w:sz w:val="28"/>
          <w:szCs w:val="28"/>
        </w:rPr>
        <w:t>元，抵押物为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非配套</w:t>
      </w:r>
      <w:r>
        <w:rPr>
          <w:rFonts w:hint="eastAsia" w:ascii="楷体_GB2312" w:eastAsia="楷体_GB2312" w:cs="楷体_GB2312"/>
          <w:sz w:val="28"/>
          <w:szCs w:val="28"/>
        </w:rPr>
        <w:t>商业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用房</w:t>
      </w:r>
      <w:r>
        <w:rPr>
          <w:rFonts w:hint="eastAsia" w:ascii="楷体_GB2312" w:eastAsia="楷体_GB2312" w:cs="楷体_GB2312"/>
          <w:sz w:val="28"/>
          <w:szCs w:val="28"/>
        </w:rPr>
        <w:t>，依照以上标准，收费金额为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5545</w:t>
      </w:r>
      <w:r>
        <w:rPr>
          <w:rFonts w:hint="eastAsia" w:ascii="楷体_GB2312" w:eastAsia="楷体_GB2312" w:cs="楷体_GB2312"/>
          <w:sz w:val="28"/>
          <w:szCs w:val="28"/>
        </w:rPr>
        <w:t>元/套。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特此说明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公司账户信息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公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</w:rPr>
        <w:t>司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>名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>称：北京康正宏基房地产评估有限公司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纳税人识别号：</w:t>
      </w:r>
      <w:r>
        <w:rPr>
          <w:rFonts w:eastAsia="仿宋_GB2312"/>
          <w:sz w:val="28"/>
          <w:szCs w:val="28"/>
        </w:rPr>
        <w:t>91110106722616974K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开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户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行：交通银行北京和平里支行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账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号：</w:t>
      </w:r>
      <w:r>
        <w:rPr>
          <w:rFonts w:eastAsia="仿宋_GB2312"/>
          <w:sz w:val="28"/>
          <w:szCs w:val="28"/>
        </w:rPr>
        <w:t>110060739012015026873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地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址：北京市丰台区芳城园一区16号楼2层2门配套公建01</w:t>
      </w:r>
      <w:bookmarkStart w:id="0" w:name="_GoBack"/>
      <w:bookmarkEnd w:id="0"/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电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话：</w:t>
      </w:r>
      <w:r>
        <w:rPr>
          <w:rFonts w:eastAsia="仿宋_GB2312"/>
          <w:sz w:val="28"/>
          <w:szCs w:val="28"/>
        </w:rPr>
        <w:t>82253558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</w:p>
    <w:p>
      <w:pPr>
        <w:spacing w:line="500" w:lineRule="exact"/>
        <w:ind w:firstLine="3920" w:firstLineChars="1400"/>
        <w:rPr>
          <w:rFonts w:eastAsia="仿宋_GB2312"/>
          <w:sz w:val="28"/>
          <w:szCs w:val="28"/>
        </w:rPr>
      </w:pPr>
    </w:p>
    <w:p>
      <w:pPr>
        <w:spacing w:line="500" w:lineRule="exact"/>
        <w:ind w:firstLine="4060" w:firstLineChars="145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北京康正宏基房地产评估有限公司</w:t>
      </w:r>
    </w:p>
    <w:p>
      <w:pPr>
        <w:spacing w:line="500" w:lineRule="exact"/>
        <w:ind w:firstLine="560" w:firstLineChars="200"/>
        <w:rPr>
          <w:rFonts w:hint="default" w:ascii="楷体_GB2312" w:eastAsia="楷体_GB2312" w:cs="楷体_GB2312"/>
          <w:sz w:val="28"/>
          <w:szCs w:val="28"/>
          <w:lang w:val="en-US" w:eastAsia="zh-CN"/>
        </w:rPr>
      </w:pPr>
      <w:r>
        <w:rPr>
          <w:rFonts w:ascii="楷体_GB2312" w:eastAsia="楷体_GB2312" w:cs="楷体_GB2312"/>
          <w:sz w:val="28"/>
          <w:szCs w:val="28"/>
        </w:rPr>
        <w:t xml:space="preserve">                                    </w:t>
      </w:r>
      <w:r>
        <w:rPr>
          <w:rFonts w:hint="eastAsia" w:ascii="楷体_GB2312" w:eastAsia="楷体_GB2312" w:cs="楷体_GB2312"/>
          <w:sz w:val="28"/>
          <w:szCs w:val="28"/>
        </w:rPr>
        <w:t>202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3</w:t>
      </w:r>
      <w:r>
        <w:rPr>
          <w:rFonts w:hint="eastAsia" w:ascii="楷体_GB2312" w:eastAsia="楷体_GB2312" w:cs="楷体_GB2312"/>
          <w:sz w:val="28"/>
          <w:szCs w:val="28"/>
        </w:rPr>
        <w:t>.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8</w:t>
      </w:r>
      <w:r>
        <w:rPr>
          <w:rFonts w:ascii="楷体_GB2312" w:eastAsia="楷体_GB2312" w:cs="楷体_GB2312"/>
          <w:sz w:val="28"/>
          <w:szCs w:val="28"/>
        </w:rPr>
        <w:t>.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23</w:t>
      </w:r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U2MzJhZDllMzY3MzFiYjIzZTcxZjlhYjM0M2NmMzM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65CA"/>
    <w:rsid w:val="0011034A"/>
    <w:rsid w:val="00123F90"/>
    <w:rsid w:val="001346D7"/>
    <w:rsid w:val="00140319"/>
    <w:rsid w:val="001520E9"/>
    <w:rsid w:val="00154ED8"/>
    <w:rsid w:val="00164560"/>
    <w:rsid w:val="00230DF0"/>
    <w:rsid w:val="00242F8A"/>
    <w:rsid w:val="00270F08"/>
    <w:rsid w:val="00272EC4"/>
    <w:rsid w:val="002777F4"/>
    <w:rsid w:val="002915D8"/>
    <w:rsid w:val="002918E8"/>
    <w:rsid w:val="002D2166"/>
    <w:rsid w:val="002F368F"/>
    <w:rsid w:val="002F4CF8"/>
    <w:rsid w:val="003234C6"/>
    <w:rsid w:val="00340D93"/>
    <w:rsid w:val="0034593A"/>
    <w:rsid w:val="003B370D"/>
    <w:rsid w:val="003D3FA7"/>
    <w:rsid w:val="003D7D6C"/>
    <w:rsid w:val="004026CF"/>
    <w:rsid w:val="00410BC2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77EC8"/>
    <w:rsid w:val="006A01FE"/>
    <w:rsid w:val="006A51DE"/>
    <w:rsid w:val="006F3C69"/>
    <w:rsid w:val="0072020A"/>
    <w:rsid w:val="00721478"/>
    <w:rsid w:val="007362E2"/>
    <w:rsid w:val="00737339"/>
    <w:rsid w:val="00737348"/>
    <w:rsid w:val="0075047B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72807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C20136"/>
    <w:rsid w:val="00C25DAF"/>
    <w:rsid w:val="00C266D9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7FDE"/>
    <w:rsid w:val="00E625AA"/>
    <w:rsid w:val="00E80BCA"/>
    <w:rsid w:val="00E9180A"/>
    <w:rsid w:val="00E9709A"/>
    <w:rsid w:val="00EA32FA"/>
    <w:rsid w:val="00EA7FC4"/>
    <w:rsid w:val="00EB39A7"/>
    <w:rsid w:val="00EB7759"/>
    <w:rsid w:val="00EE1019"/>
    <w:rsid w:val="00EF6A4D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573704FA"/>
    <w:rsid w:val="6B3E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KZ</Company>
  <Pages>1</Pages>
  <Words>78</Words>
  <Characters>445</Characters>
  <Lines>3</Lines>
  <Paragraphs>1</Paragraphs>
  <TotalTime>0</TotalTime>
  <ScaleCrop>false</ScaleCrop>
  <LinksUpToDate>false</LinksUpToDate>
  <CharactersWithSpaces>522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2022-02-22T07:57:00Z</dcterms:created>
  <dc:creator>欧红伟</dc:creator>
  <cp:lastModifiedBy>李斌</cp:lastModifiedBy>
  <cp:lastPrinted>2022-10-24T06:01:00Z</cp:lastPrinted>
  <dcterms:modified xsi:type="dcterms:W3CDTF">2023-08-23T06:06:15Z</dcterms:modified>
  <dc:title>关于“隆福广场”评估报告评估费收费收费说明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D99D99638978490994F83EF62E4D2E6B</vt:lpwstr>
  </property>
</Properties>
</file>