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charts/chart1.xml" ContentType="application/vnd.openxmlformats-officedocument.drawingml.chart+xml"/>
  <Override PartName="/word/theme/themeOverride1.xml" ContentType="application/vnd.openxmlformats-officedocument.themeOverride+xml"/>
  <Override PartName="/word/charts/chart2.xml" ContentType="application/vnd.openxmlformats-officedocument.drawingml.chart+xml"/>
  <Override PartName="/word/theme/themeOverride2.xml" ContentType="application/vnd.openxmlformats-officedocument.themeOverrid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6703D8C" w14:textId="77777777" w:rsidR="00195F35" w:rsidRPr="005641A9" w:rsidRDefault="00195F35">
      <w:pPr>
        <w:pStyle w:val="a5"/>
        <w:rPr>
          <w:rFonts w:ascii="仿宋_GB2312" w:eastAsia="仿宋_GB2312"/>
          <w:color w:val="000000"/>
          <w:sz w:val="28"/>
        </w:rPr>
      </w:pPr>
    </w:p>
    <w:p w14:paraId="4AF60BA2" w14:textId="77777777" w:rsidR="00195F35" w:rsidRPr="005641A9" w:rsidRDefault="00195F35">
      <w:pPr>
        <w:pStyle w:val="a5"/>
        <w:rPr>
          <w:rFonts w:ascii="仿宋_GB2312" w:eastAsia="仿宋_GB2312"/>
          <w:color w:val="000000"/>
          <w:sz w:val="28"/>
        </w:rPr>
      </w:pPr>
    </w:p>
    <w:p w14:paraId="5C2935B8" w14:textId="7C761D59" w:rsidR="00195F35" w:rsidRPr="005641A9" w:rsidRDefault="00F746B8" w:rsidP="00F746B8">
      <w:pPr>
        <w:pStyle w:val="a5"/>
        <w:tabs>
          <w:tab w:val="left" w:pos="7335"/>
        </w:tabs>
        <w:rPr>
          <w:rFonts w:ascii="仿宋_GB2312" w:eastAsia="仿宋_GB2312"/>
          <w:color w:val="000000"/>
          <w:sz w:val="28"/>
        </w:rPr>
      </w:pPr>
      <w:r>
        <w:rPr>
          <w:rFonts w:ascii="仿宋_GB2312" w:eastAsia="仿宋_GB2312"/>
          <w:color w:val="000000"/>
          <w:sz w:val="28"/>
        </w:rPr>
        <w:tab/>
      </w:r>
    </w:p>
    <w:p w14:paraId="33FEB4F4" w14:textId="77777777" w:rsidR="00195F35" w:rsidRPr="005641A9" w:rsidRDefault="003753F0">
      <w:pPr>
        <w:pStyle w:val="a5"/>
        <w:jc w:val="center"/>
        <w:rPr>
          <w:rFonts w:ascii="仿宋_GB2312" w:eastAsia="仿宋_GB2312"/>
          <w:b/>
          <w:snapToGrid w:val="0"/>
          <w:kern w:val="0"/>
          <w:sz w:val="48"/>
          <w:szCs w:val="48"/>
        </w:rPr>
      </w:pPr>
      <w:r w:rsidRPr="005641A9">
        <w:rPr>
          <w:rFonts w:ascii="仿宋_GB2312" w:eastAsia="仿宋_GB2312" w:hint="eastAsia"/>
          <w:b/>
          <w:snapToGrid w:val="0"/>
          <w:kern w:val="0"/>
          <w:sz w:val="48"/>
          <w:szCs w:val="48"/>
        </w:rPr>
        <w:t>中国华融</w:t>
      </w:r>
    </w:p>
    <w:p w14:paraId="4D70B7B3" w14:textId="77777777" w:rsidR="00195F35" w:rsidRPr="005641A9" w:rsidRDefault="003753F0">
      <w:pPr>
        <w:pStyle w:val="a5"/>
        <w:jc w:val="center"/>
        <w:rPr>
          <w:rFonts w:ascii="仿宋_GB2312" w:eastAsia="仿宋_GB2312"/>
          <w:b/>
          <w:snapToGrid w:val="0"/>
          <w:kern w:val="0"/>
          <w:sz w:val="48"/>
          <w:szCs w:val="48"/>
        </w:rPr>
      </w:pPr>
      <w:r w:rsidRPr="005641A9">
        <w:rPr>
          <w:rFonts w:ascii="仿宋_GB2312" w:eastAsia="仿宋_GB2312" w:hint="eastAsia"/>
          <w:b/>
          <w:snapToGrid w:val="0"/>
          <w:kern w:val="0"/>
          <w:sz w:val="48"/>
          <w:szCs w:val="48"/>
        </w:rPr>
        <w:t>房地产类抵押物动态估价报告</w:t>
      </w:r>
    </w:p>
    <w:p w14:paraId="78443DAB" w14:textId="1EE1DA7D" w:rsidR="00195F35" w:rsidRPr="005641A9" w:rsidRDefault="003753F0">
      <w:pPr>
        <w:pStyle w:val="a5"/>
        <w:jc w:val="center"/>
        <w:rPr>
          <w:rFonts w:ascii="仿宋_GB2312" w:eastAsia="仿宋_GB2312"/>
          <w:b/>
          <w:snapToGrid w:val="0"/>
          <w:kern w:val="0"/>
          <w:sz w:val="32"/>
          <w:szCs w:val="32"/>
        </w:rPr>
      </w:pPr>
      <w:r w:rsidRPr="00F746B8">
        <w:rPr>
          <w:rFonts w:ascii="仿宋_GB2312" w:eastAsia="仿宋_GB2312" w:hint="eastAsia"/>
          <w:b/>
          <w:snapToGrid w:val="0"/>
          <w:kern w:val="0"/>
          <w:sz w:val="32"/>
          <w:szCs w:val="32"/>
        </w:rPr>
        <w:t>（项目编号：</w:t>
      </w:r>
      <w:r w:rsidR="00786F8C" w:rsidRPr="00F746B8">
        <w:rPr>
          <w:rFonts w:ascii="仿宋_GB2312" w:eastAsia="仿宋_GB2312" w:hint="eastAsia"/>
          <w:b/>
          <w:snapToGrid w:val="0"/>
          <w:kern w:val="0"/>
          <w:sz w:val="32"/>
          <w:szCs w:val="32"/>
        </w:rPr>
        <w:t>01170046</w:t>
      </w:r>
      <w:r w:rsidRPr="005641A9">
        <w:rPr>
          <w:rFonts w:ascii="仿宋_GB2312" w:eastAsia="仿宋_GB2312" w:hint="eastAsia"/>
          <w:b/>
          <w:snapToGrid w:val="0"/>
          <w:kern w:val="0"/>
          <w:sz w:val="32"/>
          <w:szCs w:val="32"/>
        </w:rPr>
        <w:t xml:space="preserve">； </w:t>
      </w:r>
      <w:r w:rsidR="00B962AF" w:rsidRPr="005641A9">
        <w:rPr>
          <w:rFonts w:ascii="仿宋_GB2312" w:eastAsia="仿宋_GB2312" w:hint="eastAsia"/>
          <w:b/>
          <w:snapToGrid w:val="0"/>
          <w:kern w:val="0"/>
          <w:sz w:val="32"/>
          <w:szCs w:val="32"/>
        </w:rPr>
        <w:t>第</w:t>
      </w:r>
      <w:r w:rsidR="00B962AF">
        <w:rPr>
          <w:rFonts w:ascii="仿宋_GB2312" w:eastAsia="仿宋_GB2312"/>
          <w:b/>
          <w:snapToGrid w:val="0"/>
          <w:kern w:val="0"/>
          <w:sz w:val="32"/>
          <w:szCs w:val="32"/>
        </w:rPr>
        <w:t>2</w:t>
      </w:r>
      <w:r w:rsidRPr="005641A9">
        <w:rPr>
          <w:rFonts w:ascii="仿宋_GB2312" w:eastAsia="仿宋_GB2312" w:hint="eastAsia"/>
          <w:b/>
          <w:snapToGrid w:val="0"/>
          <w:kern w:val="0"/>
          <w:sz w:val="32"/>
          <w:szCs w:val="32"/>
        </w:rPr>
        <w:t>估价）</w:t>
      </w:r>
    </w:p>
    <w:p w14:paraId="6CFEBBAF" w14:textId="77777777" w:rsidR="00195F35" w:rsidRPr="005641A9" w:rsidRDefault="00195F35">
      <w:pPr>
        <w:pStyle w:val="a5"/>
        <w:rPr>
          <w:rFonts w:ascii="仿宋_GB2312" w:eastAsia="仿宋_GB2312"/>
          <w:color w:val="000000"/>
          <w:sz w:val="28"/>
        </w:rPr>
      </w:pPr>
    </w:p>
    <w:p w14:paraId="03731E71" w14:textId="77777777" w:rsidR="00195F35" w:rsidRPr="00F746B8" w:rsidRDefault="00195F35">
      <w:pPr>
        <w:pStyle w:val="a5"/>
        <w:rPr>
          <w:rFonts w:ascii="仿宋_GB2312" w:eastAsia="仿宋_GB2312"/>
          <w:color w:val="000000"/>
          <w:sz w:val="28"/>
        </w:rPr>
      </w:pPr>
    </w:p>
    <w:p w14:paraId="72637DE2" w14:textId="77777777" w:rsidR="00195F35" w:rsidRPr="005641A9" w:rsidRDefault="00195F35">
      <w:pPr>
        <w:pStyle w:val="a5"/>
        <w:rPr>
          <w:rFonts w:ascii="仿宋_GB2312" w:eastAsia="仿宋_GB2312"/>
          <w:color w:val="000000"/>
          <w:sz w:val="28"/>
        </w:rPr>
      </w:pPr>
    </w:p>
    <w:p w14:paraId="6DE14714" w14:textId="77777777" w:rsidR="0046710B" w:rsidRPr="005641A9" w:rsidRDefault="0046710B">
      <w:pPr>
        <w:pStyle w:val="a5"/>
        <w:rPr>
          <w:rFonts w:ascii="仿宋_GB2312" w:eastAsia="仿宋_GB2312"/>
          <w:color w:val="000000"/>
          <w:sz w:val="28"/>
        </w:rPr>
      </w:pPr>
    </w:p>
    <w:p w14:paraId="7670AD65" w14:textId="77777777" w:rsidR="0046710B" w:rsidRPr="005641A9" w:rsidRDefault="0046710B">
      <w:pPr>
        <w:pStyle w:val="a5"/>
        <w:rPr>
          <w:rFonts w:ascii="仿宋_GB2312" w:eastAsia="仿宋_GB2312"/>
          <w:color w:val="000000"/>
          <w:sz w:val="28"/>
        </w:rPr>
      </w:pPr>
    </w:p>
    <w:p w14:paraId="5BB8E185" w14:textId="77777777" w:rsidR="00195F35" w:rsidRPr="005641A9" w:rsidRDefault="00195F35">
      <w:pPr>
        <w:pStyle w:val="a5"/>
        <w:rPr>
          <w:rFonts w:ascii="仿宋_GB2312" w:eastAsia="仿宋_GB2312"/>
          <w:color w:val="000000"/>
          <w:sz w:val="28"/>
        </w:rPr>
      </w:pPr>
    </w:p>
    <w:p w14:paraId="5EB07F76" w14:textId="1B77B4AE" w:rsidR="00195F35" w:rsidRPr="00D20B1D" w:rsidRDefault="003753F0" w:rsidP="00D20B1D">
      <w:pPr>
        <w:widowControl/>
        <w:adjustRightInd w:val="0"/>
        <w:snapToGrid w:val="0"/>
        <w:spacing w:line="360" w:lineRule="auto"/>
        <w:ind w:left="2069" w:hangingChars="644" w:hanging="2069"/>
        <w:textAlignment w:val="bottom"/>
        <w:rPr>
          <w:rFonts w:ascii="楷体_GB2312" w:eastAsia="楷体_GB2312" w:hAnsi="Algerian"/>
          <w:b/>
          <w:bCs/>
          <w:snapToGrid w:val="0"/>
          <w:kern w:val="0"/>
          <w:sz w:val="32"/>
          <w:szCs w:val="32"/>
        </w:rPr>
      </w:pPr>
      <w:r w:rsidRPr="00D20B1D">
        <w:rPr>
          <w:rFonts w:ascii="楷体_GB2312" w:eastAsia="楷体_GB2312" w:hAnsi="Algerian" w:hint="eastAsia"/>
          <w:b/>
          <w:bCs/>
          <w:snapToGrid w:val="0"/>
          <w:kern w:val="0"/>
          <w:sz w:val="32"/>
          <w:szCs w:val="32"/>
        </w:rPr>
        <w:t>抵押物名称：</w:t>
      </w:r>
      <w:r w:rsidR="00B962AF" w:rsidRPr="00D20B1D">
        <w:rPr>
          <w:rFonts w:ascii="楷体_GB2312" w:eastAsia="楷体_GB2312" w:hAnsi="Algerian" w:hint="eastAsia"/>
          <w:b/>
          <w:bCs/>
          <w:snapToGrid w:val="0"/>
          <w:kern w:val="0"/>
          <w:sz w:val="32"/>
          <w:szCs w:val="32"/>
        </w:rPr>
        <w:t>万年基业投资集团有限公司</w:t>
      </w:r>
      <w:r w:rsidR="00D20B1D" w:rsidRPr="00D20B1D">
        <w:rPr>
          <w:rFonts w:ascii="楷体_GB2312" w:eastAsia="楷体_GB2312" w:hAnsi="Algerian" w:hint="eastAsia"/>
          <w:b/>
          <w:bCs/>
          <w:snapToGrid w:val="0"/>
          <w:color w:val="000000"/>
          <w:kern w:val="0"/>
          <w:sz w:val="32"/>
          <w:szCs w:val="32"/>
        </w:rPr>
        <w:t>所属的位于</w:t>
      </w:r>
      <w:r w:rsidR="00C21D59" w:rsidRPr="00D20B1D">
        <w:rPr>
          <w:rFonts w:ascii="楷体_GB2312" w:eastAsia="楷体_GB2312" w:hAnsi="Algerian" w:hint="eastAsia"/>
          <w:b/>
          <w:bCs/>
          <w:snapToGrid w:val="0"/>
          <w:color w:val="000000" w:themeColor="text1"/>
          <w:kern w:val="0"/>
          <w:sz w:val="32"/>
          <w:szCs w:val="32"/>
        </w:rPr>
        <w:t>北京市海淀区苏州街55号8层802、803号共2套综合（办公）用房房地产抵押价值评估</w:t>
      </w:r>
    </w:p>
    <w:p w14:paraId="3416AB08" w14:textId="77777777" w:rsidR="00195F35" w:rsidRPr="00D20B1D" w:rsidRDefault="003753F0" w:rsidP="00D20B1D">
      <w:pPr>
        <w:widowControl/>
        <w:adjustRightInd w:val="0"/>
        <w:snapToGrid w:val="0"/>
        <w:spacing w:line="360" w:lineRule="auto"/>
        <w:ind w:left="2069" w:hangingChars="644" w:hanging="2069"/>
        <w:textAlignment w:val="bottom"/>
        <w:rPr>
          <w:rFonts w:ascii="楷体_GB2312" w:eastAsia="楷体_GB2312" w:hAnsi="Algerian"/>
          <w:b/>
          <w:snapToGrid w:val="0"/>
          <w:color w:val="000000"/>
          <w:kern w:val="0"/>
          <w:sz w:val="32"/>
          <w:szCs w:val="32"/>
        </w:rPr>
      </w:pPr>
      <w:r w:rsidRPr="00D20B1D">
        <w:rPr>
          <w:rFonts w:ascii="楷体_GB2312" w:eastAsia="楷体_GB2312" w:hAnsi="Algerian" w:hint="eastAsia"/>
          <w:b/>
          <w:bCs/>
          <w:snapToGrid w:val="0"/>
          <w:color w:val="000000"/>
          <w:kern w:val="0"/>
          <w:sz w:val="32"/>
          <w:szCs w:val="32"/>
        </w:rPr>
        <w:t>估价委托人</w:t>
      </w:r>
      <w:r w:rsidRPr="00D20B1D">
        <w:rPr>
          <w:rFonts w:ascii="楷体_GB2312" w:eastAsia="楷体_GB2312" w:hAnsi="Algerian" w:hint="eastAsia"/>
          <w:b/>
          <w:snapToGrid w:val="0"/>
          <w:color w:val="000000"/>
          <w:kern w:val="0"/>
          <w:sz w:val="32"/>
          <w:szCs w:val="32"/>
        </w:rPr>
        <w:t>：</w:t>
      </w:r>
      <w:r w:rsidRPr="00D20B1D">
        <w:rPr>
          <w:rFonts w:ascii="楷体_GB2312" w:eastAsia="楷体_GB2312" w:hAnsi="Algerian" w:hint="eastAsia"/>
          <w:b/>
          <w:bCs/>
          <w:snapToGrid w:val="0"/>
          <w:color w:val="000000"/>
          <w:kern w:val="0"/>
          <w:sz w:val="32"/>
          <w:szCs w:val="32"/>
        </w:rPr>
        <w:t>中国华融资</w:t>
      </w:r>
      <w:proofErr w:type="gramStart"/>
      <w:r w:rsidRPr="00D20B1D">
        <w:rPr>
          <w:rFonts w:ascii="楷体_GB2312" w:eastAsia="楷体_GB2312" w:hAnsi="Algerian" w:hint="eastAsia"/>
          <w:b/>
          <w:bCs/>
          <w:snapToGrid w:val="0"/>
          <w:color w:val="000000"/>
          <w:kern w:val="0"/>
          <w:sz w:val="32"/>
          <w:szCs w:val="32"/>
        </w:rPr>
        <w:t>产管理</w:t>
      </w:r>
      <w:proofErr w:type="gramEnd"/>
      <w:r w:rsidRPr="00D20B1D">
        <w:rPr>
          <w:rFonts w:ascii="楷体_GB2312" w:eastAsia="楷体_GB2312" w:hAnsi="Algerian" w:hint="eastAsia"/>
          <w:b/>
          <w:bCs/>
          <w:snapToGrid w:val="0"/>
          <w:color w:val="000000"/>
          <w:kern w:val="0"/>
          <w:sz w:val="32"/>
          <w:szCs w:val="32"/>
        </w:rPr>
        <w:t>股份有限公司</w:t>
      </w:r>
      <w:r w:rsidR="00C61FAE" w:rsidRPr="00D20B1D">
        <w:rPr>
          <w:rFonts w:ascii="楷体_GB2312" w:eastAsia="楷体_GB2312" w:hAnsi="Algerian" w:hint="eastAsia"/>
          <w:b/>
          <w:bCs/>
          <w:snapToGrid w:val="0"/>
          <w:color w:val="000000"/>
          <w:kern w:val="0"/>
          <w:sz w:val="32"/>
          <w:szCs w:val="32"/>
        </w:rPr>
        <w:t>北京市</w:t>
      </w:r>
      <w:r w:rsidRPr="00D20B1D">
        <w:rPr>
          <w:rFonts w:ascii="楷体_GB2312" w:eastAsia="楷体_GB2312" w:hAnsi="Algerian" w:hint="eastAsia"/>
          <w:b/>
          <w:bCs/>
          <w:snapToGrid w:val="0"/>
          <w:color w:val="000000"/>
          <w:kern w:val="0"/>
          <w:sz w:val="32"/>
          <w:szCs w:val="32"/>
        </w:rPr>
        <w:t>分公司</w:t>
      </w:r>
    </w:p>
    <w:p w14:paraId="64AC3196" w14:textId="77777777" w:rsidR="00195F35" w:rsidRPr="00D20B1D" w:rsidRDefault="003753F0" w:rsidP="00D20B1D">
      <w:pPr>
        <w:widowControl/>
        <w:tabs>
          <w:tab w:val="center" w:pos="4521"/>
        </w:tabs>
        <w:adjustRightInd w:val="0"/>
        <w:snapToGrid w:val="0"/>
        <w:spacing w:line="360" w:lineRule="auto"/>
        <w:ind w:left="2069" w:hangingChars="644" w:hanging="2069"/>
        <w:textAlignment w:val="bottom"/>
        <w:rPr>
          <w:rFonts w:ascii="楷体_GB2312" w:eastAsia="楷体_GB2312" w:hAnsi="Algerian"/>
          <w:b/>
          <w:snapToGrid w:val="0"/>
          <w:color w:val="000000"/>
          <w:kern w:val="0"/>
          <w:sz w:val="32"/>
          <w:szCs w:val="32"/>
        </w:rPr>
      </w:pPr>
      <w:r w:rsidRPr="00D20B1D">
        <w:rPr>
          <w:rFonts w:ascii="楷体_GB2312" w:eastAsia="楷体_GB2312" w:hAnsi="Algerian" w:hint="eastAsia"/>
          <w:b/>
          <w:bCs/>
          <w:snapToGrid w:val="0"/>
          <w:color w:val="000000"/>
          <w:kern w:val="0"/>
          <w:sz w:val="32"/>
          <w:szCs w:val="32"/>
        </w:rPr>
        <w:t>估价机构</w:t>
      </w:r>
      <w:r w:rsidRPr="00D20B1D">
        <w:rPr>
          <w:rFonts w:ascii="楷体_GB2312" w:eastAsia="楷体_GB2312" w:hAnsi="Algerian" w:hint="eastAsia"/>
          <w:b/>
          <w:snapToGrid w:val="0"/>
          <w:color w:val="000000"/>
          <w:kern w:val="0"/>
          <w:sz w:val="32"/>
          <w:szCs w:val="32"/>
        </w:rPr>
        <w:t>：</w:t>
      </w:r>
      <w:proofErr w:type="gramStart"/>
      <w:r w:rsidR="00C61FAE" w:rsidRPr="00D20B1D">
        <w:rPr>
          <w:rFonts w:ascii="楷体_GB2312" w:eastAsia="楷体_GB2312" w:hAnsi="Algerian" w:hint="eastAsia"/>
          <w:b/>
          <w:bCs/>
          <w:snapToGrid w:val="0"/>
          <w:color w:val="000000"/>
          <w:kern w:val="0"/>
          <w:sz w:val="32"/>
          <w:szCs w:val="32"/>
        </w:rPr>
        <w:t>北京康正宏</w:t>
      </w:r>
      <w:proofErr w:type="gramEnd"/>
      <w:r w:rsidR="00C61FAE" w:rsidRPr="00D20B1D">
        <w:rPr>
          <w:rFonts w:ascii="楷体_GB2312" w:eastAsia="楷体_GB2312" w:hAnsi="Algerian" w:hint="eastAsia"/>
          <w:b/>
          <w:bCs/>
          <w:snapToGrid w:val="0"/>
          <w:color w:val="000000"/>
          <w:kern w:val="0"/>
          <w:sz w:val="32"/>
          <w:szCs w:val="32"/>
        </w:rPr>
        <w:t>基房地产评估有限公司</w:t>
      </w:r>
    </w:p>
    <w:p w14:paraId="3CF745F9" w14:textId="2B31EECC" w:rsidR="00195F35" w:rsidRPr="00D20B1D" w:rsidRDefault="00D20B1D" w:rsidP="00D20B1D">
      <w:pPr>
        <w:widowControl/>
        <w:adjustRightInd w:val="0"/>
        <w:snapToGrid w:val="0"/>
        <w:spacing w:line="360" w:lineRule="auto"/>
        <w:ind w:left="2069" w:hangingChars="644" w:hanging="2069"/>
        <w:textAlignment w:val="bottom"/>
        <w:rPr>
          <w:rFonts w:ascii="楷体_GB2312" w:eastAsia="楷体_GB2312" w:hAnsi="Algerian"/>
          <w:b/>
          <w:bCs/>
          <w:snapToGrid w:val="0"/>
          <w:color w:val="000000"/>
          <w:kern w:val="0"/>
          <w:sz w:val="32"/>
          <w:szCs w:val="32"/>
        </w:rPr>
      </w:pPr>
      <w:r>
        <w:rPr>
          <w:rFonts w:ascii="楷体_GB2312" w:eastAsia="楷体_GB2312" w:hAnsi="Algerian" w:hint="eastAsia"/>
          <w:b/>
          <w:snapToGrid w:val="0"/>
          <w:color w:val="000000"/>
          <w:kern w:val="0"/>
          <w:sz w:val="32"/>
          <w:szCs w:val="32"/>
        </w:rPr>
        <w:t>估价人员</w:t>
      </w:r>
      <w:r w:rsidR="003753F0" w:rsidRPr="00D20B1D">
        <w:rPr>
          <w:rFonts w:ascii="楷体_GB2312" w:eastAsia="楷体_GB2312" w:hAnsi="Algerian" w:hint="eastAsia"/>
          <w:b/>
          <w:snapToGrid w:val="0"/>
          <w:color w:val="000000"/>
          <w:kern w:val="0"/>
          <w:sz w:val="32"/>
          <w:szCs w:val="32"/>
        </w:rPr>
        <w:t>：</w:t>
      </w:r>
      <w:r w:rsidR="00E3003A" w:rsidRPr="00D20B1D">
        <w:rPr>
          <w:rFonts w:ascii="楷体_GB2312" w:eastAsia="楷体_GB2312" w:hAnsi="Algerian" w:hint="eastAsia"/>
          <w:b/>
          <w:bCs/>
          <w:snapToGrid w:val="0"/>
          <w:color w:val="000000"/>
          <w:kern w:val="0"/>
          <w:sz w:val="32"/>
          <w:szCs w:val="32"/>
        </w:rPr>
        <w:t>郑</w:t>
      </w:r>
      <w:r w:rsidR="00E3003A" w:rsidRPr="00D20B1D">
        <w:rPr>
          <w:rFonts w:ascii="楷体_GB2312" w:eastAsia="楷体_GB2312" w:hAnsi="宋体" w:cs="宋体" w:hint="eastAsia"/>
          <w:b/>
          <w:bCs/>
          <w:snapToGrid w:val="0"/>
          <w:color w:val="000000"/>
          <w:kern w:val="0"/>
          <w:sz w:val="32"/>
          <w:szCs w:val="32"/>
        </w:rPr>
        <w:t>燚</w:t>
      </w:r>
      <w:r w:rsidR="00E3003A">
        <w:rPr>
          <w:rFonts w:ascii="楷体_GB2312" w:eastAsia="楷体_GB2312" w:hAnsi="宋体" w:cs="宋体" w:hint="eastAsia"/>
          <w:b/>
          <w:bCs/>
          <w:snapToGrid w:val="0"/>
          <w:color w:val="000000"/>
          <w:kern w:val="0"/>
          <w:sz w:val="32"/>
          <w:szCs w:val="32"/>
        </w:rPr>
        <w:t>、</w:t>
      </w:r>
      <w:r w:rsidR="00C21D59" w:rsidRPr="00D20B1D">
        <w:rPr>
          <w:rFonts w:ascii="楷体_GB2312" w:eastAsia="楷体_GB2312" w:hAnsi="Algerian" w:hint="eastAsia"/>
          <w:b/>
          <w:bCs/>
          <w:snapToGrid w:val="0"/>
          <w:color w:val="000000"/>
          <w:kern w:val="0"/>
          <w:sz w:val="32"/>
          <w:szCs w:val="32"/>
        </w:rPr>
        <w:t>吴薇、赵</w:t>
      </w:r>
      <w:r w:rsidR="00C21D59" w:rsidRPr="00D20B1D">
        <w:rPr>
          <w:rFonts w:ascii="楷体_GB2312" w:eastAsia="楷体_GB2312" w:hAnsi="宋体" w:cs="宋体" w:hint="eastAsia"/>
          <w:b/>
          <w:bCs/>
          <w:snapToGrid w:val="0"/>
          <w:color w:val="000000"/>
          <w:kern w:val="0"/>
          <w:sz w:val="32"/>
          <w:szCs w:val="32"/>
        </w:rPr>
        <w:t>璠</w:t>
      </w:r>
    </w:p>
    <w:p w14:paraId="75442C4F" w14:textId="17037F4F" w:rsidR="00195F35" w:rsidRPr="00D20B1D" w:rsidRDefault="003753F0" w:rsidP="00D20B1D">
      <w:pPr>
        <w:widowControl/>
        <w:adjustRightInd w:val="0"/>
        <w:snapToGrid w:val="0"/>
        <w:spacing w:line="360" w:lineRule="auto"/>
        <w:ind w:left="2069" w:hangingChars="644" w:hanging="2069"/>
        <w:textAlignment w:val="bottom"/>
        <w:rPr>
          <w:rFonts w:ascii="楷体_GB2312" w:eastAsia="楷体_GB2312" w:hAnsi="Algerian"/>
          <w:b/>
          <w:snapToGrid w:val="0"/>
          <w:color w:val="000000"/>
          <w:kern w:val="0"/>
          <w:sz w:val="32"/>
          <w:szCs w:val="32"/>
        </w:rPr>
      </w:pPr>
      <w:r w:rsidRPr="00D20B1D">
        <w:rPr>
          <w:rFonts w:ascii="楷体_GB2312" w:eastAsia="楷体_GB2312" w:hAnsi="Algerian" w:hint="eastAsia"/>
          <w:b/>
          <w:bCs/>
          <w:snapToGrid w:val="0"/>
          <w:color w:val="000000"/>
          <w:kern w:val="0"/>
          <w:sz w:val="32"/>
          <w:szCs w:val="32"/>
        </w:rPr>
        <w:t>估价报告出具日期</w:t>
      </w:r>
      <w:r w:rsidRPr="00D20B1D">
        <w:rPr>
          <w:rFonts w:ascii="楷体_GB2312" w:eastAsia="楷体_GB2312" w:hAnsi="Algerian" w:hint="eastAsia"/>
          <w:b/>
          <w:snapToGrid w:val="0"/>
          <w:color w:val="000000"/>
          <w:kern w:val="0"/>
          <w:sz w:val="32"/>
          <w:szCs w:val="32"/>
        </w:rPr>
        <w:t>：</w:t>
      </w:r>
      <w:r w:rsidR="00872177" w:rsidRPr="00D20B1D">
        <w:rPr>
          <w:rFonts w:ascii="楷体_GB2312" w:eastAsia="楷体_GB2312" w:hAnsi="Algerian" w:hint="eastAsia"/>
          <w:b/>
          <w:bCs/>
          <w:snapToGrid w:val="0"/>
          <w:color w:val="000000"/>
          <w:kern w:val="0"/>
          <w:sz w:val="32"/>
          <w:szCs w:val="32"/>
        </w:rPr>
        <w:t>2018年</w:t>
      </w:r>
      <w:r w:rsidR="00C21D59" w:rsidRPr="00D20B1D">
        <w:rPr>
          <w:rFonts w:ascii="楷体_GB2312" w:eastAsia="楷体_GB2312" w:hAnsi="Algerian" w:hint="eastAsia"/>
          <w:b/>
          <w:bCs/>
          <w:snapToGrid w:val="0"/>
          <w:color w:val="000000"/>
          <w:kern w:val="0"/>
          <w:sz w:val="32"/>
          <w:szCs w:val="32"/>
        </w:rPr>
        <w:t>11</w:t>
      </w:r>
      <w:r w:rsidR="00872177" w:rsidRPr="00D20B1D">
        <w:rPr>
          <w:rFonts w:ascii="楷体_GB2312" w:eastAsia="楷体_GB2312" w:hAnsi="Algerian" w:hint="eastAsia"/>
          <w:b/>
          <w:bCs/>
          <w:snapToGrid w:val="0"/>
          <w:color w:val="000000"/>
          <w:kern w:val="0"/>
          <w:sz w:val="32"/>
          <w:szCs w:val="32"/>
        </w:rPr>
        <w:t>月</w:t>
      </w:r>
      <w:r w:rsidR="00C21D59" w:rsidRPr="00D20B1D">
        <w:rPr>
          <w:rFonts w:ascii="楷体_GB2312" w:eastAsia="楷体_GB2312" w:hAnsi="Algerian" w:hint="eastAsia"/>
          <w:b/>
          <w:bCs/>
          <w:snapToGrid w:val="0"/>
          <w:color w:val="000000"/>
          <w:kern w:val="0"/>
          <w:sz w:val="32"/>
          <w:szCs w:val="32"/>
        </w:rPr>
        <w:t>2</w:t>
      </w:r>
      <w:r w:rsidR="004B5091" w:rsidRPr="00D20B1D">
        <w:rPr>
          <w:rFonts w:ascii="楷体_GB2312" w:eastAsia="楷体_GB2312" w:hAnsi="Algerian" w:hint="eastAsia"/>
          <w:b/>
          <w:bCs/>
          <w:snapToGrid w:val="0"/>
          <w:color w:val="000000"/>
          <w:kern w:val="0"/>
          <w:sz w:val="32"/>
          <w:szCs w:val="32"/>
        </w:rPr>
        <w:t>8</w:t>
      </w:r>
      <w:r w:rsidR="00872177" w:rsidRPr="00D20B1D">
        <w:rPr>
          <w:rFonts w:ascii="楷体_GB2312" w:eastAsia="楷体_GB2312" w:hAnsi="Algerian" w:hint="eastAsia"/>
          <w:b/>
          <w:bCs/>
          <w:snapToGrid w:val="0"/>
          <w:color w:val="000000"/>
          <w:kern w:val="0"/>
          <w:sz w:val="32"/>
          <w:szCs w:val="32"/>
        </w:rPr>
        <w:t>日</w:t>
      </w:r>
    </w:p>
    <w:p w14:paraId="5364BE25" w14:textId="6BA257A5" w:rsidR="00195F35" w:rsidRPr="00D20B1D" w:rsidRDefault="003753F0" w:rsidP="00D20B1D">
      <w:pPr>
        <w:widowControl/>
        <w:adjustRightInd w:val="0"/>
        <w:snapToGrid w:val="0"/>
        <w:spacing w:line="360" w:lineRule="auto"/>
        <w:ind w:left="2069" w:hangingChars="644" w:hanging="2069"/>
        <w:textAlignment w:val="bottom"/>
        <w:rPr>
          <w:rFonts w:ascii="楷体_GB2312" w:eastAsia="楷体_GB2312" w:hAnsi="Algerian"/>
          <w:b/>
          <w:bCs/>
          <w:snapToGrid w:val="0"/>
          <w:color w:val="000000"/>
          <w:kern w:val="0"/>
          <w:sz w:val="32"/>
          <w:szCs w:val="32"/>
        </w:rPr>
      </w:pPr>
      <w:r w:rsidRPr="00D20B1D">
        <w:rPr>
          <w:rFonts w:ascii="楷体_GB2312" w:eastAsia="楷体_GB2312" w:hAnsi="Algerian" w:hint="eastAsia"/>
          <w:b/>
          <w:bCs/>
          <w:snapToGrid w:val="0"/>
          <w:color w:val="000000"/>
          <w:kern w:val="0"/>
          <w:sz w:val="32"/>
          <w:szCs w:val="32"/>
        </w:rPr>
        <w:t>估价报告编号：</w:t>
      </w:r>
      <w:r w:rsidR="003415A8" w:rsidRPr="00D20B1D">
        <w:rPr>
          <w:rFonts w:ascii="楷体_GB2312" w:eastAsia="楷体_GB2312" w:hAnsi="Algerian" w:hint="eastAsia"/>
          <w:b/>
          <w:bCs/>
          <w:snapToGrid w:val="0"/>
          <w:color w:val="000000"/>
          <w:kern w:val="0"/>
          <w:sz w:val="32"/>
          <w:szCs w:val="32"/>
        </w:rPr>
        <w:t>2018-1-0750-F02DYGJ2</w:t>
      </w:r>
      <w:bookmarkStart w:id="0" w:name="_GoBack"/>
      <w:bookmarkEnd w:id="0"/>
    </w:p>
    <w:p w14:paraId="5AC63835" w14:textId="77777777" w:rsidR="00040217" w:rsidRPr="005641A9" w:rsidRDefault="00040217" w:rsidP="0046710B">
      <w:pPr>
        <w:widowControl/>
        <w:adjustRightInd w:val="0"/>
        <w:snapToGrid w:val="0"/>
        <w:spacing w:line="360" w:lineRule="auto"/>
        <w:textAlignment w:val="bottom"/>
        <w:rPr>
          <w:rFonts w:ascii="仿宋_GB2312" w:eastAsia="仿宋_GB2312" w:hAnsi="Algerian"/>
          <w:b/>
          <w:bCs/>
          <w:i/>
          <w:snapToGrid w:val="0"/>
          <w:color w:val="000000"/>
          <w:kern w:val="0"/>
          <w:sz w:val="32"/>
          <w:szCs w:val="32"/>
          <w:shd w:val="clear" w:color="auto" w:fill="EEECE1"/>
        </w:rPr>
      </w:pPr>
    </w:p>
    <w:p w14:paraId="5ADF7D90" w14:textId="77777777" w:rsidR="00195F35" w:rsidRPr="005641A9" w:rsidRDefault="003753F0">
      <w:pPr>
        <w:pStyle w:val="TOC1"/>
        <w:jc w:val="center"/>
        <w:rPr>
          <w:rFonts w:ascii="仿宋_GB2312" w:eastAsia="仿宋_GB2312" w:hAnsi="宋体"/>
          <w:color w:val="auto"/>
          <w:sz w:val="36"/>
          <w:szCs w:val="36"/>
          <w:lang w:val="zh-CN"/>
        </w:rPr>
      </w:pPr>
      <w:r w:rsidRPr="005641A9">
        <w:rPr>
          <w:rFonts w:ascii="仿宋_GB2312" w:eastAsia="仿宋_GB2312" w:hAnsi="宋体" w:hint="eastAsia"/>
          <w:color w:val="auto"/>
          <w:sz w:val="36"/>
          <w:szCs w:val="36"/>
          <w:lang w:val="zh-CN"/>
        </w:rPr>
        <w:lastRenderedPageBreak/>
        <w:t>目  录</w:t>
      </w:r>
    </w:p>
    <w:p w14:paraId="4AE0DB46" w14:textId="77777777" w:rsidR="00195F35" w:rsidRPr="005641A9" w:rsidRDefault="00195F35">
      <w:pPr>
        <w:rPr>
          <w:rFonts w:ascii="仿宋_GB2312" w:eastAsia="仿宋_GB2312"/>
          <w:lang w:val="zh-CN"/>
        </w:rPr>
      </w:pPr>
    </w:p>
    <w:p w14:paraId="2F48DDBA" w14:textId="77777777" w:rsidR="00195F35" w:rsidRPr="00081BED" w:rsidRDefault="00195F35" w:rsidP="00081BED">
      <w:pPr>
        <w:pStyle w:val="10"/>
        <w:tabs>
          <w:tab w:val="right" w:leader="dot" w:pos="8296"/>
        </w:tabs>
        <w:spacing w:line="480" w:lineRule="auto"/>
        <w:rPr>
          <w:rStyle w:val="a9"/>
          <w:rFonts w:ascii="宋体" w:hAnsi="宋体"/>
          <w:noProof/>
          <w:snapToGrid w:val="0"/>
        </w:rPr>
      </w:pPr>
    </w:p>
    <w:p w14:paraId="453E202D" w14:textId="410F99AD" w:rsidR="00D756F4" w:rsidRPr="00081BED" w:rsidRDefault="003753F0" w:rsidP="00081BED">
      <w:pPr>
        <w:pStyle w:val="10"/>
        <w:tabs>
          <w:tab w:val="right" w:leader="dot" w:pos="8296"/>
        </w:tabs>
        <w:spacing w:line="480" w:lineRule="auto"/>
        <w:rPr>
          <w:rStyle w:val="a9"/>
          <w:rFonts w:ascii="宋体" w:hAnsi="宋体"/>
          <w:noProof/>
          <w:snapToGrid w:val="0"/>
        </w:rPr>
      </w:pPr>
      <w:r w:rsidRPr="00081BED">
        <w:rPr>
          <w:rStyle w:val="a9"/>
          <w:rFonts w:ascii="宋体" w:hAnsi="宋体" w:hint="eastAsia"/>
          <w:noProof/>
          <w:snapToGrid w:val="0"/>
        </w:rPr>
        <w:fldChar w:fldCharType="begin"/>
      </w:r>
      <w:r w:rsidRPr="00081BED">
        <w:rPr>
          <w:rStyle w:val="a9"/>
          <w:rFonts w:ascii="宋体" w:hAnsi="宋体" w:hint="eastAsia"/>
          <w:noProof/>
          <w:snapToGrid w:val="0"/>
        </w:rPr>
        <w:instrText xml:space="preserve"> TOC \o "1-3" \h \z \u </w:instrText>
      </w:r>
      <w:r w:rsidRPr="00081BED">
        <w:rPr>
          <w:rStyle w:val="a9"/>
          <w:rFonts w:ascii="宋体" w:hAnsi="宋体" w:hint="eastAsia"/>
          <w:noProof/>
          <w:snapToGrid w:val="0"/>
        </w:rPr>
        <w:fldChar w:fldCharType="separate"/>
      </w:r>
      <w:hyperlink w:anchor="_Toc531362015" w:history="1">
        <w:r w:rsidR="00D756F4" w:rsidRPr="00081BED">
          <w:rPr>
            <w:rStyle w:val="a9"/>
            <w:rFonts w:ascii="宋体" w:hAnsi="宋体" w:hint="eastAsia"/>
            <w:noProof/>
            <w:snapToGrid w:val="0"/>
          </w:rPr>
          <w:t>致估价委托人函</w:t>
        </w:r>
        <w:r w:rsidR="00D756F4" w:rsidRPr="00081BED">
          <w:rPr>
            <w:rStyle w:val="a9"/>
            <w:rFonts w:ascii="宋体" w:hAnsi="宋体"/>
            <w:noProof/>
            <w:snapToGrid w:val="0"/>
            <w:webHidden/>
          </w:rPr>
          <w:tab/>
        </w:r>
        <w:r w:rsidR="00D756F4" w:rsidRPr="00081BED">
          <w:rPr>
            <w:rStyle w:val="a9"/>
            <w:rFonts w:ascii="宋体" w:hAnsi="宋体"/>
            <w:noProof/>
            <w:snapToGrid w:val="0"/>
            <w:webHidden/>
          </w:rPr>
          <w:fldChar w:fldCharType="begin"/>
        </w:r>
        <w:r w:rsidR="00D756F4" w:rsidRPr="00081BED">
          <w:rPr>
            <w:rStyle w:val="a9"/>
            <w:rFonts w:ascii="宋体" w:hAnsi="宋体"/>
            <w:noProof/>
            <w:snapToGrid w:val="0"/>
            <w:webHidden/>
          </w:rPr>
          <w:instrText xml:space="preserve"> PAGEREF _Toc531362015 \h </w:instrText>
        </w:r>
        <w:r w:rsidR="00D756F4" w:rsidRPr="00081BED">
          <w:rPr>
            <w:rStyle w:val="a9"/>
            <w:rFonts w:ascii="宋体" w:hAnsi="宋体"/>
            <w:noProof/>
            <w:snapToGrid w:val="0"/>
            <w:webHidden/>
          </w:rPr>
        </w:r>
        <w:r w:rsidR="00D756F4" w:rsidRPr="00081BED">
          <w:rPr>
            <w:rStyle w:val="a9"/>
            <w:rFonts w:ascii="宋体" w:hAnsi="宋体"/>
            <w:noProof/>
            <w:snapToGrid w:val="0"/>
            <w:webHidden/>
          </w:rPr>
          <w:fldChar w:fldCharType="separate"/>
        </w:r>
        <w:r w:rsidR="001752CD">
          <w:rPr>
            <w:rStyle w:val="a9"/>
            <w:rFonts w:ascii="宋体" w:hAnsi="宋体"/>
            <w:noProof/>
            <w:snapToGrid w:val="0"/>
            <w:webHidden/>
          </w:rPr>
          <w:t>3</w:t>
        </w:r>
        <w:r w:rsidR="00D756F4" w:rsidRPr="00081BED">
          <w:rPr>
            <w:rStyle w:val="a9"/>
            <w:rFonts w:ascii="宋体" w:hAnsi="宋体"/>
            <w:noProof/>
            <w:snapToGrid w:val="0"/>
            <w:webHidden/>
          </w:rPr>
          <w:fldChar w:fldCharType="end"/>
        </w:r>
      </w:hyperlink>
    </w:p>
    <w:p w14:paraId="7B6542AC" w14:textId="35FEFFD6" w:rsidR="00D756F4" w:rsidRPr="00081BED" w:rsidRDefault="00786F8C" w:rsidP="00081BED">
      <w:pPr>
        <w:pStyle w:val="10"/>
        <w:tabs>
          <w:tab w:val="right" w:leader="dot" w:pos="8296"/>
        </w:tabs>
        <w:spacing w:line="480" w:lineRule="auto"/>
        <w:rPr>
          <w:rStyle w:val="a9"/>
          <w:rFonts w:ascii="宋体" w:hAnsi="宋体"/>
          <w:noProof/>
          <w:snapToGrid w:val="0"/>
        </w:rPr>
      </w:pPr>
      <w:hyperlink w:anchor="_Toc531362016" w:history="1">
        <w:r w:rsidR="00D756F4" w:rsidRPr="00081BED">
          <w:rPr>
            <w:rStyle w:val="a9"/>
            <w:rFonts w:ascii="宋体" w:hAnsi="宋体" w:hint="eastAsia"/>
            <w:noProof/>
            <w:snapToGrid w:val="0"/>
          </w:rPr>
          <w:t>估价假设和限制条件</w:t>
        </w:r>
        <w:r w:rsidR="00D756F4" w:rsidRPr="00081BED">
          <w:rPr>
            <w:rStyle w:val="a9"/>
            <w:rFonts w:ascii="宋体" w:hAnsi="宋体"/>
            <w:noProof/>
            <w:snapToGrid w:val="0"/>
            <w:webHidden/>
          </w:rPr>
          <w:tab/>
        </w:r>
        <w:r w:rsidR="00D756F4" w:rsidRPr="00081BED">
          <w:rPr>
            <w:rStyle w:val="a9"/>
            <w:rFonts w:ascii="宋体" w:hAnsi="宋体"/>
            <w:noProof/>
            <w:snapToGrid w:val="0"/>
            <w:webHidden/>
          </w:rPr>
          <w:fldChar w:fldCharType="begin"/>
        </w:r>
        <w:r w:rsidR="00D756F4" w:rsidRPr="00081BED">
          <w:rPr>
            <w:rStyle w:val="a9"/>
            <w:rFonts w:ascii="宋体" w:hAnsi="宋体"/>
            <w:noProof/>
            <w:snapToGrid w:val="0"/>
            <w:webHidden/>
          </w:rPr>
          <w:instrText xml:space="preserve"> PAGEREF _Toc531362016 \h </w:instrText>
        </w:r>
        <w:r w:rsidR="00D756F4" w:rsidRPr="00081BED">
          <w:rPr>
            <w:rStyle w:val="a9"/>
            <w:rFonts w:ascii="宋体" w:hAnsi="宋体"/>
            <w:noProof/>
            <w:snapToGrid w:val="0"/>
            <w:webHidden/>
          </w:rPr>
        </w:r>
        <w:r w:rsidR="00D756F4" w:rsidRPr="00081BED">
          <w:rPr>
            <w:rStyle w:val="a9"/>
            <w:rFonts w:ascii="宋体" w:hAnsi="宋体"/>
            <w:noProof/>
            <w:snapToGrid w:val="0"/>
            <w:webHidden/>
          </w:rPr>
          <w:fldChar w:fldCharType="separate"/>
        </w:r>
        <w:r w:rsidR="001752CD">
          <w:rPr>
            <w:rStyle w:val="a9"/>
            <w:rFonts w:ascii="宋体" w:hAnsi="宋体"/>
            <w:noProof/>
            <w:snapToGrid w:val="0"/>
            <w:webHidden/>
          </w:rPr>
          <w:t>5</w:t>
        </w:r>
        <w:r w:rsidR="00D756F4" w:rsidRPr="00081BED">
          <w:rPr>
            <w:rStyle w:val="a9"/>
            <w:rFonts w:ascii="宋体" w:hAnsi="宋体"/>
            <w:noProof/>
            <w:snapToGrid w:val="0"/>
            <w:webHidden/>
          </w:rPr>
          <w:fldChar w:fldCharType="end"/>
        </w:r>
      </w:hyperlink>
    </w:p>
    <w:p w14:paraId="76BBC900" w14:textId="6814446A" w:rsidR="00D756F4" w:rsidRPr="00081BED" w:rsidRDefault="00786F8C" w:rsidP="00081BED">
      <w:pPr>
        <w:pStyle w:val="10"/>
        <w:tabs>
          <w:tab w:val="right" w:leader="dot" w:pos="8296"/>
        </w:tabs>
        <w:spacing w:line="480" w:lineRule="auto"/>
        <w:rPr>
          <w:rStyle w:val="a9"/>
          <w:rFonts w:ascii="宋体" w:hAnsi="宋体"/>
          <w:noProof/>
          <w:snapToGrid w:val="0"/>
        </w:rPr>
      </w:pPr>
      <w:hyperlink w:anchor="_Toc531362017" w:history="1">
        <w:r w:rsidR="00D756F4" w:rsidRPr="00081BED">
          <w:rPr>
            <w:rStyle w:val="a9"/>
            <w:rFonts w:ascii="宋体" w:hAnsi="宋体" w:hint="eastAsia"/>
            <w:noProof/>
            <w:snapToGrid w:val="0"/>
          </w:rPr>
          <w:t>（一）本次估价的一般假设</w:t>
        </w:r>
        <w:r w:rsidR="00D756F4" w:rsidRPr="00081BED">
          <w:rPr>
            <w:rStyle w:val="a9"/>
            <w:rFonts w:ascii="宋体" w:hAnsi="宋体"/>
            <w:noProof/>
            <w:snapToGrid w:val="0"/>
            <w:webHidden/>
          </w:rPr>
          <w:tab/>
        </w:r>
        <w:r w:rsidR="00D756F4" w:rsidRPr="00081BED">
          <w:rPr>
            <w:rStyle w:val="a9"/>
            <w:rFonts w:ascii="宋体" w:hAnsi="宋体"/>
            <w:noProof/>
            <w:snapToGrid w:val="0"/>
            <w:webHidden/>
          </w:rPr>
          <w:fldChar w:fldCharType="begin"/>
        </w:r>
        <w:r w:rsidR="00D756F4" w:rsidRPr="00081BED">
          <w:rPr>
            <w:rStyle w:val="a9"/>
            <w:rFonts w:ascii="宋体" w:hAnsi="宋体"/>
            <w:noProof/>
            <w:snapToGrid w:val="0"/>
            <w:webHidden/>
          </w:rPr>
          <w:instrText xml:space="preserve"> PAGEREF _Toc531362017 \h </w:instrText>
        </w:r>
        <w:r w:rsidR="00D756F4" w:rsidRPr="00081BED">
          <w:rPr>
            <w:rStyle w:val="a9"/>
            <w:rFonts w:ascii="宋体" w:hAnsi="宋体"/>
            <w:noProof/>
            <w:snapToGrid w:val="0"/>
            <w:webHidden/>
          </w:rPr>
        </w:r>
        <w:r w:rsidR="00D756F4" w:rsidRPr="00081BED">
          <w:rPr>
            <w:rStyle w:val="a9"/>
            <w:rFonts w:ascii="宋体" w:hAnsi="宋体"/>
            <w:noProof/>
            <w:snapToGrid w:val="0"/>
            <w:webHidden/>
          </w:rPr>
          <w:fldChar w:fldCharType="separate"/>
        </w:r>
        <w:r w:rsidR="001752CD">
          <w:rPr>
            <w:rStyle w:val="a9"/>
            <w:rFonts w:ascii="宋体" w:hAnsi="宋体"/>
            <w:noProof/>
            <w:snapToGrid w:val="0"/>
            <w:webHidden/>
          </w:rPr>
          <w:t>5</w:t>
        </w:r>
        <w:r w:rsidR="00D756F4" w:rsidRPr="00081BED">
          <w:rPr>
            <w:rStyle w:val="a9"/>
            <w:rFonts w:ascii="宋体" w:hAnsi="宋体"/>
            <w:noProof/>
            <w:snapToGrid w:val="0"/>
            <w:webHidden/>
          </w:rPr>
          <w:fldChar w:fldCharType="end"/>
        </w:r>
      </w:hyperlink>
    </w:p>
    <w:p w14:paraId="1D1B0342" w14:textId="22A6849A" w:rsidR="00D756F4" w:rsidRPr="00081BED" w:rsidRDefault="00786F8C" w:rsidP="00081BED">
      <w:pPr>
        <w:pStyle w:val="10"/>
        <w:tabs>
          <w:tab w:val="right" w:leader="dot" w:pos="8296"/>
        </w:tabs>
        <w:spacing w:line="480" w:lineRule="auto"/>
        <w:rPr>
          <w:rStyle w:val="a9"/>
          <w:rFonts w:ascii="宋体" w:hAnsi="宋体"/>
          <w:noProof/>
          <w:snapToGrid w:val="0"/>
        </w:rPr>
      </w:pPr>
      <w:hyperlink w:anchor="_Toc531362018" w:history="1">
        <w:r w:rsidR="00D756F4" w:rsidRPr="00081BED">
          <w:rPr>
            <w:rStyle w:val="a9"/>
            <w:rFonts w:ascii="宋体" w:hAnsi="宋体" w:hint="eastAsia"/>
            <w:noProof/>
            <w:snapToGrid w:val="0"/>
          </w:rPr>
          <w:t>（二）特殊事项假设前提</w:t>
        </w:r>
        <w:r w:rsidR="00D756F4" w:rsidRPr="00081BED">
          <w:rPr>
            <w:rStyle w:val="a9"/>
            <w:rFonts w:ascii="宋体" w:hAnsi="宋体"/>
            <w:noProof/>
            <w:snapToGrid w:val="0"/>
            <w:webHidden/>
          </w:rPr>
          <w:tab/>
        </w:r>
        <w:r w:rsidR="00D756F4" w:rsidRPr="00081BED">
          <w:rPr>
            <w:rStyle w:val="a9"/>
            <w:rFonts w:ascii="宋体" w:hAnsi="宋体"/>
            <w:noProof/>
            <w:snapToGrid w:val="0"/>
            <w:webHidden/>
          </w:rPr>
          <w:fldChar w:fldCharType="begin"/>
        </w:r>
        <w:r w:rsidR="00D756F4" w:rsidRPr="00081BED">
          <w:rPr>
            <w:rStyle w:val="a9"/>
            <w:rFonts w:ascii="宋体" w:hAnsi="宋体"/>
            <w:noProof/>
            <w:snapToGrid w:val="0"/>
            <w:webHidden/>
          </w:rPr>
          <w:instrText xml:space="preserve"> PAGEREF _Toc531362018 \h </w:instrText>
        </w:r>
        <w:r w:rsidR="00D756F4" w:rsidRPr="00081BED">
          <w:rPr>
            <w:rStyle w:val="a9"/>
            <w:rFonts w:ascii="宋体" w:hAnsi="宋体"/>
            <w:noProof/>
            <w:snapToGrid w:val="0"/>
            <w:webHidden/>
          </w:rPr>
        </w:r>
        <w:r w:rsidR="00D756F4" w:rsidRPr="00081BED">
          <w:rPr>
            <w:rStyle w:val="a9"/>
            <w:rFonts w:ascii="宋体" w:hAnsi="宋体"/>
            <w:noProof/>
            <w:snapToGrid w:val="0"/>
            <w:webHidden/>
          </w:rPr>
          <w:fldChar w:fldCharType="separate"/>
        </w:r>
        <w:r w:rsidR="001752CD">
          <w:rPr>
            <w:rStyle w:val="a9"/>
            <w:rFonts w:ascii="宋体" w:hAnsi="宋体"/>
            <w:noProof/>
            <w:snapToGrid w:val="0"/>
            <w:webHidden/>
          </w:rPr>
          <w:t>5</w:t>
        </w:r>
        <w:r w:rsidR="00D756F4" w:rsidRPr="00081BED">
          <w:rPr>
            <w:rStyle w:val="a9"/>
            <w:rFonts w:ascii="宋体" w:hAnsi="宋体"/>
            <w:noProof/>
            <w:snapToGrid w:val="0"/>
            <w:webHidden/>
          </w:rPr>
          <w:fldChar w:fldCharType="end"/>
        </w:r>
      </w:hyperlink>
    </w:p>
    <w:p w14:paraId="3058B100" w14:textId="5FA24348" w:rsidR="00D756F4" w:rsidRPr="00081BED" w:rsidRDefault="00786F8C" w:rsidP="00081BED">
      <w:pPr>
        <w:pStyle w:val="10"/>
        <w:tabs>
          <w:tab w:val="right" w:leader="dot" w:pos="8296"/>
        </w:tabs>
        <w:spacing w:line="480" w:lineRule="auto"/>
        <w:rPr>
          <w:rStyle w:val="a9"/>
          <w:rFonts w:ascii="宋体" w:hAnsi="宋体"/>
          <w:noProof/>
          <w:snapToGrid w:val="0"/>
        </w:rPr>
      </w:pPr>
      <w:hyperlink w:anchor="_Toc531362019" w:history="1">
        <w:r w:rsidR="00D756F4" w:rsidRPr="00081BED">
          <w:rPr>
            <w:rStyle w:val="a9"/>
            <w:rFonts w:ascii="宋体" w:hAnsi="宋体" w:hint="eastAsia"/>
            <w:noProof/>
            <w:snapToGrid w:val="0"/>
          </w:rPr>
          <w:t>变现能力分析</w:t>
        </w:r>
        <w:r w:rsidR="00D756F4" w:rsidRPr="00081BED">
          <w:rPr>
            <w:rStyle w:val="a9"/>
            <w:rFonts w:ascii="宋体" w:hAnsi="宋体"/>
            <w:noProof/>
            <w:snapToGrid w:val="0"/>
            <w:webHidden/>
          </w:rPr>
          <w:tab/>
        </w:r>
        <w:r w:rsidR="00D756F4" w:rsidRPr="00081BED">
          <w:rPr>
            <w:rStyle w:val="a9"/>
            <w:rFonts w:ascii="宋体" w:hAnsi="宋体"/>
            <w:noProof/>
            <w:snapToGrid w:val="0"/>
            <w:webHidden/>
          </w:rPr>
          <w:fldChar w:fldCharType="begin"/>
        </w:r>
        <w:r w:rsidR="00D756F4" w:rsidRPr="00081BED">
          <w:rPr>
            <w:rStyle w:val="a9"/>
            <w:rFonts w:ascii="宋体" w:hAnsi="宋体"/>
            <w:noProof/>
            <w:snapToGrid w:val="0"/>
            <w:webHidden/>
          </w:rPr>
          <w:instrText xml:space="preserve"> PAGEREF _Toc531362019 \h </w:instrText>
        </w:r>
        <w:r w:rsidR="00D756F4" w:rsidRPr="00081BED">
          <w:rPr>
            <w:rStyle w:val="a9"/>
            <w:rFonts w:ascii="宋体" w:hAnsi="宋体"/>
            <w:noProof/>
            <w:snapToGrid w:val="0"/>
            <w:webHidden/>
          </w:rPr>
        </w:r>
        <w:r w:rsidR="00D756F4" w:rsidRPr="00081BED">
          <w:rPr>
            <w:rStyle w:val="a9"/>
            <w:rFonts w:ascii="宋体" w:hAnsi="宋体"/>
            <w:noProof/>
            <w:snapToGrid w:val="0"/>
            <w:webHidden/>
          </w:rPr>
          <w:fldChar w:fldCharType="separate"/>
        </w:r>
        <w:r w:rsidR="001752CD">
          <w:rPr>
            <w:rStyle w:val="a9"/>
            <w:rFonts w:ascii="宋体" w:hAnsi="宋体"/>
            <w:noProof/>
            <w:snapToGrid w:val="0"/>
            <w:webHidden/>
          </w:rPr>
          <w:t>8</w:t>
        </w:r>
        <w:r w:rsidR="00D756F4" w:rsidRPr="00081BED">
          <w:rPr>
            <w:rStyle w:val="a9"/>
            <w:rFonts w:ascii="宋体" w:hAnsi="宋体"/>
            <w:noProof/>
            <w:snapToGrid w:val="0"/>
            <w:webHidden/>
          </w:rPr>
          <w:fldChar w:fldCharType="end"/>
        </w:r>
      </w:hyperlink>
    </w:p>
    <w:p w14:paraId="558B256A" w14:textId="413BE23D" w:rsidR="00D756F4" w:rsidRPr="00081BED" w:rsidRDefault="00786F8C" w:rsidP="00081BED">
      <w:pPr>
        <w:pStyle w:val="10"/>
        <w:tabs>
          <w:tab w:val="right" w:leader="dot" w:pos="8296"/>
        </w:tabs>
        <w:spacing w:line="480" w:lineRule="auto"/>
        <w:rPr>
          <w:rStyle w:val="a9"/>
          <w:rFonts w:ascii="宋体" w:hAnsi="宋体"/>
          <w:noProof/>
          <w:snapToGrid w:val="0"/>
        </w:rPr>
      </w:pPr>
      <w:hyperlink w:anchor="_Toc531362020" w:history="1">
        <w:r w:rsidR="00D756F4" w:rsidRPr="00081BED">
          <w:rPr>
            <w:rStyle w:val="a9"/>
            <w:rFonts w:ascii="宋体" w:hAnsi="宋体" w:hint="eastAsia"/>
            <w:noProof/>
            <w:snapToGrid w:val="0"/>
          </w:rPr>
          <w:t>抵押物状况分析</w:t>
        </w:r>
        <w:r w:rsidR="00D756F4" w:rsidRPr="00081BED">
          <w:rPr>
            <w:rStyle w:val="a9"/>
            <w:rFonts w:ascii="宋体" w:hAnsi="宋体"/>
            <w:noProof/>
            <w:snapToGrid w:val="0"/>
            <w:webHidden/>
          </w:rPr>
          <w:tab/>
        </w:r>
        <w:r w:rsidR="00D756F4" w:rsidRPr="00081BED">
          <w:rPr>
            <w:rStyle w:val="a9"/>
            <w:rFonts w:ascii="宋体" w:hAnsi="宋体"/>
            <w:noProof/>
            <w:snapToGrid w:val="0"/>
            <w:webHidden/>
          </w:rPr>
          <w:fldChar w:fldCharType="begin"/>
        </w:r>
        <w:r w:rsidR="00D756F4" w:rsidRPr="00081BED">
          <w:rPr>
            <w:rStyle w:val="a9"/>
            <w:rFonts w:ascii="宋体" w:hAnsi="宋体"/>
            <w:noProof/>
            <w:snapToGrid w:val="0"/>
            <w:webHidden/>
          </w:rPr>
          <w:instrText xml:space="preserve"> PAGEREF _Toc531362020 \h </w:instrText>
        </w:r>
        <w:r w:rsidR="00D756F4" w:rsidRPr="00081BED">
          <w:rPr>
            <w:rStyle w:val="a9"/>
            <w:rFonts w:ascii="宋体" w:hAnsi="宋体"/>
            <w:noProof/>
            <w:snapToGrid w:val="0"/>
            <w:webHidden/>
          </w:rPr>
        </w:r>
        <w:r w:rsidR="00D756F4" w:rsidRPr="00081BED">
          <w:rPr>
            <w:rStyle w:val="a9"/>
            <w:rFonts w:ascii="宋体" w:hAnsi="宋体"/>
            <w:noProof/>
            <w:snapToGrid w:val="0"/>
            <w:webHidden/>
          </w:rPr>
          <w:fldChar w:fldCharType="separate"/>
        </w:r>
        <w:r w:rsidR="001752CD">
          <w:rPr>
            <w:rStyle w:val="a9"/>
            <w:rFonts w:ascii="宋体" w:hAnsi="宋体"/>
            <w:noProof/>
            <w:snapToGrid w:val="0"/>
            <w:webHidden/>
          </w:rPr>
          <w:t>11</w:t>
        </w:r>
        <w:r w:rsidR="00D756F4" w:rsidRPr="00081BED">
          <w:rPr>
            <w:rStyle w:val="a9"/>
            <w:rFonts w:ascii="宋体" w:hAnsi="宋体"/>
            <w:noProof/>
            <w:snapToGrid w:val="0"/>
            <w:webHidden/>
          </w:rPr>
          <w:fldChar w:fldCharType="end"/>
        </w:r>
      </w:hyperlink>
    </w:p>
    <w:p w14:paraId="56273A3C" w14:textId="07E1377D" w:rsidR="00D756F4" w:rsidRPr="00081BED" w:rsidRDefault="00786F8C" w:rsidP="00081BED">
      <w:pPr>
        <w:pStyle w:val="10"/>
        <w:tabs>
          <w:tab w:val="right" w:leader="dot" w:pos="8296"/>
        </w:tabs>
        <w:spacing w:line="480" w:lineRule="auto"/>
        <w:rPr>
          <w:rStyle w:val="a9"/>
          <w:rFonts w:ascii="宋体" w:hAnsi="宋体"/>
          <w:noProof/>
          <w:snapToGrid w:val="0"/>
        </w:rPr>
      </w:pPr>
      <w:hyperlink w:anchor="_Toc531362021" w:history="1">
        <w:r w:rsidR="00D756F4" w:rsidRPr="00081BED">
          <w:rPr>
            <w:rStyle w:val="a9"/>
            <w:rFonts w:ascii="宋体" w:hAnsi="宋体" w:hint="eastAsia"/>
            <w:noProof/>
            <w:snapToGrid w:val="0"/>
          </w:rPr>
          <w:t>一、抵押物实物状况分析</w:t>
        </w:r>
        <w:r w:rsidR="00D756F4" w:rsidRPr="00081BED">
          <w:rPr>
            <w:rStyle w:val="a9"/>
            <w:rFonts w:ascii="宋体" w:hAnsi="宋体"/>
            <w:noProof/>
            <w:snapToGrid w:val="0"/>
            <w:webHidden/>
          </w:rPr>
          <w:tab/>
        </w:r>
        <w:r w:rsidR="00D756F4" w:rsidRPr="00081BED">
          <w:rPr>
            <w:rStyle w:val="a9"/>
            <w:rFonts w:ascii="宋体" w:hAnsi="宋体"/>
            <w:noProof/>
            <w:snapToGrid w:val="0"/>
            <w:webHidden/>
          </w:rPr>
          <w:fldChar w:fldCharType="begin"/>
        </w:r>
        <w:r w:rsidR="00D756F4" w:rsidRPr="00081BED">
          <w:rPr>
            <w:rStyle w:val="a9"/>
            <w:rFonts w:ascii="宋体" w:hAnsi="宋体"/>
            <w:noProof/>
            <w:snapToGrid w:val="0"/>
            <w:webHidden/>
          </w:rPr>
          <w:instrText xml:space="preserve"> PAGEREF _Toc531362021 \h </w:instrText>
        </w:r>
        <w:r w:rsidR="00D756F4" w:rsidRPr="00081BED">
          <w:rPr>
            <w:rStyle w:val="a9"/>
            <w:rFonts w:ascii="宋体" w:hAnsi="宋体"/>
            <w:noProof/>
            <w:snapToGrid w:val="0"/>
            <w:webHidden/>
          </w:rPr>
        </w:r>
        <w:r w:rsidR="00D756F4" w:rsidRPr="00081BED">
          <w:rPr>
            <w:rStyle w:val="a9"/>
            <w:rFonts w:ascii="宋体" w:hAnsi="宋体"/>
            <w:noProof/>
            <w:snapToGrid w:val="0"/>
            <w:webHidden/>
          </w:rPr>
          <w:fldChar w:fldCharType="separate"/>
        </w:r>
        <w:r w:rsidR="001752CD">
          <w:rPr>
            <w:rStyle w:val="a9"/>
            <w:rFonts w:ascii="宋体" w:hAnsi="宋体"/>
            <w:noProof/>
            <w:snapToGrid w:val="0"/>
            <w:webHidden/>
          </w:rPr>
          <w:t>11</w:t>
        </w:r>
        <w:r w:rsidR="00D756F4" w:rsidRPr="00081BED">
          <w:rPr>
            <w:rStyle w:val="a9"/>
            <w:rFonts w:ascii="宋体" w:hAnsi="宋体"/>
            <w:noProof/>
            <w:snapToGrid w:val="0"/>
            <w:webHidden/>
          </w:rPr>
          <w:fldChar w:fldCharType="end"/>
        </w:r>
      </w:hyperlink>
    </w:p>
    <w:p w14:paraId="39F1EAC3" w14:textId="701B471A" w:rsidR="00D756F4" w:rsidRPr="00081BED" w:rsidRDefault="00786F8C" w:rsidP="00081BED">
      <w:pPr>
        <w:pStyle w:val="10"/>
        <w:tabs>
          <w:tab w:val="right" w:leader="dot" w:pos="8296"/>
        </w:tabs>
        <w:spacing w:line="480" w:lineRule="auto"/>
        <w:rPr>
          <w:rStyle w:val="a9"/>
          <w:rFonts w:ascii="宋体" w:hAnsi="宋体"/>
          <w:noProof/>
          <w:snapToGrid w:val="0"/>
        </w:rPr>
      </w:pPr>
      <w:hyperlink w:anchor="_Toc531362022" w:history="1">
        <w:r w:rsidR="00D756F4" w:rsidRPr="00081BED">
          <w:rPr>
            <w:rStyle w:val="a9"/>
            <w:rFonts w:ascii="宋体" w:hAnsi="宋体" w:hint="eastAsia"/>
            <w:noProof/>
            <w:snapToGrid w:val="0"/>
          </w:rPr>
          <w:t>二、抵押物权益状况分析</w:t>
        </w:r>
        <w:r w:rsidR="00D756F4" w:rsidRPr="00081BED">
          <w:rPr>
            <w:rStyle w:val="a9"/>
            <w:rFonts w:ascii="宋体" w:hAnsi="宋体"/>
            <w:noProof/>
            <w:snapToGrid w:val="0"/>
            <w:webHidden/>
          </w:rPr>
          <w:tab/>
        </w:r>
        <w:r w:rsidR="00D756F4" w:rsidRPr="00081BED">
          <w:rPr>
            <w:rStyle w:val="a9"/>
            <w:rFonts w:ascii="宋体" w:hAnsi="宋体"/>
            <w:noProof/>
            <w:snapToGrid w:val="0"/>
            <w:webHidden/>
          </w:rPr>
          <w:fldChar w:fldCharType="begin"/>
        </w:r>
        <w:r w:rsidR="00D756F4" w:rsidRPr="00081BED">
          <w:rPr>
            <w:rStyle w:val="a9"/>
            <w:rFonts w:ascii="宋体" w:hAnsi="宋体"/>
            <w:noProof/>
            <w:snapToGrid w:val="0"/>
            <w:webHidden/>
          </w:rPr>
          <w:instrText xml:space="preserve"> PAGEREF _Toc531362022 \h </w:instrText>
        </w:r>
        <w:r w:rsidR="00D756F4" w:rsidRPr="00081BED">
          <w:rPr>
            <w:rStyle w:val="a9"/>
            <w:rFonts w:ascii="宋体" w:hAnsi="宋体"/>
            <w:noProof/>
            <w:snapToGrid w:val="0"/>
            <w:webHidden/>
          </w:rPr>
        </w:r>
        <w:r w:rsidR="00D756F4" w:rsidRPr="00081BED">
          <w:rPr>
            <w:rStyle w:val="a9"/>
            <w:rFonts w:ascii="宋体" w:hAnsi="宋体"/>
            <w:noProof/>
            <w:snapToGrid w:val="0"/>
            <w:webHidden/>
          </w:rPr>
          <w:fldChar w:fldCharType="separate"/>
        </w:r>
        <w:r w:rsidR="001752CD">
          <w:rPr>
            <w:rStyle w:val="a9"/>
            <w:rFonts w:ascii="宋体" w:hAnsi="宋体"/>
            <w:noProof/>
            <w:snapToGrid w:val="0"/>
            <w:webHidden/>
          </w:rPr>
          <w:t>12</w:t>
        </w:r>
        <w:r w:rsidR="00D756F4" w:rsidRPr="00081BED">
          <w:rPr>
            <w:rStyle w:val="a9"/>
            <w:rFonts w:ascii="宋体" w:hAnsi="宋体"/>
            <w:noProof/>
            <w:snapToGrid w:val="0"/>
            <w:webHidden/>
          </w:rPr>
          <w:fldChar w:fldCharType="end"/>
        </w:r>
      </w:hyperlink>
    </w:p>
    <w:p w14:paraId="10C801F3" w14:textId="64DCB028" w:rsidR="00D756F4" w:rsidRPr="00081BED" w:rsidRDefault="00786F8C" w:rsidP="00081BED">
      <w:pPr>
        <w:pStyle w:val="10"/>
        <w:tabs>
          <w:tab w:val="right" w:leader="dot" w:pos="8296"/>
        </w:tabs>
        <w:spacing w:line="480" w:lineRule="auto"/>
        <w:rPr>
          <w:rStyle w:val="a9"/>
          <w:rFonts w:ascii="宋体" w:hAnsi="宋体"/>
          <w:noProof/>
          <w:snapToGrid w:val="0"/>
        </w:rPr>
      </w:pPr>
      <w:hyperlink w:anchor="_Toc531362023" w:history="1">
        <w:r w:rsidR="00D756F4" w:rsidRPr="00081BED">
          <w:rPr>
            <w:rStyle w:val="a9"/>
            <w:rFonts w:ascii="宋体" w:hAnsi="宋体" w:hint="eastAsia"/>
            <w:noProof/>
            <w:snapToGrid w:val="0"/>
          </w:rPr>
          <w:t>三、抵押物区位状况分析</w:t>
        </w:r>
        <w:r w:rsidR="00D756F4" w:rsidRPr="00081BED">
          <w:rPr>
            <w:rStyle w:val="a9"/>
            <w:rFonts w:ascii="宋体" w:hAnsi="宋体"/>
            <w:noProof/>
            <w:snapToGrid w:val="0"/>
            <w:webHidden/>
          </w:rPr>
          <w:tab/>
        </w:r>
        <w:r w:rsidR="00D756F4" w:rsidRPr="00081BED">
          <w:rPr>
            <w:rStyle w:val="a9"/>
            <w:rFonts w:ascii="宋体" w:hAnsi="宋体"/>
            <w:noProof/>
            <w:snapToGrid w:val="0"/>
            <w:webHidden/>
          </w:rPr>
          <w:fldChar w:fldCharType="begin"/>
        </w:r>
        <w:r w:rsidR="00D756F4" w:rsidRPr="00081BED">
          <w:rPr>
            <w:rStyle w:val="a9"/>
            <w:rFonts w:ascii="宋体" w:hAnsi="宋体"/>
            <w:noProof/>
            <w:snapToGrid w:val="0"/>
            <w:webHidden/>
          </w:rPr>
          <w:instrText xml:space="preserve"> PAGEREF _Toc531362023 \h </w:instrText>
        </w:r>
        <w:r w:rsidR="00D756F4" w:rsidRPr="00081BED">
          <w:rPr>
            <w:rStyle w:val="a9"/>
            <w:rFonts w:ascii="宋体" w:hAnsi="宋体"/>
            <w:noProof/>
            <w:snapToGrid w:val="0"/>
            <w:webHidden/>
          </w:rPr>
        </w:r>
        <w:r w:rsidR="00D756F4" w:rsidRPr="00081BED">
          <w:rPr>
            <w:rStyle w:val="a9"/>
            <w:rFonts w:ascii="宋体" w:hAnsi="宋体"/>
            <w:noProof/>
            <w:snapToGrid w:val="0"/>
            <w:webHidden/>
          </w:rPr>
          <w:fldChar w:fldCharType="separate"/>
        </w:r>
        <w:r w:rsidR="001752CD">
          <w:rPr>
            <w:rStyle w:val="a9"/>
            <w:rFonts w:ascii="宋体" w:hAnsi="宋体"/>
            <w:noProof/>
            <w:snapToGrid w:val="0"/>
            <w:webHidden/>
          </w:rPr>
          <w:t>13</w:t>
        </w:r>
        <w:r w:rsidR="00D756F4" w:rsidRPr="00081BED">
          <w:rPr>
            <w:rStyle w:val="a9"/>
            <w:rFonts w:ascii="宋体" w:hAnsi="宋体"/>
            <w:noProof/>
            <w:snapToGrid w:val="0"/>
            <w:webHidden/>
          </w:rPr>
          <w:fldChar w:fldCharType="end"/>
        </w:r>
      </w:hyperlink>
    </w:p>
    <w:p w14:paraId="63FF8936" w14:textId="3AE9E430" w:rsidR="00D756F4" w:rsidRPr="00081BED" w:rsidRDefault="00786F8C" w:rsidP="00081BED">
      <w:pPr>
        <w:pStyle w:val="10"/>
        <w:tabs>
          <w:tab w:val="right" w:leader="dot" w:pos="8296"/>
        </w:tabs>
        <w:spacing w:line="480" w:lineRule="auto"/>
        <w:rPr>
          <w:rStyle w:val="a9"/>
          <w:rFonts w:ascii="宋体" w:hAnsi="宋体"/>
          <w:noProof/>
          <w:snapToGrid w:val="0"/>
        </w:rPr>
      </w:pPr>
      <w:hyperlink w:anchor="_Toc531362024" w:history="1">
        <w:r w:rsidR="00D756F4" w:rsidRPr="00081BED">
          <w:rPr>
            <w:rStyle w:val="a9"/>
            <w:rFonts w:ascii="宋体" w:hAnsi="宋体" w:hint="eastAsia"/>
            <w:noProof/>
            <w:snapToGrid w:val="0"/>
          </w:rPr>
          <w:t>四、市场状况分析</w:t>
        </w:r>
        <w:r w:rsidR="00D756F4" w:rsidRPr="00081BED">
          <w:rPr>
            <w:rStyle w:val="a9"/>
            <w:rFonts w:ascii="宋体" w:hAnsi="宋体"/>
            <w:noProof/>
            <w:snapToGrid w:val="0"/>
            <w:webHidden/>
          </w:rPr>
          <w:tab/>
        </w:r>
        <w:r w:rsidR="00D756F4" w:rsidRPr="00081BED">
          <w:rPr>
            <w:rStyle w:val="a9"/>
            <w:rFonts w:ascii="宋体" w:hAnsi="宋体"/>
            <w:noProof/>
            <w:snapToGrid w:val="0"/>
            <w:webHidden/>
          </w:rPr>
          <w:fldChar w:fldCharType="begin"/>
        </w:r>
        <w:r w:rsidR="00D756F4" w:rsidRPr="00081BED">
          <w:rPr>
            <w:rStyle w:val="a9"/>
            <w:rFonts w:ascii="宋体" w:hAnsi="宋体"/>
            <w:noProof/>
            <w:snapToGrid w:val="0"/>
            <w:webHidden/>
          </w:rPr>
          <w:instrText xml:space="preserve"> PAGEREF _Toc531362024 \h </w:instrText>
        </w:r>
        <w:r w:rsidR="00D756F4" w:rsidRPr="00081BED">
          <w:rPr>
            <w:rStyle w:val="a9"/>
            <w:rFonts w:ascii="宋体" w:hAnsi="宋体"/>
            <w:noProof/>
            <w:snapToGrid w:val="0"/>
            <w:webHidden/>
          </w:rPr>
        </w:r>
        <w:r w:rsidR="00D756F4" w:rsidRPr="00081BED">
          <w:rPr>
            <w:rStyle w:val="a9"/>
            <w:rFonts w:ascii="宋体" w:hAnsi="宋体"/>
            <w:noProof/>
            <w:snapToGrid w:val="0"/>
            <w:webHidden/>
          </w:rPr>
          <w:fldChar w:fldCharType="separate"/>
        </w:r>
        <w:r w:rsidR="001752CD">
          <w:rPr>
            <w:rStyle w:val="a9"/>
            <w:rFonts w:ascii="宋体" w:hAnsi="宋体"/>
            <w:noProof/>
            <w:snapToGrid w:val="0"/>
            <w:webHidden/>
          </w:rPr>
          <w:t>14</w:t>
        </w:r>
        <w:r w:rsidR="00D756F4" w:rsidRPr="00081BED">
          <w:rPr>
            <w:rStyle w:val="a9"/>
            <w:rFonts w:ascii="宋体" w:hAnsi="宋体"/>
            <w:noProof/>
            <w:snapToGrid w:val="0"/>
            <w:webHidden/>
          </w:rPr>
          <w:fldChar w:fldCharType="end"/>
        </w:r>
      </w:hyperlink>
    </w:p>
    <w:p w14:paraId="5D3FD6D3" w14:textId="4196D871" w:rsidR="00D756F4" w:rsidRPr="00081BED" w:rsidRDefault="00786F8C" w:rsidP="00081BED">
      <w:pPr>
        <w:pStyle w:val="10"/>
        <w:tabs>
          <w:tab w:val="right" w:leader="dot" w:pos="8296"/>
        </w:tabs>
        <w:spacing w:line="480" w:lineRule="auto"/>
        <w:rPr>
          <w:rStyle w:val="a9"/>
          <w:rFonts w:ascii="宋体" w:hAnsi="宋体"/>
          <w:noProof/>
          <w:snapToGrid w:val="0"/>
        </w:rPr>
      </w:pPr>
      <w:hyperlink w:anchor="_Toc531362025" w:history="1">
        <w:r w:rsidR="00D756F4" w:rsidRPr="00081BED">
          <w:rPr>
            <w:rStyle w:val="a9"/>
            <w:rFonts w:ascii="宋体" w:hAnsi="宋体" w:hint="eastAsia"/>
            <w:noProof/>
            <w:snapToGrid w:val="0"/>
          </w:rPr>
          <w:t>估价测算过程</w:t>
        </w:r>
        <w:r w:rsidR="00D756F4" w:rsidRPr="00081BED">
          <w:rPr>
            <w:rStyle w:val="a9"/>
            <w:rFonts w:ascii="宋体" w:hAnsi="宋体"/>
            <w:noProof/>
            <w:snapToGrid w:val="0"/>
            <w:webHidden/>
          </w:rPr>
          <w:tab/>
        </w:r>
        <w:r w:rsidR="00D756F4" w:rsidRPr="00081BED">
          <w:rPr>
            <w:rStyle w:val="a9"/>
            <w:rFonts w:ascii="宋体" w:hAnsi="宋体"/>
            <w:noProof/>
            <w:snapToGrid w:val="0"/>
            <w:webHidden/>
          </w:rPr>
          <w:fldChar w:fldCharType="begin"/>
        </w:r>
        <w:r w:rsidR="00D756F4" w:rsidRPr="00081BED">
          <w:rPr>
            <w:rStyle w:val="a9"/>
            <w:rFonts w:ascii="宋体" w:hAnsi="宋体"/>
            <w:noProof/>
            <w:snapToGrid w:val="0"/>
            <w:webHidden/>
          </w:rPr>
          <w:instrText xml:space="preserve"> PAGEREF _Toc531362025 \h </w:instrText>
        </w:r>
        <w:r w:rsidR="00D756F4" w:rsidRPr="00081BED">
          <w:rPr>
            <w:rStyle w:val="a9"/>
            <w:rFonts w:ascii="宋体" w:hAnsi="宋体"/>
            <w:noProof/>
            <w:snapToGrid w:val="0"/>
            <w:webHidden/>
          </w:rPr>
        </w:r>
        <w:r w:rsidR="00D756F4" w:rsidRPr="00081BED">
          <w:rPr>
            <w:rStyle w:val="a9"/>
            <w:rFonts w:ascii="宋体" w:hAnsi="宋体"/>
            <w:noProof/>
            <w:snapToGrid w:val="0"/>
            <w:webHidden/>
          </w:rPr>
          <w:fldChar w:fldCharType="separate"/>
        </w:r>
        <w:r w:rsidR="001752CD">
          <w:rPr>
            <w:rStyle w:val="a9"/>
            <w:rFonts w:ascii="宋体" w:hAnsi="宋体"/>
            <w:noProof/>
            <w:snapToGrid w:val="0"/>
            <w:webHidden/>
          </w:rPr>
          <w:t>21</w:t>
        </w:r>
        <w:r w:rsidR="00D756F4" w:rsidRPr="00081BED">
          <w:rPr>
            <w:rStyle w:val="a9"/>
            <w:rFonts w:ascii="宋体" w:hAnsi="宋体"/>
            <w:noProof/>
            <w:snapToGrid w:val="0"/>
            <w:webHidden/>
          </w:rPr>
          <w:fldChar w:fldCharType="end"/>
        </w:r>
      </w:hyperlink>
    </w:p>
    <w:p w14:paraId="7521404E" w14:textId="34216D83" w:rsidR="00D756F4" w:rsidRPr="00081BED" w:rsidRDefault="00786F8C" w:rsidP="00081BED">
      <w:pPr>
        <w:pStyle w:val="10"/>
        <w:tabs>
          <w:tab w:val="right" w:leader="dot" w:pos="8296"/>
        </w:tabs>
        <w:spacing w:line="480" w:lineRule="auto"/>
        <w:rPr>
          <w:rStyle w:val="a9"/>
          <w:rFonts w:ascii="宋体" w:hAnsi="宋体"/>
          <w:noProof/>
          <w:snapToGrid w:val="0"/>
        </w:rPr>
      </w:pPr>
      <w:hyperlink w:anchor="_Toc531362026" w:history="1">
        <w:r w:rsidR="00D756F4" w:rsidRPr="00081BED">
          <w:rPr>
            <w:rStyle w:val="a9"/>
            <w:rFonts w:ascii="宋体" w:hAnsi="宋体" w:hint="eastAsia"/>
            <w:noProof/>
            <w:snapToGrid w:val="0"/>
          </w:rPr>
          <w:t>一、选用的估价方法</w:t>
        </w:r>
        <w:r w:rsidR="00D756F4" w:rsidRPr="00081BED">
          <w:rPr>
            <w:rStyle w:val="a9"/>
            <w:rFonts w:ascii="宋体" w:hAnsi="宋体"/>
            <w:noProof/>
            <w:snapToGrid w:val="0"/>
            <w:webHidden/>
          </w:rPr>
          <w:tab/>
        </w:r>
        <w:r w:rsidR="00D756F4" w:rsidRPr="00081BED">
          <w:rPr>
            <w:rStyle w:val="a9"/>
            <w:rFonts w:ascii="宋体" w:hAnsi="宋体"/>
            <w:noProof/>
            <w:snapToGrid w:val="0"/>
            <w:webHidden/>
          </w:rPr>
          <w:fldChar w:fldCharType="begin"/>
        </w:r>
        <w:r w:rsidR="00D756F4" w:rsidRPr="00081BED">
          <w:rPr>
            <w:rStyle w:val="a9"/>
            <w:rFonts w:ascii="宋体" w:hAnsi="宋体"/>
            <w:noProof/>
            <w:snapToGrid w:val="0"/>
            <w:webHidden/>
          </w:rPr>
          <w:instrText xml:space="preserve"> PAGEREF _Toc531362026 \h </w:instrText>
        </w:r>
        <w:r w:rsidR="00D756F4" w:rsidRPr="00081BED">
          <w:rPr>
            <w:rStyle w:val="a9"/>
            <w:rFonts w:ascii="宋体" w:hAnsi="宋体"/>
            <w:noProof/>
            <w:snapToGrid w:val="0"/>
            <w:webHidden/>
          </w:rPr>
        </w:r>
        <w:r w:rsidR="00D756F4" w:rsidRPr="00081BED">
          <w:rPr>
            <w:rStyle w:val="a9"/>
            <w:rFonts w:ascii="宋体" w:hAnsi="宋体"/>
            <w:noProof/>
            <w:snapToGrid w:val="0"/>
            <w:webHidden/>
          </w:rPr>
          <w:fldChar w:fldCharType="separate"/>
        </w:r>
        <w:r w:rsidR="001752CD">
          <w:rPr>
            <w:rStyle w:val="a9"/>
            <w:rFonts w:ascii="宋体" w:hAnsi="宋体"/>
            <w:noProof/>
            <w:snapToGrid w:val="0"/>
            <w:webHidden/>
          </w:rPr>
          <w:t>21</w:t>
        </w:r>
        <w:r w:rsidR="00D756F4" w:rsidRPr="00081BED">
          <w:rPr>
            <w:rStyle w:val="a9"/>
            <w:rFonts w:ascii="宋体" w:hAnsi="宋体"/>
            <w:noProof/>
            <w:snapToGrid w:val="0"/>
            <w:webHidden/>
          </w:rPr>
          <w:fldChar w:fldCharType="end"/>
        </w:r>
      </w:hyperlink>
    </w:p>
    <w:p w14:paraId="17ACE082" w14:textId="12827852" w:rsidR="00D756F4" w:rsidRPr="00081BED" w:rsidRDefault="00786F8C" w:rsidP="00081BED">
      <w:pPr>
        <w:pStyle w:val="10"/>
        <w:tabs>
          <w:tab w:val="right" w:leader="dot" w:pos="8296"/>
        </w:tabs>
        <w:spacing w:line="480" w:lineRule="auto"/>
        <w:rPr>
          <w:rStyle w:val="a9"/>
          <w:rFonts w:ascii="宋体" w:hAnsi="宋体"/>
          <w:noProof/>
          <w:snapToGrid w:val="0"/>
        </w:rPr>
      </w:pPr>
      <w:hyperlink w:anchor="_Toc531362027" w:history="1">
        <w:r w:rsidR="00D756F4" w:rsidRPr="00081BED">
          <w:rPr>
            <w:rStyle w:val="a9"/>
            <w:rFonts w:ascii="宋体" w:hAnsi="宋体" w:hint="eastAsia"/>
            <w:noProof/>
            <w:snapToGrid w:val="0"/>
          </w:rPr>
          <w:t>二、估价测算过程</w:t>
        </w:r>
        <w:r w:rsidR="00D756F4" w:rsidRPr="00081BED">
          <w:rPr>
            <w:rStyle w:val="a9"/>
            <w:rFonts w:ascii="宋体" w:hAnsi="宋体"/>
            <w:noProof/>
            <w:snapToGrid w:val="0"/>
            <w:webHidden/>
          </w:rPr>
          <w:tab/>
        </w:r>
        <w:r w:rsidR="00D756F4" w:rsidRPr="00081BED">
          <w:rPr>
            <w:rStyle w:val="a9"/>
            <w:rFonts w:ascii="宋体" w:hAnsi="宋体"/>
            <w:noProof/>
            <w:snapToGrid w:val="0"/>
            <w:webHidden/>
          </w:rPr>
          <w:fldChar w:fldCharType="begin"/>
        </w:r>
        <w:r w:rsidR="00D756F4" w:rsidRPr="00081BED">
          <w:rPr>
            <w:rStyle w:val="a9"/>
            <w:rFonts w:ascii="宋体" w:hAnsi="宋体"/>
            <w:noProof/>
            <w:snapToGrid w:val="0"/>
            <w:webHidden/>
          </w:rPr>
          <w:instrText xml:space="preserve"> PAGEREF _Toc531362027 \h </w:instrText>
        </w:r>
        <w:r w:rsidR="00D756F4" w:rsidRPr="00081BED">
          <w:rPr>
            <w:rStyle w:val="a9"/>
            <w:rFonts w:ascii="宋体" w:hAnsi="宋体"/>
            <w:noProof/>
            <w:snapToGrid w:val="0"/>
            <w:webHidden/>
          </w:rPr>
        </w:r>
        <w:r w:rsidR="00D756F4" w:rsidRPr="00081BED">
          <w:rPr>
            <w:rStyle w:val="a9"/>
            <w:rFonts w:ascii="宋体" w:hAnsi="宋体"/>
            <w:noProof/>
            <w:snapToGrid w:val="0"/>
            <w:webHidden/>
          </w:rPr>
          <w:fldChar w:fldCharType="separate"/>
        </w:r>
        <w:r w:rsidR="001752CD">
          <w:rPr>
            <w:rStyle w:val="a9"/>
            <w:rFonts w:ascii="宋体" w:hAnsi="宋体"/>
            <w:noProof/>
            <w:snapToGrid w:val="0"/>
            <w:webHidden/>
          </w:rPr>
          <w:t>21</w:t>
        </w:r>
        <w:r w:rsidR="00D756F4" w:rsidRPr="00081BED">
          <w:rPr>
            <w:rStyle w:val="a9"/>
            <w:rFonts w:ascii="宋体" w:hAnsi="宋体"/>
            <w:noProof/>
            <w:snapToGrid w:val="0"/>
            <w:webHidden/>
          </w:rPr>
          <w:fldChar w:fldCharType="end"/>
        </w:r>
      </w:hyperlink>
    </w:p>
    <w:p w14:paraId="5E2D8B8E" w14:textId="77983EE0" w:rsidR="00D756F4" w:rsidRPr="00081BED" w:rsidRDefault="00786F8C" w:rsidP="00081BED">
      <w:pPr>
        <w:pStyle w:val="10"/>
        <w:tabs>
          <w:tab w:val="right" w:leader="dot" w:pos="8296"/>
        </w:tabs>
        <w:spacing w:line="480" w:lineRule="auto"/>
        <w:rPr>
          <w:rStyle w:val="a9"/>
          <w:rFonts w:ascii="宋体" w:hAnsi="宋体"/>
          <w:noProof/>
          <w:snapToGrid w:val="0"/>
        </w:rPr>
      </w:pPr>
      <w:hyperlink w:anchor="_Toc531362028" w:history="1">
        <w:r w:rsidR="00D756F4" w:rsidRPr="00081BED">
          <w:rPr>
            <w:rStyle w:val="a9"/>
            <w:rFonts w:ascii="宋体" w:hAnsi="宋体" w:hint="eastAsia"/>
            <w:noProof/>
            <w:snapToGrid w:val="0"/>
          </w:rPr>
          <w:t>三、估价结果确定</w:t>
        </w:r>
        <w:r w:rsidR="00D756F4" w:rsidRPr="00081BED">
          <w:rPr>
            <w:rStyle w:val="a9"/>
            <w:rFonts w:ascii="宋体" w:hAnsi="宋体"/>
            <w:noProof/>
            <w:snapToGrid w:val="0"/>
            <w:webHidden/>
          </w:rPr>
          <w:tab/>
        </w:r>
        <w:r w:rsidR="00D756F4" w:rsidRPr="00081BED">
          <w:rPr>
            <w:rStyle w:val="a9"/>
            <w:rFonts w:ascii="宋体" w:hAnsi="宋体"/>
            <w:noProof/>
            <w:snapToGrid w:val="0"/>
            <w:webHidden/>
          </w:rPr>
          <w:fldChar w:fldCharType="begin"/>
        </w:r>
        <w:r w:rsidR="00D756F4" w:rsidRPr="00081BED">
          <w:rPr>
            <w:rStyle w:val="a9"/>
            <w:rFonts w:ascii="宋体" w:hAnsi="宋体"/>
            <w:noProof/>
            <w:snapToGrid w:val="0"/>
            <w:webHidden/>
          </w:rPr>
          <w:instrText xml:space="preserve"> PAGEREF _Toc531362028 \h </w:instrText>
        </w:r>
        <w:r w:rsidR="00D756F4" w:rsidRPr="00081BED">
          <w:rPr>
            <w:rStyle w:val="a9"/>
            <w:rFonts w:ascii="宋体" w:hAnsi="宋体"/>
            <w:noProof/>
            <w:snapToGrid w:val="0"/>
            <w:webHidden/>
          </w:rPr>
        </w:r>
        <w:r w:rsidR="00D756F4" w:rsidRPr="00081BED">
          <w:rPr>
            <w:rStyle w:val="a9"/>
            <w:rFonts w:ascii="宋体" w:hAnsi="宋体"/>
            <w:noProof/>
            <w:snapToGrid w:val="0"/>
            <w:webHidden/>
          </w:rPr>
          <w:fldChar w:fldCharType="separate"/>
        </w:r>
        <w:r w:rsidR="001752CD">
          <w:rPr>
            <w:rStyle w:val="a9"/>
            <w:rFonts w:ascii="宋体" w:hAnsi="宋体"/>
            <w:noProof/>
            <w:snapToGrid w:val="0"/>
            <w:webHidden/>
          </w:rPr>
          <w:t>27</w:t>
        </w:r>
        <w:r w:rsidR="00D756F4" w:rsidRPr="00081BED">
          <w:rPr>
            <w:rStyle w:val="a9"/>
            <w:rFonts w:ascii="宋体" w:hAnsi="宋体"/>
            <w:noProof/>
            <w:snapToGrid w:val="0"/>
            <w:webHidden/>
          </w:rPr>
          <w:fldChar w:fldCharType="end"/>
        </w:r>
      </w:hyperlink>
    </w:p>
    <w:p w14:paraId="144FA67F" w14:textId="3BE7C8F1" w:rsidR="00D756F4" w:rsidRPr="00081BED" w:rsidRDefault="00786F8C" w:rsidP="00081BED">
      <w:pPr>
        <w:pStyle w:val="10"/>
        <w:tabs>
          <w:tab w:val="right" w:leader="dot" w:pos="8296"/>
        </w:tabs>
        <w:spacing w:line="480" w:lineRule="auto"/>
        <w:rPr>
          <w:rStyle w:val="a9"/>
          <w:rFonts w:ascii="宋体" w:hAnsi="宋体"/>
          <w:noProof/>
          <w:snapToGrid w:val="0"/>
        </w:rPr>
      </w:pPr>
      <w:hyperlink w:anchor="_Toc531362029" w:history="1">
        <w:r w:rsidR="00D756F4" w:rsidRPr="00081BED">
          <w:rPr>
            <w:rStyle w:val="a9"/>
            <w:rFonts w:ascii="宋体" w:hAnsi="宋体" w:hint="eastAsia"/>
            <w:noProof/>
            <w:snapToGrid w:val="0"/>
          </w:rPr>
          <w:t>附</w:t>
        </w:r>
        <w:r w:rsidR="00D756F4" w:rsidRPr="00081BED">
          <w:rPr>
            <w:rStyle w:val="a9"/>
            <w:rFonts w:ascii="宋体" w:hAnsi="宋体"/>
            <w:noProof/>
            <w:snapToGrid w:val="0"/>
          </w:rPr>
          <w:t xml:space="preserve"> </w:t>
        </w:r>
        <w:r w:rsidR="00D756F4" w:rsidRPr="00081BED">
          <w:rPr>
            <w:rStyle w:val="a9"/>
            <w:rFonts w:ascii="宋体" w:hAnsi="宋体" w:hint="eastAsia"/>
            <w:noProof/>
            <w:snapToGrid w:val="0"/>
          </w:rPr>
          <w:t>件</w:t>
        </w:r>
        <w:r w:rsidR="00D756F4" w:rsidRPr="00081BED">
          <w:rPr>
            <w:rStyle w:val="a9"/>
            <w:rFonts w:ascii="宋体" w:hAnsi="宋体"/>
            <w:noProof/>
            <w:snapToGrid w:val="0"/>
            <w:webHidden/>
          </w:rPr>
          <w:tab/>
        </w:r>
        <w:r w:rsidR="00D756F4" w:rsidRPr="00081BED">
          <w:rPr>
            <w:rStyle w:val="a9"/>
            <w:rFonts w:ascii="宋体" w:hAnsi="宋体"/>
            <w:noProof/>
            <w:snapToGrid w:val="0"/>
            <w:webHidden/>
          </w:rPr>
          <w:fldChar w:fldCharType="begin"/>
        </w:r>
        <w:r w:rsidR="00D756F4" w:rsidRPr="00081BED">
          <w:rPr>
            <w:rStyle w:val="a9"/>
            <w:rFonts w:ascii="宋体" w:hAnsi="宋体"/>
            <w:noProof/>
            <w:snapToGrid w:val="0"/>
            <w:webHidden/>
          </w:rPr>
          <w:instrText xml:space="preserve"> PAGEREF _Toc531362029 \h </w:instrText>
        </w:r>
        <w:r w:rsidR="00D756F4" w:rsidRPr="00081BED">
          <w:rPr>
            <w:rStyle w:val="a9"/>
            <w:rFonts w:ascii="宋体" w:hAnsi="宋体"/>
            <w:noProof/>
            <w:snapToGrid w:val="0"/>
            <w:webHidden/>
          </w:rPr>
        </w:r>
        <w:r w:rsidR="00D756F4" w:rsidRPr="00081BED">
          <w:rPr>
            <w:rStyle w:val="a9"/>
            <w:rFonts w:ascii="宋体" w:hAnsi="宋体"/>
            <w:noProof/>
            <w:snapToGrid w:val="0"/>
            <w:webHidden/>
          </w:rPr>
          <w:fldChar w:fldCharType="separate"/>
        </w:r>
        <w:r w:rsidR="001752CD">
          <w:rPr>
            <w:rStyle w:val="a9"/>
            <w:rFonts w:ascii="宋体" w:hAnsi="宋体"/>
            <w:noProof/>
            <w:snapToGrid w:val="0"/>
            <w:webHidden/>
          </w:rPr>
          <w:t>30</w:t>
        </w:r>
        <w:r w:rsidR="00D756F4" w:rsidRPr="00081BED">
          <w:rPr>
            <w:rStyle w:val="a9"/>
            <w:rFonts w:ascii="宋体" w:hAnsi="宋体"/>
            <w:noProof/>
            <w:snapToGrid w:val="0"/>
            <w:webHidden/>
          </w:rPr>
          <w:fldChar w:fldCharType="end"/>
        </w:r>
      </w:hyperlink>
    </w:p>
    <w:p w14:paraId="42FD8341" w14:textId="77777777" w:rsidR="00195F35" w:rsidRPr="005641A9" w:rsidRDefault="003753F0" w:rsidP="00081BED">
      <w:pPr>
        <w:pStyle w:val="10"/>
        <w:tabs>
          <w:tab w:val="right" w:leader="dot" w:pos="8296"/>
        </w:tabs>
        <w:spacing w:line="480" w:lineRule="auto"/>
        <w:rPr>
          <w:rFonts w:ascii="仿宋_GB2312" w:eastAsia="仿宋_GB2312"/>
        </w:rPr>
      </w:pPr>
      <w:r w:rsidRPr="00081BED">
        <w:rPr>
          <w:rStyle w:val="a9"/>
          <w:rFonts w:ascii="宋体" w:hAnsi="宋体" w:hint="eastAsia"/>
          <w:noProof/>
          <w:snapToGrid w:val="0"/>
        </w:rPr>
        <w:fldChar w:fldCharType="end"/>
      </w:r>
    </w:p>
    <w:p w14:paraId="12A12E28" w14:textId="77777777" w:rsidR="003E2EC4" w:rsidRPr="005641A9" w:rsidRDefault="003E2EC4">
      <w:pPr>
        <w:pStyle w:val="1"/>
        <w:jc w:val="center"/>
        <w:rPr>
          <w:rFonts w:ascii="仿宋_GB2312" w:eastAsia="仿宋_GB2312" w:hAnsi="宋体"/>
          <w:snapToGrid w:val="0"/>
          <w:sz w:val="36"/>
          <w:szCs w:val="36"/>
        </w:rPr>
      </w:pPr>
      <w:r w:rsidRPr="005641A9">
        <w:rPr>
          <w:rFonts w:ascii="仿宋_GB2312" w:eastAsia="仿宋_GB2312" w:hAnsi="宋体" w:hint="eastAsia"/>
          <w:snapToGrid w:val="0"/>
          <w:sz w:val="36"/>
          <w:szCs w:val="36"/>
        </w:rPr>
        <w:br w:type="page"/>
      </w:r>
    </w:p>
    <w:p w14:paraId="4C746A54" w14:textId="77777777" w:rsidR="00195F35" w:rsidRPr="005641A9" w:rsidRDefault="003753F0">
      <w:pPr>
        <w:pStyle w:val="1"/>
        <w:jc w:val="center"/>
        <w:rPr>
          <w:rFonts w:ascii="仿宋_GB2312" w:eastAsia="仿宋_GB2312" w:hAnsi="宋体"/>
          <w:snapToGrid w:val="0"/>
          <w:sz w:val="36"/>
          <w:szCs w:val="36"/>
        </w:rPr>
      </w:pPr>
      <w:bookmarkStart w:id="1" w:name="_Toc531362015"/>
      <w:r w:rsidRPr="005641A9">
        <w:rPr>
          <w:rFonts w:ascii="仿宋_GB2312" w:eastAsia="仿宋_GB2312" w:hAnsi="宋体" w:hint="eastAsia"/>
          <w:snapToGrid w:val="0"/>
          <w:sz w:val="36"/>
          <w:szCs w:val="36"/>
        </w:rPr>
        <w:lastRenderedPageBreak/>
        <w:t>致估价委托人函</w:t>
      </w:r>
      <w:bookmarkEnd w:id="1"/>
    </w:p>
    <w:tbl>
      <w:tblPr>
        <w:tblW w:w="8603" w:type="dxa"/>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4A0" w:firstRow="1" w:lastRow="0" w:firstColumn="1" w:lastColumn="0" w:noHBand="0" w:noVBand="1"/>
      </w:tblPr>
      <w:tblGrid>
        <w:gridCol w:w="1668"/>
        <w:gridCol w:w="456"/>
        <w:gridCol w:w="1103"/>
        <w:gridCol w:w="142"/>
        <w:gridCol w:w="425"/>
        <w:gridCol w:w="425"/>
        <w:gridCol w:w="1131"/>
        <w:gridCol w:w="68"/>
        <w:gridCol w:w="360"/>
        <w:gridCol w:w="870"/>
        <w:gridCol w:w="204"/>
        <w:gridCol w:w="1751"/>
      </w:tblGrid>
      <w:tr w:rsidR="00195F35" w:rsidRPr="005641A9" w14:paraId="7D9889EC" w14:textId="77777777" w:rsidTr="00E3003A">
        <w:trPr>
          <w:jc w:val="center"/>
        </w:trPr>
        <w:tc>
          <w:tcPr>
            <w:tcW w:w="1668" w:type="dxa"/>
            <w:shd w:val="clear" w:color="auto" w:fill="auto"/>
            <w:vAlign w:val="center"/>
          </w:tcPr>
          <w:p w14:paraId="29200264" w14:textId="77777777" w:rsidR="00195F35" w:rsidRPr="005641A9" w:rsidRDefault="003753F0" w:rsidP="009F7459">
            <w:pPr>
              <w:widowControl/>
              <w:adjustRightInd w:val="0"/>
              <w:snapToGrid w:val="0"/>
              <w:jc w:val="center"/>
              <w:textAlignment w:val="bottom"/>
              <w:rPr>
                <w:rFonts w:ascii="仿宋_GB2312" w:eastAsia="仿宋_GB2312" w:hAnsi="宋体"/>
                <w:b/>
                <w:bCs/>
                <w:snapToGrid w:val="0"/>
                <w:kern w:val="0"/>
                <w:sz w:val="24"/>
                <w:szCs w:val="24"/>
              </w:rPr>
            </w:pPr>
            <w:r w:rsidRPr="005641A9">
              <w:rPr>
                <w:rFonts w:ascii="仿宋_GB2312" w:eastAsia="仿宋_GB2312" w:hAnsi="宋体" w:hint="eastAsia"/>
                <w:b/>
                <w:bCs/>
                <w:snapToGrid w:val="0"/>
                <w:kern w:val="0"/>
                <w:sz w:val="24"/>
                <w:szCs w:val="24"/>
              </w:rPr>
              <w:t>估价委托人</w:t>
            </w:r>
          </w:p>
        </w:tc>
        <w:tc>
          <w:tcPr>
            <w:tcW w:w="6935" w:type="dxa"/>
            <w:gridSpan w:val="11"/>
            <w:shd w:val="clear" w:color="auto" w:fill="auto"/>
            <w:vAlign w:val="center"/>
          </w:tcPr>
          <w:p w14:paraId="4C08830E" w14:textId="77777777" w:rsidR="00195F35" w:rsidRPr="005641A9" w:rsidRDefault="0046710B" w:rsidP="009F7459">
            <w:pPr>
              <w:widowControl/>
              <w:adjustRightInd w:val="0"/>
              <w:snapToGrid w:val="0"/>
              <w:jc w:val="center"/>
              <w:textAlignment w:val="bottom"/>
              <w:rPr>
                <w:rFonts w:ascii="仿宋_GB2312" w:eastAsia="仿宋_GB2312" w:hAnsi="宋体"/>
                <w:bCs/>
                <w:snapToGrid w:val="0"/>
                <w:kern w:val="0"/>
                <w:sz w:val="24"/>
                <w:szCs w:val="24"/>
              </w:rPr>
            </w:pPr>
            <w:r w:rsidRPr="005641A9">
              <w:rPr>
                <w:rFonts w:ascii="仿宋_GB2312" w:eastAsia="仿宋_GB2312" w:hAnsi="宋体" w:hint="eastAsia"/>
                <w:bCs/>
                <w:snapToGrid w:val="0"/>
                <w:kern w:val="0"/>
                <w:sz w:val="24"/>
                <w:szCs w:val="24"/>
              </w:rPr>
              <w:t>中国华融资</w:t>
            </w:r>
            <w:proofErr w:type="gramStart"/>
            <w:r w:rsidRPr="005641A9">
              <w:rPr>
                <w:rFonts w:ascii="仿宋_GB2312" w:eastAsia="仿宋_GB2312" w:hAnsi="宋体" w:hint="eastAsia"/>
                <w:bCs/>
                <w:snapToGrid w:val="0"/>
                <w:kern w:val="0"/>
                <w:sz w:val="24"/>
                <w:szCs w:val="24"/>
              </w:rPr>
              <w:t>产管理</w:t>
            </w:r>
            <w:proofErr w:type="gramEnd"/>
            <w:r w:rsidRPr="005641A9">
              <w:rPr>
                <w:rFonts w:ascii="仿宋_GB2312" w:eastAsia="仿宋_GB2312" w:hAnsi="宋体" w:hint="eastAsia"/>
                <w:bCs/>
                <w:snapToGrid w:val="0"/>
                <w:kern w:val="0"/>
                <w:sz w:val="24"/>
                <w:szCs w:val="24"/>
              </w:rPr>
              <w:t>股份有限公司北京市分公司</w:t>
            </w:r>
          </w:p>
        </w:tc>
      </w:tr>
      <w:tr w:rsidR="00195F35" w:rsidRPr="005641A9" w14:paraId="1B8C51D3" w14:textId="77777777" w:rsidTr="00E3003A">
        <w:trPr>
          <w:jc w:val="center"/>
        </w:trPr>
        <w:tc>
          <w:tcPr>
            <w:tcW w:w="1668" w:type="dxa"/>
            <w:shd w:val="clear" w:color="auto" w:fill="auto"/>
            <w:vAlign w:val="center"/>
          </w:tcPr>
          <w:p w14:paraId="5FF01AC5" w14:textId="77777777" w:rsidR="00195F35" w:rsidRPr="005641A9" w:rsidRDefault="003753F0" w:rsidP="009F7459">
            <w:pPr>
              <w:widowControl/>
              <w:adjustRightInd w:val="0"/>
              <w:snapToGrid w:val="0"/>
              <w:jc w:val="center"/>
              <w:textAlignment w:val="bottom"/>
              <w:rPr>
                <w:rFonts w:ascii="仿宋_GB2312" w:eastAsia="仿宋_GB2312" w:hAnsi="宋体"/>
                <w:b/>
                <w:bCs/>
                <w:snapToGrid w:val="0"/>
                <w:kern w:val="0"/>
                <w:sz w:val="24"/>
                <w:szCs w:val="24"/>
              </w:rPr>
            </w:pPr>
            <w:r w:rsidRPr="005641A9">
              <w:rPr>
                <w:rFonts w:ascii="仿宋_GB2312" w:eastAsia="仿宋_GB2312" w:hAnsi="宋体" w:hint="eastAsia"/>
                <w:b/>
                <w:bCs/>
                <w:snapToGrid w:val="0"/>
                <w:kern w:val="0"/>
                <w:sz w:val="24"/>
                <w:szCs w:val="24"/>
              </w:rPr>
              <w:t>项目名称</w:t>
            </w:r>
          </w:p>
        </w:tc>
        <w:tc>
          <w:tcPr>
            <w:tcW w:w="3750" w:type="dxa"/>
            <w:gridSpan w:val="7"/>
            <w:shd w:val="clear" w:color="auto" w:fill="auto"/>
            <w:vAlign w:val="center"/>
          </w:tcPr>
          <w:p w14:paraId="193FD11C" w14:textId="19848DAC" w:rsidR="00195F35" w:rsidRPr="00F746B8" w:rsidRDefault="00F746B8" w:rsidP="009F7459">
            <w:pPr>
              <w:widowControl/>
              <w:adjustRightInd w:val="0"/>
              <w:snapToGrid w:val="0"/>
              <w:jc w:val="center"/>
              <w:textAlignment w:val="bottom"/>
              <w:rPr>
                <w:rFonts w:ascii="仿宋_GB2312" w:eastAsia="仿宋_GB2312" w:hAnsi="宋体"/>
                <w:bCs/>
                <w:snapToGrid w:val="0"/>
                <w:kern w:val="0"/>
                <w:sz w:val="24"/>
                <w:szCs w:val="24"/>
              </w:rPr>
            </w:pPr>
            <w:r w:rsidRPr="00F746B8">
              <w:rPr>
                <w:rFonts w:ascii="仿宋_GB2312" w:eastAsia="仿宋_GB2312" w:hAnsi="宋体" w:hint="eastAsia"/>
                <w:bCs/>
                <w:snapToGrid w:val="0"/>
                <w:kern w:val="0"/>
                <w:sz w:val="24"/>
                <w:szCs w:val="24"/>
              </w:rPr>
              <w:t>商业化收购万年基业建设对宁波万年基业5亿元非金债权并实施重组</w:t>
            </w:r>
          </w:p>
        </w:tc>
        <w:tc>
          <w:tcPr>
            <w:tcW w:w="1230" w:type="dxa"/>
            <w:gridSpan w:val="2"/>
            <w:shd w:val="clear" w:color="auto" w:fill="auto"/>
            <w:vAlign w:val="center"/>
          </w:tcPr>
          <w:p w14:paraId="4045D4F8" w14:textId="77777777" w:rsidR="00195F35" w:rsidRPr="00F746B8" w:rsidRDefault="003753F0" w:rsidP="009F7459">
            <w:pPr>
              <w:widowControl/>
              <w:adjustRightInd w:val="0"/>
              <w:snapToGrid w:val="0"/>
              <w:jc w:val="center"/>
              <w:textAlignment w:val="bottom"/>
              <w:rPr>
                <w:rFonts w:ascii="仿宋_GB2312" w:eastAsia="仿宋_GB2312" w:hAnsi="宋体"/>
                <w:b/>
                <w:bCs/>
                <w:snapToGrid w:val="0"/>
                <w:kern w:val="0"/>
                <w:sz w:val="24"/>
                <w:szCs w:val="24"/>
              </w:rPr>
            </w:pPr>
            <w:r w:rsidRPr="00F746B8">
              <w:rPr>
                <w:rFonts w:ascii="仿宋_GB2312" w:eastAsia="仿宋_GB2312" w:hAnsi="宋体" w:hint="eastAsia"/>
                <w:b/>
                <w:bCs/>
                <w:snapToGrid w:val="0"/>
                <w:kern w:val="0"/>
                <w:sz w:val="24"/>
                <w:szCs w:val="24"/>
              </w:rPr>
              <w:t>项目编号</w:t>
            </w:r>
          </w:p>
        </w:tc>
        <w:tc>
          <w:tcPr>
            <w:tcW w:w="1955" w:type="dxa"/>
            <w:gridSpan w:val="2"/>
            <w:shd w:val="clear" w:color="auto" w:fill="auto"/>
            <w:vAlign w:val="center"/>
          </w:tcPr>
          <w:p w14:paraId="520817F7" w14:textId="57D20D01" w:rsidR="00195F35" w:rsidRPr="00F746B8" w:rsidRDefault="00F746B8" w:rsidP="009F7459">
            <w:pPr>
              <w:widowControl/>
              <w:adjustRightInd w:val="0"/>
              <w:snapToGrid w:val="0"/>
              <w:jc w:val="center"/>
              <w:textAlignment w:val="bottom"/>
              <w:rPr>
                <w:rFonts w:ascii="仿宋_GB2312" w:eastAsia="仿宋_GB2312" w:hAnsi="宋体"/>
                <w:bCs/>
                <w:snapToGrid w:val="0"/>
                <w:kern w:val="0"/>
                <w:sz w:val="24"/>
                <w:szCs w:val="24"/>
              </w:rPr>
            </w:pPr>
            <w:r w:rsidRPr="00F746B8">
              <w:rPr>
                <w:rFonts w:ascii="仿宋_GB2312" w:eastAsia="仿宋_GB2312" w:hAnsi="宋体" w:hint="eastAsia"/>
                <w:bCs/>
                <w:snapToGrid w:val="0"/>
                <w:kern w:val="0"/>
                <w:sz w:val="24"/>
                <w:szCs w:val="24"/>
              </w:rPr>
              <w:t>01170046</w:t>
            </w:r>
          </w:p>
        </w:tc>
      </w:tr>
      <w:tr w:rsidR="00195F35" w:rsidRPr="005641A9" w14:paraId="3BE7FAEF" w14:textId="77777777" w:rsidTr="00E3003A">
        <w:trPr>
          <w:jc w:val="center"/>
        </w:trPr>
        <w:tc>
          <w:tcPr>
            <w:tcW w:w="1668" w:type="dxa"/>
            <w:shd w:val="clear" w:color="auto" w:fill="auto"/>
            <w:vAlign w:val="center"/>
          </w:tcPr>
          <w:p w14:paraId="712BBF20" w14:textId="77777777" w:rsidR="00195F35" w:rsidRPr="005641A9" w:rsidRDefault="003753F0" w:rsidP="009F7459">
            <w:pPr>
              <w:widowControl/>
              <w:adjustRightInd w:val="0"/>
              <w:snapToGrid w:val="0"/>
              <w:jc w:val="center"/>
              <w:textAlignment w:val="bottom"/>
              <w:rPr>
                <w:rFonts w:ascii="仿宋_GB2312" w:eastAsia="仿宋_GB2312" w:hAnsi="宋体"/>
                <w:b/>
                <w:bCs/>
                <w:snapToGrid w:val="0"/>
                <w:kern w:val="0"/>
                <w:sz w:val="24"/>
                <w:szCs w:val="24"/>
              </w:rPr>
            </w:pPr>
            <w:r w:rsidRPr="005641A9">
              <w:rPr>
                <w:rFonts w:ascii="仿宋_GB2312" w:eastAsia="仿宋_GB2312" w:hAnsi="宋体" w:hint="eastAsia"/>
                <w:b/>
                <w:bCs/>
                <w:snapToGrid w:val="0"/>
                <w:kern w:val="0"/>
                <w:sz w:val="24"/>
                <w:szCs w:val="24"/>
              </w:rPr>
              <w:t>估价目的</w:t>
            </w:r>
          </w:p>
        </w:tc>
        <w:tc>
          <w:tcPr>
            <w:tcW w:w="6935" w:type="dxa"/>
            <w:gridSpan w:val="11"/>
            <w:shd w:val="clear" w:color="auto" w:fill="auto"/>
            <w:vAlign w:val="center"/>
          </w:tcPr>
          <w:p w14:paraId="365026A9" w14:textId="77777777" w:rsidR="00195F35" w:rsidRPr="005641A9" w:rsidRDefault="003753F0" w:rsidP="009F7459">
            <w:pPr>
              <w:widowControl/>
              <w:adjustRightInd w:val="0"/>
              <w:snapToGrid w:val="0"/>
              <w:jc w:val="center"/>
              <w:textAlignment w:val="bottom"/>
              <w:rPr>
                <w:rFonts w:ascii="仿宋_GB2312" w:eastAsia="仿宋_GB2312" w:hAnsi="宋体"/>
                <w:bCs/>
                <w:snapToGrid w:val="0"/>
                <w:spacing w:val="-6"/>
                <w:kern w:val="0"/>
                <w:sz w:val="24"/>
                <w:szCs w:val="24"/>
              </w:rPr>
            </w:pPr>
            <w:r w:rsidRPr="005641A9">
              <w:rPr>
                <w:rFonts w:ascii="仿宋_GB2312" w:eastAsia="仿宋_GB2312" w:hAnsi="宋体" w:hint="eastAsia"/>
                <w:bCs/>
                <w:snapToGrid w:val="0"/>
                <w:spacing w:val="-6"/>
                <w:kern w:val="0"/>
                <w:sz w:val="24"/>
                <w:szCs w:val="24"/>
              </w:rPr>
              <w:t>为委托人进行项目风险分类提供参考依据而评估抵押物的抵押价值</w:t>
            </w:r>
          </w:p>
        </w:tc>
      </w:tr>
      <w:tr w:rsidR="00195F35" w:rsidRPr="005641A9" w14:paraId="0CCE8FEE" w14:textId="77777777" w:rsidTr="00E3003A">
        <w:trPr>
          <w:jc w:val="center"/>
        </w:trPr>
        <w:tc>
          <w:tcPr>
            <w:tcW w:w="1668" w:type="dxa"/>
            <w:shd w:val="clear" w:color="auto" w:fill="auto"/>
            <w:vAlign w:val="center"/>
          </w:tcPr>
          <w:p w14:paraId="4D927EFC" w14:textId="77777777" w:rsidR="00195F35" w:rsidRPr="005641A9" w:rsidRDefault="003753F0" w:rsidP="009F7459">
            <w:pPr>
              <w:widowControl/>
              <w:adjustRightInd w:val="0"/>
              <w:snapToGrid w:val="0"/>
              <w:jc w:val="center"/>
              <w:textAlignment w:val="bottom"/>
              <w:rPr>
                <w:rFonts w:ascii="仿宋_GB2312" w:eastAsia="仿宋_GB2312" w:hAnsi="宋体"/>
                <w:b/>
                <w:bCs/>
                <w:snapToGrid w:val="0"/>
                <w:kern w:val="0"/>
                <w:sz w:val="24"/>
                <w:szCs w:val="24"/>
              </w:rPr>
            </w:pPr>
            <w:r w:rsidRPr="005641A9">
              <w:rPr>
                <w:rFonts w:ascii="仿宋_GB2312" w:eastAsia="仿宋_GB2312" w:hAnsi="宋体" w:hint="eastAsia"/>
                <w:b/>
                <w:bCs/>
                <w:snapToGrid w:val="0"/>
                <w:kern w:val="0"/>
                <w:sz w:val="24"/>
                <w:szCs w:val="24"/>
              </w:rPr>
              <w:t>价值时点</w:t>
            </w:r>
          </w:p>
        </w:tc>
        <w:tc>
          <w:tcPr>
            <w:tcW w:w="2551" w:type="dxa"/>
            <w:gridSpan w:val="5"/>
            <w:shd w:val="clear" w:color="auto" w:fill="auto"/>
            <w:vAlign w:val="center"/>
          </w:tcPr>
          <w:p w14:paraId="081E736D" w14:textId="746EBFD3" w:rsidR="00195F35" w:rsidRPr="005641A9" w:rsidRDefault="00495BC9" w:rsidP="00D30FD5">
            <w:pPr>
              <w:widowControl/>
              <w:adjustRightInd w:val="0"/>
              <w:snapToGrid w:val="0"/>
              <w:jc w:val="center"/>
              <w:textAlignment w:val="bottom"/>
              <w:rPr>
                <w:rFonts w:ascii="仿宋_GB2312" w:eastAsia="仿宋_GB2312" w:hAnsi="宋体"/>
                <w:bCs/>
                <w:snapToGrid w:val="0"/>
                <w:kern w:val="0"/>
                <w:sz w:val="24"/>
                <w:szCs w:val="24"/>
              </w:rPr>
            </w:pPr>
            <w:r w:rsidRPr="005641A9">
              <w:rPr>
                <w:rFonts w:ascii="仿宋_GB2312" w:eastAsia="仿宋_GB2312" w:hAnsi="宋体" w:hint="eastAsia"/>
                <w:bCs/>
                <w:snapToGrid w:val="0"/>
                <w:kern w:val="0"/>
                <w:sz w:val="24"/>
                <w:szCs w:val="24"/>
              </w:rPr>
              <w:t>2018</w:t>
            </w:r>
            <w:r w:rsidR="003753F0" w:rsidRPr="005641A9">
              <w:rPr>
                <w:rFonts w:ascii="仿宋_GB2312" w:eastAsia="仿宋_GB2312" w:hAnsi="宋体" w:hint="eastAsia"/>
                <w:bCs/>
                <w:snapToGrid w:val="0"/>
                <w:kern w:val="0"/>
                <w:sz w:val="24"/>
                <w:szCs w:val="24"/>
              </w:rPr>
              <w:t>年</w:t>
            </w:r>
            <w:r w:rsidR="00040217" w:rsidRPr="005641A9">
              <w:rPr>
                <w:rFonts w:ascii="仿宋_GB2312" w:eastAsia="仿宋_GB2312" w:hAnsi="宋体" w:hint="eastAsia"/>
                <w:bCs/>
                <w:snapToGrid w:val="0"/>
                <w:kern w:val="0"/>
                <w:sz w:val="24"/>
                <w:szCs w:val="24"/>
              </w:rPr>
              <w:t>11</w:t>
            </w:r>
            <w:r w:rsidR="003753F0" w:rsidRPr="005641A9">
              <w:rPr>
                <w:rFonts w:ascii="仿宋_GB2312" w:eastAsia="仿宋_GB2312" w:hAnsi="宋体" w:hint="eastAsia"/>
                <w:bCs/>
                <w:snapToGrid w:val="0"/>
                <w:kern w:val="0"/>
                <w:sz w:val="24"/>
                <w:szCs w:val="24"/>
              </w:rPr>
              <w:t>月</w:t>
            </w:r>
            <w:r w:rsidR="00D30FD5" w:rsidRPr="005641A9">
              <w:rPr>
                <w:rFonts w:ascii="仿宋_GB2312" w:eastAsia="仿宋_GB2312" w:hAnsi="宋体" w:hint="eastAsia"/>
                <w:bCs/>
                <w:snapToGrid w:val="0"/>
                <w:kern w:val="0"/>
                <w:sz w:val="24"/>
                <w:szCs w:val="24"/>
              </w:rPr>
              <w:t>1</w:t>
            </w:r>
            <w:r w:rsidR="003753F0" w:rsidRPr="005641A9">
              <w:rPr>
                <w:rFonts w:ascii="仿宋_GB2312" w:eastAsia="仿宋_GB2312" w:hAnsi="宋体" w:hint="eastAsia"/>
                <w:bCs/>
                <w:snapToGrid w:val="0"/>
                <w:kern w:val="0"/>
                <w:sz w:val="24"/>
                <w:szCs w:val="24"/>
              </w:rPr>
              <w:t>日</w:t>
            </w:r>
          </w:p>
        </w:tc>
        <w:tc>
          <w:tcPr>
            <w:tcW w:w="1559" w:type="dxa"/>
            <w:gridSpan w:val="3"/>
            <w:shd w:val="clear" w:color="auto" w:fill="auto"/>
            <w:vAlign w:val="center"/>
          </w:tcPr>
          <w:p w14:paraId="133EC2F7" w14:textId="77777777" w:rsidR="00195F35" w:rsidRPr="005641A9" w:rsidRDefault="003753F0" w:rsidP="009F7459">
            <w:pPr>
              <w:widowControl/>
              <w:adjustRightInd w:val="0"/>
              <w:snapToGrid w:val="0"/>
              <w:jc w:val="center"/>
              <w:textAlignment w:val="bottom"/>
              <w:rPr>
                <w:rFonts w:ascii="仿宋_GB2312" w:eastAsia="仿宋_GB2312" w:hAnsi="宋体"/>
                <w:b/>
                <w:bCs/>
                <w:snapToGrid w:val="0"/>
                <w:kern w:val="0"/>
                <w:sz w:val="24"/>
                <w:szCs w:val="24"/>
              </w:rPr>
            </w:pPr>
            <w:r w:rsidRPr="005641A9">
              <w:rPr>
                <w:rFonts w:ascii="仿宋_GB2312" w:eastAsia="仿宋_GB2312" w:hAnsi="宋体" w:hint="eastAsia"/>
                <w:b/>
                <w:bCs/>
                <w:snapToGrid w:val="0"/>
                <w:kern w:val="0"/>
                <w:sz w:val="24"/>
                <w:szCs w:val="24"/>
              </w:rPr>
              <w:t>价值类型</w:t>
            </w:r>
          </w:p>
        </w:tc>
        <w:tc>
          <w:tcPr>
            <w:tcW w:w="2825" w:type="dxa"/>
            <w:gridSpan w:val="3"/>
            <w:shd w:val="clear" w:color="auto" w:fill="auto"/>
            <w:vAlign w:val="center"/>
          </w:tcPr>
          <w:p w14:paraId="69CA3134" w14:textId="77777777" w:rsidR="00195F35" w:rsidRPr="005641A9" w:rsidRDefault="003753F0" w:rsidP="009F7459">
            <w:pPr>
              <w:widowControl/>
              <w:adjustRightInd w:val="0"/>
              <w:snapToGrid w:val="0"/>
              <w:jc w:val="center"/>
              <w:textAlignment w:val="bottom"/>
              <w:rPr>
                <w:rFonts w:ascii="仿宋_GB2312" w:eastAsia="仿宋_GB2312" w:hAnsi="宋体"/>
                <w:bCs/>
                <w:snapToGrid w:val="0"/>
                <w:kern w:val="0"/>
                <w:sz w:val="24"/>
                <w:szCs w:val="24"/>
              </w:rPr>
            </w:pPr>
            <w:r w:rsidRPr="005641A9">
              <w:rPr>
                <w:rFonts w:ascii="仿宋_GB2312" w:eastAsia="仿宋_GB2312" w:hAnsi="宋体" w:hint="eastAsia"/>
                <w:bCs/>
                <w:snapToGrid w:val="0"/>
                <w:kern w:val="0"/>
                <w:sz w:val="24"/>
                <w:szCs w:val="24"/>
              </w:rPr>
              <w:t>抵押价值</w:t>
            </w:r>
          </w:p>
        </w:tc>
      </w:tr>
      <w:tr w:rsidR="00195F35" w:rsidRPr="005641A9" w14:paraId="1152CDF8" w14:textId="77777777" w:rsidTr="00E3003A">
        <w:trPr>
          <w:jc w:val="center"/>
        </w:trPr>
        <w:tc>
          <w:tcPr>
            <w:tcW w:w="1668" w:type="dxa"/>
            <w:shd w:val="clear" w:color="auto" w:fill="auto"/>
            <w:vAlign w:val="center"/>
          </w:tcPr>
          <w:p w14:paraId="6B74507C" w14:textId="77777777" w:rsidR="00195F35" w:rsidRPr="005641A9" w:rsidRDefault="003753F0" w:rsidP="009F7459">
            <w:pPr>
              <w:widowControl/>
              <w:adjustRightInd w:val="0"/>
              <w:snapToGrid w:val="0"/>
              <w:jc w:val="center"/>
              <w:textAlignment w:val="bottom"/>
              <w:rPr>
                <w:rFonts w:ascii="仿宋_GB2312" w:eastAsia="仿宋_GB2312" w:hAnsi="宋体"/>
                <w:b/>
                <w:bCs/>
                <w:snapToGrid w:val="0"/>
                <w:kern w:val="0"/>
                <w:sz w:val="24"/>
                <w:szCs w:val="24"/>
              </w:rPr>
            </w:pPr>
            <w:r w:rsidRPr="005641A9">
              <w:rPr>
                <w:rFonts w:ascii="仿宋_GB2312" w:eastAsia="仿宋_GB2312" w:hAnsi="宋体" w:hint="eastAsia"/>
                <w:b/>
                <w:bCs/>
                <w:snapToGrid w:val="0"/>
                <w:kern w:val="0"/>
                <w:sz w:val="24"/>
                <w:szCs w:val="24"/>
              </w:rPr>
              <w:t>估价方法</w:t>
            </w:r>
          </w:p>
        </w:tc>
        <w:tc>
          <w:tcPr>
            <w:tcW w:w="6935" w:type="dxa"/>
            <w:gridSpan w:val="11"/>
            <w:shd w:val="clear" w:color="auto" w:fill="auto"/>
            <w:vAlign w:val="center"/>
          </w:tcPr>
          <w:p w14:paraId="684099A2" w14:textId="77777777" w:rsidR="00195F35" w:rsidRPr="005641A9" w:rsidRDefault="00495BC9" w:rsidP="009F7459">
            <w:pPr>
              <w:widowControl/>
              <w:adjustRightInd w:val="0"/>
              <w:snapToGrid w:val="0"/>
              <w:jc w:val="center"/>
              <w:textAlignment w:val="bottom"/>
              <w:rPr>
                <w:rFonts w:ascii="仿宋_GB2312" w:eastAsia="仿宋_GB2312" w:hAnsi="宋体"/>
                <w:bCs/>
                <w:snapToGrid w:val="0"/>
                <w:kern w:val="0"/>
                <w:sz w:val="24"/>
                <w:szCs w:val="24"/>
              </w:rPr>
            </w:pPr>
            <w:r w:rsidRPr="005641A9">
              <w:rPr>
                <w:rFonts w:ascii="仿宋_GB2312" w:eastAsia="仿宋_GB2312" w:hAnsi="宋体" w:hint="eastAsia"/>
                <w:bCs/>
                <w:snapToGrid w:val="0"/>
                <w:kern w:val="0"/>
                <w:sz w:val="24"/>
                <w:szCs w:val="24"/>
              </w:rPr>
              <w:t>比较法、收益法。</w:t>
            </w:r>
          </w:p>
        </w:tc>
      </w:tr>
      <w:tr w:rsidR="00195F35" w:rsidRPr="005641A9" w14:paraId="16256EC2" w14:textId="77777777" w:rsidTr="00E3003A">
        <w:trPr>
          <w:jc w:val="center"/>
        </w:trPr>
        <w:tc>
          <w:tcPr>
            <w:tcW w:w="1668" w:type="dxa"/>
            <w:vMerge w:val="restart"/>
            <w:shd w:val="clear" w:color="auto" w:fill="auto"/>
            <w:vAlign w:val="center"/>
          </w:tcPr>
          <w:p w14:paraId="30B46F13" w14:textId="77777777" w:rsidR="00195F35" w:rsidRPr="005641A9" w:rsidRDefault="003753F0" w:rsidP="009F7459">
            <w:pPr>
              <w:widowControl/>
              <w:adjustRightInd w:val="0"/>
              <w:snapToGrid w:val="0"/>
              <w:jc w:val="center"/>
              <w:textAlignment w:val="bottom"/>
              <w:rPr>
                <w:rFonts w:ascii="仿宋_GB2312" w:eastAsia="仿宋_GB2312" w:hAnsi="宋体"/>
                <w:b/>
                <w:bCs/>
                <w:snapToGrid w:val="0"/>
                <w:kern w:val="0"/>
                <w:sz w:val="24"/>
                <w:szCs w:val="24"/>
              </w:rPr>
            </w:pPr>
            <w:r w:rsidRPr="005641A9">
              <w:rPr>
                <w:rFonts w:ascii="仿宋_GB2312" w:eastAsia="仿宋_GB2312" w:hAnsi="宋体" w:hint="eastAsia"/>
                <w:b/>
                <w:bCs/>
                <w:snapToGrid w:val="0"/>
                <w:kern w:val="0"/>
                <w:sz w:val="24"/>
                <w:szCs w:val="24"/>
              </w:rPr>
              <w:t>抵押物</w:t>
            </w:r>
          </w:p>
        </w:tc>
        <w:tc>
          <w:tcPr>
            <w:tcW w:w="1559" w:type="dxa"/>
            <w:gridSpan w:val="2"/>
            <w:shd w:val="clear" w:color="auto" w:fill="auto"/>
            <w:vAlign w:val="center"/>
          </w:tcPr>
          <w:p w14:paraId="1515E66D" w14:textId="77777777" w:rsidR="00195F35" w:rsidRPr="005641A9" w:rsidRDefault="003753F0" w:rsidP="009F7459">
            <w:pPr>
              <w:widowControl/>
              <w:adjustRightInd w:val="0"/>
              <w:snapToGrid w:val="0"/>
              <w:jc w:val="center"/>
              <w:textAlignment w:val="bottom"/>
              <w:rPr>
                <w:rFonts w:ascii="仿宋_GB2312" w:eastAsia="仿宋_GB2312" w:hAnsi="宋体"/>
                <w:b/>
                <w:bCs/>
                <w:snapToGrid w:val="0"/>
                <w:kern w:val="0"/>
                <w:sz w:val="24"/>
                <w:szCs w:val="24"/>
              </w:rPr>
            </w:pPr>
            <w:r w:rsidRPr="005641A9">
              <w:rPr>
                <w:rFonts w:ascii="仿宋_GB2312" w:eastAsia="仿宋_GB2312" w:hAnsi="宋体" w:hint="eastAsia"/>
                <w:b/>
                <w:bCs/>
                <w:snapToGrid w:val="0"/>
                <w:kern w:val="0"/>
                <w:sz w:val="24"/>
                <w:szCs w:val="24"/>
              </w:rPr>
              <w:t>产权人</w:t>
            </w:r>
          </w:p>
        </w:tc>
        <w:tc>
          <w:tcPr>
            <w:tcW w:w="5376" w:type="dxa"/>
            <w:gridSpan w:val="9"/>
            <w:shd w:val="clear" w:color="auto" w:fill="auto"/>
            <w:vAlign w:val="center"/>
          </w:tcPr>
          <w:p w14:paraId="043591C2" w14:textId="28EC3D72" w:rsidR="00195F35" w:rsidRPr="005641A9" w:rsidRDefault="004B5091" w:rsidP="009F7459">
            <w:pPr>
              <w:widowControl/>
              <w:adjustRightInd w:val="0"/>
              <w:snapToGrid w:val="0"/>
              <w:jc w:val="center"/>
              <w:textAlignment w:val="bottom"/>
              <w:rPr>
                <w:rFonts w:ascii="仿宋_GB2312" w:eastAsia="仿宋_GB2312" w:hAnsi="宋体"/>
                <w:bCs/>
                <w:snapToGrid w:val="0"/>
                <w:kern w:val="0"/>
                <w:sz w:val="24"/>
                <w:szCs w:val="24"/>
              </w:rPr>
            </w:pPr>
            <w:r w:rsidRPr="004B5091">
              <w:rPr>
                <w:rFonts w:ascii="仿宋_GB2312" w:eastAsia="仿宋_GB2312" w:hAnsi="宋体" w:hint="eastAsia"/>
                <w:bCs/>
                <w:snapToGrid w:val="0"/>
                <w:kern w:val="0"/>
                <w:sz w:val="24"/>
                <w:szCs w:val="24"/>
              </w:rPr>
              <w:t>万年基业投资集团有限公司</w:t>
            </w:r>
          </w:p>
        </w:tc>
      </w:tr>
      <w:tr w:rsidR="00195F35" w:rsidRPr="005641A9" w14:paraId="0B78373E" w14:textId="77777777" w:rsidTr="00E3003A">
        <w:trPr>
          <w:jc w:val="center"/>
        </w:trPr>
        <w:tc>
          <w:tcPr>
            <w:tcW w:w="1668" w:type="dxa"/>
            <w:vMerge/>
            <w:shd w:val="clear" w:color="auto" w:fill="auto"/>
            <w:vAlign w:val="center"/>
          </w:tcPr>
          <w:p w14:paraId="3516D38E" w14:textId="77777777" w:rsidR="00195F35" w:rsidRPr="005641A9" w:rsidRDefault="00195F35" w:rsidP="009F7459">
            <w:pPr>
              <w:widowControl/>
              <w:adjustRightInd w:val="0"/>
              <w:snapToGrid w:val="0"/>
              <w:jc w:val="center"/>
              <w:textAlignment w:val="bottom"/>
              <w:rPr>
                <w:rFonts w:ascii="仿宋_GB2312" w:eastAsia="仿宋_GB2312" w:hAnsi="宋体"/>
                <w:b/>
                <w:bCs/>
                <w:snapToGrid w:val="0"/>
                <w:kern w:val="0"/>
                <w:sz w:val="24"/>
                <w:szCs w:val="24"/>
              </w:rPr>
            </w:pPr>
          </w:p>
        </w:tc>
        <w:tc>
          <w:tcPr>
            <w:tcW w:w="1559" w:type="dxa"/>
            <w:gridSpan w:val="2"/>
            <w:shd w:val="clear" w:color="auto" w:fill="auto"/>
            <w:vAlign w:val="center"/>
          </w:tcPr>
          <w:p w14:paraId="47BEC893" w14:textId="77777777" w:rsidR="00195F35" w:rsidRPr="005641A9" w:rsidRDefault="003753F0" w:rsidP="009F7459">
            <w:pPr>
              <w:widowControl/>
              <w:adjustRightInd w:val="0"/>
              <w:snapToGrid w:val="0"/>
              <w:jc w:val="center"/>
              <w:textAlignment w:val="bottom"/>
              <w:rPr>
                <w:rFonts w:ascii="仿宋_GB2312" w:eastAsia="仿宋_GB2312" w:hAnsi="宋体"/>
                <w:b/>
                <w:bCs/>
                <w:snapToGrid w:val="0"/>
                <w:kern w:val="0"/>
                <w:sz w:val="24"/>
                <w:szCs w:val="24"/>
              </w:rPr>
            </w:pPr>
            <w:r w:rsidRPr="005641A9">
              <w:rPr>
                <w:rFonts w:ascii="仿宋_GB2312" w:eastAsia="仿宋_GB2312" w:hAnsi="宋体" w:hint="eastAsia"/>
                <w:b/>
                <w:bCs/>
                <w:snapToGrid w:val="0"/>
                <w:kern w:val="0"/>
                <w:sz w:val="24"/>
                <w:szCs w:val="24"/>
              </w:rPr>
              <w:t>坐落</w:t>
            </w:r>
          </w:p>
        </w:tc>
        <w:tc>
          <w:tcPr>
            <w:tcW w:w="5376" w:type="dxa"/>
            <w:gridSpan w:val="9"/>
            <w:shd w:val="clear" w:color="auto" w:fill="auto"/>
            <w:vAlign w:val="center"/>
          </w:tcPr>
          <w:p w14:paraId="7D218F02" w14:textId="5241DD51" w:rsidR="00195F35" w:rsidRPr="005641A9" w:rsidRDefault="00040217" w:rsidP="009F7459">
            <w:pPr>
              <w:widowControl/>
              <w:adjustRightInd w:val="0"/>
              <w:snapToGrid w:val="0"/>
              <w:jc w:val="center"/>
              <w:textAlignment w:val="bottom"/>
              <w:rPr>
                <w:rFonts w:ascii="仿宋_GB2312" w:eastAsia="仿宋_GB2312" w:hAnsi="宋体"/>
                <w:bCs/>
                <w:snapToGrid w:val="0"/>
                <w:kern w:val="0"/>
                <w:sz w:val="24"/>
                <w:szCs w:val="24"/>
              </w:rPr>
            </w:pPr>
            <w:r w:rsidRPr="005641A9">
              <w:rPr>
                <w:rFonts w:ascii="仿宋_GB2312" w:eastAsia="仿宋_GB2312" w:hAnsi="宋体" w:hint="eastAsia"/>
                <w:bCs/>
                <w:snapToGrid w:val="0"/>
                <w:kern w:val="0"/>
                <w:sz w:val="24"/>
                <w:szCs w:val="24"/>
              </w:rPr>
              <w:t>北京市海淀区苏州街55号8层802、803号共2套综合（办公）用房</w:t>
            </w:r>
            <w:r w:rsidR="00207C68" w:rsidRPr="005641A9">
              <w:rPr>
                <w:rFonts w:ascii="仿宋_GB2312" w:eastAsia="仿宋_GB2312" w:hAnsi="宋体" w:hint="eastAsia"/>
                <w:bCs/>
                <w:snapToGrid w:val="0"/>
                <w:kern w:val="0"/>
                <w:sz w:val="24"/>
                <w:szCs w:val="24"/>
              </w:rPr>
              <w:t>房地产</w:t>
            </w:r>
          </w:p>
        </w:tc>
      </w:tr>
      <w:tr w:rsidR="00195F35" w:rsidRPr="005641A9" w14:paraId="4E6E415E" w14:textId="77777777" w:rsidTr="00E3003A">
        <w:trPr>
          <w:trHeight w:val="203"/>
          <w:jc w:val="center"/>
        </w:trPr>
        <w:tc>
          <w:tcPr>
            <w:tcW w:w="1668" w:type="dxa"/>
            <w:vMerge/>
            <w:shd w:val="clear" w:color="auto" w:fill="auto"/>
            <w:vAlign w:val="center"/>
          </w:tcPr>
          <w:p w14:paraId="1DEBEE36" w14:textId="77777777" w:rsidR="00195F35" w:rsidRPr="005641A9" w:rsidRDefault="00195F35" w:rsidP="009F7459">
            <w:pPr>
              <w:widowControl/>
              <w:adjustRightInd w:val="0"/>
              <w:snapToGrid w:val="0"/>
              <w:jc w:val="center"/>
              <w:textAlignment w:val="bottom"/>
              <w:rPr>
                <w:rFonts w:ascii="仿宋_GB2312" w:eastAsia="仿宋_GB2312" w:hAnsi="宋体"/>
                <w:b/>
                <w:bCs/>
                <w:snapToGrid w:val="0"/>
                <w:kern w:val="0"/>
                <w:sz w:val="24"/>
                <w:szCs w:val="24"/>
              </w:rPr>
            </w:pPr>
          </w:p>
        </w:tc>
        <w:tc>
          <w:tcPr>
            <w:tcW w:w="1559" w:type="dxa"/>
            <w:gridSpan w:val="2"/>
            <w:shd w:val="clear" w:color="auto" w:fill="auto"/>
            <w:vAlign w:val="center"/>
          </w:tcPr>
          <w:p w14:paraId="7F1E594B" w14:textId="77777777" w:rsidR="00195F35" w:rsidRPr="005641A9" w:rsidRDefault="003753F0" w:rsidP="009F7459">
            <w:pPr>
              <w:widowControl/>
              <w:adjustRightInd w:val="0"/>
              <w:snapToGrid w:val="0"/>
              <w:jc w:val="center"/>
              <w:textAlignment w:val="bottom"/>
              <w:rPr>
                <w:rFonts w:ascii="仿宋_GB2312" w:eastAsia="仿宋_GB2312" w:hAnsi="宋体"/>
                <w:b/>
                <w:bCs/>
                <w:snapToGrid w:val="0"/>
                <w:kern w:val="0"/>
                <w:sz w:val="24"/>
                <w:szCs w:val="24"/>
              </w:rPr>
            </w:pPr>
            <w:r w:rsidRPr="005641A9">
              <w:rPr>
                <w:rFonts w:ascii="仿宋_GB2312" w:eastAsia="仿宋_GB2312" w:hAnsi="宋体" w:hint="eastAsia"/>
                <w:b/>
                <w:bCs/>
                <w:snapToGrid w:val="0"/>
                <w:kern w:val="0"/>
                <w:sz w:val="24"/>
                <w:szCs w:val="24"/>
              </w:rPr>
              <w:t>用途</w:t>
            </w:r>
          </w:p>
        </w:tc>
        <w:tc>
          <w:tcPr>
            <w:tcW w:w="2123" w:type="dxa"/>
            <w:gridSpan w:val="4"/>
            <w:shd w:val="clear" w:color="auto" w:fill="auto"/>
            <w:vAlign w:val="center"/>
          </w:tcPr>
          <w:p w14:paraId="4A547D9E" w14:textId="2A3ED488" w:rsidR="00195F35" w:rsidRPr="005641A9" w:rsidRDefault="002317B9" w:rsidP="002317B9">
            <w:pPr>
              <w:widowControl/>
              <w:adjustRightInd w:val="0"/>
              <w:snapToGrid w:val="0"/>
              <w:textAlignment w:val="bottom"/>
              <w:rPr>
                <w:rFonts w:ascii="仿宋_GB2312" w:eastAsia="仿宋_GB2312" w:hAnsi="宋体"/>
                <w:bCs/>
                <w:snapToGrid w:val="0"/>
                <w:kern w:val="0"/>
                <w:sz w:val="24"/>
                <w:szCs w:val="24"/>
              </w:rPr>
            </w:pPr>
            <w:r>
              <w:rPr>
                <w:rFonts w:ascii="仿宋_GB2312" w:eastAsia="仿宋_GB2312" w:hAnsi="宋体" w:hint="eastAsia"/>
                <w:bCs/>
                <w:snapToGrid w:val="0"/>
                <w:kern w:val="0"/>
                <w:sz w:val="24"/>
                <w:szCs w:val="24"/>
              </w:rPr>
              <w:t>综合（办公）</w:t>
            </w:r>
          </w:p>
        </w:tc>
        <w:tc>
          <w:tcPr>
            <w:tcW w:w="1502" w:type="dxa"/>
            <w:gridSpan w:val="4"/>
            <w:shd w:val="clear" w:color="auto" w:fill="auto"/>
            <w:vAlign w:val="center"/>
          </w:tcPr>
          <w:p w14:paraId="2663FB7B" w14:textId="77777777" w:rsidR="00195F35" w:rsidRPr="005641A9" w:rsidRDefault="003753F0" w:rsidP="009F7459">
            <w:pPr>
              <w:widowControl/>
              <w:adjustRightInd w:val="0"/>
              <w:snapToGrid w:val="0"/>
              <w:jc w:val="center"/>
              <w:textAlignment w:val="bottom"/>
              <w:rPr>
                <w:rFonts w:ascii="仿宋_GB2312" w:eastAsia="仿宋_GB2312" w:hAnsi="宋体"/>
                <w:b/>
                <w:bCs/>
                <w:snapToGrid w:val="0"/>
                <w:kern w:val="0"/>
                <w:sz w:val="24"/>
                <w:szCs w:val="24"/>
              </w:rPr>
            </w:pPr>
            <w:r w:rsidRPr="005641A9">
              <w:rPr>
                <w:rFonts w:ascii="仿宋_GB2312" w:eastAsia="仿宋_GB2312" w:hAnsi="宋体" w:hint="eastAsia"/>
                <w:b/>
                <w:bCs/>
                <w:snapToGrid w:val="0"/>
                <w:kern w:val="0"/>
                <w:sz w:val="24"/>
                <w:szCs w:val="24"/>
              </w:rPr>
              <w:t>物业形态</w:t>
            </w:r>
          </w:p>
        </w:tc>
        <w:tc>
          <w:tcPr>
            <w:tcW w:w="1751" w:type="dxa"/>
            <w:shd w:val="clear" w:color="auto" w:fill="auto"/>
            <w:vAlign w:val="center"/>
          </w:tcPr>
          <w:p w14:paraId="64B3526E" w14:textId="77777777" w:rsidR="00195F35" w:rsidRPr="005641A9" w:rsidRDefault="00207C68" w:rsidP="009F7459">
            <w:pPr>
              <w:widowControl/>
              <w:adjustRightInd w:val="0"/>
              <w:snapToGrid w:val="0"/>
              <w:jc w:val="center"/>
              <w:textAlignment w:val="bottom"/>
              <w:rPr>
                <w:rFonts w:ascii="仿宋_GB2312" w:eastAsia="仿宋_GB2312" w:hAnsi="宋体"/>
                <w:bCs/>
                <w:snapToGrid w:val="0"/>
                <w:kern w:val="0"/>
                <w:sz w:val="24"/>
                <w:szCs w:val="24"/>
              </w:rPr>
            </w:pPr>
            <w:r w:rsidRPr="005641A9">
              <w:rPr>
                <w:rFonts w:ascii="仿宋_GB2312" w:eastAsia="仿宋_GB2312" w:hAnsi="宋体" w:hint="eastAsia"/>
                <w:bCs/>
                <w:snapToGrid w:val="0"/>
                <w:kern w:val="0"/>
                <w:sz w:val="24"/>
                <w:szCs w:val="24"/>
              </w:rPr>
              <w:t>现房</w:t>
            </w:r>
          </w:p>
        </w:tc>
      </w:tr>
      <w:tr w:rsidR="002317B9" w:rsidRPr="005641A9" w14:paraId="024C4C42" w14:textId="77777777" w:rsidTr="00E3003A">
        <w:trPr>
          <w:trHeight w:val="934"/>
          <w:jc w:val="center"/>
        </w:trPr>
        <w:tc>
          <w:tcPr>
            <w:tcW w:w="1668" w:type="dxa"/>
            <w:vMerge/>
            <w:shd w:val="clear" w:color="auto" w:fill="auto"/>
            <w:vAlign w:val="center"/>
          </w:tcPr>
          <w:p w14:paraId="76CE9334" w14:textId="77777777" w:rsidR="002317B9" w:rsidRPr="005641A9" w:rsidRDefault="002317B9" w:rsidP="009F7459">
            <w:pPr>
              <w:widowControl/>
              <w:adjustRightInd w:val="0"/>
              <w:snapToGrid w:val="0"/>
              <w:jc w:val="center"/>
              <w:textAlignment w:val="bottom"/>
              <w:rPr>
                <w:rFonts w:ascii="仿宋_GB2312" w:eastAsia="仿宋_GB2312" w:hAnsi="宋体"/>
                <w:b/>
                <w:bCs/>
                <w:snapToGrid w:val="0"/>
                <w:kern w:val="0"/>
                <w:sz w:val="24"/>
                <w:szCs w:val="24"/>
              </w:rPr>
            </w:pPr>
          </w:p>
        </w:tc>
        <w:tc>
          <w:tcPr>
            <w:tcW w:w="1559" w:type="dxa"/>
            <w:gridSpan w:val="2"/>
            <w:shd w:val="clear" w:color="auto" w:fill="auto"/>
            <w:vAlign w:val="center"/>
          </w:tcPr>
          <w:p w14:paraId="6DF22CD8" w14:textId="77777777" w:rsidR="002317B9" w:rsidRPr="005641A9" w:rsidRDefault="002317B9" w:rsidP="009F7459">
            <w:pPr>
              <w:widowControl/>
              <w:adjustRightInd w:val="0"/>
              <w:snapToGrid w:val="0"/>
              <w:jc w:val="center"/>
              <w:textAlignment w:val="bottom"/>
              <w:rPr>
                <w:rFonts w:ascii="仿宋_GB2312" w:eastAsia="仿宋_GB2312" w:hAnsi="宋体"/>
                <w:b/>
                <w:bCs/>
                <w:snapToGrid w:val="0"/>
                <w:kern w:val="0"/>
                <w:sz w:val="24"/>
                <w:szCs w:val="24"/>
              </w:rPr>
            </w:pPr>
            <w:r w:rsidRPr="005641A9">
              <w:rPr>
                <w:rFonts w:ascii="仿宋_GB2312" w:eastAsia="仿宋_GB2312" w:hAnsi="宋体" w:hint="eastAsia"/>
                <w:b/>
                <w:bCs/>
                <w:snapToGrid w:val="0"/>
                <w:kern w:val="0"/>
                <w:sz w:val="24"/>
                <w:szCs w:val="24"/>
              </w:rPr>
              <w:t>建筑面积</w:t>
            </w:r>
          </w:p>
          <w:p w14:paraId="7EAF5D84" w14:textId="77777777" w:rsidR="002317B9" w:rsidRPr="005641A9" w:rsidRDefault="002317B9" w:rsidP="009F7459">
            <w:pPr>
              <w:widowControl/>
              <w:adjustRightInd w:val="0"/>
              <w:snapToGrid w:val="0"/>
              <w:jc w:val="center"/>
              <w:textAlignment w:val="bottom"/>
              <w:rPr>
                <w:rFonts w:ascii="仿宋_GB2312" w:eastAsia="仿宋_GB2312" w:hAnsi="宋体"/>
                <w:b/>
                <w:bCs/>
                <w:snapToGrid w:val="0"/>
                <w:kern w:val="0"/>
                <w:sz w:val="24"/>
                <w:szCs w:val="24"/>
              </w:rPr>
            </w:pPr>
            <w:r w:rsidRPr="005641A9">
              <w:rPr>
                <w:rFonts w:ascii="仿宋_GB2312" w:eastAsia="仿宋_GB2312" w:hAnsi="宋体" w:hint="eastAsia"/>
                <w:b/>
                <w:bCs/>
                <w:snapToGrid w:val="0"/>
                <w:kern w:val="0"/>
                <w:sz w:val="24"/>
                <w:szCs w:val="24"/>
              </w:rPr>
              <w:t>（平方米）</w:t>
            </w:r>
          </w:p>
        </w:tc>
        <w:tc>
          <w:tcPr>
            <w:tcW w:w="2123" w:type="dxa"/>
            <w:gridSpan w:val="4"/>
            <w:shd w:val="clear" w:color="auto" w:fill="auto"/>
            <w:vAlign w:val="center"/>
          </w:tcPr>
          <w:p w14:paraId="28A38552" w14:textId="41FB1ADC" w:rsidR="002317B9" w:rsidRPr="005641A9" w:rsidRDefault="002317B9" w:rsidP="002317B9">
            <w:pPr>
              <w:adjustRightInd w:val="0"/>
              <w:snapToGrid w:val="0"/>
              <w:textAlignment w:val="bottom"/>
              <w:rPr>
                <w:rFonts w:ascii="仿宋_GB2312" w:eastAsia="仿宋_GB2312" w:hAnsi="宋体"/>
                <w:bCs/>
                <w:snapToGrid w:val="0"/>
                <w:kern w:val="0"/>
                <w:sz w:val="24"/>
                <w:szCs w:val="24"/>
              </w:rPr>
            </w:pPr>
            <w:r>
              <w:rPr>
                <w:rFonts w:ascii="仿宋_GB2312" w:eastAsia="仿宋_GB2312" w:hAnsi="宋体" w:hint="eastAsia"/>
                <w:bCs/>
                <w:snapToGrid w:val="0"/>
                <w:kern w:val="0"/>
                <w:sz w:val="24"/>
                <w:szCs w:val="24"/>
              </w:rPr>
              <w:t>379.58</w:t>
            </w:r>
          </w:p>
        </w:tc>
        <w:tc>
          <w:tcPr>
            <w:tcW w:w="1502" w:type="dxa"/>
            <w:gridSpan w:val="4"/>
            <w:shd w:val="clear" w:color="auto" w:fill="auto"/>
            <w:vAlign w:val="center"/>
          </w:tcPr>
          <w:p w14:paraId="243E51B7" w14:textId="6135266E" w:rsidR="002317B9" w:rsidRPr="005641A9" w:rsidRDefault="002317B9" w:rsidP="009F7459">
            <w:pPr>
              <w:widowControl/>
              <w:adjustRightInd w:val="0"/>
              <w:snapToGrid w:val="0"/>
              <w:jc w:val="center"/>
              <w:textAlignment w:val="bottom"/>
              <w:rPr>
                <w:rFonts w:ascii="仿宋_GB2312" w:eastAsia="仿宋_GB2312" w:hAnsi="宋体"/>
                <w:b/>
                <w:bCs/>
                <w:snapToGrid w:val="0"/>
                <w:kern w:val="0"/>
                <w:sz w:val="24"/>
                <w:szCs w:val="24"/>
              </w:rPr>
            </w:pPr>
            <w:r w:rsidRPr="005641A9">
              <w:rPr>
                <w:rFonts w:ascii="仿宋_GB2312" w:eastAsia="仿宋_GB2312" w:hAnsi="宋体" w:hint="eastAsia"/>
                <w:b/>
                <w:bCs/>
                <w:snapToGrid w:val="0"/>
                <w:kern w:val="0"/>
                <w:sz w:val="24"/>
                <w:szCs w:val="24"/>
              </w:rPr>
              <w:t>分摊土地面积</w:t>
            </w:r>
          </w:p>
          <w:p w14:paraId="05D1926E" w14:textId="77777777" w:rsidR="002317B9" w:rsidRPr="005641A9" w:rsidRDefault="002317B9" w:rsidP="009F7459">
            <w:pPr>
              <w:widowControl/>
              <w:adjustRightInd w:val="0"/>
              <w:snapToGrid w:val="0"/>
              <w:jc w:val="center"/>
              <w:textAlignment w:val="bottom"/>
              <w:rPr>
                <w:rFonts w:ascii="仿宋_GB2312" w:eastAsia="仿宋_GB2312" w:hAnsi="宋体"/>
                <w:b/>
                <w:bCs/>
                <w:snapToGrid w:val="0"/>
                <w:kern w:val="0"/>
                <w:sz w:val="24"/>
                <w:szCs w:val="24"/>
              </w:rPr>
            </w:pPr>
            <w:r w:rsidRPr="005641A9">
              <w:rPr>
                <w:rFonts w:ascii="仿宋_GB2312" w:eastAsia="仿宋_GB2312" w:hAnsi="宋体" w:hint="eastAsia"/>
                <w:b/>
                <w:bCs/>
                <w:snapToGrid w:val="0"/>
                <w:kern w:val="0"/>
                <w:sz w:val="24"/>
                <w:szCs w:val="24"/>
              </w:rPr>
              <w:t>（平方米）</w:t>
            </w:r>
          </w:p>
        </w:tc>
        <w:tc>
          <w:tcPr>
            <w:tcW w:w="1751" w:type="dxa"/>
            <w:shd w:val="clear" w:color="auto" w:fill="auto"/>
            <w:vAlign w:val="center"/>
          </w:tcPr>
          <w:p w14:paraId="53EB3B3C" w14:textId="54E6EDEC" w:rsidR="002317B9" w:rsidRPr="005641A9" w:rsidRDefault="002317B9" w:rsidP="002317B9">
            <w:pPr>
              <w:widowControl/>
              <w:adjustRightInd w:val="0"/>
              <w:snapToGrid w:val="0"/>
              <w:ind w:right="480"/>
              <w:jc w:val="center"/>
              <w:textAlignment w:val="bottom"/>
              <w:rPr>
                <w:rFonts w:ascii="仿宋_GB2312" w:eastAsia="仿宋_GB2312" w:hAnsi="宋体"/>
                <w:bCs/>
                <w:snapToGrid w:val="0"/>
                <w:kern w:val="0"/>
                <w:sz w:val="24"/>
                <w:szCs w:val="24"/>
              </w:rPr>
            </w:pPr>
            <w:r w:rsidRPr="005641A9">
              <w:rPr>
                <w:rFonts w:ascii="仿宋_GB2312" w:eastAsia="仿宋_GB2312" w:hAnsi="宋体" w:hint="eastAsia"/>
                <w:bCs/>
                <w:snapToGrid w:val="0"/>
                <w:kern w:val="0"/>
                <w:sz w:val="24"/>
                <w:szCs w:val="24"/>
              </w:rPr>
              <w:softHyphen/>
            </w:r>
            <w:r w:rsidRPr="005641A9">
              <w:rPr>
                <w:rFonts w:ascii="仿宋_GB2312" w:eastAsia="仿宋_GB2312" w:hAnsi="宋体" w:hint="eastAsia"/>
                <w:bCs/>
                <w:snapToGrid w:val="0"/>
                <w:kern w:val="0"/>
                <w:sz w:val="24"/>
                <w:szCs w:val="24"/>
              </w:rPr>
              <w:softHyphen/>
            </w:r>
            <w:r w:rsidRPr="005641A9">
              <w:rPr>
                <w:rFonts w:ascii="仿宋_GB2312" w:eastAsia="仿宋_GB2312" w:hAnsi="宋体" w:hint="eastAsia"/>
                <w:bCs/>
                <w:snapToGrid w:val="0"/>
                <w:kern w:val="0"/>
                <w:sz w:val="24"/>
                <w:szCs w:val="24"/>
              </w:rPr>
              <w:softHyphen/>
              <w:t>——</w:t>
            </w:r>
          </w:p>
        </w:tc>
      </w:tr>
      <w:tr w:rsidR="00195F35" w:rsidRPr="005641A9" w14:paraId="13771FBF" w14:textId="77777777" w:rsidTr="00E3003A">
        <w:trPr>
          <w:jc w:val="center"/>
        </w:trPr>
        <w:tc>
          <w:tcPr>
            <w:tcW w:w="1668" w:type="dxa"/>
            <w:vMerge/>
            <w:shd w:val="clear" w:color="auto" w:fill="auto"/>
            <w:vAlign w:val="center"/>
          </w:tcPr>
          <w:p w14:paraId="44164330" w14:textId="77777777" w:rsidR="00195F35" w:rsidRPr="005641A9" w:rsidRDefault="00195F35" w:rsidP="009F7459">
            <w:pPr>
              <w:widowControl/>
              <w:adjustRightInd w:val="0"/>
              <w:snapToGrid w:val="0"/>
              <w:jc w:val="center"/>
              <w:textAlignment w:val="bottom"/>
              <w:rPr>
                <w:rFonts w:ascii="仿宋_GB2312" w:eastAsia="仿宋_GB2312" w:hAnsi="宋体"/>
                <w:b/>
                <w:bCs/>
                <w:snapToGrid w:val="0"/>
                <w:kern w:val="0"/>
                <w:sz w:val="24"/>
                <w:szCs w:val="24"/>
              </w:rPr>
            </w:pPr>
          </w:p>
        </w:tc>
        <w:tc>
          <w:tcPr>
            <w:tcW w:w="1559" w:type="dxa"/>
            <w:gridSpan w:val="2"/>
            <w:shd w:val="clear" w:color="auto" w:fill="auto"/>
            <w:vAlign w:val="center"/>
          </w:tcPr>
          <w:p w14:paraId="251C5FA9" w14:textId="77777777" w:rsidR="00195F35" w:rsidRPr="005641A9" w:rsidRDefault="003753F0" w:rsidP="009F7459">
            <w:pPr>
              <w:widowControl/>
              <w:adjustRightInd w:val="0"/>
              <w:snapToGrid w:val="0"/>
              <w:jc w:val="center"/>
              <w:textAlignment w:val="bottom"/>
              <w:rPr>
                <w:rFonts w:ascii="仿宋_GB2312" w:eastAsia="仿宋_GB2312" w:hAnsi="宋体"/>
                <w:b/>
                <w:bCs/>
                <w:snapToGrid w:val="0"/>
                <w:kern w:val="0"/>
                <w:sz w:val="24"/>
                <w:szCs w:val="24"/>
              </w:rPr>
            </w:pPr>
            <w:r w:rsidRPr="005641A9">
              <w:rPr>
                <w:rFonts w:ascii="仿宋_GB2312" w:eastAsia="仿宋_GB2312" w:hAnsi="宋体" w:hint="eastAsia"/>
                <w:b/>
                <w:bCs/>
                <w:snapToGrid w:val="0"/>
                <w:kern w:val="0"/>
                <w:sz w:val="24"/>
                <w:szCs w:val="24"/>
              </w:rPr>
              <w:t>他项权利</w:t>
            </w:r>
          </w:p>
        </w:tc>
        <w:tc>
          <w:tcPr>
            <w:tcW w:w="5376" w:type="dxa"/>
            <w:gridSpan w:val="9"/>
            <w:shd w:val="clear" w:color="auto" w:fill="auto"/>
            <w:vAlign w:val="center"/>
          </w:tcPr>
          <w:p w14:paraId="4C8E8AFE" w14:textId="77777777" w:rsidR="00195F35" w:rsidRPr="005641A9" w:rsidRDefault="003753F0" w:rsidP="009F7459">
            <w:pPr>
              <w:widowControl/>
              <w:adjustRightInd w:val="0"/>
              <w:snapToGrid w:val="0"/>
              <w:jc w:val="center"/>
              <w:textAlignment w:val="bottom"/>
              <w:rPr>
                <w:rFonts w:ascii="仿宋_GB2312" w:eastAsia="仿宋_GB2312" w:hAnsi="宋体"/>
                <w:bCs/>
                <w:snapToGrid w:val="0"/>
                <w:kern w:val="0"/>
                <w:sz w:val="24"/>
                <w:szCs w:val="24"/>
              </w:rPr>
            </w:pPr>
            <w:r w:rsidRPr="005641A9">
              <w:rPr>
                <w:rFonts w:ascii="仿宋_GB2312" w:eastAsia="仿宋_GB2312" w:hAnsi="宋体" w:hint="eastAsia"/>
                <w:bCs/>
                <w:snapToGrid w:val="0"/>
                <w:kern w:val="0"/>
                <w:sz w:val="24"/>
                <w:szCs w:val="24"/>
              </w:rPr>
              <w:t>存在抵押</w:t>
            </w:r>
            <w:r w:rsidR="00207C68" w:rsidRPr="005641A9">
              <w:rPr>
                <w:rFonts w:ascii="仿宋_GB2312" w:eastAsia="仿宋_GB2312" w:hAnsi="宋体" w:hint="eastAsia"/>
                <w:bCs/>
                <w:snapToGrid w:val="0"/>
                <w:kern w:val="0"/>
                <w:sz w:val="24"/>
                <w:szCs w:val="24"/>
              </w:rPr>
              <w:t>等他项权利</w:t>
            </w:r>
          </w:p>
        </w:tc>
      </w:tr>
      <w:tr w:rsidR="00195F35" w:rsidRPr="005641A9" w14:paraId="7D214832" w14:textId="77777777" w:rsidTr="00E3003A">
        <w:trPr>
          <w:jc w:val="center"/>
        </w:trPr>
        <w:tc>
          <w:tcPr>
            <w:tcW w:w="1668" w:type="dxa"/>
            <w:vMerge w:val="restart"/>
            <w:shd w:val="clear" w:color="auto" w:fill="auto"/>
            <w:vAlign w:val="center"/>
          </w:tcPr>
          <w:p w14:paraId="5C09A452" w14:textId="77777777" w:rsidR="00195F35" w:rsidRPr="005641A9" w:rsidRDefault="003753F0" w:rsidP="009F7459">
            <w:pPr>
              <w:widowControl/>
              <w:adjustRightInd w:val="0"/>
              <w:snapToGrid w:val="0"/>
              <w:jc w:val="center"/>
              <w:textAlignment w:val="bottom"/>
              <w:rPr>
                <w:rFonts w:ascii="仿宋_GB2312" w:eastAsia="仿宋_GB2312" w:hAnsi="宋体"/>
                <w:b/>
                <w:bCs/>
                <w:snapToGrid w:val="0"/>
                <w:kern w:val="0"/>
                <w:sz w:val="24"/>
                <w:szCs w:val="24"/>
              </w:rPr>
            </w:pPr>
            <w:r w:rsidRPr="005641A9">
              <w:rPr>
                <w:rFonts w:ascii="仿宋_GB2312" w:eastAsia="仿宋_GB2312" w:hAnsi="宋体" w:hint="eastAsia"/>
                <w:b/>
                <w:bCs/>
                <w:snapToGrid w:val="0"/>
                <w:kern w:val="0"/>
                <w:sz w:val="24"/>
                <w:szCs w:val="24"/>
              </w:rPr>
              <w:t>估价结果</w:t>
            </w:r>
          </w:p>
        </w:tc>
        <w:tc>
          <w:tcPr>
            <w:tcW w:w="4980" w:type="dxa"/>
            <w:gridSpan w:val="9"/>
            <w:shd w:val="clear" w:color="auto" w:fill="auto"/>
            <w:vAlign w:val="center"/>
          </w:tcPr>
          <w:p w14:paraId="78F1D7FE" w14:textId="77777777" w:rsidR="00195F35" w:rsidRPr="005641A9" w:rsidRDefault="003753F0" w:rsidP="009F7459">
            <w:pPr>
              <w:widowControl/>
              <w:adjustRightInd w:val="0"/>
              <w:snapToGrid w:val="0"/>
              <w:jc w:val="center"/>
              <w:textAlignment w:val="bottom"/>
              <w:rPr>
                <w:rFonts w:ascii="仿宋_GB2312" w:eastAsia="仿宋_GB2312" w:hAnsi="宋体"/>
                <w:b/>
                <w:bCs/>
                <w:snapToGrid w:val="0"/>
                <w:kern w:val="0"/>
                <w:sz w:val="24"/>
                <w:szCs w:val="24"/>
              </w:rPr>
            </w:pPr>
            <w:r w:rsidRPr="005641A9">
              <w:rPr>
                <w:rFonts w:ascii="仿宋_GB2312" w:eastAsia="仿宋_GB2312" w:hAnsi="宋体" w:hint="eastAsia"/>
                <w:b/>
                <w:bCs/>
                <w:snapToGrid w:val="0"/>
                <w:kern w:val="0"/>
                <w:sz w:val="24"/>
                <w:szCs w:val="24"/>
              </w:rPr>
              <w:t>抵押价值（总价）   （1）-（2）</w:t>
            </w:r>
          </w:p>
        </w:tc>
        <w:tc>
          <w:tcPr>
            <w:tcW w:w="1955" w:type="dxa"/>
            <w:gridSpan w:val="2"/>
            <w:shd w:val="clear" w:color="auto" w:fill="auto"/>
            <w:vAlign w:val="center"/>
          </w:tcPr>
          <w:p w14:paraId="70F8354A" w14:textId="77777777" w:rsidR="00195F35" w:rsidRPr="005641A9" w:rsidRDefault="003753F0" w:rsidP="009F7459">
            <w:pPr>
              <w:widowControl/>
              <w:adjustRightInd w:val="0"/>
              <w:snapToGrid w:val="0"/>
              <w:jc w:val="center"/>
              <w:textAlignment w:val="bottom"/>
              <w:rPr>
                <w:rFonts w:ascii="仿宋_GB2312" w:eastAsia="仿宋_GB2312" w:hAnsi="宋体"/>
                <w:b/>
                <w:bCs/>
                <w:snapToGrid w:val="0"/>
                <w:kern w:val="0"/>
                <w:sz w:val="24"/>
                <w:szCs w:val="24"/>
              </w:rPr>
            </w:pPr>
            <w:r w:rsidRPr="005641A9">
              <w:rPr>
                <w:rFonts w:ascii="仿宋_GB2312" w:eastAsia="仿宋_GB2312" w:hAnsi="宋体" w:hint="eastAsia"/>
                <w:b/>
                <w:bCs/>
                <w:snapToGrid w:val="0"/>
                <w:kern w:val="0"/>
                <w:sz w:val="24"/>
                <w:szCs w:val="24"/>
              </w:rPr>
              <w:t>数额（万元）</w:t>
            </w:r>
          </w:p>
        </w:tc>
      </w:tr>
      <w:tr w:rsidR="00195F35" w:rsidRPr="005641A9" w14:paraId="3DD5A4ED" w14:textId="77777777" w:rsidTr="00E3003A">
        <w:trPr>
          <w:jc w:val="center"/>
        </w:trPr>
        <w:tc>
          <w:tcPr>
            <w:tcW w:w="1668" w:type="dxa"/>
            <w:vMerge/>
            <w:shd w:val="clear" w:color="auto" w:fill="auto"/>
            <w:vAlign w:val="center"/>
          </w:tcPr>
          <w:p w14:paraId="00DBB129" w14:textId="77777777" w:rsidR="00195F35" w:rsidRPr="005641A9" w:rsidRDefault="00195F35" w:rsidP="009F7459">
            <w:pPr>
              <w:widowControl/>
              <w:adjustRightInd w:val="0"/>
              <w:snapToGrid w:val="0"/>
              <w:jc w:val="center"/>
              <w:textAlignment w:val="bottom"/>
              <w:rPr>
                <w:rFonts w:ascii="仿宋_GB2312" w:eastAsia="仿宋_GB2312" w:hAnsi="宋体"/>
                <w:bCs/>
                <w:snapToGrid w:val="0"/>
                <w:kern w:val="0"/>
                <w:sz w:val="24"/>
                <w:szCs w:val="24"/>
              </w:rPr>
            </w:pPr>
          </w:p>
        </w:tc>
        <w:tc>
          <w:tcPr>
            <w:tcW w:w="456" w:type="dxa"/>
            <w:vMerge w:val="restart"/>
            <w:shd w:val="clear" w:color="auto" w:fill="auto"/>
            <w:vAlign w:val="center"/>
          </w:tcPr>
          <w:p w14:paraId="07282347" w14:textId="77777777" w:rsidR="00195F35" w:rsidRPr="005641A9" w:rsidRDefault="003753F0" w:rsidP="009F7459">
            <w:pPr>
              <w:widowControl/>
              <w:adjustRightInd w:val="0"/>
              <w:snapToGrid w:val="0"/>
              <w:jc w:val="center"/>
              <w:textAlignment w:val="bottom"/>
              <w:rPr>
                <w:rFonts w:ascii="仿宋_GB2312" w:eastAsia="仿宋_GB2312" w:hAnsi="宋体"/>
                <w:bCs/>
                <w:snapToGrid w:val="0"/>
                <w:kern w:val="0"/>
                <w:sz w:val="24"/>
                <w:szCs w:val="24"/>
              </w:rPr>
            </w:pPr>
            <w:r w:rsidRPr="005641A9">
              <w:rPr>
                <w:rFonts w:ascii="仿宋_GB2312" w:eastAsia="仿宋_GB2312" w:hAnsi="宋体" w:hint="eastAsia"/>
                <w:bCs/>
                <w:snapToGrid w:val="0"/>
                <w:kern w:val="0"/>
                <w:sz w:val="24"/>
                <w:szCs w:val="24"/>
              </w:rPr>
              <w:t>其中</w:t>
            </w:r>
          </w:p>
        </w:tc>
        <w:tc>
          <w:tcPr>
            <w:tcW w:w="4524" w:type="dxa"/>
            <w:gridSpan w:val="8"/>
            <w:shd w:val="clear" w:color="auto" w:fill="auto"/>
            <w:vAlign w:val="center"/>
          </w:tcPr>
          <w:p w14:paraId="29DE02CF" w14:textId="77777777" w:rsidR="00195F35" w:rsidRPr="005641A9" w:rsidRDefault="003753F0" w:rsidP="009F7459">
            <w:pPr>
              <w:widowControl/>
              <w:adjustRightInd w:val="0"/>
              <w:snapToGrid w:val="0"/>
              <w:jc w:val="center"/>
              <w:textAlignment w:val="bottom"/>
              <w:rPr>
                <w:rFonts w:ascii="仿宋_GB2312" w:eastAsia="仿宋_GB2312" w:hAnsi="宋体"/>
                <w:bCs/>
                <w:snapToGrid w:val="0"/>
                <w:kern w:val="0"/>
                <w:sz w:val="24"/>
                <w:szCs w:val="24"/>
              </w:rPr>
            </w:pPr>
            <w:r w:rsidRPr="005641A9">
              <w:rPr>
                <w:rFonts w:ascii="仿宋_GB2312" w:eastAsia="仿宋_GB2312" w:hAnsi="宋体" w:hint="eastAsia"/>
                <w:bCs/>
                <w:snapToGrid w:val="0"/>
                <w:kern w:val="0"/>
                <w:sz w:val="24"/>
                <w:szCs w:val="24"/>
              </w:rPr>
              <w:t>1.假定未设立法定优先受偿权下的价值</w:t>
            </w:r>
          </w:p>
        </w:tc>
        <w:tc>
          <w:tcPr>
            <w:tcW w:w="1955" w:type="dxa"/>
            <w:gridSpan w:val="2"/>
            <w:shd w:val="clear" w:color="auto" w:fill="auto"/>
            <w:vAlign w:val="center"/>
          </w:tcPr>
          <w:p w14:paraId="451E7E07" w14:textId="070FDD97" w:rsidR="00195F35" w:rsidRPr="005641A9" w:rsidRDefault="00D30FD5" w:rsidP="009F7459">
            <w:pPr>
              <w:widowControl/>
              <w:adjustRightInd w:val="0"/>
              <w:snapToGrid w:val="0"/>
              <w:jc w:val="center"/>
              <w:textAlignment w:val="bottom"/>
              <w:rPr>
                <w:rFonts w:ascii="仿宋_GB2312" w:eastAsia="仿宋_GB2312" w:hAnsi="宋体"/>
                <w:bCs/>
                <w:snapToGrid w:val="0"/>
                <w:kern w:val="0"/>
                <w:sz w:val="24"/>
                <w:szCs w:val="24"/>
              </w:rPr>
            </w:pPr>
            <w:r w:rsidRPr="005641A9">
              <w:rPr>
                <w:rFonts w:ascii="仿宋_GB2312" w:eastAsia="仿宋_GB2312" w:hAnsi="宋体" w:hint="eastAsia"/>
                <w:bCs/>
                <w:snapToGrid w:val="0"/>
                <w:kern w:val="0"/>
                <w:sz w:val="24"/>
                <w:szCs w:val="24"/>
              </w:rPr>
              <w:t>1633</w:t>
            </w:r>
          </w:p>
        </w:tc>
      </w:tr>
      <w:tr w:rsidR="00195F35" w:rsidRPr="005641A9" w14:paraId="6C5116DA" w14:textId="77777777" w:rsidTr="00E3003A">
        <w:trPr>
          <w:jc w:val="center"/>
        </w:trPr>
        <w:tc>
          <w:tcPr>
            <w:tcW w:w="1668" w:type="dxa"/>
            <w:vMerge/>
            <w:shd w:val="clear" w:color="auto" w:fill="auto"/>
            <w:vAlign w:val="center"/>
          </w:tcPr>
          <w:p w14:paraId="4824FA1B" w14:textId="77777777" w:rsidR="00195F35" w:rsidRPr="005641A9" w:rsidRDefault="00195F35" w:rsidP="009F7459">
            <w:pPr>
              <w:widowControl/>
              <w:adjustRightInd w:val="0"/>
              <w:snapToGrid w:val="0"/>
              <w:jc w:val="center"/>
              <w:textAlignment w:val="bottom"/>
              <w:rPr>
                <w:rFonts w:ascii="仿宋_GB2312" w:eastAsia="仿宋_GB2312" w:hAnsi="宋体"/>
                <w:bCs/>
                <w:snapToGrid w:val="0"/>
                <w:kern w:val="0"/>
                <w:sz w:val="24"/>
                <w:szCs w:val="24"/>
              </w:rPr>
            </w:pPr>
          </w:p>
        </w:tc>
        <w:tc>
          <w:tcPr>
            <w:tcW w:w="456" w:type="dxa"/>
            <w:vMerge/>
            <w:shd w:val="clear" w:color="auto" w:fill="auto"/>
            <w:vAlign w:val="center"/>
          </w:tcPr>
          <w:p w14:paraId="4D9BA7C3" w14:textId="77777777" w:rsidR="00195F35" w:rsidRPr="005641A9" w:rsidRDefault="00195F35" w:rsidP="009F7459">
            <w:pPr>
              <w:widowControl/>
              <w:adjustRightInd w:val="0"/>
              <w:snapToGrid w:val="0"/>
              <w:jc w:val="center"/>
              <w:textAlignment w:val="bottom"/>
              <w:rPr>
                <w:rFonts w:ascii="仿宋_GB2312" w:eastAsia="仿宋_GB2312" w:hAnsi="宋体"/>
                <w:bCs/>
                <w:snapToGrid w:val="0"/>
                <w:kern w:val="0"/>
                <w:sz w:val="24"/>
                <w:szCs w:val="24"/>
              </w:rPr>
            </w:pPr>
          </w:p>
        </w:tc>
        <w:tc>
          <w:tcPr>
            <w:tcW w:w="4524" w:type="dxa"/>
            <w:gridSpan w:val="8"/>
            <w:shd w:val="clear" w:color="auto" w:fill="auto"/>
            <w:vAlign w:val="center"/>
          </w:tcPr>
          <w:p w14:paraId="677FC864" w14:textId="77777777" w:rsidR="00195F35" w:rsidRPr="005641A9" w:rsidRDefault="003753F0" w:rsidP="00292FCD">
            <w:pPr>
              <w:widowControl/>
              <w:adjustRightInd w:val="0"/>
              <w:snapToGrid w:val="0"/>
              <w:textAlignment w:val="bottom"/>
              <w:rPr>
                <w:rFonts w:ascii="仿宋_GB2312" w:eastAsia="仿宋_GB2312" w:hAnsi="宋体"/>
                <w:bCs/>
                <w:snapToGrid w:val="0"/>
                <w:kern w:val="0"/>
                <w:sz w:val="24"/>
                <w:szCs w:val="24"/>
              </w:rPr>
            </w:pPr>
            <w:r w:rsidRPr="005641A9">
              <w:rPr>
                <w:rFonts w:ascii="仿宋_GB2312" w:eastAsia="仿宋_GB2312" w:hAnsi="宋体" w:hint="eastAsia"/>
                <w:bCs/>
                <w:snapToGrid w:val="0"/>
                <w:kern w:val="0"/>
                <w:sz w:val="24"/>
                <w:szCs w:val="24"/>
              </w:rPr>
              <w:t>2.估价师知悉的法定优先受偿款</w:t>
            </w:r>
          </w:p>
        </w:tc>
        <w:tc>
          <w:tcPr>
            <w:tcW w:w="1955" w:type="dxa"/>
            <w:gridSpan w:val="2"/>
            <w:shd w:val="clear" w:color="auto" w:fill="auto"/>
            <w:vAlign w:val="center"/>
          </w:tcPr>
          <w:p w14:paraId="2C379B64" w14:textId="77777777" w:rsidR="00195F35" w:rsidRPr="005641A9" w:rsidRDefault="00535AF1" w:rsidP="009F7459">
            <w:pPr>
              <w:widowControl/>
              <w:adjustRightInd w:val="0"/>
              <w:snapToGrid w:val="0"/>
              <w:jc w:val="center"/>
              <w:textAlignment w:val="bottom"/>
              <w:rPr>
                <w:rFonts w:ascii="仿宋_GB2312" w:eastAsia="仿宋_GB2312" w:hAnsi="宋体"/>
                <w:bCs/>
                <w:snapToGrid w:val="0"/>
                <w:kern w:val="0"/>
                <w:sz w:val="24"/>
                <w:szCs w:val="24"/>
              </w:rPr>
            </w:pPr>
            <w:r w:rsidRPr="005641A9">
              <w:rPr>
                <w:rFonts w:ascii="仿宋_GB2312" w:eastAsia="仿宋_GB2312" w:hAnsi="宋体" w:hint="eastAsia"/>
                <w:bCs/>
                <w:snapToGrid w:val="0"/>
                <w:kern w:val="0"/>
                <w:sz w:val="24"/>
                <w:szCs w:val="24"/>
              </w:rPr>
              <w:t>0</w:t>
            </w:r>
          </w:p>
        </w:tc>
      </w:tr>
      <w:tr w:rsidR="00195F35" w:rsidRPr="005641A9" w14:paraId="76BB6396" w14:textId="77777777" w:rsidTr="00E3003A">
        <w:trPr>
          <w:jc w:val="center"/>
        </w:trPr>
        <w:tc>
          <w:tcPr>
            <w:tcW w:w="1668" w:type="dxa"/>
            <w:vMerge/>
            <w:shd w:val="clear" w:color="auto" w:fill="auto"/>
            <w:vAlign w:val="center"/>
          </w:tcPr>
          <w:p w14:paraId="7DE6ACFE" w14:textId="77777777" w:rsidR="00195F35" w:rsidRPr="005641A9" w:rsidRDefault="00195F35" w:rsidP="009F7459">
            <w:pPr>
              <w:widowControl/>
              <w:adjustRightInd w:val="0"/>
              <w:snapToGrid w:val="0"/>
              <w:jc w:val="center"/>
              <w:textAlignment w:val="bottom"/>
              <w:rPr>
                <w:rFonts w:ascii="仿宋_GB2312" w:eastAsia="仿宋_GB2312" w:hAnsi="宋体"/>
                <w:bCs/>
                <w:snapToGrid w:val="0"/>
                <w:kern w:val="0"/>
                <w:sz w:val="24"/>
                <w:szCs w:val="24"/>
              </w:rPr>
            </w:pPr>
          </w:p>
        </w:tc>
        <w:tc>
          <w:tcPr>
            <w:tcW w:w="456" w:type="dxa"/>
            <w:vMerge/>
            <w:shd w:val="clear" w:color="auto" w:fill="auto"/>
            <w:vAlign w:val="center"/>
          </w:tcPr>
          <w:p w14:paraId="15877999" w14:textId="77777777" w:rsidR="00195F35" w:rsidRPr="005641A9" w:rsidRDefault="00195F35" w:rsidP="009F7459">
            <w:pPr>
              <w:widowControl/>
              <w:adjustRightInd w:val="0"/>
              <w:snapToGrid w:val="0"/>
              <w:jc w:val="center"/>
              <w:textAlignment w:val="bottom"/>
              <w:rPr>
                <w:rFonts w:ascii="仿宋_GB2312" w:eastAsia="仿宋_GB2312" w:hAnsi="宋体"/>
                <w:bCs/>
                <w:snapToGrid w:val="0"/>
                <w:kern w:val="0"/>
                <w:sz w:val="24"/>
                <w:szCs w:val="24"/>
              </w:rPr>
            </w:pPr>
          </w:p>
        </w:tc>
        <w:tc>
          <w:tcPr>
            <w:tcW w:w="1245" w:type="dxa"/>
            <w:gridSpan w:val="2"/>
            <w:vMerge w:val="restart"/>
            <w:shd w:val="clear" w:color="auto" w:fill="auto"/>
            <w:vAlign w:val="center"/>
          </w:tcPr>
          <w:p w14:paraId="095096A9" w14:textId="77777777" w:rsidR="00195F35" w:rsidRPr="005641A9" w:rsidRDefault="003753F0" w:rsidP="009F7459">
            <w:pPr>
              <w:widowControl/>
              <w:adjustRightInd w:val="0"/>
              <w:snapToGrid w:val="0"/>
              <w:jc w:val="center"/>
              <w:textAlignment w:val="bottom"/>
              <w:rPr>
                <w:rFonts w:ascii="仿宋_GB2312" w:eastAsia="仿宋_GB2312" w:hAnsi="宋体"/>
                <w:bCs/>
                <w:snapToGrid w:val="0"/>
                <w:kern w:val="0"/>
                <w:sz w:val="24"/>
                <w:szCs w:val="24"/>
              </w:rPr>
            </w:pPr>
            <w:r w:rsidRPr="005641A9">
              <w:rPr>
                <w:rFonts w:ascii="仿宋_GB2312" w:eastAsia="仿宋_GB2312" w:hAnsi="宋体" w:hint="eastAsia"/>
                <w:bCs/>
                <w:snapToGrid w:val="0"/>
                <w:kern w:val="0"/>
                <w:sz w:val="24"/>
                <w:szCs w:val="24"/>
              </w:rPr>
              <w:t>其中</w:t>
            </w:r>
          </w:p>
        </w:tc>
        <w:tc>
          <w:tcPr>
            <w:tcW w:w="3279" w:type="dxa"/>
            <w:gridSpan w:val="6"/>
            <w:shd w:val="clear" w:color="auto" w:fill="auto"/>
            <w:vAlign w:val="center"/>
          </w:tcPr>
          <w:p w14:paraId="73B08E15" w14:textId="77777777" w:rsidR="00195F35" w:rsidRPr="005641A9" w:rsidRDefault="003753F0" w:rsidP="00292FCD">
            <w:pPr>
              <w:adjustRightInd w:val="0"/>
              <w:snapToGrid w:val="0"/>
              <w:textAlignment w:val="bottom"/>
              <w:rPr>
                <w:rFonts w:ascii="仿宋_GB2312" w:eastAsia="仿宋_GB2312" w:hAnsi="宋体"/>
                <w:bCs/>
                <w:snapToGrid w:val="0"/>
                <w:kern w:val="0"/>
                <w:sz w:val="24"/>
                <w:szCs w:val="24"/>
              </w:rPr>
            </w:pPr>
            <w:r w:rsidRPr="005641A9">
              <w:rPr>
                <w:rFonts w:ascii="仿宋_GB2312" w:eastAsia="仿宋_GB2312" w:hAnsi="宋体" w:hint="eastAsia"/>
                <w:bCs/>
                <w:snapToGrid w:val="0"/>
                <w:kern w:val="0"/>
                <w:sz w:val="24"/>
                <w:szCs w:val="24"/>
              </w:rPr>
              <w:t>2.1已抵押担保的债权数额</w:t>
            </w:r>
          </w:p>
        </w:tc>
        <w:tc>
          <w:tcPr>
            <w:tcW w:w="1955" w:type="dxa"/>
            <w:gridSpan w:val="2"/>
            <w:shd w:val="clear" w:color="auto" w:fill="auto"/>
            <w:vAlign w:val="center"/>
          </w:tcPr>
          <w:p w14:paraId="5747C0C6" w14:textId="09FE1436" w:rsidR="00195F35" w:rsidRPr="005641A9" w:rsidRDefault="00E755D2" w:rsidP="00E755D2">
            <w:pPr>
              <w:widowControl/>
              <w:adjustRightInd w:val="0"/>
              <w:snapToGrid w:val="0"/>
              <w:jc w:val="center"/>
              <w:textAlignment w:val="bottom"/>
              <w:rPr>
                <w:rFonts w:ascii="仿宋_GB2312" w:eastAsia="仿宋_GB2312" w:hAnsi="宋体"/>
                <w:bCs/>
                <w:snapToGrid w:val="0"/>
                <w:kern w:val="0"/>
                <w:sz w:val="24"/>
                <w:szCs w:val="24"/>
              </w:rPr>
            </w:pPr>
            <w:r w:rsidRPr="005641A9">
              <w:rPr>
                <w:rFonts w:ascii="仿宋_GB2312" w:eastAsia="仿宋_GB2312" w:hAnsi="宋体" w:hint="eastAsia"/>
                <w:bCs/>
                <w:snapToGrid w:val="0"/>
                <w:kern w:val="0"/>
                <w:sz w:val="24"/>
                <w:szCs w:val="24"/>
              </w:rPr>
              <w:t>已抵押</w:t>
            </w:r>
            <w:r w:rsidR="00535AF1" w:rsidRPr="005641A9">
              <w:rPr>
                <w:rFonts w:ascii="仿宋_GB2312" w:eastAsia="仿宋_GB2312" w:hAnsi="宋体" w:hint="eastAsia"/>
                <w:bCs/>
                <w:snapToGrid w:val="0"/>
                <w:kern w:val="0"/>
                <w:sz w:val="24"/>
                <w:szCs w:val="24"/>
              </w:rPr>
              <w:t>（</w:t>
            </w:r>
            <w:r w:rsidR="004B5091" w:rsidRPr="009F7459">
              <w:rPr>
                <w:rFonts w:ascii="仿宋_GB2312" w:eastAsia="仿宋_GB2312" w:hAnsi="宋体" w:hint="eastAsia"/>
                <w:bCs/>
                <w:snapToGrid w:val="0"/>
                <w:kern w:val="0"/>
                <w:sz w:val="24"/>
                <w:szCs w:val="24"/>
              </w:rPr>
              <w:t>——</w:t>
            </w:r>
            <w:r w:rsidR="004B5091">
              <w:rPr>
                <w:rFonts w:ascii="仿宋_GB2312" w:eastAsia="仿宋_GB2312" w:hAnsi="宋体" w:hint="eastAsia"/>
                <w:bCs/>
                <w:snapToGrid w:val="0"/>
                <w:kern w:val="0"/>
                <w:sz w:val="24"/>
                <w:szCs w:val="24"/>
              </w:rPr>
              <w:t>动态评估</w:t>
            </w:r>
            <w:r w:rsidR="004B5091" w:rsidRPr="009F7459">
              <w:rPr>
                <w:rFonts w:ascii="仿宋_GB2312" w:eastAsia="仿宋_GB2312" w:hAnsi="宋体" w:hint="eastAsia"/>
                <w:bCs/>
                <w:snapToGrid w:val="0"/>
                <w:kern w:val="0"/>
                <w:sz w:val="24"/>
                <w:szCs w:val="24"/>
              </w:rPr>
              <w:t>，未扣减</w:t>
            </w:r>
            <w:r w:rsidR="00535AF1" w:rsidRPr="005641A9">
              <w:rPr>
                <w:rFonts w:ascii="仿宋_GB2312" w:eastAsia="仿宋_GB2312" w:hAnsi="宋体" w:hint="eastAsia"/>
                <w:bCs/>
                <w:snapToGrid w:val="0"/>
                <w:kern w:val="0"/>
                <w:sz w:val="24"/>
                <w:szCs w:val="24"/>
              </w:rPr>
              <w:t>）</w:t>
            </w:r>
          </w:p>
        </w:tc>
      </w:tr>
      <w:tr w:rsidR="00195F35" w:rsidRPr="005641A9" w14:paraId="0268A5F6" w14:textId="77777777" w:rsidTr="00E3003A">
        <w:trPr>
          <w:jc w:val="center"/>
        </w:trPr>
        <w:tc>
          <w:tcPr>
            <w:tcW w:w="1668" w:type="dxa"/>
            <w:vMerge/>
            <w:shd w:val="clear" w:color="auto" w:fill="auto"/>
            <w:vAlign w:val="center"/>
          </w:tcPr>
          <w:p w14:paraId="0DE874C5" w14:textId="77777777" w:rsidR="00195F35" w:rsidRPr="005641A9" w:rsidRDefault="00195F35" w:rsidP="009F7459">
            <w:pPr>
              <w:widowControl/>
              <w:adjustRightInd w:val="0"/>
              <w:snapToGrid w:val="0"/>
              <w:jc w:val="center"/>
              <w:textAlignment w:val="bottom"/>
              <w:rPr>
                <w:rFonts w:ascii="仿宋_GB2312" w:eastAsia="仿宋_GB2312" w:hAnsi="宋体"/>
                <w:bCs/>
                <w:snapToGrid w:val="0"/>
                <w:kern w:val="0"/>
                <w:sz w:val="24"/>
                <w:szCs w:val="24"/>
              </w:rPr>
            </w:pPr>
          </w:p>
        </w:tc>
        <w:tc>
          <w:tcPr>
            <w:tcW w:w="456" w:type="dxa"/>
            <w:vMerge/>
            <w:shd w:val="clear" w:color="auto" w:fill="auto"/>
            <w:vAlign w:val="center"/>
          </w:tcPr>
          <w:p w14:paraId="29D46609" w14:textId="77777777" w:rsidR="00195F35" w:rsidRPr="005641A9" w:rsidRDefault="00195F35" w:rsidP="009F7459">
            <w:pPr>
              <w:widowControl/>
              <w:adjustRightInd w:val="0"/>
              <w:snapToGrid w:val="0"/>
              <w:jc w:val="center"/>
              <w:textAlignment w:val="bottom"/>
              <w:rPr>
                <w:rFonts w:ascii="仿宋_GB2312" w:eastAsia="仿宋_GB2312" w:hAnsi="宋体"/>
                <w:bCs/>
                <w:snapToGrid w:val="0"/>
                <w:kern w:val="0"/>
                <w:sz w:val="24"/>
                <w:szCs w:val="24"/>
              </w:rPr>
            </w:pPr>
          </w:p>
        </w:tc>
        <w:tc>
          <w:tcPr>
            <w:tcW w:w="1245" w:type="dxa"/>
            <w:gridSpan w:val="2"/>
            <w:vMerge/>
            <w:shd w:val="clear" w:color="auto" w:fill="auto"/>
            <w:vAlign w:val="center"/>
          </w:tcPr>
          <w:p w14:paraId="545B3126" w14:textId="77777777" w:rsidR="00195F35" w:rsidRPr="005641A9" w:rsidRDefault="00195F35" w:rsidP="009F7459">
            <w:pPr>
              <w:widowControl/>
              <w:adjustRightInd w:val="0"/>
              <w:snapToGrid w:val="0"/>
              <w:jc w:val="center"/>
              <w:textAlignment w:val="bottom"/>
              <w:rPr>
                <w:rFonts w:ascii="仿宋_GB2312" w:eastAsia="仿宋_GB2312" w:hAnsi="宋体"/>
                <w:bCs/>
                <w:snapToGrid w:val="0"/>
                <w:kern w:val="0"/>
                <w:sz w:val="24"/>
                <w:szCs w:val="24"/>
              </w:rPr>
            </w:pPr>
          </w:p>
        </w:tc>
        <w:tc>
          <w:tcPr>
            <w:tcW w:w="3279" w:type="dxa"/>
            <w:gridSpan w:val="6"/>
            <w:shd w:val="clear" w:color="auto" w:fill="auto"/>
            <w:vAlign w:val="center"/>
          </w:tcPr>
          <w:p w14:paraId="49795C64" w14:textId="77777777" w:rsidR="00195F35" w:rsidRPr="005641A9" w:rsidRDefault="003753F0" w:rsidP="00292FCD">
            <w:pPr>
              <w:adjustRightInd w:val="0"/>
              <w:snapToGrid w:val="0"/>
              <w:textAlignment w:val="bottom"/>
              <w:rPr>
                <w:rFonts w:ascii="仿宋_GB2312" w:eastAsia="仿宋_GB2312" w:hAnsi="宋体"/>
                <w:bCs/>
                <w:snapToGrid w:val="0"/>
                <w:kern w:val="0"/>
                <w:sz w:val="24"/>
                <w:szCs w:val="24"/>
              </w:rPr>
            </w:pPr>
            <w:r w:rsidRPr="005641A9">
              <w:rPr>
                <w:rFonts w:ascii="仿宋_GB2312" w:eastAsia="仿宋_GB2312" w:hAnsi="宋体" w:hint="eastAsia"/>
                <w:bCs/>
                <w:snapToGrid w:val="0"/>
                <w:kern w:val="0"/>
                <w:sz w:val="24"/>
                <w:szCs w:val="24"/>
              </w:rPr>
              <w:t>2.2拖欠的在建工程价款</w:t>
            </w:r>
          </w:p>
        </w:tc>
        <w:tc>
          <w:tcPr>
            <w:tcW w:w="1955" w:type="dxa"/>
            <w:gridSpan w:val="2"/>
            <w:shd w:val="clear" w:color="auto" w:fill="auto"/>
            <w:vAlign w:val="center"/>
          </w:tcPr>
          <w:p w14:paraId="4FDA3D25" w14:textId="77777777" w:rsidR="00195F35" w:rsidRPr="005641A9" w:rsidRDefault="00207C68" w:rsidP="009F7459">
            <w:pPr>
              <w:widowControl/>
              <w:adjustRightInd w:val="0"/>
              <w:snapToGrid w:val="0"/>
              <w:jc w:val="center"/>
              <w:textAlignment w:val="bottom"/>
              <w:rPr>
                <w:rFonts w:ascii="仿宋_GB2312" w:eastAsia="仿宋_GB2312" w:hAnsi="宋体"/>
                <w:bCs/>
                <w:snapToGrid w:val="0"/>
                <w:kern w:val="0"/>
                <w:sz w:val="24"/>
                <w:szCs w:val="24"/>
              </w:rPr>
            </w:pPr>
            <w:r w:rsidRPr="005641A9">
              <w:rPr>
                <w:rFonts w:ascii="仿宋_GB2312" w:eastAsia="仿宋_GB2312" w:hAnsi="宋体" w:hint="eastAsia"/>
                <w:bCs/>
                <w:snapToGrid w:val="0"/>
                <w:kern w:val="0"/>
                <w:sz w:val="24"/>
                <w:szCs w:val="24"/>
              </w:rPr>
              <w:t>0</w:t>
            </w:r>
          </w:p>
        </w:tc>
      </w:tr>
      <w:tr w:rsidR="00195F35" w:rsidRPr="005641A9" w14:paraId="468D7F7B" w14:textId="77777777" w:rsidTr="00E3003A">
        <w:trPr>
          <w:jc w:val="center"/>
        </w:trPr>
        <w:tc>
          <w:tcPr>
            <w:tcW w:w="1668" w:type="dxa"/>
            <w:vMerge/>
            <w:shd w:val="clear" w:color="auto" w:fill="auto"/>
            <w:vAlign w:val="center"/>
          </w:tcPr>
          <w:p w14:paraId="03B388F7" w14:textId="77777777" w:rsidR="00195F35" w:rsidRPr="005641A9" w:rsidRDefault="00195F35" w:rsidP="009F7459">
            <w:pPr>
              <w:widowControl/>
              <w:adjustRightInd w:val="0"/>
              <w:snapToGrid w:val="0"/>
              <w:jc w:val="center"/>
              <w:textAlignment w:val="bottom"/>
              <w:rPr>
                <w:rFonts w:ascii="仿宋_GB2312" w:eastAsia="仿宋_GB2312" w:hAnsi="宋体"/>
                <w:bCs/>
                <w:snapToGrid w:val="0"/>
                <w:kern w:val="0"/>
                <w:sz w:val="24"/>
                <w:szCs w:val="24"/>
              </w:rPr>
            </w:pPr>
          </w:p>
        </w:tc>
        <w:tc>
          <w:tcPr>
            <w:tcW w:w="456" w:type="dxa"/>
            <w:vMerge/>
            <w:shd w:val="clear" w:color="auto" w:fill="auto"/>
            <w:vAlign w:val="center"/>
          </w:tcPr>
          <w:p w14:paraId="199A20DC" w14:textId="77777777" w:rsidR="00195F35" w:rsidRPr="005641A9" w:rsidRDefault="00195F35" w:rsidP="009F7459">
            <w:pPr>
              <w:widowControl/>
              <w:adjustRightInd w:val="0"/>
              <w:snapToGrid w:val="0"/>
              <w:jc w:val="center"/>
              <w:textAlignment w:val="bottom"/>
              <w:rPr>
                <w:rFonts w:ascii="仿宋_GB2312" w:eastAsia="仿宋_GB2312" w:hAnsi="宋体"/>
                <w:bCs/>
                <w:snapToGrid w:val="0"/>
                <w:kern w:val="0"/>
                <w:sz w:val="24"/>
                <w:szCs w:val="24"/>
              </w:rPr>
            </w:pPr>
          </w:p>
        </w:tc>
        <w:tc>
          <w:tcPr>
            <w:tcW w:w="1245" w:type="dxa"/>
            <w:gridSpan w:val="2"/>
            <w:vMerge/>
            <w:shd w:val="clear" w:color="auto" w:fill="auto"/>
            <w:vAlign w:val="center"/>
          </w:tcPr>
          <w:p w14:paraId="48EB5A13" w14:textId="77777777" w:rsidR="00195F35" w:rsidRPr="005641A9" w:rsidRDefault="00195F35" w:rsidP="009F7459">
            <w:pPr>
              <w:widowControl/>
              <w:adjustRightInd w:val="0"/>
              <w:snapToGrid w:val="0"/>
              <w:jc w:val="center"/>
              <w:textAlignment w:val="bottom"/>
              <w:rPr>
                <w:rFonts w:ascii="仿宋_GB2312" w:eastAsia="仿宋_GB2312" w:hAnsi="宋体"/>
                <w:bCs/>
                <w:snapToGrid w:val="0"/>
                <w:kern w:val="0"/>
                <w:sz w:val="24"/>
                <w:szCs w:val="24"/>
              </w:rPr>
            </w:pPr>
          </w:p>
        </w:tc>
        <w:tc>
          <w:tcPr>
            <w:tcW w:w="3279" w:type="dxa"/>
            <w:gridSpan w:val="6"/>
            <w:shd w:val="clear" w:color="auto" w:fill="auto"/>
            <w:vAlign w:val="center"/>
          </w:tcPr>
          <w:p w14:paraId="07EB6468" w14:textId="77777777" w:rsidR="00195F35" w:rsidRPr="005641A9" w:rsidRDefault="003753F0" w:rsidP="00292FCD">
            <w:pPr>
              <w:adjustRightInd w:val="0"/>
              <w:snapToGrid w:val="0"/>
              <w:textAlignment w:val="bottom"/>
              <w:rPr>
                <w:rFonts w:ascii="仿宋_GB2312" w:eastAsia="仿宋_GB2312" w:hAnsi="宋体"/>
                <w:bCs/>
                <w:snapToGrid w:val="0"/>
                <w:kern w:val="0"/>
                <w:sz w:val="24"/>
                <w:szCs w:val="24"/>
              </w:rPr>
            </w:pPr>
            <w:r w:rsidRPr="005641A9">
              <w:rPr>
                <w:rFonts w:ascii="仿宋_GB2312" w:eastAsia="仿宋_GB2312" w:hAnsi="宋体" w:hint="eastAsia"/>
                <w:bCs/>
                <w:snapToGrid w:val="0"/>
                <w:kern w:val="0"/>
                <w:sz w:val="24"/>
                <w:szCs w:val="24"/>
              </w:rPr>
              <w:t>2.3其他法定优先受偿款</w:t>
            </w:r>
          </w:p>
        </w:tc>
        <w:tc>
          <w:tcPr>
            <w:tcW w:w="1955" w:type="dxa"/>
            <w:gridSpan w:val="2"/>
            <w:shd w:val="clear" w:color="auto" w:fill="auto"/>
            <w:vAlign w:val="center"/>
          </w:tcPr>
          <w:p w14:paraId="6C77AF50" w14:textId="77777777" w:rsidR="00195F35" w:rsidRPr="005641A9" w:rsidRDefault="00207C68" w:rsidP="009F7459">
            <w:pPr>
              <w:widowControl/>
              <w:adjustRightInd w:val="0"/>
              <w:snapToGrid w:val="0"/>
              <w:jc w:val="center"/>
              <w:textAlignment w:val="bottom"/>
              <w:rPr>
                <w:rFonts w:ascii="仿宋_GB2312" w:eastAsia="仿宋_GB2312" w:hAnsi="宋体"/>
                <w:bCs/>
                <w:snapToGrid w:val="0"/>
                <w:kern w:val="0"/>
                <w:sz w:val="24"/>
                <w:szCs w:val="24"/>
              </w:rPr>
            </w:pPr>
            <w:r w:rsidRPr="005641A9">
              <w:rPr>
                <w:rFonts w:ascii="仿宋_GB2312" w:eastAsia="仿宋_GB2312" w:hAnsi="宋体" w:hint="eastAsia"/>
                <w:bCs/>
                <w:snapToGrid w:val="0"/>
                <w:kern w:val="0"/>
                <w:sz w:val="24"/>
                <w:szCs w:val="24"/>
              </w:rPr>
              <w:t>0</w:t>
            </w:r>
          </w:p>
        </w:tc>
      </w:tr>
      <w:tr w:rsidR="00195F35" w:rsidRPr="005641A9" w14:paraId="70024FC2" w14:textId="77777777" w:rsidTr="00E3003A">
        <w:trPr>
          <w:trHeight w:val="5827"/>
          <w:jc w:val="center"/>
        </w:trPr>
        <w:tc>
          <w:tcPr>
            <w:tcW w:w="1668" w:type="dxa"/>
            <w:shd w:val="clear" w:color="auto" w:fill="auto"/>
            <w:vAlign w:val="center"/>
          </w:tcPr>
          <w:p w14:paraId="3D606F6B" w14:textId="77777777" w:rsidR="00195F35" w:rsidRPr="005641A9" w:rsidRDefault="003753F0" w:rsidP="009F7459">
            <w:pPr>
              <w:widowControl/>
              <w:adjustRightInd w:val="0"/>
              <w:snapToGrid w:val="0"/>
              <w:jc w:val="center"/>
              <w:textAlignment w:val="bottom"/>
              <w:rPr>
                <w:rFonts w:ascii="仿宋_GB2312" w:eastAsia="仿宋_GB2312" w:hAnsi="宋体"/>
                <w:b/>
                <w:bCs/>
                <w:snapToGrid w:val="0"/>
                <w:kern w:val="0"/>
                <w:sz w:val="24"/>
                <w:szCs w:val="24"/>
              </w:rPr>
            </w:pPr>
            <w:r w:rsidRPr="005641A9">
              <w:rPr>
                <w:rFonts w:ascii="仿宋_GB2312" w:eastAsia="仿宋_GB2312" w:hAnsi="宋体" w:hint="eastAsia"/>
                <w:b/>
                <w:bCs/>
                <w:snapToGrid w:val="0"/>
                <w:kern w:val="0"/>
                <w:sz w:val="24"/>
                <w:szCs w:val="24"/>
              </w:rPr>
              <w:lastRenderedPageBreak/>
              <w:t>特别提示</w:t>
            </w:r>
          </w:p>
        </w:tc>
        <w:tc>
          <w:tcPr>
            <w:tcW w:w="6935" w:type="dxa"/>
            <w:gridSpan w:val="11"/>
            <w:shd w:val="clear" w:color="auto" w:fill="auto"/>
            <w:vAlign w:val="center"/>
          </w:tcPr>
          <w:p w14:paraId="43F8426C" w14:textId="78C7AC6E" w:rsidR="002317B9" w:rsidRDefault="00207C68" w:rsidP="00A33C05">
            <w:pPr>
              <w:widowControl/>
              <w:adjustRightInd w:val="0"/>
              <w:snapToGrid w:val="0"/>
              <w:textAlignment w:val="bottom"/>
              <w:rPr>
                <w:rFonts w:ascii="仿宋_GB2312" w:eastAsia="仿宋_GB2312" w:hAnsi="宋体"/>
                <w:bCs/>
                <w:snapToGrid w:val="0"/>
                <w:kern w:val="0"/>
                <w:sz w:val="24"/>
                <w:szCs w:val="24"/>
              </w:rPr>
            </w:pPr>
            <w:r w:rsidRPr="005641A9">
              <w:rPr>
                <w:rFonts w:ascii="仿宋_GB2312" w:eastAsia="仿宋_GB2312" w:hAnsi="宋体" w:hint="eastAsia"/>
                <w:bCs/>
                <w:snapToGrid w:val="0"/>
                <w:kern w:val="0"/>
                <w:sz w:val="24"/>
                <w:szCs w:val="24"/>
              </w:rPr>
              <w:t>1、本次评估估价师所知悉的法定优先受偿款情况说明如下：</w:t>
            </w:r>
            <w:r w:rsidR="006961D0" w:rsidRPr="005641A9">
              <w:rPr>
                <w:rFonts w:ascii="仿宋_GB2312" w:eastAsia="仿宋_GB2312" w:hAnsi="宋体" w:hint="eastAsia"/>
                <w:bCs/>
                <w:snapToGrid w:val="0"/>
                <w:kern w:val="0"/>
                <w:sz w:val="24"/>
                <w:szCs w:val="24"/>
              </w:rPr>
              <w:t>根据《房屋所有权证》[X</w:t>
            </w:r>
            <w:proofErr w:type="gramStart"/>
            <w:r w:rsidR="006961D0" w:rsidRPr="005641A9">
              <w:rPr>
                <w:rFonts w:ascii="仿宋_GB2312" w:eastAsia="仿宋_GB2312" w:hAnsi="宋体" w:hint="eastAsia"/>
                <w:bCs/>
                <w:snapToGrid w:val="0"/>
                <w:kern w:val="0"/>
                <w:sz w:val="24"/>
                <w:szCs w:val="24"/>
              </w:rPr>
              <w:t>京房权证</w:t>
            </w:r>
            <w:proofErr w:type="gramEnd"/>
            <w:r w:rsidR="006961D0" w:rsidRPr="005641A9">
              <w:rPr>
                <w:rFonts w:ascii="仿宋_GB2312" w:eastAsia="仿宋_GB2312" w:hAnsi="宋体" w:hint="eastAsia"/>
                <w:bCs/>
                <w:snapToGrid w:val="0"/>
                <w:kern w:val="0"/>
                <w:sz w:val="24"/>
                <w:szCs w:val="24"/>
              </w:rPr>
              <w:t>海字第085076、085075号]</w:t>
            </w:r>
            <w:r w:rsidR="002E6A8C">
              <w:rPr>
                <w:rFonts w:ascii="仿宋_GB2312" w:eastAsia="仿宋_GB2312" w:hAnsi="宋体" w:hint="eastAsia"/>
                <w:bCs/>
                <w:snapToGrid w:val="0"/>
                <w:kern w:val="0"/>
                <w:sz w:val="24"/>
                <w:szCs w:val="24"/>
              </w:rPr>
              <w:t>（复印件）</w:t>
            </w:r>
            <w:r w:rsidR="00DA12B8">
              <w:rPr>
                <w:rFonts w:ascii="仿宋_GB2312" w:eastAsia="仿宋_GB2312" w:hAnsi="宋体" w:hint="eastAsia"/>
                <w:bCs/>
                <w:snapToGrid w:val="0"/>
                <w:kern w:val="0"/>
                <w:sz w:val="24"/>
                <w:szCs w:val="24"/>
              </w:rPr>
              <w:t>、</w:t>
            </w:r>
            <w:r w:rsidR="002317B9" w:rsidRPr="002317B9">
              <w:rPr>
                <w:rFonts w:ascii="仿宋_GB2312" w:eastAsia="仿宋_GB2312" w:hAnsi="宋体" w:hint="eastAsia"/>
                <w:bCs/>
                <w:snapToGrid w:val="0"/>
                <w:kern w:val="0"/>
                <w:sz w:val="24"/>
                <w:szCs w:val="24"/>
              </w:rPr>
              <w:t>《抵押协议（适用于房地产抵押）》[编号：2017</w:t>
            </w:r>
            <w:proofErr w:type="gramStart"/>
            <w:r w:rsidR="002317B9" w:rsidRPr="002317B9">
              <w:rPr>
                <w:rFonts w:ascii="仿宋_GB2312" w:eastAsia="仿宋_GB2312" w:hAnsi="宋体" w:hint="eastAsia"/>
                <w:bCs/>
                <w:snapToGrid w:val="0"/>
                <w:kern w:val="0"/>
                <w:sz w:val="24"/>
                <w:szCs w:val="24"/>
              </w:rPr>
              <w:t>华融京资产字</w:t>
            </w:r>
            <w:proofErr w:type="gramEnd"/>
            <w:r w:rsidR="002317B9" w:rsidRPr="002317B9">
              <w:rPr>
                <w:rFonts w:ascii="仿宋_GB2312" w:eastAsia="仿宋_GB2312" w:hAnsi="宋体" w:hint="eastAsia"/>
                <w:bCs/>
                <w:snapToGrid w:val="0"/>
                <w:kern w:val="0"/>
                <w:sz w:val="24"/>
                <w:szCs w:val="24"/>
              </w:rPr>
              <w:t>第158-</w:t>
            </w:r>
            <w:r w:rsidR="002317B9">
              <w:rPr>
                <w:rFonts w:ascii="仿宋_GB2312" w:eastAsia="仿宋_GB2312" w:hAnsi="宋体" w:hint="eastAsia"/>
                <w:bCs/>
                <w:snapToGrid w:val="0"/>
                <w:kern w:val="0"/>
                <w:sz w:val="24"/>
                <w:szCs w:val="24"/>
              </w:rPr>
              <w:t>4</w:t>
            </w:r>
            <w:r w:rsidR="002317B9" w:rsidRPr="002317B9">
              <w:rPr>
                <w:rFonts w:ascii="仿宋_GB2312" w:eastAsia="仿宋_GB2312" w:hAnsi="宋体" w:hint="eastAsia"/>
                <w:bCs/>
                <w:snapToGrid w:val="0"/>
                <w:kern w:val="0"/>
                <w:sz w:val="24"/>
                <w:szCs w:val="24"/>
              </w:rPr>
              <w:t>号]</w:t>
            </w:r>
            <w:r w:rsidR="002E6A8C">
              <w:rPr>
                <w:rFonts w:ascii="仿宋_GB2312" w:eastAsia="仿宋_GB2312" w:hAnsi="宋体" w:hint="eastAsia"/>
                <w:bCs/>
                <w:snapToGrid w:val="0"/>
                <w:kern w:val="0"/>
                <w:sz w:val="24"/>
                <w:szCs w:val="24"/>
              </w:rPr>
              <w:t>（复印件）</w:t>
            </w:r>
            <w:r w:rsidR="002317B9">
              <w:rPr>
                <w:rFonts w:ascii="仿宋_GB2312" w:eastAsia="仿宋_GB2312" w:hAnsi="宋体" w:hint="eastAsia"/>
                <w:bCs/>
                <w:snapToGrid w:val="0"/>
                <w:kern w:val="0"/>
                <w:sz w:val="24"/>
                <w:szCs w:val="24"/>
              </w:rPr>
              <w:t xml:space="preserve"> 及</w:t>
            </w:r>
            <w:r w:rsidR="006961D0" w:rsidRPr="005641A9">
              <w:rPr>
                <w:rFonts w:ascii="仿宋_GB2312" w:eastAsia="仿宋_GB2312" w:hAnsi="宋体" w:hint="eastAsia"/>
                <w:bCs/>
                <w:snapToGrid w:val="0"/>
                <w:kern w:val="0"/>
                <w:sz w:val="24"/>
                <w:szCs w:val="24"/>
              </w:rPr>
              <w:t>《不动产登记证明》[京（2017）海不动产证明第</w:t>
            </w:r>
            <w:r w:rsidR="00DF5CA2" w:rsidRPr="005641A9">
              <w:rPr>
                <w:rFonts w:ascii="仿宋_GB2312" w:eastAsia="仿宋_GB2312" w:hAnsi="宋体" w:hint="eastAsia"/>
                <w:bCs/>
                <w:snapToGrid w:val="0"/>
                <w:kern w:val="0"/>
                <w:sz w:val="24"/>
                <w:szCs w:val="24"/>
              </w:rPr>
              <w:t>0027634、</w:t>
            </w:r>
            <w:r w:rsidR="006961D0" w:rsidRPr="005641A9">
              <w:rPr>
                <w:rFonts w:ascii="仿宋_GB2312" w:eastAsia="仿宋_GB2312" w:hAnsi="宋体" w:hint="eastAsia"/>
                <w:bCs/>
                <w:snapToGrid w:val="0"/>
                <w:kern w:val="0"/>
                <w:sz w:val="24"/>
                <w:szCs w:val="24"/>
              </w:rPr>
              <w:t>0027616号]</w:t>
            </w:r>
            <w:r w:rsidR="002E6A8C">
              <w:rPr>
                <w:rFonts w:ascii="仿宋_GB2312" w:eastAsia="仿宋_GB2312" w:hAnsi="宋体" w:hint="eastAsia"/>
                <w:bCs/>
                <w:snapToGrid w:val="0"/>
                <w:kern w:val="0"/>
                <w:sz w:val="24"/>
                <w:szCs w:val="24"/>
              </w:rPr>
              <w:t>（复印件）</w:t>
            </w:r>
            <w:r w:rsidR="006961D0" w:rsidRPr="005641A9">
              <w:rPr>
                <w:rFonts w:ascii="仿宋_GB2312" w:eastAsia="仿宋_GB2312" w:hAnsi="宋体" w:hint="eastAsia"/>
                <w:bCs/>
                <w:snapToGrid w:val="0"/>
                <w:kern w:val="0"/>
                <w:sz w:val="24"/>
                <w:szCs w:val="24"/>
              </w:rPr>
              <w:t>，</w:t>
            </w:r>
            <w:r w:rsidR="002317B9" w:rsidRPr="002317B9">
              <w:rPr>
                <w:rFonts w:ascii="仿宋_GB2312" w:eastAsia="仿宋_GB2312" w:hAnsi="宋体" w:hint="eastAsia"/>
                <w:bCs/>
                <w:snapToGrid w:val="0"/>
                <w:kern w:val="0"/>
                <w:sz w:val="24"/>
                <w:szCs w:val="24"/>
              </w:rPr>
              <w:t>估价对象已与《房屋所有权证》[X</w:t>
            </w:r>
            <w:proofErr w:type="gramStart"/>
            <w:r w:rsidR="002317B9" w:rsidRPr="002317B9">
              <w:rPr>
                <w:rFonts w:ascii="仿宋_GB2312" w:eastAsia="仿宋_GB2312" w:hAnsi="宋体" w:hint="eastAsia"/>
                <w:bCs/>
                <w:snapToGrid w:val="0"/>
                <w:kern w:val="0"/>
                <w:sz w:val="24"/>
                <w:szCs w:val="24"/>
              </w:rPr>
              <w:t>京房权证朝字</w:t>
            </w:r>
            <w:proofErr w:type="gramEnd"/>
            <w:r w:rsidR="002317B9" w:rsidRPr="002317B9">
              <w:rPr>
                <w:rFonts w:ascii="仿宋_GB2312" w:eastAsia="仿宋_GB2312" w:hAnsi="宋体" w:hint="eastAsia"/>
                <w:bCs/>
                <w:snapToGrid w:val="0"/>
                <w:kern w:val="0"/>
                <w:sz w:val="24"/>
                <w:szCs w:val="24"/>
              </w:rPr>
              <w:t>第1534593、1534616、1534654、1534655号、X</w:t>
            </w:r>
            <w:proofErr w:type="gramStart"/>
            <w:r w:rsidR="002317B9" w:rsidRPr="002317B9">
              <w:rPr>
                <w:rFonts w:ascii="仿宋_GB2312" w:eastAsia="仿宋_GB2312" w:hAnsi="宋体" w:hint="eastAsia"/>
                <w:bCs/>
                <w:snapToGrid w:val="0"/>
                <w:kern w:val="0"/>
                <w:sz w:val="24"/>
                <w:szCs w:val="24"/>
              </w:rPr>
              <w:t>京房权证丰字</w:t>
            </w:r>
            <w:proofErr w:type="gramEnd"/>
            <w:r w:rsidR="002317B9" w:rsidRPr="002317B9">
              <w:rPr>
                <w:rFonts w:ascii="仿宋_GB2312" w:eastAsia="仿宋_GB2312" w:hAnsi="宋体" w:hint="eastAsia"/>
                <w:bCs/>
                <w:snapToGrid w:val="0"/>
                <w:kern w:val="0"/>
                <w:sz w:val="24"/>
                <w:szCs w:val="24"/>
              </w:rPr>
              <w:t>第481591、496079号]</w:t>
            </w:r>
            <w:proofErr w:type="gramStart"/>
            <w:r w:rsidR="002317B9" w:rsidRPr="002317B9">
              <w:rPr>
                <w:rFonts w:ascii="仿宋_GB2312" w:eastAsia="仿宋_GB2312" w:hAnsi="宋体" w:hint="eastAsia"/>
                <w:bCs/>
                <w:snapToGrid w:val="0"/>
                <w:kern w:val="0"/>
                <w:sz w:val="24"/>
                <w:szCs w:val="24"/>
              </w:rPr>
              <w:t>证下</w:t>
            </w:r>
            <w:proofErr w:type="gramEnd"/>
            <w:r w:rsidR="002317B9" w:rsidRPr="002317B9">
              <w:rPr>
                <w:rFonts w:ascii="仿宋_GB2312" w:eastAsia="仿宋_GB2312" w:hAnsi="宋体" w:hint="eastAsia"/>
                <w:bCs/>
                <w:snapToGrid w:val="0"/>
                <w:kern w:val="0"/>
                <w:sz w:val="24"/>
                <w:szCs w:val="24"/>
              </w:rPr>
              <w:t>6套房产及相应土地共同设定抵押权，抵押权人为中国华融资</w:t>
            </w:r>
            <w:proofErr w:type="gramStart"/>
            <w:r w:rsidR="002317B9" w:rsidRPr="002317B9">
              <w:rPr>
                <w:rFonts w:ascii="仿宋_GB2312" w:eastAsia="仿宋_GB2312" w:hAnsi="宋体" w:hint="eastAsia"/>
                <w:bCs/>
                <w:snapToGrid w:val="0"/>
                <w:kern w:val="0"/>
                <w:sz w:val="24"/>
                <w:szCs w:val="24"/>
              </w:rPr>
              <w:t>产管理</w:t>
            </w:r>
            <w:proofErr w:type="gramEnd"/>
            <w:r w:rsidR="002317B9" w:rsidRPr="002317B9">
              <w:rPr>
                <w:rFonts w:ascii="仿宋_GB2312" w:eastAsia="仿宋_GB2312" w:hAnsi="宋体" w:hint="eastAsia"/>
                <w:bCs/>
                <w:snapToGrid w:val="0"/>
                <w:kern w:val="0"/>
                <w:sz w:val="24"/>
                <w:szCs w:val="24"/>
              </w:rPr>
              <w:t>股份有限公司北京市分公司，权利价值为50000万元，债务履行期限自2017年6月15日至2019年9月14日。截至价值时点，上述抵押登记尚未注销。由于本次评估为同一抵押权人的动态评估房地产抵押估价，故未将已抵押担保的债权数额作为法定优先受偿款予以扣减。本次评估不存在估价师所知悉的法定优先受偿款。</w:t>
            </w:r>
          </w:p>
          <w:p w14:paraId="73326965" w14:textId="51A8F1B3" w:rsidR="00207C68" w:rsidRPr="005641A9" w:rsidRDefault="004B5091" w:rsidP="00A33C05">
            <w:pPr>
              <w:widowControl/>
              <w:adjustRightInd w:val="0"/>
              <w:snapToGrid w:val="0"/>
              <w:textAlignment w:val="bottom"/>
              <w:rPr>
                <w:rFonts w:ascii="仿宋_GB2312" w:eastAsia="仿宋_GB2312" w:hAnsi="宋体"/>
                <w:bCs/>
                <w:snapToGrid w:val="0"/>
                <w:kern w:val="0"/>
                <w:sz w:val="24"/>
                <w:szCs w:val="24"/>
              </w:rPr>
            </w:pPr>
            <w:r>
              <w:rPr>
                <w:rFonts w:ascii="仿宋_GB2312" w:eastAsia="仿宋_GB2312" w:hAnsi="宋体" w:hint="eastAsia"/>
                <w:bCs/>
                <w:snapToGrid w:val="0"/>
                <w:kern w:val="0"/>
                <w:sz w:val="24"/>
                <w:szCs w:val="24"/>
              </w:rPr>
              <w:t>2、</w:t>
            </w:r>
            <w:r w:rsidR="00D20B1D" w:rsidRPr="00D20B1D">
              <w:rPr>
                <w:rFonts w:ascii="仿宋_GB2312" w:eastAsia="仿宋_GB2312" w:hAnsi="宋体" w:hint="eastAsia"/>
                <w:bCs/>
                <w:snapToGrid w:val="0"/>
                <w:kern w:val="0"/>
                <w:sz w:val="24"/>
                <w:szCs w:val="24"/>
              </w:rPr>
              <w:t>估价对象《房屋所有权证》[X</w:t>
            </w:r>
            <w:proofErr w:type="gramStart"/>
            <w:r w:rsidR="00D20B1D" w:rsidRPr="00D20B1D">
              <w:rPr>
                <w:rFonts w:ascii="仿宋_GB2312" w:eastAsia="仿宋_GB2312" w:hAnsi="宋体" w:hint="eastAsia"/>
                <w:bCs/>
                <w:snapToGrid w:val="0"/>
                <w:kern w:val="0"/>
                <w:sz w:val="24"/>
                <w:szCs w:val="24"/>
              </w:rPr>
              <w:t>京房权证</w:t>
            </w:r>
            <w:proofErr w:type="gramEnd"/>
            <w:r w:rsidR="00D20B1D" w:rsidRPr="00D20B1D">
              <w:rPr>
                <w:rFonts w:ascii="仿宋_GB2312" w:eastAsia="仿宋_GB2312" w:hAnsi="宋体" w:hint="eastAsia"/>
                <w:bCs/>
                <w:snapToGrid w:val="0"/>
                <w:kern w:val="0"/>
                <w:sz w:val="24"/>
                <w:szCs w:val="24"/>
              </w:rPr>
              <w:t>海字第085076、085075号]（复印件）中未对其建成年代进行标注，根据不动产权利人介绍及评估专业人员现场调查，估价对象所在物业建成于2005年。</w:t>
            </w:r>
          </w:p>
        </w:tc>
      </w:tr>
      <w:tr w:rsidR="00195F35" w:rsidRPr="005641A9" w14:paraId="74287162" w14:textId="77777777" w:rsidTr="00E3003A">
        <w:trPr>
          <w:trHeight w:val="512"/>
          <w:jc w:val="center"/>
        </w:trPr>
        <w:tc>
          <w:tcPr>
            <w:tcW w:w="1668" w:type="dxa"/>
            <w:shd w:val="clear" w:color="auto" w:fill="auto"/>
            <w:vAlign w:val="center"/>
          </w:tcPr>
          <w:p w14:paraId="23BAC049" w14:textId="77777777" w:rsidR="00195F35" w:rsidRPr="005641A9" w:rsidRDefault="003753F0" w:rsidP="009F7459">
            <w:pPr>
              <w:widowControl/>
              <w:adjustRightInd w:val="0"/>
              <w:snapToGrid w:val="0"/>
              <w:jc w:val="center"/>
              <w:textAlignment w:val="bottom"/>
              <w:rPr>
                <w:rFonts w:ascii="仿宋_GB2312" w:eastAsia="仿宋_GB2312" w:hAnsi="宋体"/>
                <w:b/>
                <w:bCs/>
                <w:snapToGrid w:val="0"/>
                <w:kern w:val="0"/>
                <w:sz w:val="24"/>
                <w:szCs w:val="24"/>
              </w:rPr>
            </w:pPr>
            <w:r w:rsidRPr="005641A9">
              <w:rPr>
                <w:rFonts w:ascii="仿宋_GB2312" w:eastAsia="仿宋_GB2312" w:hAnsi="宋体" w:hint="eastAsia"/>
                <w:b/>
                <w:bCs/>
                <w:snapToGrid w:val="0"/>
                <w:kern w:val="0"/>
                <w:sz w:val="24"/>
                <w:szCs w:val="24"/>
              </w:rPr>
              <w:t>估价报告有效期起始日期</w:t>
            </w:r>
          </w:p>
        </w:tc>
        <w:tc>
          <w:tcPr>
            <w:tcW w:w="2126" w:type="dxa"/>
            <w:gridSpan w:val="4"/>
            <w:shd w:val="clear" w:color="auto" w:fill="auto"/>
            <w:vAlign w:val="center"/>
          </w:tcPr>
          <w:p w14:paraId="4E6F7F45" w14:textId="3469991D" w:rsidR="00195F35" w:rsidRPr="005641A9" w:rsidRDefault="00872177" w:rsidP="00D30FD5">
            <w:pPr>
              <w:widowControl/>
              <w:adjustRightInd w:val="0"/>
              <w:snapToGrid w:val="0"/>
              <w:jc w:val="center"/>
              <w:textAlignment w:val="bottom"/>
              <w:rPr>
                <w:rFonts w:ascii="仿宋_GB2312" w:eastAsia="仿宋_GB2312" w:hAnsi="宋体"/>
                <w:bCs/>
                <w:snapToGrid w:val="0"/>
                <w:kern w:val="0"/>
                <w:sz w:val="24"/>
                <w:szCs w:val="24"/>
              </w:rPr>
            </w:pPr>
            <w:r w:rsidRPr="005641A9">
              <w:rPr>
                <w:rFonts w:ascii="仿宋_GB2312" w:eastAsia="仿宋_GB2312" w:hAnsi="宋体" w:hint="eastAsia"/>
                <w:bCs/>
                <w:snapToGrid w:val="0"/>
                <w:kern w:val="0"/>
                <w:sz w:val="24"/>
                <w:szCs w:val="24"/>
              </w:rPr>
              <w:t>2018年</w:t>
            </w:r>
            <w:r w:rsidR="008D1BB4" w:rsidRPr="005641A9">
              <w:rPr>
                <w:rFonts w:ascii="仿宋_GB2312" w:eastAsia="仿宋_GB2312" w:hAnsi="宋体" w:hint="eastAsia"/>
                <w:bCs/>
                <w:snapToGrid w:val="0"/>
                <w:kern w:val="0"/>
                <w:sz w:val="24"/>
                <w:szCs w:val="24"/>
              </w:rPr>
              <w:t>11</w:t>
            </w:r>
            <w:r w:rsidRPr="005641A9">
              <w:rPr>
                <w:rFonts w:ascii="仿宋_GB2312" w:eastAsia="仿宋_GB2312" w:hAnsi="宋体" w:hint="eastAsia"/>
                <w:bCs/>
                <w:snapToGrid w:val="0"/>
                <w:kern w:val="0"/>
                <w:sz w:val="24"/>
                <w:szCs w:val="24"/>
              </w:rPr>
              <w:t>月</w:t>
            </w:r>
            <w:r w:rsidR="00D30FD5" w:rsidRPr="005641A9">
              <w:rPr>
                <w:rFonts w:ascii="仿宋_GB2312" w:eastAsia="仿宋_GB2312" w:hAnsi="宋体" w:hint="eastAsia"/>
                <w:bCs/>
                <w:snapToGrid w:val="0"/>
                <w:kern w:val="0"/>
                <w:sz w:val="24"/>
                <w:szCs w:val="24"/>
              </w:rPr>
              <w:t>28</w:t>
            </w:r>
            <w:r w:rsidRPr="005641A9">
              <w:rPr>
                <w:rFonts w:ascii="仿宋_GB2312" w:eastAsia="仿宋_GB2312" w:hAnsi="宋体" w:hint="eastAsia"/>
                <w:bCs/>
                <w:snapToGrid w:val="0"/>
                <w:kern w:val="0"/>
                <w:sz w:val="24"/>
                <w:szCs w:val="24"/>
              </w:rPr>
              <w:t>日</w:t>
            </w:r>
          </w:p>
        </w:tc>
        <w:tc>
          <w:tcPr>
            <w:tcW w:w="1984" w:type="dxa"/>
            <w:gridSpan w:val="4"/>
            <w:shd w:val="clear" w:color="auto" w:fill="auto"/>
            <w:vAlign w:val="center"/>
          </w:tcPr>
          <w:p w14:paraId="2672503C" w14:textId="77777777" w:rsidR="00195F35" w:rsidRPr="005641A9" w:rsidRDefault="003753F0" w:rsidP="009F7459">
            <w:pPr>
              <w:widowControl/>
              <w:adjustRightInd w:val="0"/>
              <w:snapToGrid w:val="0"/>
              <w:jc w:val="center"/>
              <w:textAlignment w:val="bottom"/>
              <w:rPr>
                <w:rFonts w:ascii="仿宋_GB2312" w:eastAsia="仿宋_GB2312" w:hAnsi="宋体"/>
                <w:b/>
                <w:bCs/>
                <w:i/>
                <w:snapToGrid w:val="0"/>
                <w:kern w:val="0"/>
                <w:sz w:val="24"/>
                <w:szCs w:val="24"/>
              </w:rPr>
            </w:pPr>
            <w:r w:rsidRPr="005641A9">
              <w:rPr>
                <w:rFonts w:ascii="仿宋_GB2312" w:eastAsia="仿宋_GB2312" w:hAnsi="宋体" w:hint="eastAsia"/>
                <w:b/>
                <w:bCs/>
                <w:snapToGrid w:val="0"/>
                <w:kern w:val="0"/>
                <w:sz w:val="24"/>
                <w:szCs w:val="24"/>
              </w:rPr>
              <w:t>估价报告有效期截止日期</w:t>
            </w:r>
          </w:p>
        </w:tc>
        <w:tc>
          <w:tcPr>
            <w:tcW w:w="2825" w:type="dxa"/>
            <w:gridSpan w:val="3"/>
            <w:shd w:val="clear" w:color="auto" w:fill="auto"/>
            <w:vAlign w:val="center"/>
          </w:tcPr>
          <w:p w14:paraId="0A7CE34B" w14:textId="7C51B559" w:rsidR="00195F35" w:rsidRPr="005641A9" w:rsidRDefault="00872177" w:rsidP="00D30FD5">
            <w:pPr>
              <w:widowControl/>
              <w:adjustRightInd w:val="0"/>
              <w:snapToGrid w:val="0"/>
              <w:jc w:val="center"/>
              <w:textAlignment w:val="bottom"/>
              <w:rPr>
                <w:rFonts w:ascii="仿宋_GB2312" w:eastAsia="仿宋_GB2312" w:hAnsi="宋体"/>
                <w:bCs/>
                <w:i/>
                <w:snapToGrid w:val="0"/>
                <w:kern w:val="0"/>
                <w:sz w:val="24"/>
                <w:szCs w:val="24"/>
              </w:rPr>
            </w:pPr>
            <w:r w:rsidRPr="005641A9">
              <w:rPr>
                <w:rFonts w:ascii="仿宋_GB2312" w:eastAsia="仿宋_GB2312" w:hAnsi="宋体" w:hint="eastAsia"/>
                <w:bCs/>
                <w:snapToGrid w:val="0"/>
                <w:kern w:val="0"/>
                <w:sz w:val="24"/>
                <w:szCs w:val="24"/>
              </w:rPr>
              <w:t>2019年</w:t>
            </w:r>
            <w:r w:rsidR="00D30FD5" w:rsidRPr="005641A9">
              <w:rPr>
                <w:rFonts w:ascii="仿宋_GB2312" w:eastAsia="仿宋_GB2312" w:hAnsi="宋体" w:hint="eastAsia"/>
                <w:bCs/>
                <w:snapToGrid w:val="0"/>
                <w:kern w:val="0"/>
                <w:sz w:val="24"/>
                <w:szCs w:val="24"/>
              </w:rPr>
              <w:t>11</w:t>
            </w:r>
            <w:r w:rsidRPr="005641A9">
              <w:rPr>
                <w:rFonts w:ascii="仿宋_GB2312" w:eastAsia="仿宋_GB2312" w:hAnsi="宋体" w:hint="eastAsia"/>
                <w:bCs/>
                <w:snapToGrid w:val="0"/>
                <w:kern w:val="0"/>
                <w:sz w:val="24"/>
                <w:szCs w:val="24"/>
              </w:rPr>
              <w:t>月</w:t>
            </w:r>
            <w:r w:rsidR="00D30FD5" w:rsidRPr="005641A9">
              <w:rPr>
                <w:rFonts w:ascii="仿宋_GB2312" w:eastAsia="仿宋_GB2312" w:hAnsi="宋体" w:hint="eastAsia"/>
                <w:bCs/>
                <w:snapToGrid w:val="0"/>
                <w:kern w:val="0"/>
                <w:sz w:val="24"/>
                <w:szCs w:val="24"/>
              </w:rPr>
              <w:t>27</w:t>
            </w:r>
            <w:r w:rsidRPr="005641A9">
              <w:rPr>
                <w:rFonts w:ascii="仿宋_GB2312" w:eastAsia="仿宋_GB2312" w:hAnsi="宋体" w:hint="eastAsia"/>
                <w:bCs/>
                <w:snapToGrid w:val="0"/>
                <w:kern w:val="0"/>
                <w:sz w:val="24"/>
                <w:szCs w:val="24"/>
              </w:rPr>
              <w:t>日</w:t>
            </w:r>
          </w:p>
        </w:tc>
      </w:tr>
      <w:tr w:rsidR="00195F35" w:rsidRPr="005641A9" w14:paraId="0A879E3A" w14:textId="77777777" w:rsidTr="00E3003A">
        <w:trPr>
          <w:trHeight w:val="537"/>
          <w:jc w:val="center"/>
        </w:trPr>
        <w:tc>
          <w:tcPr>
            <w:tcW w:w="1668" w:type="dxa"/>
            <w:vMerge w:val="restart"/>
            <w:shd w:val="clear" w:color="auto" w:fill="auto"/>
            <w:vAlign w:val="center"/>
          </w:tcPr>
          <w:p w14:paraId="4E92C532" w14:textId="77777777" w:rsidR="00195F35" w:rsidRPr="005641A9" w:rsidRDefault="003753F0" w:rsidP="009F7459">
            <w:pPr>
              <w:widowControl/>
              <w:adjustRightInd w:val="0"/>
              <w:snapToGrid w:val="0"/>
              <w:jc w:val="center"/>
              <w:textAlignment w:val="bottom"/>
              <w:rPr>
                <w:rFonts w:ascii="仿宋_GB2312" w:eastAsia="仿宋_GB2312" w:hAnsi="宋体"/>
                <w:b/>
                <w:bCs/>
                <w:snapToGrid w:val="0"/>
                <w:kern w:val="0"/>
                <w:sz w:val="24"/>
                <w:szCs w:val="24"/>
              </w:rPr>
            </w:pPr>
            <w:r w:rsidRPr="005641A9">
              <w:rPr>
                <w:rFonts w:ascii="仿宋_GB2312" w:eastAsia="仿宋_GB2312" w:hAnsi="宋体" w:hint="eastAsia"/>
                <w:b/>
                <w:bCs/>
                <w:snapToGrid w:val="0"/>
                <w:kern w:val="0"/>
                <w:sz w:val="24"/>
                <w:szCs w:val="24"/>
              </w:rPr>
              <w:t>估价机构</w:t>
            </w:r>
          </w:p>
        </w:tc>
        <w:tc>
          <w:tcPr>
            <w:tcW w:w="2126" w:type="dxa"/>
            <w:gridSpan w:val="4"/>
            <w:shd w:val="clear" w:color="auto" w:fill="auto"/>
            <w:vAlign w:val="center"/>
          </w:tcPr>
          <w:p w14:paraId="6FA3EE18" w14:textId="77777777" w:rsidR="00195F35" w:rsidRPr="005641A9" w:rsidRDefault="003753F0" w:rsidP="009F7459">
            <w:pPr>
              <w:widowControl/>
              <w:adjustRightInd w:val="0"/>
              <w:snapToGrid w:val="0"/>
              <w:jc w:val="center"/>
              <w:textAlignment w:val="bottom"/>
              <w:rPr>
                <w:rFonts w:ascii="仿宋_GB2312" w:eastAsia="仿宋_GB2312" w:hAnsi="宋体"/>
                <w:b/>
                <w:bCs/>
                <w:snapToGrid w:val="0"/>
                <w:kern w:val="0"/>
                <w:sz w:val="24"/>
                <w:szCs w:val="24"/>
              </w:rPr>
            </w:pPr>
            <w:r w:rsidRPr="005641A9">
              <w:rPr>
                <w:rFonts w:ascii="仿宋_GB2312" w:eastAsia="仿宋_GB2312" w:hAnsi="宋体" w:hint="eastAsia"/>
                <w:b/>
                <w:bCs/>
                <w:snapToGrid w:val="0"/>
                <w:kern w:val="0"/>
                <w:sz w:val="24"/>
                <w:szCs w:val="24"/>
              </w:rPr>
              <w:t>注册估价师</w:t>
            </w:r>
          </w:p>
        </w:tc>
        <w:tc>
          <w:tcPr>
            <w:tcW w:w="1984" w:type="dxa"/>
            <w:gridSpan w:val="4"/>
            <w:shd w:val="clear" w:color="auto" w:fill="auto"/>
            <w:vAlign w:val="center"/>
          </w:tcPr>
          <w:p w14:paraId="7EF2143D" w14:textId="22DD4267" w:rsidR="00195F35" w:rsidRPr="005641A9" w:rsidRDefault="003753F0" w:rsidP="009F7459">
            <w:pPr>
              <w:widowControl/>
              <w:adjustRightInd w:val="0"/>
              <w:snapToGrid w:val="0"/>
              <w:jc w:val="center"/>
              <w:textAlignment w:val="bottom"/>
              <w:rPr>
                <w:rFonts w:ascii="仿宋_GB2312" w:eastAsia="仿宋_GB2312" w:hAnsi="宋体"/>
                <w:bCs/>
                <w:snapToGrid w:val="0"/>
                <w:kern w:val="0"/>
                <w:sz w:val="24"/>
                <w:szCs w:val="24"/>
              </w:rPr>
            </w:pPr>
            <w:r w:rsidRPr="005641A9">
              <w:rPr>
                <w:rFonts w:ascii="仿宋_GB2312" w:eastAsia="仿宋_GB2312" w:hAnsi="宋体" w:hint="eastAsia"/>
                <w:bCs/>
                <w:snapToGrid w:val="0"/>
                <w:kern w:val="0"/>
                <w:sz w:val="24"/>
                <w:szCs w:val="24"/>
              </w:rPr>
              <w:t>注册号：</w:t>
            </w:r>
            <w:r w:rsidR="008D1BB4" w:rsidRPr="005641A9">
              <w:rPr>
                <w:rFonts w:ascii="仿宋_GB2312" w:eastAsia="仿宋_GB2312" w:hAnsi="宋体" w:hint="eastAsia"/>
                <w:bCs/>
                <w:snapToGrid w:val="0"/>
                <w:kern w:val="0"/>
                <w:sz w:val="24"/>
                <w:szCs w:val="24"/>
              </w:rPr>
              <w:t>1120070131</w:t>
            </w:r>
          </w:p>
        </w:tc>
        <w:tc>
          <w:tcPr>
            <w:tcW w:w="2825" w:type="dxa"/>
            <w:gridSpan w:val="3"/>
            <w:shd w:val="clear" w:color="auto" w:fill="auto"/>
            <w:vAlign w:val="center"/>
          </w:tcPr>
          <w:p w14:paraId="27FF5C60" w14:textId="272BA953" w:rsidR="00195F35" w:rsidRPr="005641A9" w:rsidRDefault="00195F35" w:rsidP="009F7459">
            <w:pPr>
              <w:widowControl/>
              <w:adjustRightInd w:val="0"/>
              <w:snapToGrid w:val="0"/>
              <w:textAlignment w:val="bottom"/>
              <w:rPr>
                <w:rFonts w:ascii="仿宋_GB2312" w:eastAsia="仿宋_GB2312" w:hAnsi="宋体"/>
                <w:bCs/>
                <w:snapToGrid w:val="0"/>
                <w:kern w:val="0"/>
                <w:sz w:val="24"/>
                <w:szCs w:val="24"/>
              </w:rPr>
            </w:pPr>
          </w:p>
        </w:tc>
      </w:tr>
      <w:tr w:rsidR="00195F35" w:rsidRPr="005641A9" w14:paraId="484EF385" w14:textId="77777777" w:rsidTr="00E3003A">
        <w:trPr>
          <w:trHeight w:val="402"/>
          <w:jc w:val="center"/>
        </w:trPr>
        <w:tc>
          <w:tcPr>
            <w:tcW w:w="1668" w:type="dxa"/>
            <w:vMerge/>
            <w:shd w:val="clear" w:color="auto" w:fill="auto"/>
            <w:vAlign w:val="center"/>
          </w:tcPr>
          <w:p w14:paraId="0FCDD843" w14:textId="77777777" w:rsidR="00195F35" w:rsidRPr="005641A9" w:rsidRDefault="00195F35" w:rsidP="009F7459">
            <w:pPr>
              <w:widowControl/>
              <w:adjustRightInd w:val="0"/>
              <w:snapToGrid w:val="0"/>
              <w:jc w:val="center"/>
              <w:textAlignment w:val="bottom"/>
              <w:rPr>
                <w:rFonts w:ascii="仿宋_GB2312" w:eastAsia="仿宋_GB2312" w:hAnsi="宋体"/>
                <w:bCs/>
                <w:snapToGrid w:val="0"/>
                <w:kern w:val="0"/>
                <w:sz w:val="24"/>
                <w:szCs w:val="24"/>
              </w:rPr>
            </w:pPr>
          </w:p>
        </w:tc>
        <w:tc>
          <w:tcPr>
            <w:tcW w:w="2126" w:type="dxa"/>
            <w:gridSpan w:val="4"/>
            <w:shd w:val="clear" w:color="auto" w:fill="auto"/>
            <w:vAlign w:val="center"/>
          </w:tcPr>
          <w:p w14:paraId="66EE36DD" w14:textId="77777777" w:rsidR="00195F35" w:rsidRPr="005641A9" w:rsidRDefault="003753F0" w:rsidP="009F7459">
            <w:pPr>
              <w:widowControl/>
              <w:adjustRightInd w:val="0"/>
              <w:snapToGrid w:val="0"/>
              <w:jc w:val="center"/>
              <w:textAlignment w:val="bottom"/>
              <w:rPr>
                <w:rFonts w:ascii="仿宋_GB2312" w:eastAsia="仿宋_GB2312" w:hAnsi="宋体"/>
                <w:b/>
                <w:bCs/>
                <w:snapToGrid w:val="0"/>
                <w:kern w:val="0"/>
                <w:sz w:val="24"/>
                <w:szCs w:val="24"/>
              </w:rPr>
            </w:pPr>
            <w:r w:rsidRPr="005641A9">
              <w:rPr>
                <w:rFonts w:ascii="仿宋_GB2312" w:eastAsia="仿宋_GB2312" w:hAnsi="宋体" w:hint="eastAsia"/>
                <w:b/>
                <w:bCs/>
                <w:snapToGrid w:val="0"/>
                <w:kern w:val="0"/>
                <w:sz w:val="24"/>
                <w:szCs w:val="24"/>
              </w:rPr>
              <w:t>注册估价师</w:t>
            </w:r>
          </w:p>
        </w:tc>
        <w:tc>
          <w:tcPr>
            <w:tcW w:w="1984" w:type="dxa"/>
            <w:gridSpan w:val="4"/>
            <w:shd w:val="clear" w:color="auto" w:fill="auto"/>
            <w:vAlign w:val="center"/>
          </w:tcPr>
          <w:p w14:paraId="5BBBA2C9" w14:textId="6F6E48FF" w:rsidR="00195F35" w:rsidRPr="005641A9" w:rsidRDefault="003753F0" w:rsidP="009F7459">
            <w:pPr>
              <w:widowControl/>
              <w:adjustRightInd w:val="0"/>
              <w:snapToGrid w:val="0"/>
              <w:jc w:val="center"/>
              <w:textAlignment w:val="bottom"/>
              <w:rPr>
                <w:rFonts w:ascii="仿宋_GB2312" w:eastAsia="仿宋_GB2312" w:hAnsi="宋体"/>
                <w:bCs/>
                <w:snapToGrid w:val="0"/>
                <w:kern w:val="0"/>
                <w:sz w:val="24"/>
                <w:szCs w:val="24"/>
              </w:rPr>
            </w:pPr>
            <w:r w:rsidRPr="005641A9">
              <w:rPr>
                <w:rFonts w:ascii="仿宋_GB2312" w:eastAsia="仿宋_GB2312" w:hAnsi="宋体" w:hint="eastAsia"/>
                <w:bCs/>
                <w:snapToGrid w:val="0"/>
                <w:kern w:val="0"/>
                <w:sz w:val="24"/>
                <w:szCs w:val="24"/>
              </w:rPr>
              <w:t>注册号：</w:t>
            </w:r>
            <w:r w:rsidR="008D1BB4" w:rsidRPr="005641A9">
              <w:rPr>
                <w:rFonts w:ascii="仿宋_GB2312" w:eastAsia="仿宋_GB2312" w:hAnsi="宋体" w:hint="eastAsia"/>
                <w:bCs/>
                <w:snapToGrid w:val="0"/>
                <w:kern w:val="0"/>
                <w:sz w:val="24"/>
                <w:szCs w:val="24"/>
              </w:rPr>
              <w:t>1419970001</w:t>
            </w:r>
          </w:p>
        </w:tc>
        <w:tc>
          <w:tcPr>
            <w:tcW w:w="2825" w:type="dxa"/>
            <w:gridSpan w:val="3"/>
            <w:shd w:val="clear" w:color="auto" w:fill="auto"/>
            <w:vAlign w:val="center"/>
          </w:tcPr>
          <w:p w14:paraId="4860E571" w14:textId="7898A23B" w:rsidR="00195F35" w:rsidRPr="005641A9" w:rsidRDefault="00195F35" w:rsidP="009F7459">
            <w:pPr>
              <w:widowControl/>
              <w:adjustRightInd w:val="0"/>
              <w:snapToGrid w:val="0"/>
              <w:textAlignment w:val="bottom"/>
              <w:rPr>
                <w:rFonts w:ascii="仿宋_GB2312" w:eastAsia="仿宋_GB2312" w:hAnsi="宋体"/>
                <w:bCs/>
                <w:snapToGrid w:val="0"/>
                <w:kern w:val="0"/>
                <w:sz w:val="24"/>
                <w:szCs w:val="24"/>
              </w:rPr>
            </w:pPr>
          </w:p>
        </w:tc>
      </w:tr>
      <w:tr w:rsidR="00195F35" w:rsidRPr="005641A9" w14:paraId="0100860A" w14:textId="77777777" w:rsidTr="00E3003A">
        <w:trPr>
          <w:trHeight w:val="570"/>
          <w:jc w:val="center"/>
        </w:trPr>
        <w:tc>
          <w:tcPr>
            <w:tcW w:w="1668" w:type="dxa"/>
            <w:vMerge/>
            <w:shd w:val="clear" w:color="auto" w:fill="auto"/>
            <w:vAlign w:val="center"/>
          </w:tcPr>
          <w:p w14:paraId="17E11C7F" w14:textId="77777777" w:rsidR="00195F35" w:rsidRPr="005641A9" w:rsidRDefault="00195F35" w:rsidP="009F7459">
            <w:pPr>
              <w:widowControl/>
              <w:adjustRightInd w:val="0"/>
              <w:snapToGrid w:val="0"/>
              <w:jc w:val="center"/>
              <w:textAlignment w:val="bottom"/>
              <w:rPr>
                <w:rFonts w:ascii="仿宋_GB2312" w:eastAsia="仿宋_GB2312" w:hAnsi="宋体"/>
                <w:bCs/>
                <w:snapToGrid w:val="0"/>
                <w:kern w:val="0"/>
                <w:sz w:val="24"/>
                <w:szCs w:val="24"/>
              </w:rPr>
            </w:pPr>
          </w:p>
        </w:tc>
        <w:tc>
          <w:tcPr>
            <w:tcW w:w="2126" w:type="dxa"/>
            <w:gridSpan w:val="4"/>
            <w:shd w:val="clear" w:color="auto" w:fill="auto"/>
            <w:vAlign w:val="center"/>
          </w:tcPr>
          <w:p w14:paraId="320EEC2F" w14:textId="77777777" w:rsidR="00195F35" w:rsidRPr="005641A9" w:rsidRDefault="003753F0" w:rsidP="009F7459">
            <w:pPr>
              <w:widowControl/>
              <w:adjustRightInd w:val="0"/>
              <w:snapToGrid w:val="0"/>
              <w:jc w:val="center"/>
              <w:textAlignment w:val="bottom"/>
              <w:rPr>
                <w:rFonts w:ascii="仿宋_GB2312" w:eastAsia="仿宋_GB2312" w:hAnsi="宋体"/>
                <w:b/>
                <w:bCs/>
                <w:snapToGrid w:val="0"/>
                <w:kern w:val="0"/>
                <w:sz w:val="24"/>
                <w:szCs w:val="24"/>
              </w:rPr>
            </w:pPr>
            <w:r w:rsidRPr="005641A9">
              <w:rPr>
                <w:rFonts w:ascii="仿宋_GB2312" w:eastAsia="仿宋_GB2312" w:hAnsi="宋体" w:hint="eastAsia"/>
                <w:b/>
                <w:bCs/>
                <w:snapToGrid w:val="0"/>
                <w:kern w:val="0"/>
                <w:sz w:val="24"/>
                <w:szCs w:val="24"/>
              </w:rPr>
              <w:t>现场勘查人员</w:t>
            </w:r>
          </w:p>
        </w:tc>
        <w:tc>
          <w:tcPr>
            <w:tcW w:w="1984" w:type="dxa"/>
            <w:gridSpan w:val="4"/>
            <w:shd w:val="clear" w:color="auto" w:fill="auto"/>
            <w:vAlign w:val="center"/>
          </w:tcPr>
          <w:p w14:paraId="01879BD2" w14:textId="77777777" w:rsidR="00195F35" w:rsidRPr="005641A9" w:rsidRDefault="009C26F7" w:rsidP="009F7459">
            <w:pPr>
              <w:widowControl/>
              <w:adjustRightInd w:val="0"/>
              <w:snapToGrid w:val="0"/>
              <w:jc w:val="center"/>
              <w:textAlignment w:val="bottom"/>
              <w:rPr>
                <w:rFonts w:ascii="仿宋_GB2312" w:eastAsia="仿宋_GB2312" w:hAnsi="宋体"/>
                <w:bCs/>
                <w:i/>
                <w:snapToGrid w:val="0"/>
                <w:kern w:val="0"/>
                <w:sz w:val="24"/>
                <w:szCs w:val="24"/>
              </w:rPr>
            </w:pPr>
            <w:r w:rsidRPr="005641A9">
              <w:rPr>
                <w:rFonts w:ascii="仿宋_GB2312" w:eastAsia="仿宋_GB2312" w:hAnsi="宋体" w:hint="eastAsia"/>
                <w:bCs/>
                <w:i/>
                <w:snapToGrid w:val="0"/>
                <w:kern w:val="0"/>
                <w:sz w:val="24"/>
                <w:szCs w:val="24"/>
              </w:rPr>
              <w:t>——</w:t>
            </w:r>
          </w:p>
        </w:tc>
        <w:tc>
          <w:tcPr>
            <w:tcW w:w="2825" w:type="dxa"/>
            <w:gridSpan w:val="3"/>
            <w:shd w:val="clear" w:color="auto" w:fill="auto"/>
            <w:vAlign w:val="center"/>
          </w:tcPr>
          <w:p w14:paraId="4A718B79" w14:textId="06D0A180" w:rsidR="00195F35" w:rsidRPr="005641A9" w:rsidRDefault="00195F35" w:rsidP="009F7459">
            <w:pPr>
              <w:widowControl/>
              <w:adjustRightInd w:val="0"/>
              <w:snapToGrid w:val="0"/>
              <w:textAlignment w:val="bottom"/>
              <w:rPr>
                <w:rFonts w:ascii="仿宋_GB2312" w:eastAsia="仿宋_GB2312" w:hAnsi="宋体"/>
                <w:bCs/>
                <w:snapToGrid w:val="0"/>
                <w:kern w:val="0"/>
                <w:sz w:val="24"/>
                <w:szCs w:val="24"/>
              </w:rPr>
            </w:pPr>
          </w:p>
        </w:tc>
      </w:tr>
      <w:tr w:rsidR="00195F35" w:rsidRPr="005641A9" w14:paraId="22280136" w14:textId="77777777" w:rsidTr="00E3003A">
        <w:trPr>
          <w:trHeight w:val="1408"/>
          <w:jc w:val="center"/>
        </w:trPr>
        <w:tc>
          <w:tcPr>
            <w:tcW w:w="1668" w:type="dxa"/>
            <w:vMerge/>
            <w:shd w:val="clear" w:color="auto" w:fill="auto"/>
            <w:vAlign w:val="center"/>
          </w:tcPr>
          <w:p w14:paraId="0C22EDDA" w14:textId="77777777" w:rsidR="00195F35" w:rsidRPr="005641A9" w:rsidRDefault="00195F35" w:rsidP="009F7459">
            <w:pPr>
              <w:widowControl/>
              <w:adjustRightInd w:val="0"/>
              <w:snapToGrid w:val="0"/>
              <w:jc w:val="center"/>
              <w:textAlignment w:val="bottom"/>
              <w:rPr>
                <w:rFonts w:ascii="仿宋_GB2312" w:eastAsia="仿宋_GB2312" w:hAnsi="宋体"/>
                <w:bCs/>
                <w:snapToGrid w:val="0"/>
                <w:kern w:val="0"/>
                <w:sz w:val="24"/>
                <w:szCs w:val="24"/>
              </w:rPr>
            </w:pPr>
          </w:p>
        </w:tc>
        <w:tc>
          <w:tcPr>
            <w:tcW w:w="6935" w:type="dxa"/>
            <w:gridSpan w:val="11"/>
            <w:shd w:val="clear" w:color="auto" w:fill="auto"/>
          </w:tcPr>
          <w:p w14:paraId="330B6ADC" w14:textId="77777777" w:rsidR="00195F35" w:rsidRPr="005641A9" w:rsidRDefault="003753F0" w:rsidP="009F7459">
            <w:pPr>
              <w:widowControl/>
              <w:adjustRightInd w:val="0"/>
              <w:snapToGrid w:val="0"/>
              <w:jc w:val="left"/>
              <w:textAlignment w:val="bottom"/>
              <w:rPr>
                <w:rFonts w:ascii="仿宋_GB2312" w:eastAsia="仿宋_GB2312" w:hAnsi="宋体"/>
                <w:bCs/>
                <w:snapToGrid w:val="0"/>
                <w:kern w:val="0"/>
                <w:sz w:val="24"/>
                <w:szCs w:val="24"/>
              </w:rPr>
            </w:pPr>
            <w:r w:rsidRPr="005641A9">
              <w:rPr>
                <w:rFonts w:ascii="仿宋_GB2312" w:eastAsia="仿宋_GB2312" w:hAnsi="宋体" w:hint="eastAsia"/>
                <w:bCs/>
                <w:snapToGrid w:val="0"/>
                <w:kern w:val="0"/>
                <w:sz w:val="24"/>
                <w:szCs w:val="24"/>
              </w:rPr>
              <w:t>估价机构（公章）：</w:t>
            </w:r>
            <w:proofErr w:type="gramStart"/>
            <w:r w:rsidR="009C26F7" w:rsidRPr="005641A9">
              <w:rPr>
                <w:rFonts w:ascii="仿宋_GB2312" w:eastAsia="仿宋_GB2312" w:hAnsi="宋体" w:hint="eastAsia"/>
                <w:bCs/>
                <w:snapToGrid w:val="0"/>
                <w:kern w:val="0"/>
                <w:sz w:val="24"/>
                <w:szCs w:val="24"/>
              </w:rPr>
              <w:t>北京康正宏</w:t>
            </w:r>
            <w:proofErr w:type="gramEnd"/>
            <w:r w:rsidR="009C26F7" w:rsidRPr="005641A9">
              <w:rPr>
                <w:rFonts w:ascii="仿宋_GB2312" w:eastAsia="仿宋_GB2312" w:hAnsi="宋体" w:hint="eastAsia"/>
                <w:bCs/>
                <w:snapToGrid w:val="0"/>
                <w:kern w:val="0"/>
                <w:sz w:val="24"/>
                <w:szCs w:val="24"/>
              </w:rPr>
              <w:t>基房地产评估有限公司</w:t>
            </w:r>
          </w:p>
          <w:p w14:paraId="580F54C5" w14:textId="77777777" w:rsidR="00195F35" w:rsidRPr="005641A9" w:rsidRDefault="00195F35" w:rsidP="009F7459">
            <w:pPr>
              <w:widowControl/>
              <w:adjustRightInd w:val="0"/>
              <w:snapToGrid w:val="0"/>
              <w:jc w:val="center"/>
              <w:textAlignment w:val="bottom"/>
              <w:rPr>
                <w:rFonts w:ascii="仿宋_GB2312" w:eastAsia="仿宋_GB2312" w:hAnsi="宋体"/>
                <w:bCs/>
                <w:snapToGrid w:val="0"/>
                <w:kern w:val="0"/>
                <w:sz w:val="24"/>
                <w:szCs w:val="24"/>
              </w:rPr>
            </w:pPr>
          </w:p>
          <w:p w14:paraId="5F33FFC4" w14:textId="77777777" w:rsidR="00195F35" w:rsidRPr="005641A9" w:rsidRDefault="003753F0" w:rsidP="009F7459">
            <w:pPr>
              <w:widowControl/>
              <w:adjustRightInd w:val="0"/>
              <w:snapToGrid w:val="0"/>
              <w:jc w:val="right"/>
              <w:textAlignment w:val="bottom"/>
              <w:rPr>
                <w:rFonts w:ascii="仿宋_GB2312" w:eastAsia="仿宋_GB2312" w:hAnsi="宋体"/>
                <w:bCs/>
                <w:snapToGrid w:val="0"/>
                <w:kern w:val="0"/>
                <w:sz w:val="24"/>
                <w:szCs w:val="24"/>
              </w:rPr>
            </w:pPr>
            <w:r w:rsidRPr="005641A9">
              <w:rPr>
                <w:rFonts w:ascii="仿宋_GB2312" w:eastAsia="仿宋_GB2312" w:hAnsi="宋体" w:hint="eastAsia"/>
                <w:bCs/>
                <w:snapToGrid w:val="0"/>
                <w:kern w:val="0"/>
                <w:sz w:val="24"/>
                <w:szCs w:val="24"/>
              </w:rPr>
              <w:t>法定代表人（签字或盖章）</w:t>
            </w:r>
          </w:p>
          <w:p w14:paraId="68E7DD77" w14:textId="3CD5657C" w:rsidR="00195F35" w:rsidRPr="005641A9" w:rsidRDefault="00872177" w:rsidP="00D30FD5">
            <w:pPr>
              <w:widowControl/>
              <w:adjustRightInd w:val="0"/>
              <w:snapToGrid w:val="0"/>
              <w:ind w:right="480" w:firstLineChars="1600" w:firstLine="3840"/>
              <w:textAlignment w:val="bottom"/>
              <w:rPr>
                <w:rFonts w:ascii="仿宋_GB2312" w:eastAsia="仿宋_GB2312" w:hAnsi="宋体"/>
                <w:bCs/>
                <w:snapToGrid w:val="0"/>
                <w:kern w:val="0"/>
                <w:sz w:val="24"/>
                <w:szCs w:val="24"/>
              </w:rPr>
            </w:pPr>
            <w:r w:rsidRPr="005641A9">
              <w:rPr>
                <w:rFonts w:ascii="仿宋_GB2312" w:eastAsia="仿宋_GB2312" w:hAnsi="宋体" w:hint="eastAsia"/>
                <w:bCs/>
                <w:snapToGrid w:val="0"/>
                <w:kern w:val="0"/>
                <w:sz w:val="24"/>
                <w:szCs w:val="24"/>
              </w:rPr>
              <w:t>2018年</w:t>
            </w:r>
            <w:r w:rsidR="008D1BB4" w:rsidRPr="005641A9">
              <w:rPr>
                <w:rFonts w:ascii="仿宋_GB2312" w:eastAsia="仿宋_GB2312" w:hAnsi="宋体" w:hint="eastAsia"/>
                <w:bCs/>
                <w:snapToGrid w:val="0"/>
                <w:kern w:val="0"/>
                <w:sz w:val="24"/>
                <w:szCs w:val="24"/>
              </w:rPr>
              <w:t>11</w:t>
            </w:r>
            <w:r w:rsidRPr="005641A9">
              <w:rPr>
                <w:rFonts w:ascii="仿宋_GB2312" w:eastAsia="仿宋_GB2312" w:hAnsi="宋体" w:hint="eastAsia"/>
                <w:bCs/>
                <w:snapToGrid w:val="0"/>
                <w:kern w:val="0"/>
                <w:sz w:val="24"/>
                <w:szCs w:val="24"/>
              </w:rPr>
              <w:t>月</w:t>
            </w:r>
            <w:r w:rsidR="00D30FD5" w:rsidRPr="005641A9">
              <w:rPr>
                <w:rFonts w:ascii="仿宋_GB2312" w:eastAsia="仿宋_GB2312" w:hAnsi="宋体" w:hint="eastAsia"/>
                <w:bCs/>
                <w:snapToGrid w:val="0"/>
                <w:kern w:val="0"/>
                <w:sz w:val="24"/>
                <w:szCs w:val="24"/>
              </w:rPr>
              <w:t>28</w:t>
            </w:r>
            <w:r w:rsidRPr="005641A9">
              <w:rPr>
                <w:rFonts w:ascii="仿宋_GB2312" w:eastAsia="仿宋_GB2312" w:hAnsi="宋体" w:hint="eastAsia"/>
                <w:bCs/>
                <w:snapToGrid w:val="0"/>
                <w:kern w:val="0"/>
                <w:sz w:val="24"/>
                <w:szCs w:val="24"/>
              </w:rPr>
              <w:t>日</w:t>
            </w:r>
          </w:p>
        </w:tc>
      </w:tr>
    </w:tbl>
    <w:p w14:paraId="73C34C6E" w14:textId="77777777" w:rsidR="00F35287" w:rsidRPr="005641A9" w:rsidRDefault="00F35287">
      <w:pPr>
        <w:pStyle w:val="1"/>
        <w:jc w:val="center"/>
        <w:rPr>
          <w:rFonts w:ascii="仿宋_GB2312" w:eastAsia="仿宋_GB2312" w:hAnsi="宋体"/>
          <w:snapToGrid w:val="0"/>
          <w:sz w:val="36"/>
          <w:szCs w:val="36"/>
        </w:rPr>
        <w:sectPr w:rsidR="00F35287" w:rsidRPr="005641A9" w:rsidSect="00546249">
          <w:headerReference w:type="default" r:id="rId10"/>
          <w:footerReference w:type="default" r:id="rId11"/>
          <w:pgSz w:w="11906" w:h="16838"/>
          <w:pgMar w:top="1440" w:right="1800" w:bottom="1440" w:left="1800" w:header="851" w:footer="992" w:gutter="0"/>
          <w:cols w:space="425"/>
          <w:titlePg/>
          <w:docGrid w:type="lines" w:linePitch="312"/>
        </w:sectPr>
      </w:pPr>
    </w:p>
    <w:p w14:paraId="265813AB" w14:textId="77777777" w:rsidR="00195F35" w:rsidRPr="005641A9" w:rsidRDefault="003753F0">
      <w:pPr>
        <w:pStyle w:val="1"/>
        <w:jc w:val="center"/>
        <w:rPr>
          <w:rFonts w:ascii="仿宋_GB2312" w:eastAsia="仿宋_GB2312" w:hAnsi="宋体"/>
          <w:snapToGrid w:val="0"/>
          <w:sz w:val="36"/>
          <w:szCs w:val="36"/>
        </w:rPr>
      </w:pPr>
      <w:bookmarkStart w:id="2" w:name="_Toc531362016"/>
      <w:r w:rsidRPr="005641A9">
        <w:rPr>
          <w:rFonts w:ascii="仿宋_GB2312" w:eastAsia="仿宋_GB2312" w:hAnsi="宋体" w:hint="eastAsia"/>
          <w:snapToGrid w:val="0"/>
          <w:sz w:val="36"/>
          <w:szCs w:val="36"/>
        </w:rPr>
        <w:lastRenderedPageBreak/>
        <w:t>估价假设和限制条件</w:t>
      </w:r>
      <w:bookmarkEnd w:id="2"/>
    </w:p>
    <w:p w14:paraId="1BF75CC4" w14:textId="77777777" w:rsidR="00F35287" w:rsidRPr="005641A9" w:rsidRDefault="00F35287" w:rsidP="009F7459">
      <w:pPr>
        <w:spacing w:line="440" w:lineRule="exact"/>
        <w:outlineLvl w:val="0"/>
        <w:rPr>
          <w:rFonts w:ascii="仿宋_GB2312" w:eastAsia="仿宋_GB2312" w:hAnsi="宋体"/>
          <w:b/>
          <w:bCs/>
          <w:snapToGrid w:val="0"/>
          <w:kern w:val="0"/>
          <w:sz w:val="28"/>
          <w:szCs w:val="28"/>
        </w:rPr>
      </w:pPr>
      <w:bookmarkStart w:id="3" w:name="_Toc531362017"/>
      <w:r w:rsidRPr="005641A9">
        <w:rPr>
          <w:rFonts w:ascii="仿宋_GB2312" w:eastAsia="仿宋_GB2312" w:hAnsi="宋体" w:hint="eastAsia"/>
          <w:b/>
          <w:bCs/>
          <w:snapToGrid w:val="0"/>
          <w:kern w:val="0"/>
          <w:sz w:val="28"/>
          <w:szCs w:val="28"/>
        </w:rPr>
        <w:t>（一）本次估价的一般假设</w:t>
      </w:r>
      <w:bookmarkEnd w:id="3"/>
    </w:p>
    <w:p w14:paraId="7BAE9647" w14:textId="77777777" w:rsidR="00F35287" w:rsidRPr="005641A9" w:rsidRDefault="00F35287" w:rsidP="002317B9">
      <w:pPr>
        <w:widowControl/>
        <w:adjustRightInd w:val="0"/>
        <w:snapToGrid w:val="0"/>
        <w:spacing w:line="440" w:lineRule="exact"/>
        <w:ind w:firstLineChars="202" w:firstLine="566"/>
        <w:textAlignment w:val="bottom"/>
        <w:rPr>
          <w:rFonts w:ascii="仿宋_GB2312" w:eastAsia="仿宋_GB2312" w:hAnsi="宋体"/>
          <w:bCs/>
          <w:snapToGrid w:val="0"/>
          <w:kern w:val="0"/>
          <w:sz w:val="28"/>
          <w:szCs w:val="28"/>
        </w:rPr>
      </w:pPr>
      <w:r w:rsidRPr="005641A9">
        <w:rPr>
          <w:rFonts w:ascii="仿宋_GB2312" w:eastAsia="仿宋_GB2312" w:hAnsi="宋体" w:hint="eastAsia"/>
          <w:bCs/>
          <w:snapToGrid w:val="0"/>
          <w:kern w:val="0"/>
          <w:sz w:val="28"/>
          <w:szCs w:val="28"/>
        </w:rPr>
        <w:t>1.在价值时点的房地产市场为公开、平等、自愿的交易市场。</w:t>
      </w:r>
    </w:p>
    <w:p w14:paraId="73C82224" w14:textId="77777777" w:rsidR="00F35287" w:rsidRPr="005641A9" w:rsidRDefault="00F35287" w:rsidP="002317B9">
      <w:pPr>
        <w:widowControl/>
        <w:adjustRightInd w:val="0"/>
        <w:snapToGrid w:val="0"/>
        <w:spacing w:line="440" w:lineRule="exact"/>
        <w:ind w:firstLineChars="202" w:firstLine="566"/>
        <w:textAlignment w:val="bottom"/>
        <w:rPr>
          <w:rFonts w:ascii="仿宋_GB2312" w:eastAsia="仿宋_GB2312" w:hAnsi="宋体"/>
          <w:bCs/>
          <w:snapToGrid w:val="0"/>
          <w:kern w:val="0"/>
          <w:sz w:val="28"/>
          <w:szCs w:val="28"/>
        </w:rPr>
      </w:pPr>
      <w:r w:rsidRPr="005641A9">
        <w:rPr>
          <w:rFonts w:ascii="仿宋_GB2312" w:eastAsia="仿宋_GB2312" w:hAnsi="宋体" w:hint="eastAsia"/>
          <w:bCs/>
          <w:snapToGrid w:val="0"/>
          <w:kern w:val="0"/>
          <w:sz w:val="28"/>
          <w:szCs w:val="28"/>
        </w:rPr>
        <w:t>2.本估价报告的估价结果为正常条件下的公开市场价值，房地产交易需要买卖双方在了解足够的市场信息，拥有足够的谈判时间，经过谨慎的考虑和对房地产市场进行合理预期，并具体考虑买卖双方的偏好等条件下方能实现。对于房地产市场的波动及快速变现等特殊交易因素可能导致房地产价格有较大幅度的变化，本估价报告未考虑这种变化对估价对象价值产生的影响。</w:t>
      </w:r>
    </w:p>
    <w:p w14:paraId="5FD2C520" w14:textId="77777777" w:rsidR="00F35287" w:rsidRPr="005641A9" w:rsidRDefault="00F35287" w:rsidP="002317B9">
      <w:pPr>
        <w:widowControl/>
        <w:adjustRightInd w:val="0"/>
        <w:snapToGrid w:val="0"/>
        <w:spacing w:line="440" w:lineRule="exact"/>
        <w:ind w:firstLineChars="202" w:firstLine="566"/>
        <w:textAlignment w:val="bottom"/>
        <w:rPr>
          <w:rFonts w:ascii="仿宋_GB2312" w:eastAsia="仿宋_GB2312" w:hAnsi="宋体"/>
          <w:bCs/>
          <w:snapToGrid w:val="0"/>
          <w:kern w:val="0"/>
          <w:sz w:val="28"/>
          <w:szCs w:val="28"/>
        </w:rPr>
      </w:pPr>
      <w:r w:rsidRPr="005641A9">
        <w:rPr>
          <w:rFonts w:ascii="仿宋_GB2312" w:eastAsia="仿宋_GB2312" w:hAnsi="宋体" w:hint="eastAsia"/>
          <w:bCs/>
          <w:snapToGrid w:val="0"/>
          <w:kern w:val="0"/>
          <w:sz w:val="28"/>
          <w:szCs w:val="28"/>
        </w:rPr>
        <w:t>3.本次评估设定估价对象的出让国有建设用地使用权和建筑物所有权均为合法方式取得，并支付相关税费，估价对象能够正常上市交易。</w:t>
      </w:r>
    </w:p>
    <w:p w14:paraId="33E134D1" w14:textId="77777777" w:rsidR="00F35287" w:rsidRPr="005641A9" w:rsidRDefault="00F35287" w:rsidP="002317B9">
      <w:pPr>
        <w:widowControl/>
        <w:adjustRightInd w:val="0"/>
        <w:snapToGrid w:val="0"/>
        <w:spacing w:line="440" w:lineRule="exact"/>
        <w:ind w:firstLineChars="202" w:firstLine="566"/>
        <w:textAlignment w:val="bottom"/>
        <w:rPr>
          <w:rFonts w:ascii="仿宋_GB2312" w:eastAsia="仿宋_GB2312" w:hAnsi="宋体"/>
          <w:bCs/>
          <w:snapToGrid w:val="0"/>
          <w:kern w:val="0"/>
          <w:sz w:val="28"/>
          <w:szCs w:val="28"/>
        </w:rPr>
      </w:pPr>
      <w:r w:rsidRPr="005641A9">
        <w:rPr>
          <w:rFonts w:ascii="仿宋_GB2312" w:eastAsia="仿宋_GB2312" w:hAnsi="宋体" w:hint="eastAsia"/>
          <w:bCs/>
          <w:snapToGrid w:val="0"/>
          <w:kern w:val="0"/>
          <w:sz w:val="28"/>
          <w:szCs w:val="28"/>
        </w:rPr>
        <w:t>4.评估专业人员已对不动产权利人所提供的、本估价报告所依据的估价对象的权属以及其他相关资料进行了检查，无理由怀疑其合法性、真实性、准确性和完整性。本次评估设定不动产权利人提供的资料合法、属实，并且提供了与本次评估有关的所有资料，没有保留及隐瞒。</w:t>
      </w:r>
    </w:p>
    <w:p w14:paraId="61B407BF" w14:textId="6312C3E9" w:rsidR="00F35287" w:rsidRPr="005641A9" w:rsidRDefault="00F35287" w:rsidP="002317B9">
      <w:pPr>
        <w:widowControl/>
        <w:adjustRightInd w:val="0"/>
        <w:snapToGrid w:val="0"/>
        <w:spacing w:line="440" w:lineRule="exact"/>
        <w:ind w:firstLineChars="202" w:firstLine="566"/>
        <w:textAlignment w:val="bottom"/>
        <w:rPr>
          <w:rFonts w:ascii="仿宋_GB2312" w:eastAsia="仿宋_GB2312" w:hAnsi="宋体"/>
          <w:bCs/>
          <w:snapToGrid w:val="0"/>
          <w:kern w:val="0"/>
          <w:sz w:val="28"/>
          <w:szCs w:val="28"/>
        </w:rPr>
      </w:pPr>
      <w:r w:rsidRPr="005641A9">
        <w:rPr>
          <w:rFonts w:ascii="仿宋_GB2312" w:eastAsia="仿宋_GB2312" w:hAnsi="宋体" w:hint="eastAsia"/>
          <w:bCs/>
          <w:snapToGrid w:val="0"/>
          <w:kern w:val="0"/>
          <w:sz w:val="28"/>
          <w:szCs w:val="28"/>
        </w:rPr>
        <w:t>5.估价对象建筑面积以《房屋所有权证》</w:t>
      </w:r>
      <w:r w:rsidR="008D1BB4" w:rsidRPr="005641A9">
        <w:rPr>
          <w:rFonts w:ascii="仿宋_GB2312" w:eastAsia="仿宋_GB2312" w:hAnsi="宋体" w:hint="eastAsia"/>
          <w:bCs/>
          <w:snapToGrid w:val="0"/>
          <w:kern w:val="0"/>
          <w:sz w:val="28"/>
          <w:szCs w:val="28"/>
        </w:rPr>
        <w:t>[X</w:t>
      </w:r>
      <w:proofErr w:type="gramStart"/>
      <w:r w:rsidR="008D1BB4" w:rsidRPr="005641A9">
        <w:rPr>
          <w:rFonts w:ascii="仿宋_GB2312" w:eastAsia="仿宋_GB2312" w:hAnsi="宋体" w:hint="eastAsia"/>
          <w:bCs/>
          <w:snapToGrid w:val="0"/>
          <w:kern w:val="0"/>
          <w:sz w:val="28"/>
          <w:szCs w:val="28"/>
        </w:rPr>
        <w:t>京房权证</w:t>
      </w:r>
      <w:proofErr w:type="gramEnd"/>
      <w:r w:rsidR="008D1BB4" w:rsidRPr="005641A9">
        <w:rPr>
          <w:rFonts w:ascii="仿宋_GB2312" w:eastAsia="仿宋_GB2312" w:hAnsi="宋体" w:hint="eastAsia"/>
          <w:bCs/>
          <w:snapToGrid w:val="0"/>
          <w:kern w:val="0"/>
          <w:sz w:val="28"/>
          <w:szCs w:val="28"/>
        </w:rPr>
        <w:t>海字第085076、085075号]</w:t>
      </w:r>
      <w:r w:rsidRPr="005641A9">
        <w:rPr>
          <w:rFonts w:ascii="仿宋_GB2312" w:eastAsia="仿宋_GB2312" w:hAnsi="宋体" w:hint="eastAsia"/>
          <w:bCs/>
          <w:snapToGrid w:val="0"/>
          <w:kern w:val="0"/>
          <w:sz w:val="28"/>
          <w:szCs w:val="28"/>
        </w:rPr>
        <w:t>上载明的为依据</w:t>
      </w:r>
      <w:r w:rsidR="008D1BB4" w:rsidRPr="005641A9">
        <w:rPr>
          <w:rFonts w:ascii="仿宋_GB2312" w:eastAsia="仿宋_GB2312" w:hAnsi="宋体" w:hint="eastAsia"/>
          <w:bCs/>
          <w:snapToGrid w:val="0"/>
          <w:kern w:val="0"/>
          <w:sz w:val="28"/>
          <w:szCs w:val="28"/>
        </w:rPr>
        <w:t xml:space="preserve">。 </w:t>
      </w:r>
    </w:p>
    <w:p w14:paraId="529A11B6" w14:textId="77777777" w:rsidR="00F35287" w:rsidRPr="005641A9" w:rsidRDefault="00F35287" w:rsidP="002317B9">
      <w:pPr>
        <w:widowControl/>
        <w:adjustRightInd w:val="0"/>
        <w:snapToGrid w:val="0"/>
        <w:spacing w:line="440" w:lineRule="exact"/>
        <w:ind w:firstLineChars="202" w:firstLine="566"/>
        <w:textAlignment w:val="bottom"/>
        <w:rPr>
          <w:rFonts w:ascii="仿宋_GB2312" w:eastAsia="仿宋_GB2312" w:hAnsi="宋体"/>
          <w:bCs/>
          <w:snapToGrid w:val="0"/>
          <w:kern w:val="0"/>
          <w:sz w:val="28"/>
          <w:szCs w:val="28"/>
        </w:rPr>
      </w:pPr>
      <w:r w:rsidRPr="005641A9">
        <w:rPr>
          <w:rFonts w:ascii="仿宋_GB2312" w:eastAsia="仿宋_GB2312" w:hAnsi="宋体" w:hint="eastAsia"/>
          <w:bCs/>
          <w:snapToGrid w:val="0"/>
          <w:kern w:val="0"/>
          <w:sz w:val="28"/>
          <w:szCs w:val="28"/>
        </w:rPr>
        <w:t>6.评估专业人员对估价对象及其周边环境进行了一般性查勘，并对房屋安全以及环境污染等影响估价对象价值的重大因素给予了关注，在无理由怀疑估价对象存在隐患且无相应的专业机构进行鉴定、检测的情况下，设定估价对象能够正常安全使用。</w:t>
      </w:r>
    </w:p>
    <w:p w14:paraId="38A924BC" w14:textId="5D2D1E4B" w:rsidR="00F35287" w:rsidRPr="005641A9" w:rsidRDefault="00F35287" w:rsidP="002317B9">
      <w:pPr>
        <w:widowControl/>
        <w:adjustRightInd w:val="0"/>
        <w:snapToGrid w:val="0"/>
        <w:spacing w:line="440" w:lineRule="exact"/>
        <w:ind w:firstLineChars="202" w:firstLine="566"/>
        <w:textAlignment w:val="bottom"/>
        <w:rPr>
          <w:rFonts w:ascii="仿宋_GB2312" w:eastAsia="仿宋_GB2312" w:hAnsi="宋体"/>
          <w:bCs/>
          <w:snapToGrid w:val="0"/>
          <w:kern w:val="0"/>
          <w:sz w:val="28"/>
          <w:szCs w:val="28"/>
        </w:rPr>
      </w:pPr>
      <w:r w:rsidRPr="005641A9">
        <w:rPr>
          <w:rFonts w:ascii="仿宋_GB2312" w:eastAsia="仿宋_GB2312" w:hAnsi="宋体" w:hint="eastAsia"/>
          <w:bCs/>
          <w:snapToGrid w:val="0"/>
          <w:kern w:val="0"/>
          <w:sz w:val="28"/>
          <w:szCs w:val="28"/>
        </w:rPr>
        <w:t>7.任何有关估价对象的运作方式、程序符合国家、地方的有关法律、法规。</w:t>
      </w:r>
    </w:p>
    <w:p w14:paraId="4BF3054E" w14:textId="55875F3D" w:rsidR="00F35287" w:rsidRPr="005641A9" w:rsidRDefault="006D010D" w:rsidP="002317B9">
      <w:pPr>
        <w:widowControl/>
        <w:adjustRightInd w:val="0"/>
        <w:snapToGrid w:val="0"/>
        <w:spacing w:line="440" w:lineRule="exact"/>
        <w:ind w:firstLineChars="202" w:firstLine="566"/>
        <w:textAlignment w:val="bottom"/>
        <w:rPr>
          <w:rFonts w:ascii="仿宋_GB2312" w:eastAsia="仿宋_GB2312" w:hAnsi="宋体"/>
          <w:bCs/>
          <w:snapToGrid w:val="0"/>
          <w:kern w:val="0"/>
          <w:sz w:val="28"/>
          <w:szCs w:val="28"/>
        </w:rPr>
      </w:pPr>
      <w:r w:rsidRPr="005641A9">
        <w:rPr>
          <w:rFonts w:ascii="仿宋_GB2312" w:eastAsia="仿宋_GB2312" w:hAnsi="宋体" w:hint="eastAsia"/>
          <w:bCs/>
          <w:snapToGrid w:val="0"/>
          <w:kern w:val="0"/>
          <w:sz w:val="28"/>
          <w:szCs w:val="28"/>
        </w:rPr>
        <w:t>8</w:t>
      </w:r>
      <w:r w:rsidR="00F35287" w:rsidRPr="005641A9">
        <w:rPr>
          <w:rFonts w:ascii="仿宋_GB2312" w:eastAsia="仿宋_GB2312" w:hAnsi="宋体" w:hint="eastAsia"/>
          <w:bCs/>
          <w:snapToGrid w:val="0"/>
          <w:kern w:val="0"/>
          <w:sz w:val="28"/>
          <w:szCs w:val="28"/>
        </w:rPr>
        <w:t>.本次估价结果未考虑国家宏观政策发生重大变化以及遇有自然力和其他不可抗力对估价结果的影响。</w:t>
      </w:r>
    </w:p>
    <w:p w14:paraId="451F6657" w14:textId="5F720B62" w:rsidR="00F35287" w:rsidRPr="005641A9" w:rsidRDefault="006D010D" w:rsidP="002317B9">
      <w:pPr>
        <w:widowControl/>
        <w:adjustRightInd w:val="0"/>
        <w:snapToGrid w:val="0"/>
        <w:spacing w:line="440" w:lineRule="exact"/>
        <w:ind w:firstLineChars="202" w:firstLine="566"/>
        <w:textAlignment w:val="bottom"/>
        <w:rPr>
          <w:rFonts w:ascii="仿宋_GB2312" w:eastAsia="仿宋_GB2312" w:hAnsi="宋体"/>
          <w:bCs/>
          <w:snapToGrid w:val="0"/>
          <w:kern w:val="0"/>
          <w:sz w:val="28"/>
          <w:szCs w:val="28"/>
        </w:rPr>
      </w:pPr>
      <w:r w:rsidRPr="005641A9">
        <w:rPr>
          <w:rFonts w:ascii="仿宋_GB2312" w:eastAsia="仿宋_GB2312" w:hAnsi="宋体" w:hint="eastAsia"/>
          <w:bCs/>
          <w:snapToGrid w:val="0"/>
          <w:kern w:val="0"/>
          <w:sz w:val="28"/>
          <w:szCs w:val="28"/>
        </w:rPr>
        <w:t>9</w:t>
      </w:r>
      <w:r w:rsidR="00F35287" w:rsidRPr="005641A9">
        <w:rPr>
          <w:rFonts w:ascii="仿宋_GB2312" w:eastAsia="仿宋_GB2312" w:hAnsi="宋体" w:hint="eastAsia"/>
          <w:bCs/>
          <w:snapToGrid w:val="0"/>
          <w:kern w:val="0"/>
          <w:sz w:val="28"/>
          <w:szCs w:val="28"/>
        </w:rPr>
        <w:t>.估价结果未考虑估价对象及其运营企业已承担的债务、或有债务及经营决策失误或市场运作失当对其价值的影响。</w:t>
      </w:r>
    </w:p>
    <w:p w14:paraId="60A5EBC0" w14:textId="77777777" w:rsidR="00F35287" w:rsidRPr="005641A9" w:rsidRDefault="00F35287" w:rsidP="009F7459">
      <w:pPr>
        <w:spacing w:line="440" w:lineRule="exact"/>
        <w:outlineLvl w:val="0"/>
        <w:rPr>
          <w:rFonts w:ascii="仿宋_GB2312" w:eastAsia="仿宋_GB2312" w:hAnsi="宋体"/>
          <w:b/>
          <w:bCs/>
          <w:snapToGrid w:val="0"/>
          <w:kern w:val="0"/>
          <w:sz w:val="28"/>
          <w:szCs w:val="28"/>
        </w:rPr>
      </w:pPr>
      <w:bookmarkStart w:id="4" w:name="_Toc531362018"/>
      <w:r w:rsidRPr="005641A9">
        <w:rPr>
          <w:rFonts w:ascii="仿宋_GB2312" w:eastAsia="仿宋_GB2312" w:hAnsi="宋体" w:hint="eastAsia"/>
          <w:b/>
          <w:bCs/>
          <w:snapToGrid w:val="0"/>
          <w:kern w:val="0"/>
          <w:sz w:val="28"/>
          <w:szCs w:val="28"/>
        </w:rPr>
        <w:t>（二）特殊事项假设前提</w:t>
      </w:r>
      <w:bookmarkEnd w:id="4"/>
    </w:p>
    <w:p w14:paraId="13FB90B5" w14:textId="5DEA57A4" w:rsidR="002E6A8C" w:rsidRDefault="004B5091" w:rsidP="002317B9">
      <w:pPr>
        <w:widowControl/>
        <w:adjustRightInd w:val="0"/>
        <w:snapToGrid w:val="0"/>
        <w:spacing w:line="440" w:lineRule="exact"/>
        <w:ind w:firstLineChars="202" w:firstLine="566"/>
        <w:textAlignment w:val="bottom"/>
        <w:rPr>
          <w:rFonts w:ascii="仿宋_GB2312" w:eastAsia="仿宋_GB2312" w:hAnsi="Arial" w:cs="Arial"/>
          <w:sz w:val="28"/>
          <w:szCs w:val="28"/>
        </w:rPr>
      </w:pPr>
      <w:r>
        <w:rPr>
          <w:rFonts w:ascii="仿宋_GB2312" w:eastAsia="仿宋_GB2312" w:hAnsi="宋体" w:hint="eastAsia"/>
          <w:bCs/>
          <w:snapToGrid w:val="0"/>
          <w:kern w:val="0"/>
          <w:sz w:val="28"/>
          <w:szCs w:val="28"/>
        </w:rPr>
        <w:lastRenderedPageBreak/>
        <w:t>1</w:t>
      </w:r>
      <w:r>
        <w:rPr>
          <w:rFonts w:ascii="仿宋_GB2312" w:eastAsia="仿宋_GB2312" w:hAnsi="宋体"/>
          <w:bCs/>
          <w:snapToGrid w:val="0"/>
          <w:kern w:val="0"/>
          <w:sz w:val="28"/>
          <w:szCs w:val="28"/>
        </w:rPr>
        <w:t>.</w:t>
      </w:r>
      <w:r w:rsidR="00F35287" w:rsidRPr="005641A9">
        <w:rPr>
          <w:rFonts w:ascii="仿宋_GB2312" w:eastAsia="仿宋_GB2312" w:hAnsi="宋体" w:hint="eastAsia"/>
          <w:bCs/>
          <w:snapToGrid w:val="0"/>
          <w:kern w:val="0"/>
          <w:sz w:val="28"/>
          <w:szCs w:val="28"/>
        </w:rPr>
        <w:t>本次评估估价师所知悉的法定优先受偿款情况说明如下：</w:t>
      </w:r>
      <w:r w:rsidR="002E6A8C" w:rsidRPr="002E6A8C">
        <w:rPr>
          <w:rFonts w:ascii="仿宋_GB2312" w:eastAsia="仿宋_GB2312" w:hAnsi="Arial" w:cs="Arial" w:hint="eastAsia"/>
          <w:sz w:val="28"/>
          <w:szCs w:val="28"/>
        </w:rPr>
        <w:t>根据《房屋所有权证》[X</w:t>
      </w:r>
      <w:proofErr w:type="gramStart"/>
      <w:r w:rsidR="002E6A8C" w:rsidRPr="002E6A8C">
        <w:rPr>
          <w:rFonts w:ascii="仿宋_GB2312" w:eastAsia="仿宋_GB2312" w:hAnsi="Arial" w:cs="Arial" w:hint="eastAsia"/>
          <w:sz w:val="28"/>
          <w:szCs w:val="28"/>
        </w:rPr>
        <w:t>京房权证</w:t>
      </w:r>
      <w:proofErr w:type="gramEnd"/>
      <w:r w:rsidR="002E6A8C" w:rsidRPr="002E6A8C">
        <w:rPr>
          <w:rFonts w:ascii="仿宋_GB2312" w:eastAsia="仿宋_GB2312" w:hAnsi="Arial" w:cs="Arial" w:hint="eastAsia"/>
          <w:sz w:val="28"/>
          <w:szCs w:val="28"/>
        </w:rPr>
        <w:t>海字第085076、085075号]（复印件）、《抵押协议（适用于房地产抵押）》[编号：2017</w:t>
      </w:r>
      <w:proofErr w:type="gramStart"/>
      <w:r w:rsidR="002E6A8C" w:rsidRPr="002E6A8C">
        <w:rPr>
          <w:rFonts w:ascii="仿宋_GB2312" w:eastAsia="仿宋_GB2312" w:hAnsi="Arial" w:cs="Arial" w:hint="eastAsia"/>
          <w:sz w:val="28"/>
          <w:szCs w:val="28"/>
        </w:rPr>
        <w:t>华融京资产字</w:t>
      </w:r>
      <w:proofErr w:type="gramEnd"/>
      <w:r w:rsidR="002E6A8C" w:rsidRPr="002E6A8C">
        <w:rPr>
          <w:rFonts w:ascii="仿宋_GB2312" w:eastAsia="仿宋_GB2312" w:hAnsi="Arial" w:cs="Arial" w:hint="eastAsia"/>
          <w:sz w:val="28"/>
          <w:szCs w:val="28"/>
        </w:rPr>
        <w:t>第158-4号]（复印件） 及《不动产登记证明》[京（2017）海不动产证明第0027634、0027616号]（复印件），估价对象已与《房屋所有权证》[X</w:t>
      </w:r>
      <w:proofErr w:type="gramStart"/>
      <w:r w:rsidR="002E6A8C" w:rsidRPr="002E6A8C">
        <w:rPr>
          <w:rFonts w:ascii="仿宋_GB2312" w:eastAsia="仿宋_GB2312" w:hAnsi="Arial" w:cs="Arial" w:hint="eastAsia"/>
          <w:sz w:val="28"/>
          <w:szCs w:val="28"/>
        </w:rPr>
        <w:t>京房权证朝字</w:t>
      </w:r>
      <w:proofErr w:type="gramEnd"/>
      <w:r w:rsidR="002E6A8C" w:rsidRPr="002E6A8C">
        <w:rPr>
          <w:rFonts w:ascii="仿宋_GB2312" w:eastAsia="仿宋_GB2312" w:hAnsi="Arial" w:cs="Arial" w:hint="eastAsia"/>
          <w:sz w:val="28"/>
          <w:szCs w:val="28"/>
        </w:rPr>
        <w:t>第1534593、1534616、1534654、1534655号、X</w:t>
      </w:r>
      <w:proofErr w:type="gramStart"/>
      <w:r w:rsidR="002E6A8C" w:rsidRPr="002E6A8C">
        <w:rPr>
          <w:rFonts w:ascii="仿宋_GB2312" w:eastAsia="仿宋_GB2312" w:hAnsi="Arial" w:cs="Arial" w:hint="eastAsia"/>
          <w:sz w:val="28"/>
          <w:szCs w:val="28"/>
        </w:rPr>
        <w:t>京房权证丰字</w:t>
      </w:r>
      <w:proofErr w:type="gramEnd"/>
      <w:r w:rsidR="002E6A8C" w:rsidRPr="002E6A8C">
        <w:rPr>
          <w:rFonts w:ascii="仿宋_GB2312" w:eastAsia="仿宋_GB2312" w:hAnsi="Arial" w:cs="Arial" w:hint="eastAsia"/>
          <w:sz w:val="28"/>
          <w:szCs w:val="28"/>
        </w:rPr>
        <w:t>第481591、496079号]</w:t>
      </w:r>
      <w:proofErr w:type="gramStart"/>
      <w:r w:rsidR="002E6A8C" w:rsidRPr="002E6A8C">
        <w:rPr>
          <w:rFonts w:ascii="仿宋_GB2312" w:eastAsia="仿宋_GB2312" w:hAnsi="Arial" w:cs="Arial" w:hint="eastAsia"/>
          <w:sz w:val="28"/>
          <w:szCs w:val="28"/>
        </w:rPr>
        <w:t>证下</w:t>
      </w:r>
      <w:proofErr w:type="gramEnd"/>
      <w:r w:rsidR="002E6A8C" w:rsidRPr="002E6A8C">
        <w:rPr>
          <w:rFonts w:ascii="仿宋_GB2312" w:eastAsia="仿宋_GB2312" w:hAnsi="Arial" w:cs="Arial" w:hint="eastAsia"/>
          <w:sz w:val="28"/>
          <w:szCs w:val="28"/>
        </w:rPr>
        <w:t>6套房产及相应土地共同设定抵押权，抵押权人为中国华融资</w:t>
      </w:r>
      <w:proofErr w:type="gramStart"/>
      <w:r w:rsidR="002E6A8C" w:rsidRPr="002E6A8C">
        <w:rPr>
          <w:rFonts w:ascii="仿宋_GB2312" w:eastAsia="仿宋_GB2312" w:hAnsi="Arial" w:cs="Arial" w:hint="eastAsia"/>
          <w:sz w:val="28"/>
          <w:szCs w:val="28"/>
        </w:rPr>
        <w:t>产管理</w:t>
      </w:r>
      <w:proofErr w:type="gramEnd"/>
      <w:r w:rsidR="002E6A8C" w:rsidRPr="002E6A8C">
        <w:rPr>
          <w:rFonts w:ascii="仿宋_GB2312" w:eastAsia="仿宋_GB2312" w:hAnsi="Arial" w:cs="Arial" w:hint="eastAsia"/>
          <w:sz w:val="28"/>
          <w:szCs w:val="28"/>
        </w:rPr>
        <w:t>股份有限公司北京市分公司，权利价值为50000万元，债务履行期限自2017年6月15日至2019年9月14日。截至价值时点，上述抵押登记尚未注销。由于本次评估为同一抵押权人的动态评估房地产抵押估价，故未将已抵押担保的债权数额作为法定优先受偿款予以扣减。</w:t>
      </w:r>
    </w:p>
    <w:p w14:paraId="66E0C6BE" w14:textId="4EEB9984" w:rsidR="00572ACA" w:rsidRDefault="004B5091" w:rsidP="00572ACA">
      <w:pPr>
        <w:widowControl/>
        <w:adjustRightInd w:val="0"/>
        <w:snapToGrid w:val="0"/>
        <w:spacing w:line="440" w:lineRule="exact"/>
        <w:ind w:firstLineChars="202" w:firstLine="566"/>
        <w:textAlignment w:val="bottom"/>
        <w:rPr>
          <w:rFonts w:ascii="仿宋_GB2312" w:eastAsia="仿宋_GB2312" w:hAnsi="Arial" w:cs="Arial"/>
          <w:sz w:val="28"/>
          <w:szCs w:val="28"/>
        </w:rPr>
      </w:pPr>
      <w:r w:rsidRPr="00D20B1D">
        <w:rPr>
          <w:rFonts w:ascii="仿宋_GB2312" w:eastAsia="仿宋_GB2312" w:hAnsi="Arial" w:cs="Arial" w:hint="eastAsia"/>
          <w:sz w:val="28"/>
          <w:szCs w:val="28"/>
        </w:rPr>
        <w:t>2</w:t>
      </w:r>
      <w:r w:rsidRPr="00D20B1D">
        <w:rPr>
          <w:rFonts w:ascii="仿宋_GB2312" w:eastAsia="仿宋_GB2312" w:hAnsi="Arial" w:cs="Arial"/>
          <w:sz w:val="28"/>
          <w:szCs w:val="28"/>
        </w:rPr>
        <w:t>.</w:t>
      </w:r>
      <w:r w:rsidR="00572ACA" w:rsidRPr="00D20B1D">
        <w:rPr>
          <w:rFonts w:ascii="仿宋_GB2312" w:eastAsia="仿宋_GB2312" w:hAnsi="Arial" w:cs="Arial" w:hint="eastAsia"/>
          <w:sz w:val="28"/>
          <w:szCs w:val="28"/>
        </w:rPr>
        <w:t>估价对象《房屋所有权证》[X</w:t>
      </w:r>
      <w:proofErr w:type="gramStart"/>
      <w:r w:rsidR="00572ACA" w:rsidRPr="00D20B1D">
        <w:rPr>
          <w:rFonts w:ascii="仿宋_GB2312" w:eastAsia="仿宋_GB2312" w:hAnsi="Arial" w:cs="Arial" w:hint="eastAsia"/>
          <w:sz w:val="28"/>
          <w:szCs w:val="28"/>
        </w:rPr>
        <w:t>京房权证</w:t>
      </w:r>
      <w:proofErr w:type="gramEnd"/>
      <w:r w:rsidR="00572ACA" w:rsidRPr="00D20B1D">
        <w:rPr>
          <w:rFonts w:ascii="仿宋_GB2312" w:eastAsia="仿宋_GB2312" w:hAnsi="Arial" w:cs="Arial" w:hint="eastAsia"/>
          <w:sz w:val="28"/>
          <w:szCs w:val="28"/>
        </w:rPr>
        <w:t>海字第085076、085075号]（复印件）中未对其建成年代进行标注，根据</w:t>
      </w:r>
      <w:r w:rsidR="00D20B1D">
        <w:rPr>
          <w:rFonts w:ascii="仿宋_GB2312" w:eastAsia="仿宋_GB2312" w:hAnsi="Arial" w:cs="Arial" w:hint="eastAsia"/>
          <w:sz w:val="28"/>
          <w:szCs w:val="28"/>
        </w:rPr>
        <w:t>不动产权利人</w:t>
      </w:r>
      <w:r w:rsidR="005E3CA3" w:rsidRPr="00D20B1D">
        <w:rPr>
          <w:rFonts w:ascii="仿宋_GB2312" w:eastAsia="仿宋_GB2312" w:hAnsi="Arial" w:cs="Arial" w:hint="eastAsia"/>
          <w:sz w:val="28"/>
          <w:szCs w:val="28"/>
        </w:rPr>
        <w:t>介绍</w:t>
      </w:r>
      <w:r w:rsidR="00572ACA" w:rsidRPr="00D20B1D">
        <w:rPr>
          <w:rFonts w:ascii="仿宋_GB2312" w:eastAsia="仿宋_GB2312" w:hAnsi="Arial" w:cs="Arial" w:hint="eastAsia"/>
          <w:sz w:val="28"/>
          <w:szCs w:val="28"/>
        </w:rPr>
        <w:t>及</w:t>
      </w:r>
      <w:r w:rsidR="00D20B1D">
        <w:rPr>
          <w:rFonts w:ascii="仿宋_GB2312" w:eastAsia="仿宋_GB2312" w:hAnsi="Arial" w:cs="Arial" w:hint="eastAsia"/>
          <w:sz w:val="28"/>
          <w:szCs w:val="28"/>
        </w:rPr>
        <w:t>评估专业人员</w:t>
      </w:r>
      <w:r w:rsidR="00572ACA" w:rsidRPr="00D20B1D">
        <w:rPr>
          <w:rFonts w:ascii="仿宋_GB2312" w:eastAsia="仿宋_GB2312" w:hAnsi="Arial" w:cs="Arial" w:hint="eastAsia"/>
          <w:sz w:val="28"/>
          <w:szCs w:val="28"/>
        </w:rPr>
        <w:t>现场调查，估价对象所在物业建成于2005年。</w:t>
      </w:r>
    </w:p>
    <w:p w14:paraId="3C5A336B" w14:textId="583558EA" w:rsidR="00F35287" w:rsidRPr="005641A9" w:rsidRDefault="00F35287" w:rsidP="00572ACA">
      <w:pPr>
        <w:widowControl/>
        <w:adjustRightInd w:val="0"/>
        <w:snapToGrid w:val="0"/>
        <w:spacing w:line="440" w:lineRule="exact"/>
        <w:ind w:firstLineChars="202" w:firstLine="568"/>
        <w:textAlignment w:val="bottom"/>
        <w:rPr>
          <w:rFonts w:ascii="仿宋_GB2312" w:eastAsia="仿宋_GB2312" w:hAnsi="宋体"/>
          <w:b/>
          <w:bCs/>
          <w:snapToGrid w:val="0"/>
          <w:kern w:val="0"/>
          <w:sz w:val="28"/>
          <w:szCs w:val="28"/>
        </w:rPr>
      </w:pPr>
      <w:r w:rsidRPr="005641A9">
        <w:rPr>
          <w:rFonts w:ascii="仿宋_GB2312" w:eastAsia="仿宋_GB2312" w:hAnsi="宋体" w:hint="eastAsia"/>
          <w:b/>
          <w:bCs/>
          <w:snapToGrid w:val="0"/>
          <w:kern w:val="0"/>
          <w:sz w:val="28"/>
          <w:szCs w:val="28"/>
        </w:rPr>
        <w:t>（三）估价报告使用限制</w:t>
      </w:r>
    </w:p>
    <w:p w14:paraId="6B735AB9" w14:textId="77777777" w:rsidR="00F35287" w:rsidRPr="005641A9" w:rsidRDefault="00F35287" w:rsidP="002317B9">
      <w:pPr>
        <w:widowControl/>
        <w:adjustRightInd w:val="0"/>
        <w:snapToGrid w:val="0"/>
        <w:spacing w:line="440" w:lineRule="exact"/>
        <w:ind w:firstLineChars="202" w:firstLine="566"/>
        <w:textAlignment w:val="bottom"/>
        <w:rPr>
          <w:rFonts w:ascii="仿宋_GB2312" w:eastAsia="仿宋_GB2312" w:hAnsi="宋体"/>
          <w:bCs/>
          <w:snapToGrid w:val="0"/>
          <w:kern w:val="0"/>
          <w:sz w:val="28"/>
          <w:szCs w:val="28"/>
        </w:rPr>
      </w:pPr>
      <w:r w:rsidRPr="005641A9">
        <w:rPr>
          <w:rFonts w:ascii="仿宋_GB2312" w:eastAsia="仿宋_GB2312" w:hAnsi="宋体" w:hint="eastAsia"/>
          <w:bCs/>
          <w:snapToGrid w:val="0"/>
          <w:kern w:val="0"/>
          <w:sz w:val="28"/>
          <w:szCs w:val="28"/>
        </w:rPr>
        <w:t>1.使用范围：本估价报告只能由估价报告载明的报告使用者使用，且只能用于本报告载明的唯一估价目的和用途。</w:t>
      </w:r>
    </w:p>
    <w:p w14:paraId="436C56A8" w14:textId="77777777" w:rsidR="00F35287" w:rsidRPr="005641A9" w:rsidRDefault="00F35287" w:rsidP="002317B9">
      <w:pPr>
        <w:widowControl/>
        <w:adjustRightInd w:val="0"/>
        <w:snapToGrid w:val="0"/>
        <w:spacing w:line="440" w:lineRule="exact"/>
        <w:ind w:firstLineChars="202" w:firstLine="566"/>
        <w:textAlignment w:val="bottom"/>
        <w:rPr>
          <w:rFonts w:ascii="仿宋_GB2312" w:eastAsia="仿宋_GB2312" w:hAnsi="宋体"/>
          <w:bCs/>
          <w:snapToGrid w:val="0"/>
          <w:kern w:val="0"/>
          <w:sz w:val="28"/>
          <w:szCs w:val="28"/>
        </w:rPr>
      </w:pPr>
      <w:r w:rsidRPr="005641A9">
        <w:rPr>
          <w:rFonts w:ascii="仿宋_GB2312" w:eastAsia="仿宋_GB2312" w:hAnsi="宋体" w:hint="eastAsia"/>
          <w:bCs/>
          <w:snapToGrid w:val="0"/>
          <w:kern w:val="0"/>
          <w:sz w:val="28"/>
          <w:szCs w:val="28"/>
        </w:rPr>
        <w:t>2.估价委托人或者本估价报告使用人应按照法律规定和估价报告载明的使用范围使用本估价报告。估价委托人或者估价报告使用人违反前述规定使用本估价报告的，估价机构和评估专业人员不承担责任。</w:t>
      </w:r>
    </w:p>
    <w:p w14:paraId="2E4530CA" w14:textId="77777777" w:rsidR="00F35287" w:rsidRPr="005641A9" w:rsidRDefault="00F35287" w:rsidP="002317B9">
      <w:pPr>
        <w:widowControl/>
        <w:adjustRightInd w:val="0"/>
        <w:snapToGrid w:val="0"/>
        <w:spacing w:line="440" w:lineRule="exact"/>
        <w:ind w:firstLineChars="202" w:firstLine="566"/>
        <w:textAlignment w:val="bottom"/>
        <w:rPr>
          <w:rFonts w:ascii="仿宋_GB2312" w:eastAsia="仿宋_GB2312" w:hAnsi="宋体"/>
          <w:bCs/>
          <w:snapToGrid w:val="0"/>
          <w:kern w:val="0"/>
          <w:sz w:val="28"/>
          <w:szCs w:val="28"/>
        </w:rPr>
      </w:pPr>
      <w:r w:rsidRPr="005641A9">
        <w:rPr>
          <w:rFonts w:ascii="仿宋_GB2312" w:eastAsia="仿宋_GB2312" w:hAnsi="宋体" w:hint="eastAsia"/>
          <w:bCs/>
          <w:snapToGrid w:val="0"/>
          <w:kern w:val="0"/>
          <w:sz w:val="28"/>
          <w:szCs w:val="28"/>
        </w:rPr>
        <w:t>3.除估价委托人、估价委托合同中约定的其他估价报告使用人和法律、行政法规规定的估价报告使用人之外，其他任何机构和个人不能成为估价报告的使用人。</w:t>
      </w:r>
    </w:p>
    <w:p w14:paraId="2F6D9358" w14:textId="77777777" w:rsidR="00F35287" w:rsidRPr="005641A9" w:rsidRDefault="00F35287" w:rsidP="002317B9">
      <w:pPr>
        <w:widowControl/>
        <w:adjustRightInd w:val="0"/>
        <w:snapToGrid w:val="0"/>
        <w:spacing w:line="440" w:lineRule="exact"/>
        <w:ind w:firstLineChars="202" w:firstLine="566"/>
        <w:textAlignment w:val="bottom"/>
        <w:rPr>
          <w:rFonts w:ascii="仿宋_GB2312" w:eastAsia="仿宋_GB2312" w:hAnsi="宋体"/>
          <w:bCs/>
          <w:snapToGrid w:val="0"/>
          <w:kern w:val="0"/>
          <w:sz w:val="28"/>
          <w:szCs w:val="28"/>
        </w:rPr>
      </w:pPr>
      <w:r w:rsidRPr="005641A9">
        <w:rPr>
          <w:rFonts w:ascii="仿宋_GB2312" w:eastAsia="仿宋_GB2312" w:hAnsi="宋体" w:hint="eastAsia"/>
          <w:bCs/>
          <w:snapToGrid w:val="0"/>
          <w:kern w:val="0"/>
          <w:sz w:val="28"/>
          <w:szCs w:val="28"/>
        </w:rPr>
        <w:t>4.估价报告使用人应当正确理解估价结论。估价结论不等同于估价对象可实现价格，估价结论不应当被认为是对估价对象可实现价格的保证。</w:t>
      </w:r>
    </w:p>
    <w:p w14:paraId="19BA6845" w14:textId="77777777" w:rsidR="00F35287" w:rsidRPr="005641A9" w:rsidRDefault="00F35287" w:rsidP="002317B9">
      <w:pPr>
        <w:widowControl/>
        <w:adjustRightInd w:val="0"/>
        <w:snapToGrid w:val="0"/>
        <w:spacing w:line="440" w:lineRule="exact"/>
        <w:ind w:firstLineChars="202" w:firstLine="566"/>
        <w:textAlignment w:val="bottom"/>
        <w:rPr>
          <w:rFonts w:ascii="仿宋_GB2312" w:eastAsia="仿宋_GB2312" w:hAnsi="宋体"/>
          <w:bCs/>
          <w:snapToGrid w:val="0"/>
          <w:kern w:val="0"/>
          <w:sz w:val="28"/>
          <w:szCs w:val="28"/>
        </w:rPr>
      </w:pPr>
      <w:r w:rsidRPr="005641A9">
        <w:rPr>
          <w:rFonts w:ascii="仿宋_GB2312" w:eastAsia="仿宋_GB2312" w:hAnsi="宋体" w:hint="eastAsia"/>
          <w:bCs/>
          <w:snapToGrid w:val="0"/>
          <w:kern w:val="0"/>
          <w:sz w:val="28"/>
          <w:szCs w:val="28"/>
        </w:rPr>
        <w:t>5.</w:t>
      </w:r>
      <w:r w:rsidR="00B55706" w:rsidRPr="005641A9">
        <w:rPr>
          <w:rFonts w:ascii="仿宋_GB2312" w:eastAsia="仿宋_GB2312" w:hAnsi="宋体" w:hint="eastAsia"/>
          <w:bCs/>
          <w:snapToGrid w:val="0"/>
          <w:kern w:val="0"/>
          <w:sz w:val="28"/>
          <w:szCs w:val="28"/>
        </w:rPr>
        <w:t>本次估价的目的是为估价委托人了解估价对象抵押价值提供价格参考依据。本报告的估价结果仅作为估价委托人在本次估价目的</w:t>
      </w:r>
      <w:r w:rsidR="00B55706" w:rsidRPr="005641A9">
        <w:rPr>
          <w:rFonts w:ascii="仿宋_GB2312" w:eastAsia="仿宋_GB2312" w:hAnsi="宋体" w:hint="eastAsia"/>
          <w:bCs/>
          <w:snapToGrid w:val="0"/>
          <w:kern w:val="0"/>
          <w:sz w:val="28"/>
          <w:szCs w:val="28"/>
        </w:rPr>
        <w:lastRenderedPageBreak/>
        <w:t>下使用，不得做其他用途。由于使用不当造成损失的，我公司不承担任何相关责任。</w:t>
      </w:r>
    </w:p>
    <w:p w14:paraId="1F3ED59E" w14:textId="77777777" w:rsidR="00F35287" w:rsidRPr="005641A9" w:rsidRDefault="00F35287" w:rsidP="002317B9">
      <w:pPr>
        <w:widowControl/>
        <w:adjustRightInd w:val="0"/>
        <w:snapToGrid w:val="0"/>
        <w:spacing w:line="440" w:lineRule="exact"/>
        <w:ind w:firstLineChars="202" w:firstLine="566"/>
        <w:textAlignment w:val="bottom"/>
        <w:rPr>
          <w:rFonts w:ascii="仿宋_GB2312" w:eastAsia="仿宋_GB2312" w:hAnsi="宋体"/>
          <w:bCs/>
          <w:snapToGrid w:val="0"/>
          <w:kern w:val="0"/>
          <w:sz w:val="28"/>
          <w:szCs w:val="28"/>
        </w:rPr>
      </w:pPr>
      <w:r w:rsidRPr="005641A9">
        <w:rPr>
          <w:rFonts w:ascii="仿宋_GB2312" w:eastAsia="仿宋_GB2312" w:hAnsi="宋体" w:hint="eastAsia"/>
          <w:bCs/>
          <w:snapToGrid w:val="0"/>
          <w:kern w:val="0"/>
          <w:sz w:val="28"/>
          <w:szCs w:val="28"/>
        </w:rPr>
        <w:t>6.本估价报告中房地产抵押价值是以估价师所知悉的法定优先受偿款为假设前提条件，若估价对象存在估价师所</w:t>
      </w:r>
      <w:proofErr w:type="gramStart"/>
      <w:r w:rsidRPr="005641A9">
        <w:rPr>
          <w:rFonts w:ascii="仿宋_GB2312" w:eastAsia="仿宋_GB2312" w:hAnsi="宋体" w:hint="eastAsia"/>
          <w:bCs/>
          <w:snapToGrid w:val="0"/>
          <w:kern w:val="0"/>
          <w:sz w:val="28"/>
          <w:szCs w:val="28"/>
        </w:rPr>
        <w:t>不</w:t>
      </w:r>
      <w:proofErr w:type="gramEnd"/>
      <w:r w:rsidRPr="005641A9">
        <w:rPr>
          <w:rFonts w:ascii="仿宋_GB2312" w:eastAsia="仿宋_GB2312" w:hAnsi="宋体" w:hint="eastAsia"/>
          <w:bCs/>
          <w:snapToGrid w:val="0"/>
          <w:kern w:val="0"/>
          <w:sz w:val="28"/>
          <w:szCs w:val="28"/>
        </w:rPr>
        <w:t>知悉的法定优先受偿款或所知悉的法定优先受偿款与实际不符，则需对估价结果进行相应的调整。</w:t>
      </w:r>
    </w:p>
    <w:p w14:paraId="35947087" w14:textId="5D4A721F" w:rsidR="00F35287" w:rsidRPr="005641A9" w:rsidRDefault="004B5091" w:rsidP="002317B9">
      <w:pPr>
        <w:widowControl/>
        <w:adjustRightInd w:val="0"/>
        <w:snapToGrid w:val="0"/>
        <w:spacing w:line="440" w:lineRule="exact"/>
        <w:ind w:firstLineChars="202" w:firstLine="566"/>
        <w:textAlignment w:val="bottom"/>
        <w:rPr>
          <w:rFonts w:ascii="仿宋_GB2312" w:eastAsia="仿宋_GB2312" w:hAnsi="宋体"/>
          <w:bCs/>
          <w:snapToGrid w:val="0"/>
          <w:kern w:val="0"/>
          <w:sz w:val="28"/>
          <w:szCs w:val="28"/>
        </w:rPr>
      </w:pPr>
      <w:r>
        <w:rPr>
          <w:rFonts w:ascii="仿宋_GB2312" w:eastAsia="仿宋_GB2312" w:hAnsi="宋体"/>
          <w:bCs/>
          <w:snapToGrid w:val="0"/>
          <w:kern w:val="0"/>
          <w:sz w:val="28"/>
          <w:szCs w:val="28"/>
        </w:rPr>
        <w:t>7</w:t>
      </w:r>
      <w:r w:rsidR="00F35287" w:rsidRPr="005641A9">
        <w:rPr>
          <w:rFonts w:ascii="仿宋_GB2312" w:eastAsia="仿宋_GB2312" w:hAnsi="宋体" w:hint="eastAsia"/>
          <w:bCs/>
          <w:snapToGrid w:val="0"/>
          <w:kern w:val="0"/>
          <w:sz w:val="28"/>
          <w:szCs w:val="28"/>
        </w:rPr>
        <w:t>.本估价报告估价结果为价值时点下估价对象土地在现状规划条件、建筑物在现状成新度下的房地产正常市场价值，如估价对象用途、建筑面积或建筑物使用状况发生变化，估价结果需要做相应的调整直至重新评估。</w:t>
      </w:r>
    </w:p>
    <w:p w14:paraId="1AADC8A2" w14:textId="0C08FE75" w:rsidR="00F35287" w:rsidRPr="005641A9" w:rsidRDefault="004B5091" w:rsidP="002317B9">
      <w:pPr>
        <w:widowControl/>
        <w:adjustRightInd w:val="0"/>
        <w:snapToGrid w:val="0"/>
        <w:spacing w:line="440" w:lineRule="exact"/>
        <w:ind w:firstLineChars="202" w:firstLine="566"/>
        <w:textAlignment w:val="bottom"/>
        <w:rPr>
          <w:rFonts w:ascii="仿宋_GB2312" w:eastAsia="仿宋_GB2312" w:hAnsi="宋体"/>
          <w:bCs/>
          <w:snapToGrid w:val="0"/>
          <w:kern w:val="0"/>
          <w:sz w:val="28"/>
          <w:szCs w:val="28"/>
        </w:rPr>
      </w:pPr>
      <w:r>
        <w:rPr>
          <w:rFonts w:ascii="仿宋_GB2312" w:eastAsia="仿宋_GB2312" w:hAnsi="宋体"/>
          <w:bCs/>
          <w:snapToGrid w:val="0"/>
          <w:kern w:val="0"/>
          <w:sz w:val="28"/>
          <w:szCs w:val="28"/>
        </w:rPr>
        <w:t>8</w:t>
      </w:r>
      <w:r w:rsidR="00F35287" w:rsidRPr="005641A9">
        <w:rPr>
          <w:rFonts w:ascii="仿宋_GB2312" w:eastAsia="仿宋_GB2312" w:hAnsi="宋体" w:hint="eastAsia"/>
          <w:bCs/>
          <w:snapToGrid w:val="0"/>
          <w:kern w:val="0"/>
          <w:sz w:val="28"/>
          <w:szCs w:val="28"/>
        </w:rPr>
        <w:t>.本估价报告估价结果为房地共同贡献价值，估价结果中剥离两者价值只是服务于抵押登记需要，无实际意义，不能直接引用到其他目的和经济行为。</w:t>
      </w:r>
    </w:p>
    <w:p w14:paraId="17F69D4F" w14:textId="50169742" w:rsidR="00F35287" w:rsidRPr="005641A9" w:rsidRDefault="004B5091" w:rsidP="002317B9">
      <w:pPr>
        <w:widowControl/>
        <w:adjustRightInd w:val="0"/>
        <w:snapToGrid w:val="0"/>
        <w:spacing w:line="440" w:lineRule="exact"/>
        <w:ind w:firstLineChars="202" w:firstLine="566"/>
        <w:textAlignment w:val="bottom"/>
        <w:rPr>
          <w:rFonts w:ascii="仿宋_GB2312" w:eastAsia="仿宋_GB2312" w:hAnsi="宋体"/>
          <w:bCs/>
          <w:snapToGrid w:val="0"/>
          <w:kern w:val="0"/>
          <w:sz w:val="28"/>
          <w:szCs w:val="28"/>
        </w:rPr>
      </w:pPr>
      <w:r>
        <w:rPr>
          <w:rFonts w:ascii="仿宋_GB2312" w:eastAsia="仿宋_GB2312" w:hAnsi="宋体"/>
          <w:bCs/>
          <w:snapToGrid w:val="0"/>
          <w:kern w:val="0"/>
          <w:sz w:val="28"/>
          <w:szCs w:val="28"/>
        </w:rPr>
        <w:t>9</w:t>
      </w:r>
      <w:r w:rsidR="00F35287" w:rsidRPr="005641A9">
        <w:rPr>
          <w:rFonts w:ascii="仿宋_GB2312" w:eastAsia="仿宋_GB2312" w:hAnsi="宋体" w:hint="eastAsia"/>
          <w:bCs/>
          <w:snapToGrid w:val="0"/>
          <w:kern w:val="0"/>
          <w:sz w:val="28"/>
          <w:szCs w:val="28"/>
        </w:rPr>
        <w:t>.不动产权利人应对其提供的权属证明以及其他资料的真实性、完整性和合法性负责。如因资料失实或资料提供人有所隐匿而导致估价结果失真，估价机构不承担相应的责任。截至本估价报告出具日，不动产权利人未能提供估价对象</w:t>
      </w:r>
      <w:r w:rsidR="008D1BB4" w:rsidRPr="005641A9">
        <w:rPr>
          <w:rFonts w:ascii="仿宋_GB2312" w:eastAsia="仿宋_GB2312" w:hAnsi="宋体" w:hint="eastAsia"/>
          <w:bCs/>
          <w:snapToGrid w:val="0"/>
          <w:kern w:val="0"/>
          <w:sz w:val="28"/>
          <w:szCs w:val="28"/>
        </w:rPr>
        <w:t>《房屋所有权证》[X</w:t>
      </w:r>
      <w:proofErr w:type="gramStart"/>
      <w:r w:rsidR="008D1BB4" w:rsidRPr="005641A9">
        <w:rPr>
          <w:rFonts w:ascii="仿宋_GB2312" w:eastAsia="仿宋_GB2312" w:hAnsi="宋体" w:hint="eastAsia"/>
          <w:bCs/>
          <w:snapToGrid w:val="0"/>
          <w:kern w:val="0"/>
          <w:sz w:val="28"/>
          <w:szCs w:val="28"/>
        </w:rPr>
        <w:t>京房权证</w:t>
      </w:r>
      <w:proofErr w:type="gramEnd"/>
      <w:r w:rsidR="008D1BB4" w:rsidRPr="005641A9">
        <w:rPr>
          <w:rFonts w:ascii="仿宋_GB2312" w:eastAsia="仿宋_GB2312" w:hAnsi="宋体" w:hint="eastAsia"/>
          <w:bCs/>
          <w:snapToGrid w:val="0"/>
          <w:kern w:val="0"/>
          <w:sz w:val="28"/>
          <w:szCs w:val="28"/>
        </w:rPr>
        <w:t>海字第085076、085075号]</w:t>
      </w:r>
      <w:r w:rsidR="00F35287" w:rsidRPr="005641A9">
        <w:rPr>
          <w:rFonts w:ascii="仿宋_GB2312" w:eastAsia="仿宋_GB2312" w:hAnsi="宋体" w:hint="eastAsia"/>
          <w:bCs/>
          <w:snapToGrid w:val="0"/>
          <w:kern w:val="0"/>
          <w:sz w:val="28"/>
          <w:szCs w:val="28"/>
        </w:rPr>
        <w:t>等相关资料原件供评估专业人员进行核对。</w:t>
      </w:r>
      <w:r w:rsidR="00B55706" w:rsidRPr="005641A9">
        <w:rPr>
          <w:rFonts w:ascii="仿宋_GB2312" w:eastAsia="仿宋_GB2312" w:hAnsi="宋体" w:hint="eastAsia"/>
          <w:bCs/>
          <w:snapToGrid w:val="0"/>
          <w:kern w:val="0"/>
          <w:sz w:val="28"/>
          <w:szCs w:val="28"/>
        </w:rPr>
        <w:t>本次估价是以不动产权利人提供的与估价对象有关的法律文件、权属证明及相关资料真实、合法、准确、完整为前提。如因不动产权利人提供资料有误而造成评估值失实，房地产估价机构和注册房地产估价师不承担相应责任。</w:t>
      </w:r>
    </w:p>
    <w:p w14:paraId="6AFDAADA" w14:textId="0DB5A721" w:rsidR="00F35287" w:rsidRPr="005641A9" w:rsidRDefault="00535AF1" w:rsidP="002317B9">
      <w:pPr>
        <w:widowControl/>
        <w:adjustRightInd w:val="0"/>
        <w:snapToGrid w:val="0"/>
        <w:spacing w:line="440" w:lineRule="exact"/>
        <w:ind w:firstLineChars="202" w:firstLine="566"/>
        <w:textAlignment w:val="bottom"/>
        <w:rPr>
          <w:rFonts w:ascii="仿宋_GB2312" w:eastAsia="仿宋_GB2312" w:hAnsi="宋体"/>
          <w:bCs/>
          <w:snapToGrid w:val="0"/>
          <w:kern w:val="0"/>
          <w:sz w:val="28"/>
          <w:szCs w:val="28"/>
        </w:rPr>
      </w:pPr>
      <w:r w:rsidRPr="005641A9">
        <w:rPr>
          <w:rFonts w:ascii="仿宋_GB2312" w:eastAsia="仿宋_GB2312" w:hAnsi="宋体" w:hint="eastAsia"/>
          <w:bCs/>
          <w:snapToGrid w:val="0"/>
          <w:kern w:val="0"/>
          <w:sz w:val="28"/>
          <w:szCs w:val="28"/>
        </w:rPr>
        <w:t>1</w:t>
      </w:r>
      <w:r w:rsidR="004B5091">
        <w:rPr>
          <w:rFonts w:ascii="仿宋_GB2312" w:eastAsia="仿宋_GB2312" w:hAnsi="宋体"/>
          <w:bCs/>
          <w:snapToGrid w:val="0"/>
          <w:kern w:val="0"/>
          <w:sz w:val="28"/>
          <w:szCs w:val="28"/>
        </w:rPr>
        <w:t>0</w:t>
      </w:r>
      <w:r w:rsidR="00F35287" w:rsidRPr="005641A9">
        <w:rPr>
          <w:rFonts w:ascii="仿宋_GB2312" w:eastAsia="仿宋_GB2312" w:hAnsi="宋体" w:hint="eastAsia"/>
          <w:bCs/>
          <w:snapToGrid w:val="0"/>
          <w:kern w:val="0"/>
          <w:sz w:val="28"/>
          <w:szCs w:val="28"/>
        </w:rPr>
        <w:t>.本估价报告中数据全部采用电算化连续计算得出，由于在报告中计算的数据均按四舍五入保留两位小数或取整，故可能出现个别等式左右不完全相等的情况，但不影响计算结果及最终评估结论的准确性。</w:t>
      </w:r>
    </w:p>
    <w:p w14:paraId="20904E28" w14:textId="0CD962E6" w:rsidR="00F35287" w:rsidRPr="005641A9" w:rsidRDefault="00535AF1" w:rsidP="002317B9">
      <w:pPr>
        <w:widowControl/>
        <w:adjustRightInd w:val="0"/>
        <w:snapToGrid w:val="0"/>
        <w:spacing w:line="440" w:lineRule="exact"/>
        <w:ind w:firstLineChars="202" w:firstLine="566"/>
        <w:textAlignment w:val="bottom"/>
        <w:rPr>
          <w:rFonts w:ascii="仿宋_GB2312" w:eastAsia="仿宋_GB2312" w:hAnsi="宋体"/>
          <w:bCs/>
          <w:snapToGrid w:val="0"/>
          <w:kern w:val="0"/>
          <w:sz w:val="28"/>
          <w:szCs w:val="28"/>
        </w:rPr>
      </w:pPr>
      <w:r w:rsidRPr="005641A9">
        <w:rPr>
          <w:rFonts w:ascii="仿宋_GB2312" w:eastAsia="仿宋_GB2312" w:hAnsi="宋体" w:hint="eastAsia"/>
          <w:bCs/>
          <w:snapToGrid w:val="0"/>
          <w:kern w:val="0"/>
          <w:sz w:val="28"/>
          <w:szCs w:val="28"/>
        </w:rPr>
        <w:t>1</w:t>
      </w:r>
      <w:r w:rsidR="004B5091">
        <w:rPr>
          <w:rFonts w:ascii="仿宋_GB2312" w:eastAsia="仿宋_GB2312" w:hAnsi="宋体"/>
          <w:bCs/>
          <w:snapToGrid w:val="0"/>
          <w:kern w:val="0"/>
          <w:sz w:val="28"/>
          <w:szCs w:val="28"/>
        </w:rPr>
        <w:t>1</w:t>
      </w:r>
      <w:r w:rsidR="00F35287" w:rsidRPr="005641A9">
        <w:rPr>
          <w:rFonts w:ascii="仿宋_GB2312" w:eastAsia="仿宋_GB2312" w:hAnsi="宋体" w:hint="eastAsia"/>
          <w:bCs/>
          <w:snapToGrid w:val="0"/>
          <w:kern w:val="0"/>
          <w:sz w:val="28"/>
          <w:szCs w:val="28"/>
        </w:rPr>
        <w:t>.本估价报告在估价机构盖章和注册房地产估价师签字或签章的条件下有效。</w:t>
      </w:r>
    </w:p>
    <w:p w14:paraId="5B1309CE" w14:textId="0AB3D717" w:rsidR="00F35287" w:rsidRPr="005641A9" w:rsidRDefault="00535AF1" w:rsidP="002317B9">
      <w:pPr>
        <w:spacing w:line="440" w:lineRule="exact"/>
        <w:ind w:firstLineChars="202" w:firstLine="566"/>
        <w:rPr>
          <w:rFonts w:ascii="仿宋_GB2312" w:eastAsia="仿宋_GB2312"/>
        </w:rPr>
      </w:pPr>
      <w:r w:rsidRPr="005641A9">
        <w:rPr>
          <w:rFonts w:ascii="仿宋_GB2312" w:eastAsia="仿宋_GB2312" w:hAnsi="宋体" w:hint="eastAsia"/>
          <w:bCs/>
          <w:snapToGrid w:val="0"/>
          <w:kern w:val="0"/>
          <w:sz w:val="28"/>
          <w:szCs w:val="28"/>
        </w:rPr>
        <w:t>1</w:t>
      </w:r>
      <w:r w:rsidR="004B5091">
        <w:rPr>
          <w:rFonts w:ascii="仿宋_GB2312" w:eastAsia="仿宋_GB2312" w:hAnsi="宋体"/>
          <w:bCs/>
          <w:snapToGrid w:val="0"/>
          <w:kern w:val="0"/>
          <w:sz w:val="28"/>
          <w:szCs w:val="28"/>
        </w:rPr>
        <w:t>2</w:t>
      </w:r>
      <w:r w:rsidR="00F35287" w:rsidRPr="005641A9">
        <w:rPr>
          <w:rFonts w:ascii="仿宋_GB2312" w:eastAsia="仿宋_GB2312" w:hAnsi="宋体" w:hint="eastAsia"/>
          <w:bCs/>
          <w:snapToGrid w:val="0"/>
          <w:kern w:val="0"/>
          <w:sz w:val="28"/>
          <w:szCs w:val="28"/>
        </w:rPr>
        <w:t>.本估价</w:t>
      </w:r>
      <w:proofErr w:type="gramStart"/>
      <w:r w:rsidR="00F35287" w:rsidRPr="005641A9">
        <w:rPr>
          <w:rFonts w:ascii="仿宋_GB2312" w:eastAsia="仿宋_GB2312" w:hAnsi="宋体" w:hint="eastAsia"/>
          <w:bCs/>
          <w:snapToGrid w:val="0"/>
          <w:kern w:val="0"/>
          <w:sz w:val="28"/>
          <w:szCs w:val="28"/>
        </w:rPr>
        <w:t>报告自</w:t>
      </w:r>
      <w:proofErr w:type="gramEnd"/>
      <w:r w:rsidR="00F35287" w:rsidRPr="005641A9">
        <w:rPr>
          <w:rFonts w:ascii="仿宋_GB2312" w:eastAsia="仿宋_GB2312" w:hAnsi="宋体" w:hint="eastAsia"/>
          <w:bCs/>
          <w:snapToGrid w:val="0"/>
          <w:kern w:val="0"/>
          <w:sz w:val="28"/>
          <w:szCs w:val="28"/>
        </w:rPr>
        <w:t>出具日起壹年内有效。</w:t>
      </w:r>
    </w:p>
    <w:p w14:paraId="046C034C" w14:textId="77777777" w:rsidR="00195F35" w:rsidRPr="005641A9" w:rsidRDefault="00195F35">
      <w:pPr>
        <w:widowControl/>
        <w:adjustRightInd w:val="0"/>
        <w:snapToGrid w:val="0"/>
        <w:spacing w:line="360" w:lineRule="auto"/>
        <w:ind w:firstLineChars="200" w:firstLine="643"/>
        <w:textAlignment w:val="bottom"/>
        <w:rPr>
          <w:rFonts w:ascii="仿宋_GB2312" w:eastAsia="仿宋_GB2312" w:hAnsi="Arial Narrow"/>
          <w:b/>
          <w:bCs/>
          <w:snapToGrid w:val="0"/>
          <w:kern w:val="0"/>
          <w:sz w:val="32"/>
          <w:szCs w:val="32"/>
        </w:rPr>
      </w:pPr>
    </w:p>
    <w:p w14:paraId="3EC73DD2" w14:textId="77777777" w:rsidR="00195F35" w:rsidRPr="005641A9" w:rsidRDefault="00195F35">
      <w:pPr>
        <w:widowControl/>
        <w:adjustRightInd w:val="0"/>
        <w:snapToGrid w:val="0"/>
        <w:spacing w:line="360" w:lineRule="auto"/>
        <w:ind w:firstLineChars="200" w:firstLine="643"/>
        <w:textAlignment w:val="bottom"/>
        <w:rPr>
          <w:rFonts w:ascii="仿宋_GB2312" w:eastAsia="仿宋_GB2312" w:hAnsi="Arial Narrow"/>
          <w:b/>
          <w:bCs/>
          <w:snapToGrid w:val="0"/>
          <w:kern w:val="0"/>
          <w:sz w:val="32"/>
          <w:szCs w:val="32"/>
        </w:rPr>
      </w:pPr>
    </w:p>
    <w:p w14:paraId="736AD72F" w14:textId="77777777" w:rsidR="00470554" w:rsidRPr="005641A9" w:rsidRDefault="00470554">
      <w:pPr>
        <w:pStyle w:val="1"/>
        <w:jc w:val="center"/>
        <w:rPr>
          <w:rFonts w:ascii="仿宋_GB2312" w:eastAsia="仿宋_GB2312" w:hAnsi="宋体"/>
          <w:snapToGrid w:val="0"/>
          <w:sz w:val="36"/>
          <w:szCs w:val="36"/>
        </w:rPr>
        <w:sectPr w:rsidR="00470554" w:rsidRPr="005641A9" w:rsidSect="0099269D">
          <w:pgSz w:w="11906" w:h="16838"/>
          <w:pgMar w:top="1440" w:right="1800" w:bottom="1440" w:left="1800" w:header="851" w:footer="992" w:gutter="0"/>
          <w:cols w:space="425"/>
          <w:titlePg/>
          <w:docGrid w:type="lines" w:linePitch="312"/>
        </w:sectPr>
      </w:pPr>
    </w:p>
    <w:p w14:paraId="64CE1CAF" w14:textId="77777777" w:rsidR="00195F35" w:rsidRPr="005641A9" w:rsidRDefault="003753F0">
      <w:pPr>
        <w:pStyle w:val="1"/>
        <w:jc w:val="center"/>
        <w:rPr>
          <w:rFonts w:ascii="仿宋_GB2312" w:eastAsia="仿宋_GB2312" w:hAnsi="宋体"/>
          <w:snapToGrid w:val="0"/>
          <w:sz w:val="36"/>
          <w:szCs w:val="36"/>
        </w:rPr>
      </w:pPr>
      <w:bookmarkStart w:id="5" w:name="_Toc531362019"/>
      <w:r w:rsidRPr="005641A9">
        <w:rPr>
          <w:rFonts w:ascii="仿宋_GB2312" w:eastAsia="仿宋_GB2312" w:hAnsi="宋体" w:hint="eastAsia"/>
          <w:snapToGrid w:val="0"/>
          <w:sz w:val="36"/>
          <w:szCs w:val="36"/>
        </w:rPr>
        <w:lastRenderedPageBreak/>
        <w:t>变现能力分析</w:t>
      </w:r>
      <w:bookmarkEnd w:id="5"/>
    </w:p>
    <w:p w14:paraId="26A13533" w14:textId="5D24105D" w:rsidR="004B5091" w:rsidRPr="002317B9" w:rsidRDefault="004B5091" w:rsidP="002317B9">
      <w:pPr>
        <w:widowControl/>
        <w:adjustRightInd w:val="0"/>
        <w:snapToGrid w:val="0"/>
        <w:spacing w:line="440" w:lineRule="exact"/>
        <w:ind w:firstLine="562"/>
        <w:textAlignment w:val="bottom"/>
        <w:rPr>
          <w:rFonts w:ascii="仿宋_GB2312" w:eastAsia="仿宋_GB2312" w:hAnsi="宋体"/>
          <w:b/>
          <w:bCs/>
          <w:snapToGrid w:val="0"/>
          <w:kern w:val="0"/>
          <w:sz w:val="28"/>
          <w:szCs w:val="28"/>
        </w:rPr>
      </w:pPr>
      <w:r w:rsidRPr="002317B9">
        <w:rPr>
          <w:rFonts w:ascii="仿宋_GB2312" w:eastAsia="仿宋_GB2312" w:hAnsi="宋体" w:hint="eastAsia"/>
          <w:b/>
          <w:bCs/>
          <w:snapToGrid w:val="0"/>
          <w:kern w:val="0"/>
          <w:sz w:val="28"/>
          <w:szCs w:val="28"/>
        </w:rPr>
        <w:t>一、变现能力分析</w:t>
      </w:r>
    </w:p>
    <w:p w14:paraId="522F5418" w14:textId="3886CE32" w:rsidR="00470554" w:rsidRPr="005641A9" w:rsidRDefault="00470554" w:rsidP="009F7459">
      <w:pPr>
        <w:widowControl/>
        <w:adjustRightInd w:val="0"/>
        <w:snapToGrid w:val="0"/>
        <w:spacing w:line="440" w:lineRule="exact"/>
        <w:ind w:firstLineChars="200" w:firstLine="560"/>
        <w:textAlignment w:val="bottom"/>
        <w:rPr>
          <w:rFonts w:ascii="仿宋_GB2312" w:eastAsia="仿宋_GB2312" w:hAnsi="宋体"/>
          <w:bCs/>
          <w:snapToGrid w:val="0"/>
          <w:kern w:val="0"/>
          <w:sz w:val="28"/>
          <w:szCs w:val="28"/>
        </w:rPr>
      </w:pPr>
      <w:r w:rsidRPr="005641A9">
        <w:rPr>
          <w:rFonts w:ascii="仿宋_GB2312" w:eastAsia="仿宋_GB2312" w:hAnsi="宋体" w:hint="eastAsia"/>
          <w:bCs/>
          <w:snapToGrid w:val="0"/>
          <w:kern w:val="0"/>
          <w:sz w:val="28"/>
          <w:szCs w:val="28"/>
        </w:rPr>
        <w:t>所谓变现能力是指假定在价值时点实现抵押权时，在没有过多损失的条件下，将抵押房地产转换为现金的可能性。它主要体现在以下几个方面：</w:t>
      </w:r>
    </w:p>
    <w:p w14:paraId="7CB9F37B" w14:textId="77777777" w:rsidR="00470554" w:rsidRPr="005641A9" w:rsidRDefault="00470554" w:rsidP="00470554">
      <w:pPr>
        <w:pStyle w:val="12"/>
        <w:autoSpaceDE w:val="0"/>
        <w:autoSpaceDN w:val="0"/>
        <w:spacing w:line="480" w:lineRule="auto"/>
        <w:ind w:right="140"/>
        <w:jc w:val="both"/>
        <w:textAlignment w:val="bottom"/>
        <w:rPr>
          <w:rFonts w:ascii="仿宋_GB2312" w:eastAsia="仿宋_GB2312" w:hAnsi="Arial" w:cs="Arial"/>
          <w:b/>
          <w:color w:val="000000"/>
          <w:sz w:val="28"/>
          <w:szCs w:val="28"/>
        </w:rPr>
      </w:pPr>
      <w:r w:rsidRPr="005641A9">
        <w:rPr>
          <w:rFonts w:ascii="仿宋_GB2312" w:eastAsia="仿宋_GB2312" w:hAnsi="Arial" w:cs="Arial" w:hint="eastAsia"/>
          <w:b/>
          <w:color w:val="000000"/>
          <w:sz w:val="28"/>
          <w:szCs w:val="28"/>
        </w:rPr>
        <w:t>（一）影响房地产变现能力的因素分析：</w:t>
      </w:r>
    </w:p>
    <w:tbl>
      <w:tblPr>
        <w:tblW w:w="9299" w:type="dxa"/>
        <w:jc w:val="center"/>
        <w:tblBorders>
          <w:top w:val="single" w:sz="2" w:space="0" w:color="404040"/>
          <w:left w:val="single" w:sz="2" w:space="0" w:color="404040"/>
          <w:bottom w:val="single" w:sz="2" w:space="0" w:color="404040"/>
          <w:right w:val="single" w:sz="2" w:space="0" w:color="404040"/>
          <w:insideH w:val="single" w:sz="2" w:space="0" w:color="404040"/>
          <w:insideV w:val="single" w:sz="2" w:space="0" w:color="404040"/>
        </w:tblBorders>
        <w:tblLayout w:type="fixed"/>
        <w:tblCellMar>
          <w:top w:w="85" w:type="dxa"/>
          <w:left w:w="28" w:type="dxa"/>
          <w:bottom w:w="85" w:type="dxa"/>
          <w:right w:w="28" w:type="dxa"/>
        </w:tblCellMar>
        <w:tblLook w:val="04A0" w:firstRow="1" w:lastRow="0" w:firstColumn="1" w:lastColumn="0" w:noHBand="0" w:noVBand="1"/>
      </w:tblPr>
      <w:tblGrid>
        <w:gridCol w:w="2127"/>
        <w:gridCol w:w="7172"/>
      </w:tblGrid>
      <w:tr w:rsidR="00470554" w:rsidRPr="005641A9" w14:paraId="7315CBF3" w14:textId="77777777" w:rsidTr="00535AF1">
        <w:trPr>
          <w:jc w:val="center"/>
        </w:trPr>
        <w:tc>
          <w:tcPr>
            <w:tcW w:w="2127" w:type="dxa"/>
            <w:shd w:val="clear" w:color="auto" w:fill="auto"/>
            <w:vAlign w:val="center"/>
          </w:tcPr>
          <w:p w14:paraId="04BEC2ED" w14:textId="77777777" w:rsidR="00470554" w:rsidRPr="005641A9" w:rsidRDefault="00470554" w:rsidP="00EE20E8">
            <w:pPr>
              <w:pStyle w:val="12"/>
              <w:autoSpaceDE w:val="0"/>
              <w:autoSpaceDN w:val="0"/>
              <w:spacing w:line="240" w:lineRule="auto"/>
              <w:ind w:right="140"/>
              <w:jc w:val="both"/>
              <w:textAlignment w:val="bottom"/>
              <w:rPr>
                <w:rFonts w:ascii="仿宋_GB2312" w:eastAsia="仿宋_GB2312" w:hAnsi="Arial" w:cs="Arial"/>
                <w:sz w:val="24"/>
                <w:szCs w:val="24"/>
              </w:rPr>
            </w:pPr>
            <w:r w:rsidRPr="005641A9">
              <w:rPr>
                <w:rFonts w:ascii="仿宋_GB2312" w:eastAsia="仿宋_GB2312" w:hAnsi="Arial" w:cs="Arial" w:hint="eastAsia"/>
                <w:sz w:val="24"/>
                <w:szCs w:val="24"/>
              </w:rPr>
              <w:t>影响变现能力的因素</w:t>
            </w:r>
          </w:p>
        </w:tc>
        <w:tc>
          <w:tcPr>
            <w:tcW w:w="7172" w:type="dxa"/>
            <w:shd w:val="clear" w:color="auto" w:fill="auto"/>
            <w:vAlign w:val="center"/>
          </w:tcPr>
          <w:p w14:paraId="2548C0B6" w14:textId="77777777" w:rsidR="00470554" w:rsidRPr="005641A9" w:rsidRDefault="00470554" w:rsidP="00EE20E8">
            <w:pPr>
              <w:pStyle w:val="12"/>
              <w:autoSpaceDE w:val="0"/>
              <w:autoSpaceDN w:val="0"/>
              <w:spacing w:line="240" w:lineRule="auto"/>
              <w:ind w:right="140"/>
              <w:jc w:val="both"/>
              <w:textAlignment w:val="bottom"/>
              <w:rPr>
                <w:rFonts w:ascii="仿宋_GB2312" w:eastAsia="仿宋_GB2312" w:hAnsi="Arial" w:cs="Arial"/>
                <w:sz w:val="24"/>
                <w:szCs w:val="24"/>
              </w:rPr>
            </w:pPr>
            <w:r w:rsidRPr="005641A9">
              <w:rPr>
                <w:rFonts w:ascii="仿宋_GB2312" w:eastAsia="仿宋_GB2312" w:hAnsi="Arial" w:cs="Arial" w:hint="eastAsia"/>
                <w:sz w:val="24"/>
                <w:szCs w:val="24"/>
              </w:rPr>
              <w:t>因素分析</w:t>
            </w:r>
          </w:p>
        </w:tc>
      </w:tr>
      <w:tr w:rsidR="00333416" w:rsidRPr="005641A9" w14:paraId="4EEC3D1E" w14:textId="77777777" w:rsidTr="00535AF1">
        <w:trPr>
          <w:jc w:val="center"/>
        </w:trPr>
        <w:tc>
          <w:tcPr>
            <w:tcW w:w="2127" w:type="dxa"/>
            <w:shd w:val="clear" w:color="auto" w:fill="auto"/>
            <w:vAlign w:val="center"/>
          </w:tcPr>
          <w:p w14:paraId="263E0E35" w14:textId="77777777" w:rsidR="00333416" w:rsidRPr="005641A9" w:rsidRDefault="00333416" w:rsidP="00EE20E8">
            <w:pPr>
              <w:pStyle w:val="12"/>
              <w:autoSpaceDE w:val="0"/>
              <w:autoSpaceDN w:val="0"/>
              <w:spacing w:line="240" w:lineRule="auto"/>
              <w:ind w:right="140"/>
              <w:jc w:val="both"/>
              <w:textAlignment w:val="bottom"/>
              <w:rPr>
                <w:rFonts w:ascii="仿宋_GB2312" w:eastAsia="仿宋_GB2312" w:hAnsi="Arial" w:cs="Arial"/>
                <w:sz w:val="24"/>
                <w:szCs w:val="24"/>
              </w:rPr>
            </w:pPr>
            <w:r w:rsidRPr="005641A9">
              <w:rPr>
                <w:rFonts w:ascii="仿宋_GB2312" w:eastAsia="仿宋_GB2312" w:hAnsi="Arial" w:cs="Arial" w:hint="eastAsia"/>
                <w:sz w:val="24"/>
                <w:szCs w:val="24"/>
              </w:rPr>
              <w:t>通用性</w:t>
            </w:r>
          </w:p>
        </w:tc>
        <w:tc>
          <w:tcPr>
            <w:tcW w:w="7172" w:type="dxa"/>
            <w:shd w:val="clear" w:color="auto" w:fill="auto"/>
            <w:vAlign w:val="center"/>
          </w:tcPr>
          <w:p w14:paraId="35B3D482" w14:textId="2B0EC408" w:rsidR="00333416" w:rsidRPr="005641A9" w:rsidRDefault="00333416" w:rsidP="00EE20E8">
            <w:pPr>
              <w:pStyle w:val="12"/>
              <w:autoSpaceDE w:val="0"/>
              <w:autoSpaceDN w:val="0"/>
              <w:spacing w:line="240" w:lineRule="auto"/>
              <w:ind w:right="140"/>
              <w:jc w:val="both"/>
              <w:textAlignment w:val="bottom"/>
              <w:rPr>
                <w:rFonts w:ascii="仿宋_GB2312" w:eastAsia="仿宋_GB2312" w:hAnsi="Arial" w:cs="Arial"/>
                <w:sz w:val="24"/>
                <w:szCs w:val="24"/>
              </w:rPr>
            </w:pPr>
            <w:r w:rsidRPr="005641A9">
              <w:rPr>
                <w:rFonts w:ascii="仿宋_GB2312" w:eastAsia="仿宋_GB2312" w:hint="eastAsia"/>
                <w:sz w:val="24"/>
                <w:szCs w:val="24"/>
                <w:lang w:val="zh-CN"/>
              </w:rPr>
              <w:t>通用性，即是否常见、是否普遍使用。通常情况下，通用性越差的房地产，如用途越专业化的房地产，使用者的范围越窄，越不容易找到买者，变现能力会越弱。估价对象为综合（办公）用房，通用性较强。</w:t>
            </w:r>
          </w:p>
        </w:tc>
      </w:tr>
      <w:tr w:rsidR="00333416" w:rsidRPr="005641A9" w14:paraId="6D32654C" w14:textId="77777777" w:rsidTr="00535AF1">
        <w:trPr>
          <w:jc w:val="center"/>
        </w:trPr>
        <w:tc>
          <w:tcPr>
            <w:tcW w:w="2127" w:type="dxa"/>
            <w:shd w:val="clear" w:color="auto" w:fill="auto"/>
            <w:vAlign w:val="center"/>
          </w:tcPr>
          <w:p w14:paraId="57F18316" w14:textId="77777777" w:rsidR="00333416" w:rsidRPr="005641A9" w:rsidRDefault="00333416" w:rsidP="00EE20E8">
            <w:pPr>
              <w:pStyle w:val="12"/>
              <w:autoSpaceDE w:val="0"/>
              <w:autoSpaceDN w:val="0"/>
              <w:spacing w:line="240" w:lineRule="auto"/>
              <w:ind w:right="140"/>
              <w:jc w:val="both"/>
              <w:textAlignment w:val="bottom"/>
              <w:rPr>
                <w:rFonts w:ascii="仿宋_GB2312" w:eastAsia="仿宋_GB2312" w:hAnsi="Arial" w:cs="Arial"/>
                <w:sz w:val="24"/>
                <w:szCs w:val="24"/>
              </w:rPr>
            </w:pPr>
            <w:r w:rsidRPr="005641A9">
              <w:rPr>
                <w:rFonts w:ascii="仿宋_GB2312" w:eastAsia="仿宋_GB2312" w:hAnsi="Arial" w:cs="Arial" w:hint="eastAsia"/>
                <w:sz w:val="24"/>
                <w:szCs w:val="24"/>
              </w:rPr>
              <w:t>独立使用性</w:t>
            </w:r>
          </w:p>
        </w:tc>
        <w:tc>
          <w:tcPr>
            <w:tcW w:w="7172" w:type="dxa"/>
            <w:shd w:val="clear" w:color="auto" w:fill="auto"/>
            <w:vAlign w:val="center"/>
          </w:tcPr>
          <w:p w14:paraId="673EBF01" w14:textId="7335B523" w:rsidR="00333416" w:rsidRPr="005641A9" w:rsidRDefault="00333416" w:rsidP="00EE20E8">
            <w:pPr>
              <w:pStyle w:val="12"/>
              <w:autoSpaceDE w:val="0"/>
              <w:autoSpaceDN w:val="0"/>
              <w:spacing w:line="240" w:lineRule="auto"/>
              <w:ind w:right="140"/>
              <w:jc w:val="both"/>
              <w:textAlignment w:val="bottom"/>
              <w:rPr>
                <w:rFonts w:ascii="仿宋_GB2312" w:eastAsia="仿宋_GB2312" w:hAnsi="Arial" w:cs="Arial"/>
                <w:sz w:val="24"/>
                <w:szCs w:val="24"/>
              </w:rPr>
            </w:pPr>
            <w:r w:rsidRPr="005641A9">
              <w:rPr>
                <w:rFonts w:ascii="仿宋_GB2312" w:eastAsia="仿宋_GB2312" w:hint="eastAsia"/>
                <w:sz w:val="24"/>
                <w:szCs w:val="24"/>
                <w:lang w:val="zh-CN"/>
              </w:rPr>
              <w:t>使用性，即能否单独地使用而不受限制。估价对象有独立产权，独立使用性较强。</w:t>
            </w:r>
          </w:p>
        </w:tc>
      </w:tr>
      <w:tr w:rsidR="00333416" w:rsidRPr="005641A9" w14:paraId="65E45108" w14:textId="77777777" w:rsidTr="00535AF1">
        <w:trPr>
          <w:jc w:val="center"/>
        </w:trPr>
        <w:tc>
          <w:tcPr>
            <w:tcW w:w="2127" w:type="dxa"/>
            <w:shd w:val="clear" w:color="auto" w:fill="auto"/>
            <w:vAlign w:val="center"/>
          </w:tcPr>
          <w:p w14:paraId="41650FF1" w14:textId="77777777" w:rsidR="00333416" w:rsidRPr="005641A9" w:rsidRDefault="00333416" w:rsidP="00EE20E8">
            <w:pPr>
              <w:pStyle w:val="12"/>
              <w:autoSpaceDE w:val="0"/>
              <w:autoSpaceDN w:val="0"/>
              <w:spacing w:line="240" w:lineRule="auto"/>
              <w:ind w:right="140"/>
              <w:jc w:val="both"/>
              <w:textAlignment w:val="bottom"/>
              <w:rPr>
                <w:rFonts w:ascii="仿宋_GB2312" w:eastAsia="仿宋_GB2312" w:hAnsi="Arial" w:cs="Arial"/>
                <w:sz w:val="24"/>
                <w:szCs w:val="24"/>
              </w:rPr>
            </w:pPr>
            <w:r w:rsidRPr="005641A9">
              <w:rPr>
                <w:rFonts w:ascii="仿宋_GB2312" w:eastAsia="仿宋_GB2312" w:hAnsi="Arial" w:cs="Arial" w:hint="eastAsia"/>
                <w:sz w:val="24"/>
                <w:szCs w:val="24"/>
              </w:rPr>
              <w:t>可分割转让性</w:t>
            </w:r>
          </w:p>
        </w:tc>
        <w:tc>
          <w:tcPr>
            <w:tcW w:w="7172" w:type="dxa"/>
            <w:shd w:val="clear" w:color="auto" w:fill="auto"/>
            <w:vAlign w:val="center"/>
          </w:tcPr>
          <w:p w14:paraId="5D2169CA" w14:textId="076FF851" w:rsidR="00333416" w:rsidRPr="005641A9" w:rsidRDefault="0068620B" w:rsidP="00563314">
            <w:pPr>
              <w:pStyle w:val="12"/>
              <w:autoSpaceDE w:val="0"/>
              <w:autoSpaceDN w:val="0"/>
              <w:spacing w:line="240" w:lineRule="auto"/>
              <w:ind w:right="140"/>
              <w:jc w:val="both"/>
              <w:textAlignment w:val="bottom"/>
              <w:rPr>
                <w:rFonts w:ascii="仿宋_GB2312" w:eastAsia="仿宋_GB2312" w:hAnsi="Arial" w:cs="Arial"/>
                <w:sz w:val="24"/>
                <w:szCs w:val="24"/>
              </w:rPr>
            </w:pPr>
            <w:r w:rsidRPr="0068620B">
              <w:rPr>
                <w:rFonts w:ascii="仿宋_GB2312" w:eastAsia="仿宋_GB2312" w:hint="eastAsia"/>
                <w:sz w:val="24"/>
                <w:szCs w:val="24"/>
                <w:lang w:val="zh-CN"/>
              </w:rPr>
              <w:t>可分割转让性，是指在物理上、经济上是否可以分离开来使用。</w:t>
            </w:r>
            <w:r w:rsidR="00563314" w:rsidRPr="00EE20E8">
              <w:rPr>
                <w:rFonts w:ascii="仿宋_GB2312" w:eastAsia="仿宋_GB2312" w:hAnsi="Arial" w:cs="Arial" w:hint="eastAsia"/>
                <w:sz w:val="24"/>
                <w:szCs w:val="24"/>
              </w:rPr>
              <w:t>估价对象为</w:t>
            </w:r>
            <w:r w:rsidR="00563314">
              <w:rPr>
                <w:rFonts w:ascii="仿宋_GB2312" w:eastAsia="仿宋_GB2312" w:hAnsi="Arial" w:cs="Arial" w:hint="eastAsia"/>
                <w:sz w:val="24"/>
                <w:szCs w:val="24"/>
              </w:rPr>
              <w:t>两套办公用房</w:t>
            </w:r>
            <w:r w:rsidR="00563314" w:rsidRPr="00EE20E8">
              <w:rPr>
                <w:rFonts w:ascii="仿宋_GB2312" w:eastAsia="仿宋_GB2312" w:hAnsi="Arial" w:cs="Arial" w:hint="eastAsia"/>
                <w:sz w:val="24"/>
                <w:szCs w:val="24"/>
              </w:rPr>
              <w:t>，</w:t>
            </w:r>
            <w:r w:rsidR="00563314">
              <w:rPr>
                <w:rFonts w:ascii="仿宋_GB2312" w:eastAsia="仿宋_GB2312" w:hAnsi="Arial" w:cs="Arial" w:hint="eastAsia"/>
                <w:sz w:val="24"/>
                <w:szCs w:val="24"/>
              </w:rPr>
              <w:t>现均</w:t>
            </w:r>
            <w:r w:rsidR="00563314" w:rsidRPr="00EE20E8">
              <w:rPr>
                <w:rFonts w:ascii="仿宋_GB2312" w:eastAsia="仿宋_GB2312" w:hAnsi="Arial" w:cs="Arial" w:hint="eastAsia"/>
                <w:sz w:val="24"/>
                <w:szCs w:val="24"/>
              </w:rPr>
              <w:t>已取得</w:t>
            </w:r>
            <w:r w:rsidR="00563314">
              <w:rPr>
                <w:rFonts w:ascii="仿宋_GB2312" w:eastAsia="仿宋_GB2312" w:hAnsi="Arial" w:cs="Arial" w:hint="eastAsia"/>
                <w:sz w:val="24"/>
                <w:szCs w:val="24"/>
              </w:rPr>
              <w:t>独立</w:t>
            </w:r>
            <w:r w:rsidR="00563314" w:rsidRPr="00EE20E8">
              <w:rPr>
                <w:rFonts w:ascii="仿宋_GB2312" w:eastAsia="仿宋_GB2312" w:hAnsi="Arial" w:cs="Arial" w:hint="eastAsia"/>
                <w:sz w:val="24"/>
                <w:szCs w:val="24"/>
              </w:rPr>
              <w:t>《房屋所有权证》</w:t>
            </w:r>
            <w:r w:rsidR="00563314">
              <w:rPr>
                <w:rFonts w:ascii="仿宋_GB2312" w:eastAsia="仿宋_GB2312" w:hAnsi="Arial" w:cs="Arial" w:hint="eastAsia"/>
                <w:sz w:val="24"/>
                <w:szCs w:val="24"/>
              </w:rPr>
              <w:t>并可独立使用</w:t>
            </w:r>
            <w:r w:rsidR="00563314" w:rsidRPr="00EE20E8">
              <w:rPr>
                <w:rFonts w:ascii="仿宋_GB2312" w:eastAsia="仿宋_GB2312" w:hAnsi="Arial" w:cs="Arial" w:hint="eastAsia"/>
                <w:sz w:val="24"/>
                <w:szCs w:val="24"/>
              </w:rPr>
              <w:t>，整体</w:t>
            </w:r>
            <w:r w:rsidR="00563314">
              <w:rPr>
                <w:rFonts w:ascii="仿宋_GB2312" w:eastAsia="仿宋_GB2312" w:hAnsi="Arial" w:cs="Arial" w:hint="eastAsia"/>
                <w:sz w:val="24"/>
                <w:szCs w:val="24"/>
              </w:rPr>
              <w:t>及内部可分割</w:t>
            </w:r>
            <w:r w:rsidR="00563314" w:rsidRPr="00EE20E8">
              <w:rPr>
                <w:rFonts w:ascii="仿宋_GB2312" w:eastAsia="仿宋_GB2312" w:hAnsi="Arial" w:cs="Arial" w:hint="eastAsia"/>
                <w:sz w:val="24"/>
                <w:szCs w:val="24"/>
              </w:rPr>
              <w:t>转让性</w:t>
            </w:r>
            <w:r w:rsidR="00563314">
              <w:rPr>
                <w:rFonts w:ascii="仿宋_GB2312" w:eastAsia="仿宋_GB2312" w:hAnsi="Arial" w:cs="Arial" w:hint="eastAsia"/>
                <w:sz w:val="24"/>
                <w:szCs w:val="24"/>
              </w:rPr>
              <w:t>较好</w:t>
            </w:r>
            <w:r w:rsidR="00563314" w:rsidRPr="00EE20E8">
              <w:rPr>
                <w:rFonts w:ascii="仿宋_GB2312" w:eastAsia="仿宋_GB2312" w:hAnsi="Arial" w:cs="Arial" w:hint="eastAsia"/>
                <w:sz w:val="24"/>
                <w:szCs w:val="24"/>
              </w:rPr>
              <w:t>。</w:t>
            </w:r>
          </w:p>
        </w:tc>
      </w:tr>
      <w:tr w:rsidR="00333416" w:rsidRPr="005641A9" w14:paraId="43E3AB64" w14:textId="77777777" w:rsidTr="00535AF1">
        <w:trPr>
          <w:jc w:val="center"/>
        </w:trPr>
        <w:tc>
          <w:tcPr>
            <w:tcW w:w="2127" w:type="dxa"/>
            <w:shd w:val="clear" w:color="auto" w:fill="auto"/>
            <w:vAlign w:val="center"/>
          </w:tcPr>
          <w:p w14:paraId="03059A45" w14:textId="77777777" w:rsidR="00333416" w:rsidRPr="005641A9" w:rsidRDefault="00333416" w:rsidP="00EE20E8">
            <w:pPr>
              <w:pStyle w:val="12"/>
              <w:autoSpaceDE w:val="0"/>
              <w:autoSpaceDN w:val="0"/>
              <w:spacing w:line="240" w:lineRule="auto"/>
              <w:ind w:right="140"/>
              <w:jc w:val="both"/>
              <w:textAlignment w:val="bottom"/>
              <w:rPr>
                <w:rFonts w:ascii="仿宋_GB2312" w:eastAsia="仿宋_GB2312" w:hAnsi="Arial" w:cs="Arial"/>
                <w:sz w:val="24"/>
                <w:szCs w:val="24"/>
              </w:rPr>
            </w:pPr>
            <w:r w:rsidRPr="005641A9">
              <w:rPr>
                <w:rFonts w:ascii="仿宋_GB2312" w:eastAsia="仿宋_GB2312" w:hAnsi="Arial" w:cs="Arial" w:hint="eastAsia"/>
                <w:sz w:val="24"/>
                <w:szCs w:val="24"/>
              </w:rPr>
              <w:t>开发程度</w:t>
            </w:r>
          </w:p>
        </w:tc>
        <w:tc>
          <w:tcPr>
            <w:tcW w:w="7172" w:type="dxa"/>
            <w:shd w:val="clear" w:color="auto" w:fill="auto"/>
            <w:vAlign w:val="center"/>
          </w:tcPr>
          <w:p w14:paraId="08FBEDEF" w14:textId="755FD8E5" w:rsidR="00333416" w:rsidRPr="005641A9" w:rsidRDefault="00333416" w:rsidP="00EE20E8">
            <w:pPr>
              <w:pStyle w:val="12"/>
              <w:autoSpaceDE w:val="0"/>
              <w:autoSpaceDN w:val="0"/>
              <w:spacing w:line="240" w:lineRule="auto"/>
              <w:ind w:right="140"/>
              <w:jc w:val="both"/>
              <w:textAlignment w:val="bottom"/>
              <w:rPr>
                <w:rFonts w:ascii="仿宋_GB2312" w:eastAsia="仿宋_GB2312" w:hAnsi="Arial" w:cs="Arial"/>
                <w:sz w:val="24"/>
                <w:szCs w:val="24"/>
              </w:rPr>
            </w:pPr>
            <w:r w:rsidRPr="005641A9">
              <w:rPr>
                <w:rFonts w:ascii="仿宋_GB2312" w:eastAsia="仿宋_GB2312" w:hint="eastAsia"/>
                <w:sz w:val="24"/>
                <w:szCs w:val="24"/>
                <w:lang w:val="zh-CN"/>
              </w:rPr>
              <w:t>开发程度越低的房地产，不确定因素越多，变现能力会越弱。估价对象已开发完成，为现房。</w:t>
            </w:r>
          </w:p>
        </w:tc>
      </w:tr>
      <w:tr w:rsidR="00333416" w:rsidRPr="005641A9" w14:paraId="5BAC7778" w14:textId="77777777" w:rsidTr="00535AF1">
        <w:trPr>
          <w:jc w:val="center"/>
        </w:trPr>
        <w:tc>
          <w:tcPr>
            <w:tcW w:w="2127" w:type="dxa"/>
            <w:shd w:val="clear" w:color="auto" w:fill="auto"/>
            <w:vAlign w:val="center"/>
          </w:tcPr>
          <w:p w14:paraId="1032E354" w14:textId="77777777" w:rsidR="00333416" w:rsidRPr="005641A9" w:rsidRDefault="00333416" w:rsidP="00EE20E8">
            <w:pPr>
              <w:pStyle w:val="12"/>
              <w:autoSpaceDE w:val="0"/>
              <w:autoSpaceDN w:val="0"/>
              <w:spacing w:line="240" w:lineRule="auto"/>
              <w:ind w:right="140"/>
              <w:jc w:val="both"/>
              <w:textAlignment w:val="bottom"/>
              <w:rPr>
                <w:rFonts w:ascii="仿宋_GB2312" w:eastAsia="仿宋_GB2312" w:hAnsi="Arial" w:cs="Arial"/>
                <w:sz w:val="24"/>
                <w:szCs w:val="24"/>
              </w:rPr>
            </w:pPr>
            <w:r w:rsidRPr="005641A9">
              <w:rPr>
                <w:rFonts w:ascii="仿宋_GB2312" w:eastAsia="仿宋_GB2312" w:hAnsi="Arial" w:cs="Arial" w:hint="eastAsia"/>
                <w:sz w:val="24"/>
                <w:szCs w:val="24"/>
              </w:rPr>
              <w:t>区位</w:t>
            </w:r>
          </w:p>
        </w:tc>
        <w:tc>
          <w:tcPr>
            <w:tcW w:w="7172" w:type="dxa"/>
            <w:shd w:val="clear" w:color="auto" w:fill="auto"/>
            <w:vAlign w:val="center"/>
          </w:tcPr>
          <w:p w14:paraId="0B47C710" w14:textId="106D6316" w:rsidR="00333416" w:rsidRPr="005641A9" w:rsidRDefault="00333416" w:rsidP="00EE20E8">
            <w:pPr>
              <w:pStyle w:val="12"/>
              <w:autoSpaceDE w:val="0"/>
              <w:autoSpaceDN w:val="0"/>
              <w:spacing w:line="240" w:lineRule="auto"/>
              <w:ind w:right="140"/>
              <w:jc w:val="both"/>
              <w:textAlignment w:val="bottom"/>
              <w:rPr>
                <w:rFonts w:ascii="仿宋_GB2312" w:eastAsia="仿宋_GB2312" w:hAnsi="Arial" w:cs="Arial"/>
                <w:sz w:val="24"/>
                <w:szCs w:val="24"/>
              </w:rPr>
            </w:pPr>
            <w:r w:rsidRPr="005641A9">
              <w:rPr>
                <w:rFonts w:ascii="仿宋_GB2312" w:eastAsia="仿宋_GB2312" w:hint="eastAsia"/>
                <w:sz w:val="24"/>
                <w:szCs w:val="24"/>
                <w:lang w:val="zh-CN"/>
              </w:rPr>
              <w:t>所处位置越偏僻、越不成熟区域的房地产，变现能力会越弱。估价对象位于海淀区中关村区域，区位较好，变现能力较强。</w:t>
            </w:r>
          </w:p>
        </w:tc>
      </w:tr>
      <w:tr w:rsidR="00333416" w:rsidRPr="005641A9" w14:paraId="3C3334F5" w14:textId="77777777" w:rsidTr="00535AF1">
        <w:trPr>
          <w:jc w:val="center"/>
        </w:trPr>
        <w:tc>
          <w:tcPr>
            <w:tcW w:w="2127" w:type="dxa"/>
            <w:shd w:val="clear" w:color="auto" w:fill="auto"/>
            <w:vAlign w:val="center"/>
          </w:tcPr>
          <w:p w14:paraId="02701B74" w14:textId="77777777" w:rsidR="00333416" w:rsidRPr="005641A9" w:rsidRDefault="00333416" w:rsidP="00EE20E8">
            <w:pPr>
              <w:pStyle w:val="12"/>
              <w:autoSpaceDE w:val="0"/>
              <w:autoSpaceDN w:val="0"/>
              <w:spacing w:line="240" w:lineRule="auto"/>
              <w:ind w:right="140"/>
              <w:jc w:val="both"/>
              <w:textAlignment w:val="bottom"/>
              <w:rPr>
                <w:rFonts w:ascii="仿宋_GB2312" w:eastAsia="仿宋_GB2312" w:hAnsi="Arial" w:cs="Arial"/>
                <w:sz w:val="24"/>
                <w:szCs w:val="24"/>
              </w:rPr>
            </w:pPr>
            <w:r w:rsidRPr="005641A9">
              <w:rPr>
                <w:rFonts w:ascii="仿宋_GB2312" w:eastAsia="仿宋_GB2312" w:hAnsi="Arial" w:cs="Arial" w:hint="eastAsia"/>
                <w:sz w:val="24"/>
                <w:szCs w:val="24"/>
              </w:rPr>
              <w:t>价值大小</w:t>
            </w:r>
          </w:p>
        </w:tc>
        <w:tc>
          <w:tcPr>
            <w:tcW w:w="7172" w:type="dxa"/>
            <w:shd w:val="clear" w:color="auto" w:fill="auto"/>
            <w:vAlign w:val="center"/>
          </w:tcPr>
          <w:p w14:paraId="21D9D0FD" w14:textId="53637B0B" w:rsidR="00333416" w:rsidRPr="005641A9" w:rsidRDefault="00333416" w:rsidP="00EE20E8">
            <w:pPr>
              <w:pStyle w:val="12"/>
              <w:autoSpaceDE w:val="0"/>
              <w:autoSpaceDN w:val="0"/>
              <w:spacing w:line="240" w:lineRule="auto"/>
              <w:ind w:right="140"/>
              <w:jc w:val="both"/>
              <w:textAlignment w:val="bottom"/>
              <w:rPr>
                <w:rFonts w:ascii="仿宋_GB2312" w:eastAsia="仿宋_GB2312" w:hAnsi="Arial" w:cs="Arial"/>
                <w:sz w:val="24"/>
                <w:szCs w:val="24"/>
              </w:rPr>
            </w:pPr>
            <w:r w:rsidRPr="005641A9">
              <w:rPr>
                <w:rFonts w:ascii="仿宋_GB2312" w:eastAsia="仿宋_GB2312" w:hint="eastAsia"/>
                <w:sz w:val="24"/>
                <w:szCs w:val="24"/>
                <w:lang w:val="zh-CN"/>
              </w:rPr>
              <w:t>价值越大的房地产，购买所需要的资金越多，越不容易找到买者，变现能力会越弱。估价对象价值量适中，有一定变现能力。</w:t>
            </w:r>
          </w:p>
        </w:tc>
      </w:tr>
      <w:tr w:rsidR="00333416" w:rsidRPr="005641A9" w14:paraId="16C81773" w14:textId="77777777" w:rsidTr="00535AF1">
        <w:trPr>
          <w:jc w:val="center"/>
        </w:trPr>
        <w:tc>
          <w:tcPr>
            <w:tcW w:w="2127" w:type="dxa"/>
            <w:shd w:val="clear" w:color="auto" w:fill="auto"/>
            <w:vAlign w:val="center"/>
          </w:tcPr>
          <w:p w14:paraId="13836A95" w14:textId="77777777" w:rsidR="00333416" w:rsidRPr="005641A9" w:rsidRDefault="00333416" w:rsidP="00EE20E8">
            <w:pPr>
              <w:pStyle w:val="12"/>
              <w:autoSpaceDE w:val="0"/>
              <w:autoSpaceDN w:val="0"/>
              <w:spacing w:line="240" w:lineRule="auto"/>
              <w:ind w:right="140"/>
              <w:jc w:val="both"/>
              <w:textAlignment w:val="bottom"/>
              <w:rPr>
                <w:rFonts w:ascii="仿宋_GB2312" w:eastAsia="仿宋_GB2312" w:hAnsi="Arial" w:cs="Arial"/>
                <w:sz w:val="24"/>
                <w:szCs w:val="24"/>
              </w:rPr>
            </w:pPr>
            <w:r w:rsidRPr="005641A9">
              <w:rPr>
                <w:rFonts w:ascii="仿宋_GB2312" w:eastAsia="仿宋_GB2312" w:hAnsi="Arial" w:cs="Arial" w:hint="eastAsia"/>
                <w:sz w:val="24"/>
                <w:szCs w:val="24"/>
              </w:rPr>
              <w:t>房地产市场状况</w:t>
            </w:r>
          </w:p>
        </w:tc>
        <w:tc>
          <w:tcPr>
            <w:tcW w:w="7172" w:type="dxa"/>
            <w:shd w:val="clear" w:color="auto" w:fill="auto"/>
            <w:vAlign w:val="center"/>
          </w:tcPr>
          <w:p w14:paraId="339C85DC" w14:textId="46BF9335" w:rsidR="00333416" w:rsidRPr="005641A9" w:rsidRDefault="00333416" w:rsidP="00EE20E8">
            <w:pPr>
              <w:pStyle w:val="12"/>
              <w:autoSpaceDE w:val="0"/>
              <w:autoSpaceDN w:val="0"/>
              <w:spacing w:line="240" w:lineRule="auto"/>
              <w:ind w:right="140"/>
              <w:jc w:val="both"/>
              <w:textAlignment w:val="bottom"/>
              <w:rPr>
                <w:rFonts w:ascii="仿宋_GB2312" w:eastAsia="仿宋_GB2312" w:hAnsi="Arial" w:cs="Arial"/>
                <w:sz w:val="24"/>
                <w:szCs w:val="24"/>
              </w:rPr>
            </w:pPr>
            <w:r w:rsidRPr="005641A9">
              <w:rPr>
                <w:rFonts w:ascii="仿宋_GB2312" w:eastAsia="仿宋_GB2312" w:hint="eastAsia"/>
                <w:sz w:val="24"/>
                <w:szCs w:val="24"/>
                <w:lang w:val="zh-CN"/>
              </w:rPr>
              <w:t>目前，北京市该类房地产市场较为稳定，较易变现。</w:t>
            </w:r>
          </w:p>
        </w:tc>
      </w:tr>
    </w:tbl>
    <w:p w14:paraId="1538580B" w14:textId="77777777" w:rsidR="00470554" w:rsidRPr="005641A9" w:rsidRDefault="00470554" w:rsidP="004B5091">
      <w:pPr>
        <w:pStyle w:val="12"/>
        <w:autoSpaceDE w:val="0"/>
        <w:autoSpaceDN w:val="0"/>
        <w:spacing w:line="440" w:lineRule="exact"/>
        <w:ind w:right="84"/>
        <w:jc w:val="both"/>
        <w:textAlignment w:val="bottom"/>
        <w:rPr>
          <w:rFonts w:ascii="仿宋_GB2312" w:eastAsia="仿宋_GB2312" w:hAnsi="Arial" w:cs="Arial"/>
          <w:sz w:val="28"/>
          <w:szCs w:val="28"/>
        </w:rPr>
      </w:pPr>
      <w:r w:rsidRPr="005641A9">
        <w:rPr>
          <w:rFonts w:ascii="仿宋_GB2312" w:eastAsia="仿宋_GB2312" w:hAnsi="Arial" w:cs="Arial" w:hint="eastAsia"/>
          <w:b/>
          <w:sz w:val="28"/>
          <w:szCs w:val="28"/>
        </w:rPr>
        <w:t>（二）</w:t>
      </w:r>
      <w:r w:rsidRPr="005641A9">
        <w:rPr>
          <w:rFonts w:ascii="仿宋_GB2312" w:eastAsia="仿宋_GB2312" w:hAnsi="Arial" w:cs="Arial" w:hint="eastAsia"/>
          <w:sz w:val="28"/>
          <w:szCs w:val="28"/>
        </w:rPr>
        <w:t>处置房地产时，其变现的时间长短以及费用、税金的种类、数额和清偿顺序与处置方式和营销策略等因素有关。一般说来，以拍卖方式处置房地产时，变现时间较短，变现价格一般较低，变现成本较高。</w:t>
      </w:r>
      <w:r w:rsidRPr="005641A9" w:rsidDel="00895C80">
        <w:rPr>
          <w:rFonts w:ascii="仿宋_GB2312" w:eastAsia="仿宋_GB2312" w:hAnsi="Arial" w:cs="Arial" w:hint="eastAsia"/>
          <w:sz w:val="28"/>
          <w:szCs w:val="28"/>
        </w:rPr>
        <w:t xml:space="preserve"> </w:t>
      </w:r>
      <w:r w:rsidRPr="005641A9">
        <w:rPr>
          <w:rFonts w:ascii="仿宋_GB2312" w:eastAsia="仿宋_GB2312" w:hAnsi="Arial" w:cs="Arial" w:hint="eastAsia"/>
          <w:sz w:val="28"/>
          <w:szCs w:val="28"/>
        </w:rPr>
        <w:t>处置房地产过程中需要支付拍卖费用、增值税、城市维护建设税、教育费附加等税费。变现所得金额依法应按下列顺序清偿：</w:t>
      </w:r>
    </w:p>
    <w:p w14:paraId="2D96597E" w14:textId="77777777" w:rsidR="00470554" w:rsidRPr="005641A9" w:rsidRDefault="00470554" w:rsidP="00EE20E8">
      <w:pPr>
        <w:pStyle w:val="12"/>
        <w:autoSpaceDE w:val="0"/>
        <w:autoSpaceDN w:val="0"/>
        <w:spacing w:line="440" w:lineRule="exact"/>
        <w:ind w:right="142" w:firstLineChars="200" w:firstLine="560"/>
        <w:jc w:val="both"/>
        <w:textAlignment w:val="bottom"/>
        <w:rPr>
          <w:rFonts w:ascii="仿宋_GB2312" w:eastAsia="仿宋_GB2312" w:hAnsi="Arial" w:cs="Arial"/>
          <w:sz w:val="28"/>
          <w:szCs w:val="28"/>
        </w:rPr>
      </w:pPr>
      <w:r w:rsidRPr="005641A9">
        <w:rPr>
          <w:rFonts w:ascii="仿宋_GB2312" w:eastAsia="仿宋_GB2312" w:hAnsi="Arial" w:cs="Arial" w:hint="eastAsia"/>
          <w:sz w:val="28"/>
          <w:szCs w:val="28"/>
        </w:rPr>
        <w:t>1.支付处分抵押房地产的费用（如律师费、诉讼费、执行费、</w:t>
      </w:r>
      <w:r w:rsidRPr="005641A9">
        <w:rPr>
          <w:rFonts w:ascii="仿宋_GB2312" w:eastAsia="仿宋_GB2312" w:hAnsi="Arial" w:cs="Arial" w:hint="eastAsia"/>
          <w:sz w:val="28"/>
          <w:szCs w:val="28"/>
        </w:rPr>
        <w:lastRenderedPageBreak/>
        <w:t>诉讼保全费、评估费、拍卖佣金）；</w:t>
      </w:r>
    </w:p>
    <w:p w14:paraId="7BF3F2CA" w14:textId="5E0DD59F" w:rsidR="00470554" w:rsidRPr="005641A9" w:rsidRDefault="00470554" w:rsidP="00EE20E8">
      <w:pPr>
        <w:pStyle w:val="12"/>
        <w:autoSpaceDE w:val="0"/>
        <w:autoSpaceDN w:val="0"/>
        <w:spacing w:line="440" w:lineRule="exact"/>
        <w:ind w:right="142" w:firstLineChars="200" w:firstLine="560"/>
        <w:jc w:val="both"/>
        <w:textAlignment w:val="bottom"/>
        <w:rPr>
          <w:rFonts w:ascii="仿宋_GB2312" w:eastAsia="仿宋_GB2312" w:hAnsi="Arial" w:cs="Arial"/>
          <w:sz w:val="28"/>
          <w:szCs w:val="28"/>
        </w:rPr>
      </w:pPr>
      <w:r w:rsidRPr="005641A9">
        <w:rPr>
          <w:rFonts w:ascii="仿宋_GB2312" w:eastAsia="仿宋_GB2312" w:hAnsi="Arial" w:cs="Arial" w:hint="eastAsia"/>
          <w:sz w:val="28"/>
          <w:szCs w:val="28"/>
        </w:rPr>
        <w:t>2.扣除抵押房地产应缴纳的税费（如增值税及附加、印花税、土地增值税）；</w:t>
      </w:r>
    </w:p>
    <w:p w14:paraId="58B61C2D" w14:textId="77777777" w:rsidR="00470554" w:rsidRPr="005641A9" w:rsidRDefault="00470554" w:rsidP="00EE20E8">
      <w:pPr>
        <w:pStyle w:val="12"/>
        <w:autoSpaceDE w:val="0"/>
        <w:autoSpaceDN w:val="0"/>
        <w:spacing w:line="440" w:lineRule="exact"/>
        <w:ind w:right="142" w:firstLineChars="200" w:firstLine="560"/>
        <w:jc w:val="both"/>
        <w:textAlignment w:val="bottom"/>
        <w:rPr>
          <w:rFonts w:ascii="仿宋_GB2312" w:eastAsia="仿宋_GB2312" w:hAnsi="Arial" w:cs="Arial"/>
          <w:sz w:val="28"/>
          <w:szCs w:val="28"/>
        </w:rPr>
      </w:pPr>
      <w:r w:rsidRPr="005641A9">
        <w:rPr>
          <w:rFonts w:ascii="仿宋_GB2312" w:eastAsia="仿宋_GB2312" w:hAnsi="Arial" w:cs="Arial" w:hint="eastAsia"/>
          <w:sz w:val="28"/>
          <w:szCs w:val="28"/>
        </w:rPr>
        <w:t>3.偿还抵押权人债权本息及支付违约金，当同一估价对象设定两个以上抵押权时，以抵押登记的先后顺序受偿；</w:t>
      </w:r>
    </w:p>
    <w:p w14:paraId="5D63E0A8" w14:textId="77777777" w:rsidR="00470554" w:rsidRPr="005641A9" w:rsidRDefault="00470554" w:rsidP="00EE20E8">
      <w:pPr>
        <w:pStyle w:val="12"/>
        <w:autoSpaceDE w:val="0"/>
        <w:autoSpaceDN w:val="0"/>
        <w:spacing w:line="440" w:lineRule="exact"/>
        <w:ind w:right="142" w:firstLineChars="200" w:firstLine="560"/>
        <w:jc w:val="both"/>
        <w:textAlignment w:val="bottom"/>
        <w:rPr>
          <w:rFonts w:ascii="仿宋_GB2312" w:eastAsia="仿宋_GB2312" w:hAnsi="Arial" w:cs="Arial"/>
          <w:sz w:val="28"/>
          <w:szCs w:val="28"/>
        </w:rPr>
      </w:pPr>
      <w:r w:rsidRPr="005641A9">
        <w:rPr>
          <w:rFonts w:ascii="仿宋_GB2312" w:eastAsia="仿宋_GB2312" w:hAnsi="Arial" w:cs="Arial" w:hint="eastAsia"/>
          <w:sz w:val="28"/>
          <w:szCs w:val="28"/>
        </w:rPr>
        <w:t>4.赔偿由债务人违反合同而对抵押权人造成的损害；</w:t>
      </w:r>
    </w:p>
    <w:p w14:paraId="5BAE85F7" w14:textId="77777777" w:rsidR="00470554" w:rsidRPr="005641A9" w:rsidRDefault="00470554" w:rsidP="00EE20E8">
      <w:pPr>
        <w:pStyle w:val="12"/>
        <w:autoSpaceDE w:val="0"/>
        <w:autoSpaceDN w:val="0"/>
        <w:spacing w:line="440" w:lineRule="exact"/>
        <w:ind w:right="142" w:firstLineChars="200" w:firstLine="560"/>
        <w:jc w:val="both"/>
        <w:textAlignment w:val="bottom"/>
        <w:rPr>
          <w:rFonts w:ascii="仿宋_GB2312" w:eastAsia="仿宋_GB2312" w:hAnsi="Arial" w:cs="Arial"/>
          <w:sz w:val="28"/>
          <w:szCs w:val="28"/>
        </w:rPr>
      </w:pPr>
      <w:r w:rsidRPr="005641A9">
        <w:rPr>
          <w:rFonts w:ascii="仿宋_GB2312" w:eastAsia="仿宋_GB2312" w:hAnsi="Arial" w:cs="Arial" w:hint="eastAsia"/>
          <w:sz w:val="28"/>
          <w:szCs w:val="28"/>
        </w:rPr>
        <w:t>5.剩余金额交还抵押人。</w:t>
      </w:r>
    </w:p>
    <w:p w14:paraId="51563503" w14:textId="77777777" w:rsidR="00470554" w:rsidRPr="005641A9" w:rsidRDefault="00470554" w:rsidP="00EE20E8">
      <w:pPr>
        <w:pStyle w:val="12"/>
        <w:autoSpaceDE w:val="0"/>
        <w:autoSpaceDN w:val="0"/>
        <w:spacing w:line="440" w:lineRule="exact"/>
        <w:ind w:right="142"/>
        <w:jc w:val="both"/>
        <w:textAlignment w:val="bottom"/>
        <w:rPr>
          <w:rFonts w:ascii="仿宋_GB2312" w:eastAsia="仿宋_GB2312" w:hAnsi="Arial" w:cs="Arial"/>
          <w:sz w:val="28"/>
          <w:szCs w:val="28"/>
        </w:rPr>
      </w:pPr>
      <w:r w:rsidRPr="005641A9">
        <w:rPr>
          <w:rFonts w:ascii="仿宋_GB2312" w:eastAsia="仿宋_GB2312" w:hAnsi="Arial" w:cs="Arial" w:hint="eastAsia"/>
          <w:b/>
          <w:sz w:val="28"/>
          <w:szCs w:val="28"/>
        </w:rPr>
        <w:t>（三）</w:t>
      </w:r>
      <w:r w:rsidRPr="005641A9">
        <w:rPr>
          <w:rFonts w:ascii="仿宋_GB2312" w:eastAsia="仿宋_GB2312" w:hAnsi="Arial" w:cs="Arial" w:hint="eastAsia"/>
          <w:sz w:val="28"/>
          <w:szCs w:val="28"/>
        </w:rPr>
        <w:t>假定在价值时点拍卖或者变卖估价对象时，因存在短期内强制处分、潜在购买群体受到限制及心理排斥等因素的影响，最可能实现的价格一般比公开市场价格要低，成交价格与市场价值存在一定的差距。</w:t>
      </w:r>
    </w:p>
    <w:p w14:paraId="733C9D96" w14:textId="38019596" w:rsidR="00470554" w:rsidRDefault="00470554" w:rsidP="00EE20E8">
      <w:pPr>
        <w:pStyle w:val="12"/>
        <w:autoSpaceDE w:val="0"/>
        <w:autoSpaceDN w:val="0"/>
        <w:spacing w:line="440" w:lineRule="exact"/>
        <w:ind w:right="142" w:firstLineChars="200" w:firstLine="560"/>
        <w:jc w:val="both"/>
        <w:textAlignment w:val="bottom"/>
        <w:rPr>
          <w:rFonts w:ascii="仿宋_GB2312" w:eastAsia="仿宋_GB2312" w:hAnsi="Arial" w:cs="Arial"/>
          <w:sz w:val="28"/>
          <w:szCs w:val="28"/>
        </w:rPr>
      </w:pPr>
      <w:r w:rsidRPr="005641A9">
        <w:rPr>
          <w:rFonts w:ascii="仿宋_GB2312" w:eastAsia="仿宋_GB2312" w:hAnsi="Arial" w:cs="Arial" w:hint="eastAsia"/>
          <w:sz w:val="28"/>
          <w:szCs w:val="28"/>
        </w:rPr>
        <w:t>综合以上分析，</w:t>
      </w:r>
      <w:r w:rsidR="0068620B">
        <w:rPr>
          <w:rFonts w:ascii="仿宋_GB2312" w:eastAsia="仿宋_GB2312" w:hAnsi="Arial" w:cs="Arial" w:hint="eastAsia"/>
          <w:sz w:val="28"/>
          <w:szCs w:val="28"/>
        </w:rPr>
        <w:t>估价对象通用性</w:t>
      </w:r>
      <w:r w:rsidR="00333416" w:rsidRPr="005641A9">
        <w:rPr>
          <w:rFonts w:ascii="仿宋_GB2312" w:eastAsia="仿宋_GB2312" w:hAnsi="Arial" w:cs="Arial" w:hint="eastAsia"/>
          <w:sz w:val="28"/>
          <w:szCs w:val="28"/>
        </w:rPr>
        <w:t>、</w:t>
      </w:r>
      <w:r w:rsidR="00563314">
        <w:rPr>
          <w:rFonts w:ascii="仿宋_GB2312" w:eastAsia="仿宋_GB2312" w:hAnsi="Arial" w:cs="Arial" w:hint="eastAsia"/>
          <w:sz w:val="28"/>
          <w:szCs w:val="28"/>
        </w:rPr>
        <w:t>整体及内部可分割转让性较好</w:t>
      </w:r>
      <w:r w:rsidR="0068620B">
        <w:rPr>
          <w:rFonts w:ascii="仿宋_GB2312" w:eastAsia="仿宋_GB2312" w:hAnsi="Arial" w:cs="Arial" w:hint="eastAsia"/>
          <w:sz w:val="28"/>
          <w:szCs w:val="28"/>
        </w:rPr>
        <w:t>、</w:t>
      </w:r>
      <w:r w:rsidR="00333416" w:rsidRPr="005641A9">
        <w:rPr>
          <w:rFonts w:ascii="仿宋_GB2312" w:eastAsia="仿宋_GB2312" w:hAnsi="Arial" w:cs="Arial" w:hint="eastAsia"/>
          <w:sz w:val="28"/>
          <w:szCs w:val="28"/>
        </w:rPr>
        <w:t>独立使用性较好、已开发完成，所处地理位置条件较好，价值量适中，目前房地产市场环境较好，我们认为估价对象具有一定的变现能力</w:t>
      </w:r>
      <w:r w:rsidRPr="005641A9">
        <w:rPr>
          <w:rFonts w:ascii="仿宋_GB2312" w:eastAsia="仿宋_GB2312" w:hAnsi="Arial" w:cs="Arial" w:hint="eastAsia"/>
          <w:sz w:val="28"/>
          <w:szCs w:val="28"/>
        </w:rPr>
        <w:t>。</w:t>
      </w:r>
    </w:p>
    <w:p w14:paraId="386E7257" w14:textId="77777777" w:rsidR="004B5091" w:rsidRPr="005641A9" w:rsidRDefault="004B5091" w:rsidP="00EE20E8">
      <w:pPr>
        <w:pStyle w:val="12"/>
        <w:autoSpaceDE w:val="0"/>
        <w:autoSpaceDN w:val="0"/>
        <w:spacing w:line="440" w:lineRule="exact"/>
        <w:ind w:right="142" w:firstLineChars="200" w:firstLine="560"/>
        <w:jc w:val="both"/>
        <w:textAlignment w:val="bottom"/>
        <w:rPr>
          <w:rFonts w:ascii="仿宋_GB2312" w:eastAsia="仿宋_GB2312" w:hAnsi="Arial" w:cs="Arial"/>
          <w:i/>
          <w:sz w:val="28"/>
          <w:szCs w:val="28"/>
        </w:rPr>
      </w:pPr>
    </w:p>
    <w:p w14:paraId="77767A1A" w14:textId="77777777" w:rsidR="00ED0985" w:rsidRPr="005641A9" w:rsidRDefault="00ED0985" w:rsidP="00EE20E8">
      <w:pPr>
        <w:pStyle w:val="12"/>
        <w:autoSpaceDE w:val="0"/>
        <w:autoSpaceDN w:val="0"/>
        <w:spacing w:line="440" w:lineRule="exact"/>
        <w:ind w:right="140"/>
        <w:jc w:val="both"/>
        <w:textAlignment w:val="bottom"/>
        <w:rPr>
          <w:rFonts w:ascii="仿宋_GB2312" w:eastAsia="仿宋_GB2312" w:hAnsi="Arial" w:cs="Arial"/>
          <w:b/>
          <w:color w:val="000000"/>
          <w:sz w:val="28"/>
          <w:szCs w:val="28"/>
        </w:rPr>
      </w:pPr>
      <w:bookmarkStart w:id="6" w:name="_Toc477252466"/>
      <w:r w:rsidRPr="005641A9">
        <w:rPr>
          <w:rFonts w:ascii="仿宋_GB2312" w:eastAsia="仿宋_GB2312" w:hAnsi="Arial" w:cs="Arial" w:hint="eastAsia"/>
          <w:b/>
          <w:color w:val="000000"/>
          <w:sz w:val="28"/>
          <w:szCs w:val="28"/>
        </w:rPr>
        <w:t>二、风险提示</w:t>
      </w:r>
      <w:bookmarkEnd w:id="6"/>
    </w:p>
    <w:p w14:paraId="173725F8" w14:textId="77777777" w:rsidR="00ED0985" w:rsidRPr="005641A9" w:rsidRDefault="00ED0985" w:rsidP="00EE20E8">
      <w:pPr>
        <w:pStyle w:val="12"/>
        <w:autoSpaceDE w:val="0"/>
        <w:autoSpaceDN w:val="0"/>
        <w:spacing w:line="440" w:lineRule="exact"/>
        <w:ind w:right="142"/>
        <w:jc w:val="both"/>
        <w:textAlignment w:val="bottom"/>
        <w:rPr>
          <w:rFonts w:ascii="仿宋_GB2312" w:eastAsia="仿宋_GB2312" w:hAnsi="Arial" w:cs="Arial"/>
          <w:sz w:val="28"/>
          <w:szCs w:val="28"/>
        </w:rPr>
      </w:pPr>
      <w:r w:rsidRPr="005641A9">
        <w:rPr>
          <w:rFonts w:ascii="仿宋_GB2312" w:eastAsia="仿宋_GB2312" w:hAnsi="Arial" w:cs="Arial" w:hint="eastAsia"/>
          <w:b/>
          <w:sz w:val="28"/>
          <w:szCs w:val="28"/>
        </w:rPr>
        <w:t>（一）</w:t>
      </w:r>
      <w:r w:rsidRPr="005641A9">
        <w:rPr>
          <w:rFonts w:ascii="仿宋_GB2312" w:eastAsia="仿宋_GB2312" w:hAnsi="Arial" w:cs="Arial" w:hint="eastAsia"/>
          <w:sz w:val="28"/>
          <w:szCs w:val="28"/>
        </w:rPr>
        <w:t>估价对象状况（如区域规划、交通条件、使用状况等）变化、房地产市场状况变化、国家宏观政策和经济形势变化以及房地产相关税费和银行利率的调整等因素均可能导致估价对象的抵押价值减损。</w:t>
      </w:r>
    </w:p>
    <w:p w14:paraId="39B84B93" w14:textId="77777777" w:rsidR="00ED0985" w:rsidRPr="005641A9" w:rsidRDefault="00ED0985" w:rsidP="00EE20E8">
      <w:pPr>
        <w:pStyle w:val="12"/>
        <w:autoSpaceDE w:val="0"/>
        <w:autoSpaceDN w:val="0"/>
        <w:spacing w:line="440" w:lineRule="exact"/>
        <w:ind w:right="142"/>
        <w:jc w:val="both"/>
        <w:textAlignment w:val="bottom"/>
        <w:rPr>
          <w:rFonts w:ascii="仿宋_GB2312" w:eastAsia="仿宋_GB2312" w:hAnsi="Arial" w:cs="Arial"/>
          <w:sz w:val="28"/>
          <w:szCs w:val="28"/>
        </w:rPr>
      </w:pPr>
      <w:r w:rsidRPr="005641A9">
        <w:rPr>
          <w:rFonts w:ascii="仿宋_GB2312" w:eastAsia="仿宋_GB2312" w:hAnsi="Arial" w:cs="Arial" w:hint="eastAsia"/>
          <w:b/>
          <w:sz w:val="28"/>
          <w:szCs w:val="28"/>
        </w:rPr>
        <w:t>（二）</w:t>
      </w:r>
      <w:r w:rsidRPr="005641A9">
        <w:rPr>
          <w:rFonts w:ascii="仿宋_GB2312" w:eastAsia="仿宋_GB2312" w:hAnsi="Arial" w:cs="Arial" w:hint="eastAsia"/>
          <w:sz w:val="28"/>
          <w:szCs w:val="28"/>
        </w:rPr>
        <w:t>报告使用者应合理使用评估价值</w:t>
      </w:r>
    </w:p>
    <w:p w14:paraId="6E380DE2" w14:textId="77777777" w:rsidR="00ED0985" w:rsidRPr="005641A9" w:rsidRDefault="00ED0985" w:rsidP="002317B9">
      <w:pPr>
        <w:pStyle w:val="12"/>
        <w:autoSpaceDE w:val="0"/>
        <w:autoSpaceDN w:val="0"/>
        <w:spacing w:line="440" w:lineRule="exact"/>
        <w:ind w:right="142" w:firstLineChars="202" w:firstLine="566"/>
        <w:jc w:val="both"/>
        <w:textAlignment w:val="bottom"/>
        <w:rPr>
          <w:rFonts w:ascii="仿宋_GB2312" w:eastAsia="仿宋_GB2312" w:hAnsi="Arial" w:cs="Arial"/>
          <w:sz w:val="28"/>
          <w:szCs w:val="28"/>
        </w:rPr>
      </w:pPr>
      <w:r w:rsidRPr="005641A9">
        <w:rPr>
          <w:rFonts w:ascii="仿宋_GB2312" w:eastAsia="仿宋_GB2312" w:hAnsi="Arial" w:cs="Arial" w:hint="eastAsia"/>
          <w:sz w:val="28"/>
          <w:szCs w:val="28"/>
        </w:rPr>
        <w:t>1.金融机构应在评估专业人员调查的基础上，更加详尽的了解抵押物产权资料的真实性、合法性及完整性，同时关注房地产抵押估价报告出具后至抵押登记之间,是否会出现法定优先受偿权利。</w:t>
      </w:r>
    </w:p>
    <w:p w14:paraId="77797BE1" w14:textId="77777777" w:rsidR="00ED0985" w:rsidRPr="005641A9" w:rsidRDefault="00ED0985" w:rsidP="002317B9">
      <w:pPr>
        <w:pStyle w:val="12"/>
        <w:autoSpaceDE w:val="0"/>
        <w:autoSpaceDN w:val="0"/>
        <w:spacing w:line="440" w:lineRule="exact"/>
        <w:ind w:right="142" w:firstLineChars="202" w:firstLine="566"/>
        <w:jc w:val="both"/>
        <w:textAlignment w:val="bottom"/>
        <w:rPr>
          <w:rFonts w:ascii="仿宋_GB2312" w:eastAsia="仿宋_GB2312" w:hAnsi="Arial" w:cs="Arial"/>
          <w:sz w:val="28"/>
          <w:szCs w:val="28"/>
        </w:rPr>
      </w:pPr>
      <w:r w:rsidRPr="005641A9">
        <w:rPr>
          <w:rFonts w:ascii="仿宋_GB2312" w:eastAsia="仿宋_GB2312" w:hAnsi="Arial" w:cs="Arial" w:hint="eastAsia"/>
          <w:sz w:val="28"/>
          <w:szCs w:val="28"/>
        </w:rPr>
        <w:t>2.金融机构应在内控制度中根据本身对信贷风险的认识、调控手段和市场策略，综合考虑借款人的资信状况、偿债能力、贷款期限以及抵押物的变现能力、变现时可能发生的价格变动、变现税费等因素，制定合理的抵押率。</w:t>
      </w:r>
    </w:p>
    <w:p w14:paraId="0A924C6B" w14:textId="77777777" w:rsidR="00ED0985" w:rsidRPr="005641A9" w:rsidRDefault="00ED0985" w:rsidP="002317B9">
      <w:pPr>
        <w:pStyle w:val="12"/>
        <w:autoSpaceDE w:val="0"/>
        <w:autoSpaceDN w:val="0"/>
        <w:spacing w:line="440" w:lineRule="exact"/>
        <w:ind w:right="142" w:firstLineChars="202" w:firstLine="566"/>
        <w:jc w:val="both"/>
        <w:textAlignment w:val="bottom"/>
        <w:rPr>
          <w:rFonts w:ascii="仿宋_GB2312" w:eastAsia="仿宋_GB2312" w:hAnsi="Arial" w:cs="Arial"/>
          <w:sz w:val="28"/>
          <w:szCs w:val="28"/>
        </w:rPr>
      </w:pPr>
      <w:r w:rsidRPr="005641A9">
        <w:rPr>
          <w:rFonts w:ascii="仿宋_GB2312" w:eastAsia="仿宋_GB2312" w:hAnsi="Arial" w:cs="Arial" w:hint="eastAsia"/>
          <w:sz w:val="28"/>
          <w:szCs w:val="28"/>
        </w:rPr>
        <w:t>3.估价报告使用者应定期或者在房地产市场价格变化幅度较大时对房地产抵押价值进行再次评估确认。</w:t>
      </w:r>
    </w:p>
    <w:p w14:paraId="298A6B15" w14:textId="3AFFE127" w:rsidR="00ED0985" w:rsidRPr="005641A9" w:rsidRDefault="00ED0985" w:rsidP="00A11E87">
      <w:pPr>
        <w:spacing w:line="440" w:lineRule="exact"/>
        <w:ind w:firstLineChars="200" w:firstLine="560"/>
        <w:rPr>
          <w:rFonts w:ascii="仿宋_GB2312" w:eastAsia="仿宋_GB2312" w:hAnsi="宋体"/>
          <w:bCs/>
          <w:snapToGrid w:val="0"/>
          <w:kern w:val="0"/>
          <w:sz w:val="28"/>
          <w:szCs w:val="28"/>
        </w:rPr>
      </w:pPr>
      <w:r w:rsidRPr="005641A9">
        <w:rPr>
          <w:rFonts w:ascii="仿宋_GB2312" w:eastAsia="仿宋_GB2312" w:hAnsi="Arial" w:cs="Arial" w:hint="eastAsia"/>
          <w:sz w:val="28"/>
          <w:szCs w:val="28"/>
        </w:rPr>
        <w:lastRenderedPageBreak/>
        <w:t>4.</w:t>
      </w:r>
      <w:r w:rsidR="002E6A8C" w:rsidRPr="002E6A8C">
        <w:rPr>
          <w:rFonts w:ascii="仿宋_GB2312" w:eastAsia="仿宋_GB2312" w:hAnsi="宋体" w:hint="eastAsia"/>
          <w:bCs/>
          <w:snapToGrid w:val="0"/>
          <w:kern w:val="0"/>
          <w:sz w:val="28"/>
          <w:szCs w:val="28"/>
        </w:rPr>
        <w:t>根据《房屋所有权证》[X</w:t>
      </w:r>
      <w:proofErr w:type="gramStart"/>
      <w:r w:rsidR="002E6A8C" w:rsidRPr="002E6A8C">
        <w:rPr>
          <w:rFonts w:ascii="仿宋_GB2312" w:eastAsia="仿宋_GB2312" w:hAnsi="宋体" w:hint="eastAsia"/>
          <w:bCs/>
          <w:snapToGrid w:val="0"/>
          <w:kern w:val="0"/>
          <w:sz w:val="28"/>
          <w:szCs w:val="28"/>
        </w:rPr>
        <w:t>京房权证</w:t>
      </w:r>
      <w:proofErr w:type="gramEnd"/>
      <w:r w:rsidR="002E6A8C" w:rsidRPr="002E6A8C">
        <w:rPr>
          <w:rFonts w:ascii="仿宋_GB2312" w:eastAsia="仿宋_GB2312" w:hAnsi="宋体" w:hint="eastAsia"/>
          <w:bCs/>
          <w:snapToGrid w:val="0"/>
          <w:kern w:val="0"/>
          <w:sz w:val="28"/>
          <w:szCs w:val="28"/>
        </w:rPr>
        <w:t>海字第085076、085075号]（复印件）、《抵押协议（适用于房地产抵押）》[编号：2017</w:t>
      </w:r>
      <w:proofErr w:type="gramStart"/>
      <w:r w:rsidR="002E6A8C" w:rsidRPr="002E6A8C">
        <w:rPr>
          <w:rFonts w:ascii="仿宋_GB2312" w:eastAsia="仿宋_GB2312" w:hAnsi="宋体" w:hint="eastAsia"/>
          <w:bCs/>
          <w:snapToGrid w:val="0"/>
          <w:kern w:val="0"/>
          <w:sz w:val="28"/>
          <w:szCs w:val="28"/>
        </w:rPr>
        <w:t>华融京资产字</w:t>
      </w:r>
      <w:proofErr w:type="gramEnd"/>
      <w:r w:rsidR="002E6A8C" w:rsidRPr="002E6A8C">
        <w:rPr>
          <w:rFonts w:ascii="仿宋_GB2312" w:eastAsia="仿宋_GB2312" w:hAnsi="宋体" w:hint="eastAsia"/>
          <w:bCs/>
          <w:snapToGrid w:val="0"/>
          <w:kern w:val="0"/>
          <w:sz w:val="28"/>
          <w:szCs w:val="28"/>
        </w:rPr>
        <w:t>第158-4号]（复印件） 及《不动产登记证明》[京（2017）海不动产证明第0027634、0027616号]（复印件），估价对象已与《房屋所有权证》[X</w:t>
      </w:r>
      <w:proofErr w:type="gramStart"/>
      <w:r w:rsidR="002E6A8C" w:rsidRPr="002E6A8C">
        <w:rPr>
          <w:rFonts w:ascii="仿宋_GB2312" w:eastAsia="仿宋_GB2312" w:hAnsi="宋体" w:hint="eastAsia"/>
          <w:bCs/>
          <w:snapToGrid w:val="0"/>
          <w:kern w:val="0"/>
          <w:sz w:val="28"/>
          <w:szCs w:val="28"/>
        </w:rPr>
        <w:t>京房权证朝字</w:t>
      </w:r>
      <w:proofErr w:type="gramEnd"/>
      <w:r w:rsidR="002E6A8C" w:rsidRPr="002E6A8C">
        <w:rPr>
          <w:rFonts w:ascii="仿宋_GB2312" w:eastAsia="仿宋_GB2312" w:hAnsi="宋体" w:hint="eastAsia"/>
          <w:bCs/>
          <w:snapToGrid w:val="0"/>
          <w:kern w:val="0"/>
          <w:sz w:val="28"/>
          <w:szCs w:val="28"/>
        </w:rPr>
        <w:t>第1534593、1534616、1534654、1534655号、X</w:t>
      </w:r>
      <w:proofErr w:type="gramStart"/>
      <w:r w:rsidR="002E6A8C" w:rsidRPr="002E6A8C">
        <w:rPr>
          <w:rFonts w:ascii="仿宋_GB2312" w:eastAsia="仿宋_GB2312" w:hAnsi="宋体" w:hint="eastAsia"/>
          <w:bCs/>
          <w:snapToGrid w:val="0"/>
          <w:kern w:val="0"/>
          <w:sz w:val="28"/>
          <w:szCs w:val="28"/>
        </w:rPr>
        <w:t>京房权证丰字</w:t>
      </w:r>
      <w:proofErr w:type="gramEnd"/>
      <w:r w:rsidR="002E6A8C" w:rsidRPr="002E6A8C">
        <w:rPr>
          <w:rFonts w:ascii="仿宋_GB2312" w:eastAsia="仿宋_GB2312" w:hAnsi="宋体" w:hint="eastAsia"/>
          <w:bCs/>
          <w:snapToGrid w:val="0"/>
          <w:kern w:val="0"/>
          <w:sz w:val="28"/>
          <w:szCs w:val="28"/>
        </w:rPr>
        <w:t>第481591、496079号]</w:t>
      </w:r>
      <w:proofErr w:type="gramStart"/>
      <w:r w:rsidR="002E6A8C" w:rsidRPr="002E6A8C">
        <w:rPr>
          <w:rFonts w:ascii="仿宋_GB2312" w:eastAsia="仿宋_GB2312" w:hAnsi="宋体" w:hint="eastAsia"/>
          <w:bCs/>
          <w:snapToGrid w:val="0"/>
          <w:kern w:val="0"/>
          <w:sz w:val="28"/>
          <w:szCs w:val="28"/>
        </w:rPr>
        <w:t>证下</w:t>
      </w:r>
      <w:proofErr w:type="gramEnd"/>
      <w:r w:rsidR="002E6A8C" w:rsidRPr="002E6A8C">
        <w:rPr>
          <w:rFonts w:ascii="仿宋_GB2312" w:eastAsia="仿宋_GB2312" w:hAnsi="宋体" w:hint="eastAsia"/>
          <w:bCs/>
          <w:snapToGrid w:val="0"/>
          <w:kern w:val="0"/>
          <w:sz w:val="28"/>
          <w:szCs w:val="28"/>
        </w:rPr>
        <w:t>6套房产及相应土地共同设定抵押权，抵押权人为中国华融资</w:t>
      </w:r>
      <w:proofErr w:type="gramStart"/>
      <w:r w:rsidR="002E6A8C" w:rsidRPr="002E6A8C">
        <w:rPr>
          <w:rFonts w:ascii="仿宋_GB2312" w:eastAsia="仿宋_GB2312" w:hAnsi="宋体" w:hint="eastAsia"/>
          <w:bCs/>
          <w:snapToGrid w:val="0"/>
          <w:kern w:val="0"/>
          <w:sz w:val="28"/>
          <w:szCs w:val="28"/>
        </w:rPr>
        <w:t>产管理</w:t>
      </w:r>
      <w:proofErr w:type="gramEnd"/>
      <w:r w:rsidR="002E6A8C" w:rsidRPr="002E6A8C">
        <w:rPr>
          <w:rFonts w:ascii="仿宋_GB2312" w:eastAsia="仿宋_GB2312" w:hAnsi="宋体" w:hint="eastAsia"/>
          <w:bCs/>
          <w:snapToGrid w:val="0"/>
          <w:kern w:val="0"/>
          <w:sz w:val="28"/>
          <w:szCs w:val="28"/>
        </w:rPr>
        <w:t>股份有限公司北京市分公司，权利价值为50000万元，债务履行期限自2017年6月15日至2019年9月14日。截至价值时点，上述抵押登记尚未注销。由于本次评估为同一抵押权人的动态评估房地产抵押估价，故未将已抵押担保的债权数额作为法定优先受偿款予以扣减。</w:t>
      </w:r>
      <w:r w:rsidR="00333416" w:rsidRPr="005641A9">
        <w:rPr>
          <w:rFonts w:ascii="仿宋_GB2312" w:eastAsia="仿宋_GB2312" w:hAnsi="Arial" w:cs="Arial" w:hint="eastAsia"/>
          <w:sz w:val="28"/>
          <w:szCs w:val="28"/>
        </w:rPr>
        <w:t>在此提请金融机构注意，房地产</w:t>
      </w:r>
      <w:proofErr w:type="gramStart"/>
      <w:r w:rsidR="00333416" w:rsidRPr="005641A9">
        <w:rPr>
          <w:rFonts w:ascii="仿宋_GB2312" w:eastAsia="仿宋_GB2312" w:hAnsi="Arial" w:cs="Arial" w:hint="eastAsia"/>
          <w:sz w:val="28"/>
          <w:szCs w:val="28"/>
        </w:rPr>
        <w:t>抵押权自登记</w:t>
      </w:r>
      <w:proofErr w:type="gramEnd"/>
      <w:r w:rsidR="00333416" w:rsidRPr="005641A9">
        <w:rPr>
          <w:rFonts w:ascii="仿宋_GB2312" w:eastAsia="仿宋_GB2312" w:hAnsi="Arial" w:cs="Arial" w:hint="eastAsia"/>
          <w:sz w:val="28"/>
          <w:szCs w:val="28"/>
        </w:rPr>
        <w:t>时设立。当本次抵押权实现，如在本次抵押</w:t>
      </w:r>
      <w:proofErr w:type="gramStart"/>
      <w:r w:rsidR="00333416" w:rsidRPr="005641A9">
        <w:rPr>
          <w:rFonts w:ascii="仿宋_GB2312" w:eastAsia="仿宋_GB2312" w:hAnsi="Arial" w:cs="Arial" w:hint="eastAsia"/>
          <w:sz w:val="28"/>
          <w:szCs w:val="28"/>
        </w:rPr>
        <w:t>权设立</w:t>
      </w:r>
      <w:proofErr w:type="gramEnd"/>
      <w:r w:rsidR="00333416" w:rsidRPr="005641A9">
        <w:rPr>
          <w:rFonts w:ascii="仿宋_GB2312" w:eastAsia="仿宋_GB2312" w:hAnsi="Arial" w:cs="Arial" w:hint="eastAsia"/>
          <w:sz w:val="28"/>
          <w:szCs w:val="28"/>
        </w:rPr>
        <w:t>前已登记有抵押权的，则需按照抵押登记的先后顺序进行清偿。</w:t>
      </w:r>
    </w:p>
    <w:p w14:paraId="3E3ABFAC" w14:textId="77777777" w:rsidR="00195F35" w:rsidRPr="005641A9" w:rsidRDefault="003753F0">
      <w:pPr>
        <w:widowControl/>
        <w:jc w:val="left"/>
        <w:rPr>
          <w:rFonts w:ascii="仿宋_GB2312" w:eastAsia="仿宋_GB2312" w:hAnsi="Arial Narrow"/>
          <w:b/>
          <w:bCs/>
          <w:snapToGrid w:val="0"/>
          <w:kern w:val="0"/>
          <w:sz w:val="32"/>
          <w:szCs w:val="32"/>
        </w:rPr>
      </w:pPr>
      <w:r w:rsidRPr="005641A9">
        <w:rPr>
          <w:rFonts w:ascii="仿宋_GB2312" w:eastAsia="仿宋_GB2312" w:hAnsi="Arial Narrow" w:hint="eastAsia"/>
          <w:b/>
          <w:bCs/>
          <w:snapToGrid w:val="0"/>
          <w:kern w:val="0"/>
          <w:sz w:val="32"/>
          <w:szCs w:val="32"/>
        </w:rPr>
        <w:br w:type="page"/>
      </w:r>
    </w:p>
    <w:p w14:paraId="6ED8086A" w14:textId="77777777" w:rsidR="00195F35" w:rsidRPr="005641A9" w:rsidRDefault="003753F0" w:rsidP="00EE20E8">
      <w:pPr>
        <w:pStyle w:val="1"/>
        <w:jc w:val="center"/>
        <w:rPr>
          <w:rFonts w:ascii="仿宋_GB2312" w:eastAsia="仿宋_GB2312" w:hAnsi="宋体"/>
          <w:snapToGrid w:val="0"/>
          <w:sz w:val="36"/>
          <w:szCs w:val="36"/>
        </w:rPr>
      </w:pPr>
      <w:bookmarkStart w:id="7" w:name="_Toc531362020"/>
      <w:r w:rsidRPr="005641A9">
        <w:rPr>
          <w:rFonts w:ascii="仿宋_GB2312" w:eastAsia="仿宋_GB2312" w:hAnsi="宋体" w:hint="eastAsia"/>
          <w:snapToGrid w:val="0"/>
          <w:sz w:val="36"/>
          <w:szCs w:val="36"/>
        </w:rPr>
        <w:lastRenderedPageBreak/>
        <w:t>抵押物状况分析</w:t>
      </w:r>
      <w:bookmarkEnd w:id="7"/>
    </w:p>
    <w:p w14:paraId="70C7D007" w14:textId="77777777" w:rsidR="00195F35" w:rsidRPr="005641A9" w:rsidRDefault="003753F0" w:rsidP="00EE20E8">
      <w:pPr>
        <w:pStyle w:val="2"/>
        <w:spacing w:line="440" w:lineRule="exact"/>
        <w:rPr>
          <w:rFonts w:ascii="仿宋_GB2312" w:eastAsia="仿宋_GB2312"/>
          <w:snapToGrid w:val="0"/>
          <w:sz w:val="28"/>
          <w:szCs w:val="28"/>
        </w:rPr>
      </w:pPr>
      <w:bookmarkStart w:id="8" w:name="_Toc531362021"/>
      <w:r w:rsidRPr="005641A9">
        <w:rPr>
          <w:rFonts w:ascii="仿宋_GB2312" w:eastAsia="仿宋_GB2312" w:hint="eastAsia"/>
          <w:snapToGrid w:val="0"/>
          <w:sz w:val="28"/>
          <w:szCs w:val="28"/>
        </w:rPr>
        <w:t>一、抵押物实物状况分析</w:t>
      </w:r>
      <w:bookmarkEnd w:id="8"/>
    </w:p>
    <w:p w14:paraId="3C8490C2" w14:textId="77777777" w:rsidR="00BC26A3" w:rsidRPr="005641A9" w:rsidRDefault="00BC26A3" w:rsidP="00EE20E8">
      <w:pPr>
        <w:spacing w:line="440" w:lineRule="exact"/>
        <w:ind w:firstLineChars="200" w:firstLine="560"/>
        <w:rPr>
          <w:rFonts w:ascii="仿宋_GB2312" w:eastAsia="仿宋_GB2312" w:hAnsi="Arial" w:cs="Arial"/>
          <w:kern w:val="0"/>
          <w:sz w:val="28"/>
          <w:szCs w:val="28"/>
        </w:rPr>
      </w:pPr>
      <w:r w:rsidRPr="005641A9">
        <w:rPr>
          <w:rFonts w:ascii="仿宋_GB2312" w:eastAsia="仿宋_GB2312" w:hAnsi="Arial" w:cs="Arial" w:hint="eastAsia"/>
          <w:kern w:val="0"/>
          <w:sz w:val="28"/>
          <w:szCs w:val="28"/>
        </w:rPr>
        <w:t>1.土地实物状况</w:t>
      </w:r>
    </w:p>
    <w:p w14:paraId="4DDC6A90" w14:textId="7946D75D" w:rsidR="00673A6F" w:rsidRPr="005641A9" w:rsidRDefault="00BC26A3" w:rsidP="00494942">
      <w:pPr>
        <w:spacing w:line="440" w:lineRule="exact"/>
        <w:ind w:firstLineChars="200" w:firstLine="560"/>
        <w:rPr>
          <w:rFonts w:ascii="仿宋_GB2312" w:eastAsia="仿宋_GB2312" w:hAnsi="Arial" w:cs="Arial"/>
          <w:kern w:val="0"/>
          <w:sz w:val="28"/>
          <w:szCs w:val="28"/>
        </w:rPr>
      </w:pPr>
      <w:r w:rsidRPr="005641A9">
        <w:rPr>
          <w:rFonts w:ascii="仿宋_GB2312" w:eastAsia="仿宋_GB2312" w:hAnsi="Arial" w:cs="Arial" w:hint="eastAsia"/>
          <w:kern w:val="0"/>
          <w:sz w:val="28"/>
          <w:szCs w:val="28"/>
        </w:rPr>
        <w:t>（1）</w:t>
      </w:r>
      <w:r w:rsidR="00673A6F" w:rsidRPr="005641A9">
        <w:rPr>
          <w:rFonts w:ascii="仿宋_GB2312" w:eastAsia="仿宋_GB2312" w:hAnsi="Arial" w:cs="Arial" w:hint="eastAsia"/>
          <w:kern w:val="0"/>
          <w:sz w:val="28"/>
          <w:szCs w:val="28"/>
        </w:rPr>
        <w:t>估价对象尚未取得《国有土地使用证》，且</w:t>
      </w:r>
      <w:r w:rsidR="00AC7C64">
        <w:rPr>
          <w:rFonts w:ascii="仿宋_GB2312" w:eastAsia="仿宋_GB2312" w:hAnsi="Arial" w:cs="Arial" w:hint="eastAsia"/>
          <w:kern w:val="0"/>
          <w:sz w:val="28"/>
          <w:szCs w:val="28"/>
        </w:rPr>
        <w:t>房屋所有权人</w:t>
      </w:r>
      <w:r w:rsidR="00673A6F" w:rsidRPr="005641A9">
        <w:rPr>
          <w:rFonts w:ascii="仿宋_GB2312" w:eastAsia="仿宋_GB2312" w:hAnsi="Arial" w:cs="Arial" w:hint="eastAsia"/>
          <w:kern w:val="0"/>
          <w:sz w:val="28"/>
          <w:szCs w:val="28"/>
        </w:rPr>
        <w:t>未能提供估价对象相关土地面积依据。</w:t>
      </w:r>
    </w:p>
    <w:p w14:paraId="032E5335" w14:textId="7C76CC24" w:rsidR="00BC26A3" w:rsidRPr="005641A9" w:rsidRDefault="00BC26A3" w:rsidP="00EE20E8">
      <w:pPr>
        <w:spacing w:line="440" w:lineRule="exact"/>
        <w:ind w:firstLineChars="200" w:firstLine="560"/>
        <w:rPr>
          <w:rFonts w:ascii="仿宋_GB2312" w:eastAsia="仿宋_GB2312" w:hAnsi="Arial" w:cs="Arial"/>
          <w:kern w:val="0"/>
          <w:sz w:val="28"/>
          <w:szCs w:val="28"/>
        </w:rPr>
      </w:pPr>
      <w:r w:rsidRPr="005641A9">
        <w:rPr>
          <w:rFonts w:ascii="仿宋_GB2312" w:eastAsia="仿宋_GB2312" w:hAnsi="Arial" w:cs="Arial" w:hint="eastAsia"/>
          <w:kern w:val="0"/>
          <w:sz w:val="28"/>
          <w:szCs w:val="28"/>
        </w:rPr>
        <w:t>（2）土地利用状况：估价对象所在项目现状已完成开发建设。估价对象所属项目用地呈近似规则形状，场地地势较平坦，水文状况良好，工程地质条件良好，无不良地质现象</w:t>
      </w:r>
      <w:r w:rsidR="00C60B32" w:rsidRPr="005641A9">
        <w:rPr>
          <w:rFonts w:ascii="仿宋_GB2312" w:eastAsia="仿宋_GB2312" w:hAnsi="Arial" w:cs="Arial" w:hint="eastAsia"/>
          <w:kern w:val="0"/>
          <w:sz w:val="28"/>
          <w:szCs w:val="28"/>
        </w:rPr>
        <w:t>。</w:t>
      </w:r>
      <w:r w:rsidRPr="005641A9">
        <w:rPr>
          <w:rFonts w:ascii="仿宋_GB2312" w:eastAsia="仿宋_GB2312" w:hAnsi="Arial" w:cs="Arial" w:hint="eastAsia"/>
          <w:kern w:val="0"/>
          <w:sz w:val="28"/>
          <w:szCs w:val="28"/>
        </w:rPr>
        <w:t>综上，该地块土地利用程度</w:t>
      </w:r>
      <w:r w:rsidR="00CA4F23" w:rsidRPr="005641A9">
        <w:rPr>
          <w:rFonts w:ascii="仿宋_GB2312" w:eastAsia="仿宋_GB2312" w:hAnsi="Arial" w:cs="Arial" w:hint="eastAsia"/>
          <w:kern w:val="0"/>
          <w:sz w:val="28"/>
          <w:szCs w:val="28"/>
        </w:rPr>
        <w:t>较好</w:t>
      </w:r>
      <w:r w:rsidR="00EC71FD" w:rsidRPr="005641A9">
        <w:rPr>
          <w:rFonts w:ascii="仿宋_GB2312" w:eastAsia="仿宋_GB2312" w:hAnsi="Arial" w:cs="Arial" w:hint="eastAsia"/>
          <w:kern w:val="0"/>
          <w:sz w:val="28"/>
          <w:szCs w:val="28"/>
        </w:rPr>
        <w:t>。</w:t>
      </w:r>
    </w:p>
    <w:p w14:paraId="233ACCC8" w14:textId="5BEBEDEE" w:rsidR="00BC26A3" w:rsidRPr="005641A9" w:rsidRDefault="00BC26A3" w:rsidP="00EE20E8">
      <w:pPr>
        <w:spacing w:line="440" w:lineRule="exact"/>
        <w:ind w:firstLineChars="200" w:firstLine="560"/>
        <w:rPr>
          <w:rFonts w:ascii="仿宋_GB2312" w:eastAsia="仿宋_GB2312" w:hAnsi="Arial" w:cs="Arial"/>
          <w:kern w:val="0"/>
          <w:sz w:val="28"/>
          <w:szCs w:val="28"/>
        </w:rPr>
      </w:pPr>
      <w:r w:rsidRPr="005641A9">
        <w:rPr>
          <w:rFonts w:ascii="仿宋_GB2312" w:eastAsia="仿宋_GB2312" w:hAnsi="Arial" w:cs="Arial" w:hint="eastAsia"/>
          <w:kern w:val="0"/>
          <w:sz w:val="28"/>
          <w:szCs w:val="28"/>
        </w:rPr>
        <w:t>（3）土地开发程度：估价对象现状市政基础设施达“</w:t>
      </w:r>
      <w:r w:rsidR="00673A6F" w:rsidRPr="005641A9">
        <w:rPr>
          <w:rFonts w:ascii="仿宋_GB2312" w:eastAsia="仿宋_GB2312" w:hAnsi="Arial" w:cs="Arial" w:hint="eastAsia"/>
          <w:kern w:val="0"/>
          <w:sz w:val="28"/>
          <w:szCs w:val="28"/>
        </w:rPr>
        <w:t>六</w:t>
      </w:r>
      <w:r w:rsidRPr="005641A9">
        <w:rPr>
          <w:rFonts w:ascii="仿宋_GB2312" w:eastAsia="仿宋_GB2312" w:hAnsi="Arial" w:cs="Arial" w:hint="eastAsia"/>
          <w:kern w:val="0"/>
          <w:sz w:val="28"/>
          <w:szCs w:val="28"/>
        </w:rPr>
        <w:t>通”（即通路、通电、通讯、通上水、通下水、通热），保障程度高。</w:t>
      </w:r>
    </w:p>
    <w:p w14:paraId="21CED4CD" w14:textId="77777777" w:rsidR="00BC26A3" w:rsidRPr="005641A9" w:rsidRDefault="00BC26A3" w:rsidP="00EE20E8">
      <w:pPr>
        <w:spacing w:line="440" w:lineRule="exact"/>
        <w:ind w:firstLineChars="200" w:firstLine="560"/>
        <w:rPr>
          <w:rFonts w:ascii="仿宋_GB2312" w:eastAsia="仿宋_GB2312" w:hAnsi="Arial" w:cs="Arial"/>
          <w:kern w:val="0"/>
          <w:sz w:val="28"/>
          <w:szCs w:val="28"/>
        </w:rPr>
      </w:pPr>
      <w:r w:rsidRPr="005641A9">
        <w:rPr>
          <w:rFonts w:ascii="仿宋_GB2312" w:eastAsia="仿宋_GB2312" w:hAnsi="Arial" w:cs="Arial" w:hint="eastAsia"/>
          <w:kern w:val="0"/>
          <w:sz w:val="28"/>
          <w:szCs w:val="28"/>
        </w:rPr>
        <w:t>2.建筑物实物状况</w:t>
      </w:r>
    </w:p>
    <w:p w14:paraId="205804A8" w14:textId="2D8AE9BC" w:rsidR="009608CD" w:rsidRPr="005641A9" w:rsidRDefault="00673A6F" w:rsidP="00EE20E8">
      <w:pPr>
        <w:spacing w:line="440" w:lineRule="exact"/>
        <w:ind w:firstLineChars="200" w:firstLine="560"/>
        <w:rPr>
          <w:rFonts w:ascii="仿宋_GB2312" w:eastAsia="仿宋_GB2312" w:hAnsi="Arial" w:cs="Arial"/>
          <w:kern w:val="0"/>
          <w:sz w:val="28"/>
          <w:szCs w:val="28"/>
        </w:rPr>
      </w:pPr>
      <w:r w:rsidRPr="005641A9">
        <w:rPr>
          <w:rFonts w:ascii="仿宋_GB2312" w:eastAsia="仿宋_GB2312" w:hAnsi="Arial" w:cs="Arial" w:hint="eastAsia"/>
          <w:sz w:val="28"/>
        </w:rPr>
        <w:t>估价对象位于</w:t>
      </w:r>
      <w:r w:rsidRPr="005641A9">
        <w:rPr>
          <w:rFonts w:ascii="仿宋_GB2312" w:eastAsia="仿宋_GB2312" w:hAnsi="Arial" w:hint="eastAsia"/>
          <w:sz w:val="28"/>
        </w:rPr>
        <w:t>北京市海淀区苏州街55号</w:t>
      </w:r>
      <w:r w:rsidRPr="005641A9">
        <w:rPr>
          <w:rFonts w:ascii="仿宋_GB2312" w:eastAsia="仿宋_GB2312" w:hAnsi="Arial" w:cs="Arial" w:hint="eastAsia"/>
          <w:sz w:val="28"/>
        </w:rPr>
        <w:t>，属名</w:t>
      </w:r>
      <w:r w:rsidR="00406329">
        <w:rPr>
          <w:rFonts w:ascii="仿宋_GB2312" w:eastAsia="仿宋_GB2312" w:hAnsi="Arial" w:cs="Arial" w:hint="eastAsia"/>
          <w:sz w:val="28"/>
        </w:rPr>
        <w:t>“</w:t>
      </w:r>
      <w:r w:rsidR="00406329" w:rsidRPr="005641A9">
        <w:rPr>
          <w:rFonts w:ascii="仿宋_GB2312" w:eastAsia="仿宋_GB2312" w:hAnsi="Arial" w:cs="Arial" w:hint="eastAsia"/>
          <w:sz w:val="28"/>
        </w:rPr>
        <w:t>商大厦项目</w:t>
      </w:r>
      <w:r w:rsidR="00406329">
        <w:rPr>
          <w:rFonts w:ascii="仿宋_GB2312" w:eastAsia="仿宋_GB2312" w:hAnsi="Arial" w:cs="Arial" w:hint="eastAsia"/>
          <w:sz w:val="28"/>
        </w:rPr>
        <w:t>”</w:t>
      </w:r>
      <w:r w:rsidRPr="005641A9">
        <w:rPr>
          <w:rFonts w:ascii="仿宋_GB2312" w:eastAsia="仿宋_GB2312" w:hAnsi="Arial" w:cs="Arial" w:hint="eastAsia"/>
          <w:sz w:val="28"/>
        </w:rPr>
        <w:t>，为万年基业投资集团有限公司所有。本次估价对象的范围是</w:t>
      </w:r>
      <w:r w:rsidRPr="005641A9">
        <w:rPr>
          <w:rFonts w:ascii="仿宋_GB2312" w:eastAsia="仿宋_GB2312" w:hAnsi="Arial" w:hint="eastAsia"/>
          <w:sz w:val="28"/>
        </w:rPr>
        <w:t>北京市海淀区苏州街55号8层802、803号</w:t>
      </w:r>
      <w:r w:rsidRPr="005641A9">
        <w:rPr>
          <w:rFonts w:ascii="仿宋_GB2312" w:eastAsia="仿宋_GB2312" w:hAnsi="Arial" w:cs="Arial" w:hint="eastAsia"/>
          <w:sz w:val="28"/>
        </w:rPr>
        <w:t>，建筑面积共379.58平方米，用途为</w:t>
      </w:r>
      <w:r w:rsidRPr="005641A9">
        <w:rPr>
          <w:rFonts w:ascii="仿宋_GB2312" w:eastAsia="仿宋_GB2312" w:hAnsi="Arial" w:hint="eastAsia"/>
          <w:sz w:val="28"/>
        </w:rPr>
        <w:t>综合（办公）</w:t>
      </w:r>
      <w:r w:rsidRPr="005641A9">
        <w:rPr>
          <w:rFonts w:ascii="仿宋_GB2312" w:eastAsia="仿宋_GB2312" w:hAnsi="Arial" w:cs="Arial" w:hint="eastAsia"/>
          <w:kern w:val="0"/>
          <w:sz w:val="28"/>
          <w:szCs w:val="28"/>
        </w:rPr>
        <w:t>。</w:t>
      </w:r>
      <w:r w:rsidR="00CF7AB5" w:rsidRPr="005641A9">
        <w:rPr>
          <w:rFonts w:ascii="仿宋_GB2312" w:eastAsia="仿宋_GB2312" w:hAnsi="Arial" w:cs="Arial" w:hint="eastAsia"/>
          <w:kern w:val="0"/>
          <w:sz w:val="28"/>
          <w:szCs w:val="28"/>
        </w:rPr>
        <w:t>具体情况见下表</w:t>
      </w:r>
    </w:p>
    <w:tbl>
      <w:tblPr>
        <w:tblW w:w="975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91"/>
        <w:gridCol w:w="1325"/>
        <w:gridCol w:w="906"/>
        <w:gridCol w:w="992"/>
        <w:gridCol w:w="851"/>
        <w:gridCol w:w="1276"/>
        <w:gridCol w:w="1417"/>
        <w:gridCol w:w="1695"/>
      </w:tblGrid>
      <w:tr w:rsidR="009608CD" w:rsidRPr="005641A9" w14:paraId="379B98CA" w14:textId="77777777" w:rsidTr="00563314">
        <w:trPr>
          <w:trHeight w:val="285"/>
          <w:jc w:val="center"/>
        </w:trPr>
        <w:tc>
          <w:tcPr>
            <w:tcW w:w="1291" w:type="dxa"/>
            <w:noWrap/>
            <w:vAlign w:val="center"/>
            <w:hideMark/>
          </w:tcPr>
          <w:p w14:paraId="6BB7575A" w14:textId="77777777" w:rsidR="009608CD" w:rsidRPr="00563314" w:rsidRDefault="009608CD" w:rsidP="00563314">
            <w:pPr>
              <w:widowControl/>
              <w:adjustRightInd w:val="0"/>
              <w:jc w:val="center"/>
              <w:rPr>
                <w:rFonts w:ascii="仿宋_GB2312" w:eastAsia="仿宋_GB2312" w:hAnsi="Arial" w:cs="Arial"/>
                <w:sz w:val="24"/>
                <w:szCs w:val="24"/>
              </w:rPr>
            </w:pPr>
            <w:r w:rsidRPr="00563314">
              <w:rPr>
                <w:rFonts w:ascii="仿宋_GB2312" w:eastAsia="仿宋_GB2312" w:hAnsi="Arial" w:cs="Arial" w:hint="eastAsia"/>
                <w:sz w:val="24"/>
                <w:szCs w:val="24"/>
              </w:rPr>
              <w:t>房屋坐落</w:t>
            </w:r>
          </w:p>
        </w:tc>
        <w:tc>
          <w:tcPr>
            <w:tcW w:w="8462" w:type="dxa"/>
            <w:gridSpan w:val="7"/>
            <w:noWrap/>
            <w:vAlign w:val="center"/>
            <w:hideMark/>
          </w:tcPr>
          <w:p w14:paraId="739F0BFB" w14:textId="77777777" w:rsidR="009608CD" w:rsidRPr="00563314" w:rsidRDefault="009608CD" w:rsidP="00563314">
            <w:pPr>
              <w:widowControl/>
              <w:adjustRightInd w:val="0"/>
              <w:jc w:val="center"/>
              <w:rPr>
                <w:rFonts w:ascii="仿宋_GB2312" w:eastAsia="仿宋_GB2312" w:hAnsi="Arial" w:cs="Arial"/>
                <w:sz w:val="24"/>
                <w:szCs w:val="24"/>
              </w:rPr>
            </w:pPr>
            <w:r w:rsidRPr="00563314">
              <w:rPr>
                <w:rFonts w:ascii="仿宋_GB2312" w:eastAsia="仿宋_GB2312" w:hAnsi="Arial" w:cs="Arial" w:hint="eastAsia"/>
                <w:sz w:val="24"/>
                <w:szCs w:val="24"/>
              </w:rPr>
              <w:t>海淀区苏州街55号</w:t>
            </w:r>
          </w:p>
        </w:tc>
      </w:tr>
      <w:tr w:rsidR="009608CD" w:rsidRPr="005641A9" w14:paraId="0102BC85" w14:textId="77777777" w:rsidTr="00563314">
        <w:trPr>
          <w:trHeight w:val="285"/>
          <w:jc w:val="center"/>
        </w:trPr>
        <w:tc>
          <w:tcPr>
            <w:tcW w:w="2616" w:type="dxa"/>
            <w:gridSpan w:val="2"/>
            <w:noWrap/>
            <w:vAlign w:val="center"/>
            <w:hideMark/>
          </w:tcPr>
          <w:p w14:paraId="674159EB" w14:textId="77777777" w:rsidR="009608CD" w:rsidRPr="00563314" w:rsidRDefault="009608CD" w:rsidP="00563314">
            <w:pPr>
              <w:widowControl/>
              <w:adjustRightInd w:val="0"/>
              <w:jc w:val="center"/>
              <w:rPr>
                <w:rFonts w:ascii="仿宋_GB2312" w:eastAsia="仿宋_GB2312" w:hAnsi="Arial" w:cs="Arial"/>
                <w:sz w:val="24"/>
                <w:szCs w:val="24"/>
              </w:rPr>
            </w:pPr>
            <w:r w:rsidRPr="00563314">
              <w:rPr>
                <w:rFonts w:ascii="仿宋_GB2312" w:eastAsia="仿宋_GB2312" w:hAnsi="Arial" w:cs="Arial" w:hint="eastAsia"/>
                <w:sz w:val="24"/>
                <w:szCs w:val="24"/>
              </w:rPr>
              <w:t>房屋性质</w:t>
            </w:r>
          </w:p>
        </w:tc>
        <w:tc>
          <w:tcPr>
            <w:tcW w:w="1898" w:type="dxa"/>
            <w:gridSpan w:val="2"/>
            <w:vAlign w:val="center"/>
            <w:hideMark/>
          </w:tcPr>
          <w:p w14:paraId="512372B9" w14:textId="77777777" w:rsidR="009608CD" w:rsidRPr="00563314" w:rsidRDefault="009608CD" w:rsidP="00563314">
            <w:pPr>
              <w:widowControl/>
              <w:adjustRightInd w:val="0"/>
              <w:jc w:val="center"/>
              <w:rPr>
                <w:rFonts w:ascii="仿宋_GB2312" w:eastAsia="仿宋_GB2312" w:hAnsi="Arial" w:cs="Arial"/>
                <w:sz w:val="24"/>
                <w:szCs w:val="24"/>
              </w:rPr>
            </w:pPr>
            <w:r w:rsidRPr="00563314">
              <w:rPr>
                <w:rFonts w:ascii="仿宋_GB2312" w:eastAsia="仿宋_GB2312" w:hAnsi="Arial" w:cs="Arial" w:hint="eastAsia"/>
                <w:sz w:val="24"/>
                <w:szCs w:val="24"/>
              </w:rPr>
              <w:t>商品房</w:t>
            </w:r>
          </w:p>
        </w:tc>
        <w:tc>
          <w:tcPr>
            <w:tcW w:w="2127" w:type="dxa"/>
            <w:gridSpan w:val="2"/>
            <w:vAlign w:val="center"/>
            <w:hideMark/>
          </w:tcPr>
          <w:p w14:paraId="57F501B1" w14:textId="77777777" w:rsidR="009608CD" w:rsidRPr="00563314" w:rsidRDefault="009608CD" w:rsidP="00563314">
            <w:pPr>
              <w:widowControl/>
              <w:adjustRightInd w:val="0"/>
              <w:jc w:val="center"/>
              <w:rPr>
                <w:rFonts w:ascii="仿宋_GB2312" w:eastAsia="仿宋_GB2312" w:hAnsi="Arial" w:cs="Arial"/>
                <w:sz w:val="24"/>
                <w:szCs w:val="24"/>
              </w:rPr>
            </w:pPr>
            <w:r w:rsidRPr="00563314">
              <w:rPr>
                <w:rFonts w:ascii="仿宋_GB2312" w:eastAsia="仿宋_GB2312" w:hAnsi="Arial" w:cs="Arial" w:hint="eastAsia"/>
                <w:sz w:val="24"/>
                <w:szCs w:val="24"/>
              </w:rPr>
              <w:t>共有情况</w:t>
            </w:r>
          </w:p>
        </w:tc>
        <w:tc>
          <w:tcPr>
            <w:tcW w:w="3112" w:type="dxa"/>
            <w:gridSpan w:val="2"/>
            <w:vAlign w:val="center"/>
            <w:hideMark/>
          </w:tcPr>
          <w:p w14:paraId="6D4EBF03" w14:textId="77777777" w:rsidR="009608CD" w:rsidRPr="00563314" w:rsidRDefault="009608CD" w:rsidP="00563314">
            <w:pPr>
              <w:widowControl/>
              <w:adjustRightInd w:val="0"/>
              <w:jc w:val="center"/>
              <w:rPr>
                <w:rFonts w:ascii="仿宋_GB2312" w:eastAsia="仿宋_GB2312" w:hAnsi="Arial" w:cs="Arial"/>
                <w:sz w:val="24"/>
                <w:szCs w:val="24"/>
              </w:rPr>
            </w:pPr>
            <w:r w:rsidRPr="00563314">
              <w:rPr>
                <w:rFonts w:ascii="仿宋_GB2312" w:eastAsia="仿宋_GB2312" w:hAnsi="Arial" w:cs="Arial" w:hint="eastAsia"/>
                <w:sz w:val="24"/>
                <w:szCs w:val="24"/>
              </w:rPr>
              <w:t>单独所有</w:t>
            </w:r>
          </w:p>
        </w:tc>
      </w:tr>
      <w:tr w:rsidR="009608CD" w:rsidRPr="005641A9" w14:paraId="3631B2AB" w14:textId="77777777" w:rsidTr="00563314">
        <w:trPr>
          <w:trHeight w:val="285"/>
          <w:jc w:val="center"/>
        </w:trPr>
        <w:tc>
          <w:tcPr>
            <w:tcW w:w="4514" w:type="dxa"/>
            <w:gridSpan w:val="4"/>
            <w:noWrap/>
            <w:vAlign w:val="center"/>
            <w:hideMark/>
          </w:tcPr>
          <w:p w14:paraId="6106F97B" w14:textId="77777777" w:rsidR="009608CD" w:rsidRPr="00563314" w:rsidRDefault="009608CD" w:rsidP="00563314">
            <w:pPr>
              <w:widowControl/>
              <w:adjustRightInd w:val="0"/>
              <w:jc w:val="center"/>
              <w:rPr>
                <w:rFonts w:ascii="仿宋_GB2312" w:eastAsia="仿宋_GB2312" w:hAnsi="Arial" w:cs="Arial"/>
                <w:sz w:val="24"/>
                <w:szCs w:val="24"/>
              </w:rPr>
            </w:pPr>
            <w:r w:rsidRPr="00563314">
              <w:rPr>
                <w:rFonts w:ascii="仿宋_GB2312" w:eastAsia="仿宋_GB2312" w:hAnsi="Arial" w:cs="Arial" w:hint="eastAsia"/>
                <w:sz w:val="24"/>
                <w:szCs w:val="24"/>
              </w:rPr>
              <w:t>房屋所有权证号</w:t>
            </w:r>
          </w:p>
        </w:tc>
        <w:tc>
          <w:tcPr>
            <w:tcW w:w="5239" w:type="dxa"/>
            <w:gridSpan w:val="4"/>
            <w:vAlign w:val="center"/>
            <w:hideMark/>
          </w:tcPr>
          <w:p w14:paraId="639DC23E" w14:textId="77777777" w:rsidR="009608CD" w:rsidRPr="00563314" w:rsidRDefault="009608CD" w:rsidP="00563314">
            <w:pPr>
              <w:widowControl/>
              <w:adjustRightInd w:val="0"/>
              <w:jc w:val="center"/>
              <w:rPr>
                <w:rFonts w:ascii="仿宋_GB2312" w:eastAsia="仿宋_GB2312" w:hAnsi="Arial" w:cs="Arial"/>
                <w:sz w:val="24"/>
                <w:szCs w:val="24"/>
              </w:rPr>
            </w:pPr>
            <w:r w:rsidRPr="00563314">
              <w:rPr>
                <w:rFonts w:ascii="仿宋_GB2312" w:eastAsia="仿宋_GB2312" w:hAnsi="Arial" w:cs="Arial" w:hint="eastAsia"/>
                <w:sz w:val="24"/>
                <w:szCs w:val="24"/>
              </w:rPr>
              <w:t>房屋所有权人</w:t>
            </w:r>
          </w:p>
        </w:tc>
      </w:tr>
      <w:tr w:rsidR="009608CD" w:rsidRPr="005641A9" w14:paraId="094DE25F" w14:textId="77777777" w:rsidTr="00563314">
        <w:trPr>
          <w:trHeight w:val="285"/>
          <w:jc w:val="center"/>
        </w:trPr>
        <w:tc>
          <w:tcPr>
            <w:tcW w:w="4514" w:type="dxa"/>
            <w:gridSpan w:val="4"/>
            <w:noWrap/>
            <w:vAlign w:val="center"/>
            <w:hideMark/>
          </w:tcPr>
          <w:p w14:paraId="2BA02469" w14:textId="77777777" w:rsidR="009608CD" w:rsidRPr="00563314" w:rsidRDefault="009608CD" w:rsidP="00563314">
            <w:pPr>
              <w:widowControl/>
              <w:adjustRightInd w:val="0"/>
              <w:jc w:val="center"/>
              <w:rPr>
                <w:rFonts w:ascii="仿宋_GB2312" w:eastAsia="仿宋_GB2312" w:hAnsi="Arial" w:cs="Arial"/>
                <w:sz w:val="24"/>
                <w:szCs w:val="24"/>
              </w:rPr>
            </w:pPr>
            <w:r w:rsidRPr="00563314">
              <w:rPr>
                <w:rFonts w:ascii="仿宋_GB2312" w:eastAsia="仿宋_GB2312" w:hAnsi="Arial" w:cs="Arial" w:hint="eastAsia"/>
                <w:sz w:val="24"/>
                <w:szCs w:val="24"/>
              </w:rPr>
              <w:t>X</w:t>
            </w:r>
            <w:proofErr w:type="gramStart"/>
            <w:r w:rsidRPr="00563314">
              <w:rPr>
                <w:rFonts w:ascii="仿宋_GB2312" w:eastAsia="仿宋_GB2312" w:hAnsi="Arial" w:cs="Arial" w:hint="eastAsia"/>
                <w:sz w:val="24"/>
                <w:szCs w:val="24"/>
              </w:rPr>
              <w:t>京房权证</w:t>
            </w:r>
            <w:proofErr w:type="gramEnd"/>
            <w:r w:rsidRPr="00563314">
              <w:rPr>
                <w:rFonts w:ascii="仿宋_GB2312" w:eastAsia="仿宋_GB2312" w:hAnsi="Arial" w:cs="Arial" w:hint="eastAsia"/>
                <w:sz w:val="24"/>
                <w:szCs w:val="24"/>
              </w:rPr>
              <w:t>海字第085076、085075号</w:t>
            </w:r>
          </w:p>
        </w:tc>
        <w:tc>
          <w:tcPr>
            <w:tcW w:w="5239" w:type="dxa"/>
            <w:gridSpan w:val="4"/>
            <w:vAlign w:val="center"/>
            <w:hideMark/>
          </w:tcPr>
          <w:p w14:paraId="39A1A544" w14:textId="77777777" w:rsidR="009608CD" w:rsidRPr="00563314" w:rsidRDefault="009608CD" w:rsidP="00563314">
            <w:pPr>
              <w:widowControl/>
              <w:adjustRightInd w:val="0"/>
              <w:jc w:val="center"/>
              <w:rPr>
                <w:rFonts w:ascii="仿宋_GB2312" w:eastAsia="仿宋_GB2312" w:hAnsi="Arial" w:cs="Arial"/>
                <w:sz w:val="24"/>
                <w:szCs w:val="24"/>
              </w:rPr>
            </w:pPr>
            <w:r w:rsidRPr="00563314">
              <w:rPr>
                <w:rFonts w:ascii="仿宋_GB2312" w:eastAsia="仿宋_GB2312" w:hAnsi="Arial" w:cs="Arial" w:hint="eastAsia"/>
                <w:sz w:val="24"/>
                <w:szCs w:val="24"/>
              </w:rPr>
              <w:t>万年基业投资集团有限公司</w:t>
            </w:r>
          </w:p>
        </w:tc>
      </w:tr>
      <w:tr w:rsidR="009608CD" w:rsidRPr="005641A9" w14:paraId="425DF42F" w14:textId="77777777" w:rsidTr="00563314">
        <w:trPr>
          <w:trHeight w:val="285"/>
          <w:jc w:val="center"/>
        </w:trPr>
        <w:tc>
          <w:tcPr>
            <w:tcW w:w="1291" w:type="dxa"/>
            <w:noWrap/>
            <w:vAlign w:val="center"/>
            <w:hideMark/>
          </w:tcPr>
          <w:p w14:paraId="0BF200A0" w14:textId="77777777" w:rsidR="009608CD" w:rsidRPr="00563314" w:rsidRDefault="009608CD" w:rsidP="00563314">
            <w:pPr>
              <w:widowControl/>
              <w:jc w:val="center"/>
              <w:rPr>
                <w:rFonts w:ascii="仿宋_GB2312" w:eastAsia="仿宋_GB2312" w:hAnsi="Arial" w:cs="Arial"/>
                <w:color w:val="000000"/>
                <w:sz w:val="24"/>
                <w:szCs w:val="24"/>
              </w:rPr>
            </w:pPr>
            <w:r w:rsidRPr="00563314">
              <w:rPr>
                <w:rFonts w:ascii="仿宋_GB2312" w:eastAsia="仿宋_GB2312" w:hAnsi="Arial" w:cs="Arial" w:hint="eastAsia"/>
                <w:color w:val="000000"/>
                <w:sz w:val="24"/>
                <w:szCs w:val="24"/>
              </w:rPr>
              <w:t>楼号</w:t>
            </w:r>
          </w:p>
          <w:p w14:paraId="5E0EB0BF" w14:textId="77777777" w:rsidR="009608CD" w:rsidRPr="00563314" w:rsidRDefault="009608CD" w:rsidP="00563314">
            <w:pPr>
              <w:widowControl/>
              <w:adjustRightInd w:val="0"/>
              <w:jc w:val="center"/>
              <w:rPr>
                <w:rFonts w:ascii="仿宋_GB2312" w:eastAsia="仿宋_GB2312" w:hAnsi="Arial" w:cs="Arial"/>
                <w:color w:val="000000"/>
                <w:sz w:val="24"/>
                <w:szCs w:val="24"/>
              </w:rPr>
            </w:pPr>
            <w:proofErr w:type="gramStart"/>
            <w:r w:rsidRPr="00563314">
              <w:rPr>
                <w:rFonts w:ascii="仿宋_GB2312" w:eastAsia="仿宋_GB2312" w:hAnsi="Arial" w:cs="Arial" w:hint="eastAsia"/>
                <w:color w:val="000000"/>
                <w:sz w:val="24"/>
                <w:szCs w:val="24"/>
              </w:rPr>
              <w:t>或幢号</w:t>
            </w:r>
            <w:proofErr w:type="gramEnd"/>
          </w:p>
        </w:tc>
        <w:tc>
          <w:tcPr>
            <w:tcW w:w="1325" w:type="dxa"/>
            <w:vAlign w:val="center"/>
            <w:hideMark/>
          </w:tcPr>
          <w:p w14:paraId="749F792F" w14:textId="77777777" w:rsidR="009608CD" w:rsidRPr="00563314" w:rsidRDefault="009608CD" w:rsidP="00563314">
            <w:pPr>
              <w:widowControl/>
              <w:jc w:val="center"/>
              <w:rPr>
                <w:rFonts w:ascii="仿宋_GB2312" w:eastAsia="仿宋_GB2312" w:hAnsi="Arial" w:cs="Arial"/>
                <w:color w:val="000000"/>
                <w:sz w:val="24"/>
                <w:szCs w:val="24"/>
              </w:rPr>
            </w:pPr>
            <w:r w:rsidRPr="00563314">
              <w:rPr>
                <w:rFonts w:ascii="仿宋_GB2312" w:eastAsia="仿宋_GB2312" w:hAnsi="Arial" w:cs="Arial" w:hint="eastAsia"/>
                <w:color w:val="000000"/>
                <w:sz w:val="24"/>
                <w:szCs w:val="24"/>
              </w:rPr>
              <w:t>房屋</w:t>
            </w:r>
          </w:p>
          <w:p w14:paraId="24F8EC33" w14:textId="77777777" w:rsidR="009608CD" w:rsidRPr="00563314" w:rsidRDefault="009608CD" w:rsidP="00563314">
            <w:pPr>
              <w:widowControl/>
              <w:adjustRightInd w:val="0"/>
              <w:jc w:val="center"/>
              <w:rPr>
                <w:rFonts w:ascii="仿宋_GB2312" w:eastAsia="仿宋_GB2312" w:hAnsi="Arial" w:cs="Arial"/>
                <w:color w:val="000000"/>
                <w:sz w:val="24"/>
                <w:szCs w:val="24"/>
              </w:rPr>
            </w:pPr>
            <w:r w:rsidRPr="00563314">
              <w:rPr>
                <w:rFonts w:ascii="仿宋_GB2312" w:eastAsia="仿宋_GB2312" w:hAnsi="Arial" w:cs="Arial" w:hint="eastAsia"/>
                <w:color w:val="000000"/>
                <w:sz w:val="24"/>
                <w:szCs w:val="24"/>
              </w:rPr>
              <w:t>总层数</w:t>
            </w:r>
          </w:p>
        </w:tc>
        <w:tc>
          <w:tcPr>
            <w:tcW w:w="906" w:type="dxa"/>
            <w:vAlign w:val="center"/>
            <w:hideMark/>
          </w:tcPr>
          <w:p w14:paraId="7C8A1832" w14:textId="77777777" w:rsidR="009608CD" w:rsidRPr="00563314" w:rsidRDefault="009608CD" w:rsidP="00563314">
            <w:pPr>
              <w:widowControl/>
              <w:adjustRightInd w:val="0"/>
              <w:jc w:val="center"/>
              <w:rPr>
                <w:rFonts w:ascii="仿宋_GB2312" w:eastAsia="仿宋_GB2312" w:hAnsi="Arial" w:cs="Arial"/>
                <w:color w:val="000000"/>
                <w:sz w:val="24"/>
                <w:szCs w:val="24"/>
              </w:rPr>
            </w:pPr>
            <w:r w:rsidRPr="00563314">
              <w:rPr>
                <w:rFonts w:ascii="仿宋_GB2312" w:eastAsia="仿宋_GB2312" w:hAnsi="Arial" w:cs="Arial" w:hint="eastAsia"/>
                <w:color w:val="000000"/>
                <w:sz w:val="24"/>
                <w:szCs w:val="24"/>
              </w:rPr>
              <w:t>所在层数</w:t>
            </w:r>
          </w:p>
        </w:tc>
        <w:tc>
          <w:tcPr>
            <w:tcW w:w="992" w:type="dxa"/>
            <w:vAlign w:val="center"/>
            <w:hideMark/>
          </w:tcPr>
          <w:p w14:paraId="58CF34CB" w14:textId="77777777" w:rsidR="009608CD" w:rsidRPr="00563314" w:rsidRDefault="009608CD" w:rsidP="00563314">
            <w:pPr>
              <w:widowControl/>
              <w:jc w:val="center"/>
              <w:rPr>
                <w:rFonts w:ascii="仿宋_GB2312" w:eastAsia="仿宋_GB2312" w:hAnsi="Arial" w:cs="Arial"/>
                <w:color w:val="000000"/>
                <w:sz w:val="24"/>
                <w:szCs w:val="24"/>
              </w:rPr>
            </w:pPr>
            <w:r w:rsidRPr="00563314">
              <w:rPr>
                <w:rFonts w:ascii="仿宋_GB2312" w:eastAsia="仿宋_GB2312" w:hAnsi="Arial" w:cs="Arial" w:hint="eastAsia"/>
                <w:color w:val="000000"/>
                <w:sz w:val="24"/>
                <w:szCs w:val="24"/>
              </w:rPr>
              <w:t>房号</w:t>
            </w:r>
          </w:p>
          <w:p w14:paraId="2029288A" w14:textId="77777777" w:rsidR="009608CD" w:rsidRPr="00563314" w:rsidRDefault="009608CD" w:rsidP="00563314">
            <w:pPr>
              <w:widowControl/>
              <w:adjustRightInd w:val="0"/>
              <w:jc w:val="center"/>
              <w:rPr>
                <w:rFonts w:ascii="仿宋_GB2312" w:eastAsia="仿宋_GB2312" w:hAnsi="Arial" w:cs="Arial"/>
                <w:color w:val="000000"/>
                <w:sz w:val="24"/>
                <w:szCs w:val="24"/>
              </w:rPr>
            </w:pPr>
            <w:r w:rsidRPr="00563314">
              <w:rPr>
                <w:rFonts w:ascii="仿宋_GB2312" w:eastAsia="仿宋_GB2312" w:hAnsi="Arial" w:cs="Arial" w:hint="eastAsia"/>
                <w:color w:val="000000"/>
                <w:sz w:val="24"/>
                <w:szCs w:val="24"/>
              </w:rPr>
              <w:t>及部位</w:t>
            </w:r>
          </w:p>
        </w:tc>
        <w:tc>
          <w:tcPr>
            <w:tcW w:w="851" w:type="dxa"/>
            <w:vAlign w:val="center"/>
            <w:hideMark/>
          </w:tcPr>
          <w:p w14:paraId="6604F2F9" w14:textId="77777777" w:rsidR="009608CD" w:rsidRPr="00563314" w:rsidRDefault="009608CD" w:rsidP="00563314">
            <w:pPr>
              <w:widowControl/>
              <w:adjustRightInd w:val="0"/>
              <w:jc w:val="center"/>
              <w:rPr>
                <w:rFonts w:ascii="仿宋_GB2312" w:eastAsia="仿宋_GB2312" w:hAnsi="Arial" w:cs="Arial"/>
                <w:color w:val="000000"/>
                <w:sz w:val="24"/>
                <w:szCs w:val="24"/>
              </w:rPr>
            </w:pPr>
            <w:r w:rsidRPr="00563314">
              <w:rPr>
                <w:rFonts w:ascii="仿宋_GB2312" w:eastAsia="仿宋_GB2312" w:hAnsi="Arial" w:cs="Arial" w:hint="eastAsia"/>
                <w:color w:val="000000"/>
                <w:sz w:val="24"/>
                <w:szCs w:val="24"/>
              </w:rPr>
              <w:t>房屋结构</w:t>
            </w:r>
          </w:p>
        </w:tc>
        <w:tc>
          <w:tcPr>
            <w:tcW w:w="1276" w:type="dxa"/>
            <w:vAlign w:val="center"/>
            <w:hideMark/>
          </w:tcPr>
          <w:p w14:paraId="66EA272D" w14:textId="77777777" w:rsidR="009608CD" w:rsidRPr="00563314" w:rsidRDefault="009608CD" w:rsidP="00563314">
            <w:pPr>
              <w:widowControl/>
              <w:adjustRightInd w:val="0"/>
              <w:jc w:val="center"/>
              <w:rPr>
                <w:rFonts w:ascii="仿宋_GB2312" w:eastAsia="仿宋_GB2312" w:hAnsi="Arial" w:cs="Arial"/>
                <w:color w:val="000000"/>
                <w:sz w:val="24"/>
                <w:szCs w:val="24"/>
              </w:rPr>
            </w:pPr>
            <w:r w:rsidRPr="00563314">
              <w:rPr>
                <w:rFonts w:ascii="仿宋_GB2312" w:eastAsia="仿宋_GB2312" w:hAnsi="Arial" w:cs="Arial" w:hint="eastAsia"/>
                <w:color w:val="000000"/>
                <w:sz w:val="24"/>
                <w:szCs w:val="24"/>
              </w:rPr>
              <w:t>建成年代</w:t>
            </w:r>
          </w:p>
        </w:tc>
        <w:tc>
          <w:tcPr>
            <w:tcW w:w="1417" w:type="dxa"/>
            <w:vAlign w:val="center"/>
            <w:hideMark/>
          </w:tcPr>
          <w:p w14:paraId="3FEDD8B1" w14:textId="77777777" w:rsidR="009608CD" w:rsidRPr="00563314" w:rsidRDefault="009608CD" w:rsidP="00563314">
            <w:pPr>
              <w:widowControl/>
              <w:adjustRightInd w:val="0"/>
              <w:jc w:val="center"/>
              <w:rPr>
                <w:rFonts w:ascii="仿宋_GB2312" w:eastAsia="仿宋_GB2312" w:hAnsi="Arial" w:cs="Arial"/>
                <w:color w:val="000000"/>
                <w:sz w:val="24"/>
                <w:szCs w:val="24"/>
              </w:rPr>
            </w:pPr>
            <w:r w:rsidRPr="00563314">
              <w:rPr>
                <w:rFonts w:ascii="仿宋_GB2312" w:eastAsia="仿宋_GB2312" w:hAnsi="Arial" w:cs="Arial" w:hint="eastAsia"/>
                <w:color w:val="000000"/>
                <w:sz w:val="24"/>
                <w:szCs w:val="24"/>
              </w:rPr>
              <w:t>建筑面积(m</w:t>
            </w:r>
            <w:r w:rsidRPr="00563314">
              <w:rPr>
                <w:rFonts w:ascii="仿宋_GB2312" w:eastAsia="仿宋_GB2312" w:hAnsi="Arial" w:cs="Arial" w:hint="eastAsia"/>
                <w:color w:val="000000"/>
                <w:sz w:val="24"/>
                <w:szCs w:val="24"/>
                <w:vertAlign w:val="superscript"/>
              </w:rPr>
              <w:t>2</w:t>
            </w:r>
            <w:r w:rsidRPr="00563314">
              <w:rPr>
                <w:rFonts w:ascii="仿宋_GB2312" w:eastAsia="仿宋_GB2312" w:hAnsi="Arial" w:cs="Arial" w:hint="eastAsia"/>
                <w:color w:val="000000"/>
                <w:sz w:val="24"/>
                <w:szCs w:val="24"/>
              </w:rPr>
              <w:t>)</w:t>
            </w:r>
          </w:p>
        </w:tc>
        <w:tc>
          <w:tcPr>
            <w:tcW w:w="1695" w:type="dxa"/>
            <w:vAlign w:val="center"/>
            <w:hideMark/>
          </w:tcPr>
          <w:p w14:paraId="229ED4FF" w14:textId="77777777" w:rsidR="009608CD" w:rsidRPr="00563314" w:rsidRDefault="009608CD" w:rsidP="00563314">
            <w:pPr>
              <w:widowControl/>
              <w:adjustRightInd w:val="0"/>
              <w:jc w:val="center"/>
              <w:rPr>
                <w:rFonts w:ascii="仿宋_GB2312" w:eastAsia="仿宋_GB2312" w:hAnsi="Arial" w:cs="Arial"/>
                <w:color w:val="000000"/>
                <w:sz w:val="24"/>
                <w:szCs w:val="24"/>
              </w:rPr>
            </w:pPr>
            <w:r w:rsidRPr="00563314">
              <w:rPr>
                <w:rFonts w:ascii="仿宋_GB2312" w:eastAsia="仿宋_GB2312" w:hAnsi="Arial" w:cs="Arial" w:hint="eastAsia"/>
                <w:color w:val="000000"/>
                <w:sz w:val="24"/>
                <w:szCs w:val="24"/>
              </w:rPr>
              <w:t>用途</w:t>
            </w:r>
          </w:p>
        </w:tc>
      </w:tr>
      <w:tr w:rsidR="009608CD" w:rsidRPr="005641A9" w14:paraId="79E78357" w14:textId="77777777" w:rsidTr="00563314">
        <w:trPr>
          <w:trHeight w:val="285"/>
          <w:jc w:val="center"/>
        </w:trPr>
        <w:tc>
          <w:tcPr>
            <w:tcW w:w="1291" w:type="dxa"/>
            <w:noWrap/>
            <w:vAlign w:val="center"/>
            <w:hideMark/>
          </w:tcPr>
          <w:p w14:paraId="296D75BC" w14:textId="77777777" w:rsidR="009608CD" w:rsidRPr="00563314" w:rsidRDefault="009608CD" w:rsidP="00563314">
            <w:pPr>
              <w:widowControl/>
              <w:adjustRightInd w:val="0"/>
              <w:jc w:val="center"/>
              <w:rPr>
                <w:rFonts w:ascii="仿宋_GB2312" w:eastAsia="仿宋_GB2312" w:hAnsi="Arial" w:cs="Arial"/>
                <w:color w:val="000000"/>
                <w:sz w:val="24"/>
                <w:szCs w:val="24"/>
              </w:rPr>
            </w:pPr>
            <w:r w:rsidRPr="00563314">
              <w:rPr>
                <w:rFonts w:ascii="仿宋_GB2312" w:eastAsia="仿宋_GB2312" w:hAnsi="Arial" w:cs="Arial" w:hint="eastAsia"/>
                <w:color w:val="000000"/>
                <w:sz w:val="24"/>
                <w:szCs w:val="24"/>
              </w:rPr>
              <w:t>55</w:t>
            </w:r>
          </w:p>
        </w:tc>
        <w:tc>
          <w:tcPr>
            <w:tcW w:w="1325" w:type="dxa"/>
            <w:vAlign w:val="center"/>
            <w:hideMark/>
          </w:tcPr>
          <w:p w14:paraId="674A6BC9" w14:textId="77777777" w:rsidR="009608CD" w:rsidRPr="00563314" w:rsidRDefault="009608CD" w:rsidP="00563314">
            <w:pPr>
              <w:widowControl/>
              <w:adjustRightInd w:val="0"/>
              <w:jc w:val="center"/>
              <w:rPr>
                <w:rFonts w:ascii="仿宋_GB2312" w:eastAsia="仿宋_GB2312" w:hAnsi="Arial" w:cs="Arial"/>
                <w:color w:val="000000"/>
                <w:sz w:val="24"/>
                <w:szCs w:val="24"/>
              </w:rPr>
            </w:pPr>
            <w:r w:rsidRPr="00563314">
              <w:rPr>
                <w:rFonts w:ascii="仿宋_GB2312" w:eastAsia="仿宋_GB2312" w:hAnsi="Arial" w:cs="Arial" w:hint="eastAsia"/>
                <w:color w:val="000000"/>
                <w:sz w:val="24"/>
                <w:szCs w:val="24"/>
              </w:rPr>
              <w:t>12（-3）</w:t>
            </w:r>
          </w:p>
        </w:tc>
        <w:tc>
          <w:tcPr>
            <w:tcW w:w="906" w:type="dxa"/>
            <w:vAlign w:val="center"/>
            <w:hideMark/>
          </w:tcPr>
          <w:p w14:paraId="2D15EA98" w14:textId="77777777" w:rsidR="009608CD" w:rsidRPr="00563314" w:rsidRDefault="009608CD" w:rsidP="00563314">
            <w:pPr>
              <w:widowControl/>
              <w:adjustRightInd w:val="0"/>
              <w:jc w:val="center"/>
              <w:rPr>
                <w:rFonts w:ascii="仿宋_GB2312" w:eastAsia="仿宋_GB2312" w:hAnsi="Arial" w:cs="Arial"/>
                <w:color w:val="000000"/>
                <w:sz w:val="24"/>
                <w:szCs w:val="24"/>
              </w:rPr>
            </w:pPr>
            <w:r w:rsidRPr="00563314">
              <w:rPr>
                <w:rFonts w:ascii="仿宋_GB2312" w:eastAsia="仿宋_GB2312" w:hAnsi="Arial" w:cs="Arial" w:hint="eastAsia"/>
                <w:color w:val="000000"/>
                <w:sz w:val="24"/>
                <w:szCs w:val="24"/>
              </w:rPr>
              <w:t>8</w:t>
            </w:r>
          </w:p>
        </w:tc>
        <w:tc>
          <w:tcPr>
            <w:tcW w:w="992" w:type="dxa"/>
            <w:vAlign w:val="center"/>
            <w:hideMark/>
          </w:tcPr>
          <w:p w14:paraId="3CD58443" w14:textId="77777777" w:rsidR="009608CD" w:rsidRPr="00563314" w:rsidRDefault="009608CD" w:rsidP="00563314">
            <w:pPr>
              <w:widowControl/>
              <w:adjustRightInd w:val="0"/>
              <w:jc w:val="center"/>
              <w:rPr>
                <w:rFonts w:ascii="仿宋_GB2312" w:eastAsia="仿宋_GB2312" w:hAnsi="Arial" w:cs="Arial"/>
                <w:color w:val="000000"/>
                <w:sz w:val="24"/>
                <w:szCs w:val="24"/>
              </w:rPr>
            </w:pPr>
            <w:r w:rsidRPr="00563314">
              <w:rPr>
                <w:rFonts w:ascii="仿宋_GB2312" w:eastAsia="仿宋_GB2312" w:hAnsi="Arial" w:cs="Arial" w:hint="eastAsia"/>
                <w:color w:val="000000"/>
                <w:sz w:val="24"/>
                <w:szCs w:val="24"/>
              </w:rPr>
              <w:t>802</w:t>
            </w:r>
          </w:p>
        </w:tc>
        <w:tc>
          <w:tcPr>
            <w:tcW w:w="851" w:type="dxa"/>
            <w:vAlign w:val="center"/>
            <w:hideMark/>
          </w:tcPr>
          <w:p w14:paraId="663FDD46" w14:textId="77777777" w:rsidR="009608CD" w:rsidRPr="00563314" w:rsidRDefault="009608CD" w:rsidP="00563314">
            <w:pPr>
              <w:widowControl/>
              <w:adjustRightInd w:val="0"/>
              <w:jc w:val="center"/>
              <w:rPr>
                <w:rFonts w:ascii="仿宋_GB2312" w:eastAsia="仿宋_GB2312" w:hAnsi="Arial" w:cs="Arial"/>
                <w:color w:val="000000"/>
                <w:sz w:val="24"/>
                <w:szCs w:val="24"/>
              </w:rPr>
            </w:pPr>
            <w:r w:rsidRPr="00563314">
              <w:rPr>
                <w:rFonts w:ascii="仿宋_GB2312" w:eastAsia="仿宋_GB2312" w:hAnsi="Arial" w:cs="Arial" w:hint="eastAsia"/>
                <w:color w:val="000000"/>
                <w:sz w:val="24"/>
                <w:szCs w:val="24"/>
              </w:rPr>
              <w:t>钢混</w:t>
            </w:r>
          </w:p>
        </w:tc>
        <w:tc>
          <w:tcPr>
            <w:tcW w:w="1276" w:type="dxa"/>
            <w:hideMark/>
          </w:tcPr>
          <w:p w14:paraId="3B18A597" w14:textId="77777777" w:rsidR="009608CD" w:rsidRPr="00563314" w:rsidRDefault="009608CD" w:rsidP="00563314">
            <w:pPr>
              <w:adjustRightInd w:val="0"/>
              <w:jc w:val="center"/>
              <w:rPr>
                <w:rFonts w:ascii="仿宋_GB2312" w:eastAsia="仿宋_GB2312"/>
                <w:sz w:val="24"/>
                <w:szCs w:val="24"/>
              </w:rPr>
            </w:pPr>
            <w:r w:rsidRPr="00563314">
              <w:rPr>
                <w:rFonts w:ascii="仿宋_GB2312" w:eastAsia="仿宋_GB2312" w:hAnsi="Arial" w:cs="Arial" w:hint="eastAsia"/>
                <w:color w:val="000000"/>
                <w:sz w:val="24"/>
                <w:szCs w:val="24"/>
              </w:rPr>
              <w:t>——</w:t>
            </w:r>
          </w:p>
        </w:tc>
        <w:tc>
          <w:tcPr>
            <w:tcW w:w="1417" w:type="dxa"/>
            <w:vAlign w:val="center"/>
            <w:hideMark/>
          </w:tcPr>
          <w:p w14:paraId="3B955F8F" w14:textId="77777777" w:rsidR="009608CD" w:rsidRPr="00563314" w:rsidRDefault="009608CD" w:rsidP="00563314">
            <w:pPr>
              <w:widowControl/>
              <w:adjustRightInd w:val="0"/>
              <w:jc w:val="center"/>
              <w:rPr>
                <w:rFonts w:ascii="仿宋_GB2312" w:eastAsia="仿宋_GB2312" w:hAnsi="Arial" w:cs="Arial"/>
                <w:color w:val="000000"/>
                <w:sz w:val="24"/>
                <w:szCs w:val="24"/>
              </w:rPr>
            </w:pPr>
            <w:r w:rsidRPr="00563314">
              <w:rPr>
                <w:rFonts w:ascii="仿宋_GB2312" w:eastAsia="仿宋_GB2312" w:hAnsi="Arial" w:cs="Arial" w:hint="eastAsia"/>
                <w:color w:val="000000"/>
                <w:sz w:val="24"/>
                <w:szCs w:val="24"/>
              </w:rPr>
              <w:t>191.05</w:t>
            </w:r>
          </w:p>
        </w:tc>
        <w:tc>
          <w:tcPr>
            <w:tcW w:w="1695" w:type="dxa"/>
            <w:vAlign w:val="center"/>
            <w:hideMark/>
          </w:tcPr>
          <w:p w14:paraId="6C7FB249" w14:textId="77777777" w:rsidR="009608CD" w:rsidRPr="00563314" w:rsidRDefault="009608CD" w:rsidP="00563314">
            <w:pPr>
              <w:widowControl/>
              <w:adjustRightInd w:val="0"/>
              <w:jc w:val="center"/>
              <w:rPr>
                <w:rFonts w:ascii="仿宋_GB2312" w:eastAsia="仿宋_GB2312" w:hAnsi="Arial" w:cs="Arial"/>
                <w:color w:val="000000"/>
                <w:sz w:val="24"/>
                <w:szCs w:val="24"/>
              </w:rPr>
            </w:pPr>
            <w:r w:rsidRPr="00563314">
              <w:rPr>
                <w:rFonts w:ascii="仿宋_GB2312" w:eastAsia="仿宋_GB2312" w:hAnsi="Arial" w:cs="Arial" w:hint="eastAsia"/>
                <w:color w:val="000000"/>
                <w:sz w:val="24"/>
                <w:szCs w:val="24"/>
              </w:rPr>
              <w:t>综合（办公）</w:t>
            </w:r>
          </w:p>
        </w:tc>
      </w:tr>
      <w:tr w:rsidR="009608CD" w:rsidRPr="005641A9" w14:paraId="49511767" w14:textId="77777777" w:rsidTr="00563314">
        <w:trPr>
          <w:trHeight w:val="285"/>
          <w:jc w:val="center"/>
        </w:trPr>
        <w:tc>
          <w:tcPr>
            <w:tcW w:w="1291" w:type="dxa"/>
            <w:noWrap/>
            <w:vAlign w:val="center"/>
            <w:hideMark/>
          </w:tcPr>
          <w:p w14:paraId="41A6A54E" w14:textId="77777777" w:rsidR="009608CD" w:rsidRPr="00563314" w:rsidRDefault="009608CD" w:rsidP="00563314">
            <w:pPr>
              <w:widowControl/>
              <w:adjustRightInd w:val="0"/>
              <w:jc w:val="center"/>
              <w:rPr>
                <w:rFonts w:ascii="仿宋_GB2312" w:eastAsia="仿宋_GB2312" w:hAnsi="Arial" w:cs="Arial"/>
                <w:color w:val="000000"/>
                <w:sz w:val="24"/>
                <w:szCs w:val="24"/>
              </w:rPr>
            </w:pPr>
            <w:r w:rsidRPr="00563314">
              <w:rPr>
                <w:rFonts w:ascii="仿宋_GB2312" w:eastAsia="仿宋_GB2312" w:hAnsi="Arial" w:cs="Arial" w:hint="eastAsia"/>
                <w:color w:val="000000"/>
                <w:sz w:val="24"/>
                <w:szCs w:val="24"/>
              </w:rPr>
              <w:t>55</w:t>
            </w:r>
          </w:p>
        </w:tc>
        <w:tc>
          <w:tcPr>
            <w:tcW w:w="1325" w:type="dxa"/>
            <w:vAlign w:val="center"/>
            <w:hideMark/>
          </w:tcPr>
          <w:p w14:paraId="31206F30" w14:textId="77777777" w:rsidR="009608CD" w:rsidRPr="00563314" w:rsidRDefault="009608CD" w:rsidP="00563314">
            <w:pPr>
              <w:widowControl/>
              <w:adjustRightInd w:val="0"/>
              <w:jc w:val="center"/>
              <w:rPr>
                <w:rFonts w:ascii="仿宋_GB2312" w:eastAsia="仿宋_GB2312" w:hAnsi="Arial" w:cs="Arial"/>
                <w:color w:val="000000"/>
                <w:sz w:val="24"/>
                <w:szCs w:val="24"/>
              </w:rPr>
            </w:pPr>
            <w:r w:rsidRPr="00563314">
              <w:rPr>
                <w:rFonts w:ascii="仿宋_GB2312" w:eastAsia="仿宋_GB2312" w:hAnsi="Arial" w:cs="Arial" w:hint="eastAsia"/>
                <w:color w:val="000000"/>
                <w:sz w:val="24"/>
                <w:szCs w:val="24"/>
              </w:rPr>
              <w:t>12（-3）</w:t>
            </w:r>
          </w:p>
        </w:tc>
        <w:tc>
          <w:tcPr>
            <w:tcW w:w="906" w:type="dxa"/>
            <w:vAlign w:val="center"/>
            <w:hideMark/>
          </w:tcPr>
          <w:p w14:paraId="445653B6" w14:textId="77777777" w:rsidR="009608CD" w:rsidRPr="00563314" w:rsidRDefault="009608CD" w:rsidP="00563314">
            <w:pPr>
              <w:widowControl/>
              <w:adjustRightInd w:val="0"/>
              <w:jc w:val="center"/>
              <w:rPr>
                <w:rFonts w:ascii="仿宋_GB2312" w:eastAsia="仿宋_GB2312" w:hAnsi="Arial" w:cs="Arial"/>
                <w:color w:val="000000"/>
                <w:sz w:val="24"/>
                <w:szCs w:val="24"/>
              </w:rPr>
            </w:pPr>
            <w:r w:rsidRPr="00563314">
              <w:rPr>
                <w:rFonts w:ascii="仿宋_GB2312" w:eastAsia="仿宋_GB2312" w:hAnsi="Arial" w:cs="Arial" w:hint="eastAsia"/>
                <w:color w:val="000000"/>
                <w:sz w:val="24"/>
                <w:szCs w:val="24"/>
              </w:rPr>
              <w:t>8</w:t>
            </w:r>
          </w:p>
        </w:tc>
        <w:tc>
          <w:tcPr>
            <w:tcW w:w="992" w:type="dxa"/>
            <w:vAlign w:val="center"/>
            <w:hideMark/>
          </w:tcPr>
          <w:p w14:paraId="3ED64DB3" w14:textId="77777777" w:rsidR="009608CD" w:rsidRPr="00563314" w:rsidRDefault="009608CD" w:rsidP="00563314">
            <w:pPr>
              <w:widowControl/>
              <w:adjustRightInd w:val="0"/>
              <w:jc w:val="center"/>
              <w:rPr>
                <w:rFonts w:ascii="仿宋_GB2312" w:eastAsia="仿宋_GB2312" w:hAnsi="Arial" w:cs="Arial"/>
                <w:color w:val="000000"/>
                <w:sz w:val="24"/>
                <w:szCs w:val="24"/>
              </w:rPr>
            </w:pPr>
            <w:r w:rsidRPr="00563314">
              <w:rPr>
                <w:rFonts w:ascii="仿宋_GB2312" w:eastAsia="仿宋_GB2312" w:hAnsi="Arial" w:cs="Arial" w:hint="eastAsia"/>
                <w:color w:val="000000"/>
                <w:sz w:val="24"/>
                <w:szCs w:val="24"/>
              </w:rPr>
              <w:t>803</w:t>
            </w:r>
          </w:p>
        </w:tc>
        <w:tc>
          <w:tcPr>
            <w:tcW w:w="851" w:type="dxa"/>
            <w:vAlign w:val="center"/>
            <w:hideMark/>
          </w:tcPr>
          <w:p w14:paraId="3E6FAB09" w14:textId="77777777" w:rsidR="009608CD" w:rsidRPr="00563314" w:rsidRDefault="009608CD" w:rsidP="00563314">
            <w:pPr>
              <w:widowControl/>
              <w:adjustRightInd w:val="0"/>
              <w:jc w:val="center"/>
              <w:rPr>
                <w:rFonts w:ascii="仿宋_GB2312" w:eastAsia="仿宋_GB2312" w:hAnsi="Arial" w:cs="Arial"/>
                <w:color w:val="000000"/>
                <w:sz w:val="24"/>
                <w:szCs w:val="24"/>
              </w:rPr>
            </w:pPr>
            <w:r w:rsidRPr="00563314">
              <w:rPr>
                <w:rFonts w:ascii="仿宋_GB2312" w:eastAsia="仿宋_GB2312" w:hAnsi="Arial" w:cs="Arial" w:hint="eastAsia"/>
                <w:color w:val="000000"/>
                <w:sz w:val="24"/>
                <w:szCs w:val="24"/>
              </w:rPr>
              <w:t>钢混</w:t>
            </w:r>
          </w:p>
        </w:tc>
        <w:tc>
          <w:tcPr>
            <w:tcW w:w="1276" w:type="dxa"/>
            <w:hideMark/>
          </w:tcPr>
          <w:p w14:paraId="5D015E65" w14:textId="77777777" w:rsidR="009608CD" w:rsidRPr="00563314" w:rsidRDefault="009608CD" w:rsidP="00563314">
            <w:pPr>
              <w:adjustRightInd w:val="0"/>
              <w:jc w:val="center"/>
              <w:rPr>
                <w:rFonts w:ascii="仿宋_GB2312" w:eastAsia="仿宋_GB2312"/>
                <w:sz w:val="24"/>
                <w:szCs w:val="24"/>
              </w:rPr>
            </w:pPr>
            <w:r w:rsidRPr="00563314">
              <w:rPr>
                <w:rFonts w:ascii="仿宋_GB2312" w:eastAsia="仿宋_GB2312" w:hAnsi="Arial" w:cs="Arial" w:hint="eastAsia"/>
                <w:color w:val="000000"/>
                <w:sz w:val="24"/>
                <w:szCs w:val="24"/>
              </w:rPr>
              <w:t>——</w:t>
            </w:r>
          </w:p>
        </w:tc>
        <w:tc>
          <w:tcPr>
            <w:tcW w:w="1417" w:type="dxa"/>
            <w:vAlign w:val="center"/>
            <w:hideMark/>
          </w:tcPr>
          <w:p w14:paraId="188F38A3" w14:textId="77777777" w:rsidR="009608CD" w:rsidRPr="00563314" w:rsidRDefault="009608CD" w:rsidP="00563314">
            <w:pPr>
              <w:widowControl/>
              <w:adjustRightInd w:val="0"/>
              <w:jc w:val="center"/>
              <w:rPr>
                <w:rFonts w:ascii="仿宋_GB2312" w:eastAsia="仿宋_GB2312" w:hAnsi="Arial" w:cs="Arial"/>
                <w:color w:val="000000"/>
                <w:sz w:val="24"/>
                <w:szCs w:val="24"/>
              </w:rPr>
            </w:pPr>
            <w:r w:rsidRPr="00563314">
              <w:rPr>
                <w:rFonts w:ascii="仿宋_GB2312" w:eastAsia="仿宋_GB2312" w:hAnsi="Arial" w:cs="Arial" w:hint="eastAsia"/>
                <w:color w:val="000000"/>
                <w:sz w:val="24"/>
                <w:szCs w:val="24"/>
              </w:rPr>
              <w:t>188.53</w:t>
            </w:r>
          </w:p>
        </w:tc>
        <w:tc>
          <w:tcPr>
            <w:tcW w:w="1695" w:type="dxa"/>
            <w:vAlign w:val="center"/>
            <w:hideMark/>
          </w:tcPr>
          <w:p w14:paraId="497C86ED" w14:textId="77777777" w:rsidR="009608CD" w:rsidRPr="00563314" w:rsidRDefault="009608CD" w:rsidP="00563314">
            <w:pPr>
              <w:widowControl/>
              <w:adjustRightInd w:val="0"/>
              <w:jc w:val="center"/>
              <w:rPr>
                <w:rFonts w:ascii="仿宋_GB2312" w:eastAsia="仿宋_GB2312" w:hAnsi="Arial" w:cs="Arial"/>
                <w:color w:val="000000"/>
                <w:sz w:val="24"/>
                <w:szCs w:val="24"/>
              </w:rPr>
            </w:pPr>
            <w:r w:rsidRPr="00563314">
              <w:rPr>
                <w:rFonts w:ascii="仿宋_GB2312" w:eastAsia="仿宋_GB2312" w:hAnsi="Arial" w:cs="Arial" w:hint="eastAsia"/>
                <w:color w:val="000000"/>
                <w:sz w:val="24"/>
                <w:szCs w:val="24"/>
              </w:rPr>
              <w:t>综合（办公）</w:t>
            </w:r>
          </w:p>
        </w:tc>
      </w:tr>
      <w:tr w:rsidR="009608CD" w:rsidRPr="005641A9" w14:paraId="31870A51" w14:textId="77777777" w:rsidTr="00563314">
        <w:trPr>
          <w:trHeight w:val="549"/>
          <w:jc w:val="center"/>
        </w:trPr>
        <w:tc>
          <w:tcPr>
            <w:tcW w:w="4514" w:type="dxa"/>
            <w:gridSpan w:val="4"/>
            <w:noWrap/>
            <w:vAlign w:val="center"/>
            <w:hideMark/>
          </w:tcPr>
          <w:p w14:paraId="46FB9413" w14:textId="77777777" w:rsidR="009608CD" w:rsidRPr="00563314" w:rsidRDefault="009608CD" w:rsidP="00563314">
            <w:pPr>
              <w:widowControl/>
              <w:adjustRightInd w:val="0"/>
              <w:jc w:val="center"/>
              <w:rPr>
                <w:rFonts w:ascii="仿宋_GB2312" w:eastAsia="仿宋_GB2312" w:hAnsi="Arial" w:cs="Arial"/>
                <w:color w:val="000000"/>
                <w:sz w:val="24"/>
                <w:szCs w:val="24"/>
              </w:rPr>
            </w:pPr>
            <w:r w:rsidRPr="00563314">
              <w:rPr>
                <w:rFonts w:ascii="仿宋_GB2312" w:eastAsia="仿宋_GB2312" w:hAnsi="Arial" w:cs="Arial" w:hint="eastAsia"/>
                <w:color w:val="000000"/>
                <w:sz w:val="24"/>
                <w:szCs w:val="24"/>
              </w:rPr>
              <w:t>建筑面积合计</w:t>
            </w:r>
          </w:p>
        </w:tc>
        <w:tc>
          <w:tcPr>
            <w:tcW w:w="851" w:type="dxa"/>
            <w:vAlign w:val="center"/>
            <w:hideMark/>
          </w:tcPr>
          <w:p w14:paraId="3C6C6595" w14:textId="77777777" w:rsidR="009608CD" w:rsidRPr="00563314" w:rsidRDefault="009608CD" w:rsidP="00563314">
            <w:pPr>
              <w:widowControl/>
              <w:adjustRightInd w:val="0"/>
              <w:jc w:val="center"/>
              <w:rPr>
                <w:rFonts w:ascii="仿宋_GB2312" w:eastAsia="仿宋_GB2312" w:hAnsi="Arial" w:cs="Arial"/>
                <w:color w:val="000000"/>
                <w:sz w:val="24"/>
                <w:szCs w:val="24"/>
              </w:rPr>
            </w:pPr>
            <w:r w:rsidRPr="00563314">
              <w:rPr>
                <w:rFonts w:ascii="仿宋_GB2312" w:eastAsia="仿宋_GB2312" w:hAnsi="Arial" w:cs="Arial" w:hint="eastAsia"/>
                <w:color w:val="000000"/>
                <w:sz w:val="24"/>
                <w:szCs w:val="24"/>
              </w:rPr>
              <w:t>——</w:t>
            </w:r>
          </w:p>
        </w:tc>
        <w:tc>
          <w:tcPr>
            <w:tcW w:w="1276" w:type="dxa"/>
            <w:vAlign w:val="center"/>
            <w:hideMark/>
          </w:tcPr>
          <w:p w14:paraId="2581E650" w14:textId="77777777" w:rsidR="009608CD" w:rsidRPr="00563314" w:rsidRDefault="009608CD" w:rsidP="00563314">
            <w:pPr>
              <w:widowControl/>
              <w:adjustRightInd w:val="0"/>
              <w:jc w:val="center"/>
              <w:rPr>
                <w:rFonts w:ascii="仿宋_GB2312" w:eastAsia="仿宋_GB2312" w:hAnsi="Arial" w:cs="Arial"/>
                <w:color w:val="000000"/>
                <w:sz w:val="24"/>
                <w:szCs w:val="24"/>
              </w:rPr>
            </w:pPr>
            <w:r w:rsidRPr="00563314">
              <w:rPr>
                <w:rFonts w:ascii="仿宋_GB2312" w:eastAsia="仿宋_GB2312" w:hAnsi="Arial" w:cs="Arial" w:hint="eastAsia"/>
                <w:color w:val="000000"/>
                <w:sz w:val="24"/>
                <w:szCs w:val="24"/>
              </w:rPr>
              <w:t>——</w:t>
            </w:r>
          </w:p>
        </w:tc>
        <w:tc>
          <w:tcPr>
            <w:tcW w:w="1417" w:type="dxa"/>
            <w:vAlign w:val="center"/>
            <w:hideMark/>
          </w:tcPr>
          <w:p w14:paraId="036D5518" w14:textId="77777777" w:rsidR="009608CD" w:rsidRPr="00563314" w:rsidRDefault="009608CD" w:rsidP="00563314">
            <w:pPr>
              <w:widowControl/>
              <w:adjustRightInd w:val="0"/>
              <w:jc w:val="center"/>
              <w:rPr>
                <w:rFonts w:ascii="仿宋_GB2312" w:eastAsia="仿宋_GB2312" w:hAnsi="Arial" w:cs="Arial"/>
                <w:color w:val="000000"/>
                <w:sz w:val="24"/>
                <w:szCs w:val="24"/>
              </w:rPr>
            </w:pPr>
            <w:r w:rsidRPr="00563314">
              <w:rPr>
                <w:rFonts w:ascii="仿宋_GB2312" w:eastAsia="仿宋_GB2312" w:hAnsi="Arial" w:cs="Arial" w:hint="eastAsia"/>
                <w:color w:val="000000"/>
                <w:sz w:val="24"/>
                <w:szCs w:val="24"/>
              </w:rPr>
              <w:t>379.58</w:t>
            </w:r>
          </w:p>
        </w:tc>
        <w:tc>
          <w:tcPr>
            <w:tcW w:w="1695" w:type="dxa"/>
            <w:vAlign w:val="center"/>
            <w:hideMark/>
          </w:tcPr>
          <w:p w14:paraId="14663EE1" w14:textId="77777777" w:rsidR="009608CD" w:rsidRPr="00563314" w:rsidRDefault="009608CD" w:rsidP="00563314">
            <w:pPr>
              <w:widowControl/>
              <w:adjustRightInd w:val="0"/>
              <w:jc w:val="center"/>
              <w:rPr>
                <w:rFonts w:ascii="仿宋_GB2312" w:eastAsia="仿宋_GB2312" w:hAnsi="Arial" w:cs="Arial"/>
                <w:color w:val="000000"/>
                <w:sz w:val="24"/>
                <w:szCs w:val="24"/>
              </w:rPr>
            </w:pPr>
            <w:r w:rsidRPr="00563314">
              <w:rPr>
                <w:rFonts w:ascii="仿宋_GB2312" w:eastAsia="仿宋_GB2312" w:hAnsi="Arial" w:cs="Arial" w:hint="eastAsia"/>
                <w:color w:val="000000"/>
                <w:sz w:val="24"/>
                <w:szCs w:val="24"/>
              </w:rPr>
              <w:t>——</w:t>
            </w:r>
          </w:p>
        </w:tc>
      </w:tr>
    </w:tbl>
    <w:p w14:paraId="16C6732C" w14:textId="36CAE24A" w:rsidR="00BC26A3" w:rsidRPr="005641A9" w:rsidRDefault="00BC26A3" w:rsidP="00EE20E8">
      <w:pPr>
        <w:spacing w:line="440" w:lineRule="exact"/>
        <w:ind w:firstLineChars="200" w:firstLine="560"/>
        <w:rPr>
          <w:rFonts w:ascii="仿宋_GB2312" w:eastAsia="仿宋_GB2312" w:hAnsi="Arial" w:cs="Arial"/>
          <w:kern w:val="0"/>
          <w:sz w:val="28"/>
          <w:szCs w:val="28"/>
        </w:rPr>
      </w:pPr>
    </w:p>
    <w:p w14:paraId="563D2963" w14:textId="61F1DD5E" w:rsidR="00BC26A3" w:rsidRPr="005641A9" w:rsidRDefault="009608CD" w:rsidP="00673A6F">
      <w:pPr>
        <w:spacing w:line="440" w:lineRule="exact"/>
        <w:ind w:firstLineChars="200" w:firstLine="560"/>
        <w:rPr>
          <w:rFonts w:ascii="仿宋_GB2312" w:eastAsia="仿宋_GB2312" w:hAnsi="Arial" w:cs="Arial"/>
          <w:kern w:val="0"/>
          <w:sz w:val="28"/>
          <w:szCs w:val="28"/>
        </w:rPr>
      </w:pPr>
      <w:r w:rsidRPr="005641A9">
        <w:rPr>
          <w:rFonts w:ascii="仿宋_GB2312" w:eastAsia="仿宋_GB2312" w:hAnsi="Arial" w:cs="Arial" w:hint="eastAsia"/>
          <w:kern w:val="0"/>
          <w:sz w:val="28"/>
          <w:szCs w:val="28"/>
        </w:rPr>
        <w:t>估价对象所属项目名商大厦</w:t>
      </w:r>
      <w:r w:rsidR="00CA4F23" w:rsidRPr="005641A9">
        <w:rPr>
          <w:rFonts w:ascii="仿宋_GB2312" w:eastAsia="仿宋_GB2312" w:hAnsi="Arial" w:cs="Arial" w:hint="eastAsia"/>
          <w:kern w:val="0"/>
          <w:sz w:val="28"/>
          <w:szCs w:val="28"/>
        </w:rPr>
        <w:t>，</w:t>
      </w:r>
      <w:r w:rsidR="00551BB7" w:rsidRPr="005641A9">
        <w:rPr>
          <w:rFonts w:ascii="仿宋_GB2312" w:eastAsia="仿宋_GB2312" w:hAnsi="Arial" w:cs="Arial" w:hint="eastAsia"/>
          <w:kern w:val="0"/>
          <w:sz w:val="28"/>
          <w:szCs w:val="28"/>
        </w:rPr>
        <w:t>项目于</w:t>
      </w:r>
      <w:r w:rsidRPr="005641A9">
        <w:rPr>
          <w:rFonts w:ascii="仿宋_GB2312" w:eastAsia="仿宋_GB2312" w:hAnsi="Arial" w:cs="Arial" w:hint="eastAsia"/>
          <w:kern w:val="0"/>
          <w:sz w:val="28"/>
          <w:szCs w:val="28"/>
        </w:rPr>
        <w:t>2005</w:t>
      </w:r>
      <w:r w:rsidR="00551BB7" w:rsidRPr="005641A9">
        <w:rPr>
          <w:rFonts w:ascii="仿宋_GB2312" w:eastAsia="仿宋_GB2312" w:hAnsi="Arial" w:cs="Arial" w:hint="eastAsia"/>
          <w:kern w:val="0"/>
          <w:sz w:val="28"/>
          <w:szCs w:val="28"/>
        </w:rPr>
        <w:t>年建成，</w:t>
      </w:r>
      <w:r w:rsidR="00C60B32" w:rsidRPr="005641A9">
        <w:rPr>
          <w:rFonts w:ascii="仿宋_GB2312" w:eastAsia="仿宋_GB2312" w:hAnsi="Arial" w:cs="Arial" w:hint="eastAsia"/>
          <w:kern w:val="0"/>
          <w:sz w:val="28"/>
          <w:szCs w:val="28"/>
        </w:rPr>
        <w:t>总</w:t>
      </w:r>
      <w:r w:rsidR="00551BB7" w:rsidRPr="005641A9">
        <w:rPr>
          <w:rFonts w:ascii="仿宋_GB2312" w:eastAsia="仿宋_GB2312" w:hAnsi="Arial" w:cs="Arial" w:hint="eastAsia"/>
          <w:kern w:val="0"/>
          <w:sz w:val="28"/>
          <w:szCs w:val="28"/>
        </w:rPr>
        <w:t>建筑面积</w:t>
      </w:r>
      <w:r w:rsidR="00C60B32" w:rsidRPr="005641A9">
        <w:rPr>
          <w:rFonts w:ascii="仿宋_GB2312" w:eastAsia="仿宋_GB2312" w:hAnsi="Arial" w:cs="Arial" w:hint="eastAsia"/>
          <w:kern w:val="0"/>
          <w:sz w:val="28"/>
          <w:szCs w:val="28"/>
        </w:rPr>
        <w:t>约</w:t>
      </w:r>
      <w:r w:rsidR="00551BB7" w:rsidRPr="005641A9">
        <w:rPr>
          <w:rFonts w:ascii="仿宋_GB2312" w:eastAsia="仿宋_GB2312" w:hAnsi="Arial" w:cs="Arial" w:hint="eastAsia"/>
          <w:kern w:val="0"/>
          <w:sz w:val="28"/>
          <w:szCs w:val="28"/>
        </w:rPr>
        <w:t>为</w:t>
      </w:r>
      <w:r w:rsidR="00C60B32" w:rsidRPr="005641A9">
        <w:rPr>
          <w:rFonts w:ascii="仿宋_GB2312" w:eastAsia="仿宋_GB2312" w:hAnsi="Arial" w:cs="Arial" w:hint="eastAsia"/>
          <w:kern w:val="0"/>
          <w:sz w:val="28"/>
          <w:szCs w:val="28"/>
        </w:rPr>
        <w:t>220000</w:t>
      </w:r>
      <w:r w:rsidR="00551BB7" w:rsidRPr="005641A9">
        <w:rPr>
          <w:rFonts w:ascii="仿宋_GB2312" w:eastAsia="仿宋_GB2312" w:hAnsi="Arial" w:cs="Arial" w:hint="eastAsia"/>
          <w:kern w:val="0"/>
          <w:sz w:val="28"/>
          <w:szCs w:val="28"/>
        </w:rPr>
        <w:t>平方米，为地上</w:t>
      </w:r>
      <w:r w:rsidRPr="005641A9">
        <w:rPr>
          <w:rFonts w:ascii="仿宋_GB2312" w:eastAsia="仿宋_GB2312" w:hAnsi="Arial" w:cs="Arial" w:hint="eastAsia"/>
          <w:kern w:val="0"/>
          <w:sz w:val="28"/>
          <w:szCs w:val="28"/>
        </w:rPr>
        <w:t>12</w:t>
      </w:r>
      <w:r w:rsidR="00551BB7" w:rsidRPr="005641A9">
        <w:rPr>
          <w:rFonts w:ascii="仿宋_GB2312" w:eastAsia="仿宋_GB2312" w:hAnsi="Arial" w:cs="Arial" w:hint="eastAsia"/>
          <w:kern w:val="0"/>
          <w:sz w:val="28"/>
          <w:szCs w:val="28"/>
        </w:rPr>
        <w:t>层</w:t>
      </w:r>
      <w:r w:rsidR="00C60B32" w:rsidRPr="005641A9">
        <w:rPr>
          <w:rFonts w:ascii="仿宋_GB2312" w:eastAsia="仿宋_GB2312" w:hAnsi="Arial" w:cs="Arial" w:hint="eastAsia"/>
          <w:kern w:val="0"/>
          <w:sz w:val="28"/>
          <w:szCs w:val="28"/>
        </w:rPr>
        <w:t>，地下3层</w:t>
      </w:r>
      <w:r w:rsidR="00551BB7" w:rsidRPr="005641A9">
        <w:rPr>
          <w:rFonts w:ascii="仿宋_GB2312" w:eastAsia="仿宋_GB2312" w:hAnsi="Arial" w:cs="Arial" w:hint="eastAsia"/>
          <w:kern w:val="0"/>
          <w:sz w:val="28"/>
          <w:szCs w:val="28"/>
        </w:rPr>
        <w:t>建筑。估</w:t>
      </w:r>
      <w:r w:rsidR="00EC71FD" w:rsidRPr="005641A9">
        <w:rPr>
          <w:rFonts w:ascii="仿宋_GB2312" w:eastAsia="仿宋_GB2312" w:hAnsi="Arial" w:cs="Arial" w:hint="eastAsia"/>
          <w:kern w:val="0"/>
          <w:sz w:val="28"/>
          <w:szCs w:val="28"/>
        </w:rPr>
        <w:t>价对象公共部分</w:t>
      </w:r>
      <w:r w:rsidR="00551BB7" w:rsidRPr="005641A9">
        <w:rPr>
          <w:rFonts w:ascii="仿宋_GB2312" w:eastAsia="仿宋_GB2312" w:hAnsi="Arial" w:cs="Arial" w:hint="eastAsia"/>
          <w:kern w:val="0"/>
          <w:sz w:val="28"/>
          <w:szCs w:val="28"/>
        </w:rPr>
        <w:t>为精装修</w:t>
      </w:r>
      <w:r w:rsidR="00EC71FD" w:rsidRPr="005641A9">
        <w:rPr>
          <w:rFonts w:ascii="仿宋_GB2312" w:eastAsia="仿宋_GB2312" w:hAnsi="Arial" w:cs="Arial" w:hint="eastAsia"/>
          <w:kern w:val="0"/>
          <w:sz w:val="28"/>
          <w:szCs w:val="28"/>
        </w:rPr>
        <w:t>，</w:t>
      </w:r>
      <w:proofErr w:type="gramStart"/>
      <w:r w:rsidR="00EC71FD" w:rsidRPr="005641A9">
        <w:rPr>
          <w:rFonts w:ascii="仿宋_GB2312" w:eastAsia="仿宋_GB2312" w:hAnsi="Arial" w:cs="Arial" w:hint="eastAsia"/>
          <w:kern w:val="0"/>
          <w:sz w:val="28"/>
          <w:szCs w:val="28"/>
        </w:rPr>
        <w:t>套内部</w:t>
      </w:r>
      <w:proofErr w:type="gramEnd"/>
      <w:r w:rsidR="00EC71FD" w:rsidRPr="005641A9">
        <w:rPr>
          <w:rFonts w:ascii="仿宋_GB2312" w:eastAsia="仿宋_GB2312" w:hAnsi="Arial" w:cs="Arial" w:hint="eastAsia"/>
          <w:kern w:val="0"/>
          <w:sz w:val="28"/>
          <w:szCs w:val="28"/>
        </w:rPr>
        <w:t>分为</w:t>
      </w:r>
      <w:r w:rsidR="00EF2254" w:rsidRPr="005641A9">
        <w:rPr>
          <w:rFonts w:ascii="仿宋_GB2312" w:eastAsia="仿宋_GB2312" w:hAnsi="Arial" w:cs="Arial" w:hint="eastAsia"/>
          <w:kern w:val="0"/>
          <w:sz w:val="28"/>
          <w:szCs w:val="28"/>
        </w:rPr>
        <w:t>精装修</w:t>
      </w:r>
      <w:r w:rsidR="00551BB7" w:rsidRPr="005641A9">
        <w:rPr>
          <w:rFonts w:ascii="仿宋_GB2312" w:eastAsia="仿宋_GB2312" w:hAnsi="Arial" w:cs="Arial" w:hint="eastAsia"/>
          <w:kern w:val="0"/>
          <w:sz w:val="28"/>
          <w:szCs w:val="28"/>
        </w:rPr>
        <w:t>。</w:t>
      </w:r>
    </w:p>
    <w:p w14:paraId="0369A2F8" w14:textId="77777777" w:rsidR="00BC26A3" w:rsidRPr="005641A9" w:rsidRDefault="00BC26A3" w:rsidP="00EE20E8">
      <w:pPr>
        <w:spacing w:line="440" w:lineRule="exact"/>
        <w:ind w:firstLineChars="200" w:firstLine="560"/>
        <w:rPr>
          <w:rFonts w:ascii="仿宋_GB2312" w:eastAsia="仿宋_GB2312" w:hAnsi="Arial" w:cs="Arial"/>
          <w:kern w:val="0"/>
          <w:sz w:val="28"/>
          <w:szCs w:val="28"/>
        </w:rPr>
      </w:pPr>
      <w:r w:rsidRPr="005641A9">
        <w:rPr>
          <w:rFonts w:ascii="仿宋_GB2312" w:eastAsia="仿宋_GB2312" w:hAnsi="Arial" w:cs="Arial" w:hint="eastAsia"/>
          <w:kern w:val="0"/>
          <w:sz w:val="28"/>
          <w:szCs w:val="28"/>
        </w:rPr>
        <w:t>根据评估专业人员实地查勘，估价对象地面、墙面平整；门窗开启关闭灵活；墙面、顶棚面层涂料完好，设备、管道通畅，水卫、电</w:t>
      </w:r>
      <w:proofErr w:type="gramStart"/>
      <w:r w:rsidRPr="005641A9">
        <w:rPr>
          <w:rFonts w:ascii="仿宋_GB2312" w:eastAsia="仿宋_GB2312" w:hAnsi="Arial" w:cs="Arial" w:hint="eastAsia"/>
          <w:kern w:val="0"/>
          <w:sz w:val="28"/>
          <w:szCs w:val="28"/>
        </w:rPr>
        <w:lastRenderedPageBreak/>
        <w:t>照设备</w:t>
      </w:r>
      <w:proofErr w:type="gramEnd"/>
      <w:r w:rsidRPr="005641A9">
        <w:rPr>
          <w:rFonts w:ascii="仿宋_GB2312" w:eastAsia="仿宋_GB2312" w:hAnsi="Arial" w:cs="Arial" w:hint="eastAsia"/>
          <w:kern w:val="0"/>
          <w:sz w:val="28"/>
          <w:szCs w:val="28"/>
        </w:rPr>
        <w:t>完好，维护情况良好。结合估价对象的建成年代、建筑结构，采用直线折旧法计算估价对象成新率：</w:t>
      </w:r>
    </w:p>
    <w:p w14:paraId="436FAC68" w14:textId="77777777" w:rsidR="00406329" w:rsidRDefault="00BC26A3" w:rsidP="00EE20E8">
      <w:pPr>
        <w:spacing w:line="440" w:lineRule="exact"/>
        <w:ind w:firstLineChars="200" w:firstLine="560"/>
        <w:rPr>
          <w:rFonts w:ascii="仿宋_GB2312" w:eastAsia="仿宋_GB2312" w:hAnsi="Arial" w:cs="Arial"/>
          <w:kern w:val="0"/>
          <w:sz w:val="28"/>
          <w:szCs w:val="28"/>
        </w:rPr>
      </w:pPr>
      <w:r w:rsidRPr="005641A9">
        <w:rPr>
          <w:rFonts w:ascii="仿宋_GB2312" w:eastAsia="仿宋_GB2312" w:hAnsi="Arial" w:cs="Arial" w:hint="eastAsia"/>
          <w:kern w:val="0"/>
          <w:sz w:val="28"/>
          <w:szCs w:val="28"/>
        </w:rPr>
        <w:t>成新率＝1-（1-残值率）×已经使用年限÷经济耐用年限</w:t>
      </w:r>
    </w:p>
    <w:p w14:paraId="069DBC12" w14:textId="68CE0A57" w:rsidR="00BC26A3" w:rsidRPr="005641A9" w:rsidRDefault="00BC26A3" w:rsidP="002317B9">
      <w:pPr>
        <w:spacing w:line="440" w:lineRule="exact"/>
        <w:ind w:firstLineChars="500" w:firstLine="1400"/>
        <w:rPr>
          <w:rFonts w:ascii="仿宋_GB2312" w:eastAsia="仿宋_GB2312" w:hAnsi="Arial" w:cs="Arial"/>
          <w:kern w:val="0"/>
          <w:sz w:val="28"/>
          <w:szCs w:val="28"/>
        </w:rPr>
      </w:pPr>
      <w:r w:rsidRPr="005641A9">
        <w:rPr>
          <w:rFonts w:ascii="仿宋_GB2312" w:eastAsia="仿宋_GB2312" w:hAnsi="Arial" w:cs="Arial" w:hint="eastAsia"/>
          <w:kern w:val="0"/>
          <w:sz w:val="28"/>
          <w:szCs w:val="28"/>
        </w:rPr>
        <w:t>＝1-（1-0%）×</w:t>
      </w:r>
      <w:r w:rsidR="009608CD" w:rsidRPr="005641A9">
        <w:rPr>
          <w:rFonts w:ascii="仿宋_GB2312" w:eastAsia="仿宋_GB2312" w:hAnsi="Arial" w:cs="Arial" w:hint="eastAsia"/>
          <w:kern w:val="0"/>
          <w:sz w:val="28"/>
          <w:szCs w:val="28"/>
        </w:rPr>
        <w:t>13</w:t>
      </w:r>
      <w:r w:rsidRPr="005641A9">
        <w:rPr>
          <w:rFonts w:ascii="仿宋_GB2312" w:eastAsia="仿宋_GB2312" w:hAnsi="Arial" w:cs="Arial" w:hint="eastAsia"/>
          <w:kern w:val="0"/>
          <w:sz w:val="28"/>
          <w:szCs w:val="28"/>
        </w:rPr>
        <w:t>÷60＝</w:t>
      </w:r>
      <w:r w:rsidR="009608CD" w:rsidRPr="005641A9">
        <w:rPr>
          <w:rFonts w:ascii="仿宋_GB2312" w:eastAsia="仿宋_GB2312" w:hAnsi="Arial" w:cs="Arial" w:hint="eastAsia"/>
          <w:kern w:val="0"/>
          <w:sz w:val="28"/>
          <w:szCs w:val="28"/>
        </w:rPr>
        <w:t>78</w:t>
      </w:r>
      <w:r w:rsidRPr="005641A9">
        <w:rPr>
          <w:rFonts w:ascii="仿宋_GB2312" w:eastAsia="仿宋_GB2312" w:hAnsi="Arial" w:cs="Arial" w:hint="eastAsia"/>
          <w:kern w:val="0"/>
          <w:sz w:val="28"/>
          <w:szCs w:val="28"/>
        </w:rPr>
        <w:t>%</w:t>
      </w:r>
    </w:p>
    <w:p w14:paraId="6C44A5F3" w14:textId="77777777" w:rsidR="00EE20E8" w:rsidRPr="005641A9" w:rsidRDefault="00EE20E8" w:rsidP="00EE20E8">
      <w:pPr>
        <w:spacing w:line="440" w:lineRule="exact"/>
        <w:ind w:firstLineChars="200" w:firstLine="560"/>
        <w:rPr>
          <w:rFonts w:ascii="仿宋_GB2312" w:eastAsia="仿宋_GB2312" w:hAnsi="Arial" w:cs="Arial"/>
          <w:kern w:val="0"/>
          <w:sz w:val="28"/>
          <w:szCs w:val="28"/>
        </w:rPr>
      </w:pPr>
    </w:p>
    <w:p w14:paraId="209F49F3" w14:textId="77777777" w:rsidR="00195F35" w:rsidRPr="005641A9" w:rsidRDefault="003753F0" w:rsidP="00EE20E8">
      <w:pPr>
        <w:pStyle w:val="2"/>
        <w:spacing w:line="440" w:lineRule="exact"/>
        <w:rPr>
          <w:rFonts w:ascii="仿宋_GB2312" w:eastAsia="仿宋_GB2312"/>
          <w:snapToGrid w:val="0"/>
          <w:sz w:val="28"/>
          <w:szCs w:val="28"/>
        </w:rPr>
      </w:pPr>
      <w:bookmarkStart w:id="9" w:name="_Toc531362022"/>
      <w:r w:rsidRPr="005641A9">
        <w:rPr>
          <w:rFonts w:ascii="仿宋_GB2312" w:eastAsia="仿宋_GB2312" w:hint="eastAsia"/>
          <w:snapToGrid w:val="0"/>
          <w:sz w:val="28"/>
          <w:szCs w:val="28"/>
        </w:rPr>
        <w:t>二、抵押物权益状况分析</w:t>
      </w:r>
      <w:bookmarkEnd w:id="9"/>
    </w:p>
    <w:p w14:paraId="19E4ADB2" w14:textId="77777777" w:rsidR="00BC26A3" w:rsidRPr="005641A9" w:rsidRDefault="00BC26A3" w:rsidP="00EE20E8">
      <w:pPr>
        <w:spacing w:line="440" w:lineRule="exact"/>
        <w:ind w:firstLineChars="200" w:firstLine="560"/>
        <w:rPr>
          <w:rFonts w:ascii="仿宋_GB2312" w:eastAsia="仿宋_GB2312" w:hAnsi="Arial" w:cs="Arial"/>
          <w:kern w:val="0"/>
          <w:sz w:val="28"/>
          <w:szCs w:val="28"/>
        </w:rPr>
      </w:pPr>
      <w:r w:rsidRPr="005641A9">
        <w:rPr>
          <w:rFonts w:ascii="仿宋_GB2312" w:eastAsia="仿宋_GB2312" w:hAnsi="Arial" w:cs="Arial" w:hint="eastAsia"/>
          <w:kern w:val="0"/>
          <w:sz w:val="28"/>
          <w:szCs w:val="28"/>
        </w:rPr>
        <w:t>1.土地状况</w:t>
      </w:r>
    </w:p>
    <w:p w14:paraId="450BEBBA" w14:textId="5E73E440" w:rsidR="00406329" w:rsidRDefault="009608CD" w:rsidP="009608CD">
      <w:pPr>
        <w:spacing w:line="440" w:lineRule="exact"/>
        <w:ind w:firstLineChars="200" w:firstLine="560"/>
        <w:rPr>
          <w:rFonts w:ascii="仿宋_GB2312" w:eastAsia="仿宋_GB2312" w:hAnsi="Arial" w:cs="Arial"/>
          <w:kern w:val="0"/>
          <w:sz w:val="28"/>
          <w:szCs w:val="28"/>
        </w:rPr>
      </w:pPr>
      <w:r w:rsidRPr="005641A9">
        <w:rPr>
          <w:rFonts w:ascii="仿宋_GB2312" w:eastAsia="仿宋_GB2312" w:hAnsi="Arial" w:cs="Arial" w:hint="eastAsia"/>
          <w:kern w:val="0"/>
          <w:sz w:val="28"/>
          <w:szCs w:val="28"/>
        </w:rPr>
        <w:t>估价对象土地为国有土地，土地所有权归国家所有</w:t>
      </w:r>
      <w:r w:rsidR="00D30FD5" w:rsidRPr="005641A9">
        <w:rPr>
          <w:rFonts w:ascii="仿宋_GB2312" w:eastAsia="仿宋_GB2312" w:hAnsi="Arial" w:cs="Arial" w:hint="eastAsia"/>
          <w:kern w:val="0"/>
          <w:sz w:val="28"/>
          <w:szCs w:val="28"/>
        </w:rPr>
        <w:t>房屋所有权</w:t>
      </w:r>
      <w:r w:rsidRPr="005641A9">
        <w:rPr>
          <w:rFonts w:ascii="仿宋_GB2312" w:eastAsia="仿宋_GB2312" w:hAnsi="Arial" w:cs="Arial" w:hint="eastAsia"/>
          <w:kern w:val="0"/>
          <w:sz w:val="28"/>
          <w:szCs w:val="28"/>
        </w:rPr>
        <w:t>人拥有估价对象出让国有建设用地使用权。但</w:t>
      </w:r>
      <w:r w:rsidR="00AC7C64">
        <w:rPr>
          <w:rFonts w:ascii="仿宋_GB2312" w:eastAsia="仿宋_GB2312" w:hAnsi="Arial" w:cs="Arial" w:hint="eastAsia"/>
          <w:kern w:val="0"/>
          <w:sz w:val="28"/>
          <w:szCs w:val="28"/>
        </w:rPr>
        <w:t>房屋所有权人</w:t>
      </w:r>
      <w:r w:rsidRPr="005641A9">
        <w:rPr>
          <w:rFonts w:ascii="仿宋_GB2312" w:eastAsia="仿宋_GB2312" w:hAnsi="Arial" w:cs="Arial" w:hint="eastAsia"/>
          <w:kern w:val="0"/>
          <w:sz w:val="28"/>
          <w:szCs w:val="28"/>
        </w:rPr>
        <w:t>未取得估价对象《国有土地使用证》，估价对象土地出让年限等信息未能获取。</w:t>
      </w:r>
    </w:p>
    <w:p w14:paraId="0DA83773" w14:textId="32488A19" w:rsidR="00BC26A3" w:rsidRPr="005641A9" w:rsidRDefault="00406329" w:rsidP="009608CD">
      <w:pPr>
        <w:spacing w:line="440" w:lineRule="exact"/>
        <w:ind w:firstLineChars="200" w:firstLine="560"/>
        <w:rPr>
          <w:rFonts w:ascii="仿宋_GB2312" w:eastAsia="仿宋_GB2312" w:hAnsi="Arial" w:cs="Arial"/>
          <w:kern w:val="0"/>
          <w:sz w:val="28"/>
          <w:szCs w:val="28"/>
        </w:rPr>
      </w:pPr>
      <w:r>
        <w:rPr>
          <w:rFonts w:ascii="仿宋_GB2312" w:eastAsia="仿宋_GB2312" w:hAnsi="Arial" w:cs="Arial"/>
          <w:kern w:val="0"/>
          <w:sz w:val="28"/>
          <w:szCs w:val="28"/>
        </w:rPr>
        <w:t xml:space="preserve"> </w:t>
      </w:r>
      <w:r w:rsidRPr="005641A9">
        <w:rPr>
          <w:rFonts w:ascii="仿宋_GB2312" w:eastAsia="仿宋_GB2312" w:hAnsi="Arial" w:cs="Arial" w:hint="eastAsia"/>
          <w:kern w:val="0"/>
          <w:sz w:val="28"/>
          <w:szCs w:val="28"/>
        </w:rPr>
        <w:t>2.建筑物状况</w:t>
      </w:r>
    </w:p>
    <w:p w14:paraId="0963EF0D" w14:textId="45359B1A" w:rsidR="00BC26A3" w:rsidRPr="005641A9" w:rsidRDefault="009608CD" w:rsidP="00EE20E8">
      <w:pPr>
        <w:spacing w:line="440" w:lineRule="exact"/>
        <w:ind w:firstLineChars="200" w:firstLine="560"/>
        <w:rPr>
          <w:rFonts w:ascii="仿宋_GB2312" w:eastAsia="仿宋_GB2312" w:hAnsi="Arial" w:cs="Arial"/>
          <w:kern w:val="0"/>
          <w:sz w:val="28"/>
          <w:szCs w:val="28"/>
        </w:rPr>
      </w:pPr>
      <w:r w:rsidRPr="005641A9">
        <w:rPr>
          <w:rFonts w:ascii="仿宋_GB2312" w:eastAsia="仿宋_GB2312" w:hAnsi="Arial" w:cs="Arial" w:hint="eastAsia"/>
          <w:sz w:val="28"/>
        </w:rPr>
        <w:t>根据《房屋所有权证》[X</w:t>
      </w:r>
      <w:proofErr w:type="gramStart"/>
      <w:r w:rsidRPr="005641A9">
        <w:rPr>
          <w:rFonts w:ascii="仿宋_GB2312" w:eastAsia="仿宋_GB2312" w:hAnsi="Arial" w:cs="Arial" w:hint="eastAsia"/>
          <w:sz w:val="28"/>
        </w:rPr>
        <w:t>京房权证</w:t>
      </w:r>
      <w:proofErr w:type="gramEnd"/>
      <w:r w:rsidRPr="005641A9">
        <w:rPr>
          <w:rFonts w:ascii="仿宋_GB2312" w:eastAsia="仿宋_GB2312" w:hAnsi="Arial" w:cs="Arial" w:hint="eastAsia"/>
          <w:sz w:val="28"/>
        </w:rPr>
        <w:t>海字第085076、085075号]</w:t>
      </w:r>
      <w:r w:rsidR="00BC26A3" w:rsidRPr="005641A9">
        <w:rPr>
          <w:rFonts w:ascii="仿宋_GB2312" w:eastAsia="仿宋_GB2312" w:hAnsi="Arial" w:cs="Arial" w:hint="eastAsia"/>
          <w:kern w:val="0"/>
          <w:sz w:val="28"/>
          <w:szCs w:val="28"/>
        </w:rPr>
        <w:t>，估价对象建筑物权属合法、清晰，且为</w:t>
      </w:r>
      <w:r w:rsidRPr="005641A9">
        <w:rPr>
          <w:rFonts w:ascii="仿宋_GB2312" w:eastAsia="仿宋_GB2312" w:hAnsi="Arial" w:cs="Arial" w:hint="eastAsia"/>
          <w:kern w:val="0"/>
          <w:sz w:val="28"/>
          <w:szCs w:val="28"/>
        </w:rPr>
        <w:t>房屋所有权人万年基业投资集团有限公司</w:t>
      </w:r>
      <w:r w:rsidR="00BC26A3" w:rsidRPr="005641A9">
        <w:rPr>
          <w:rFonts w:ascii="仿宋_GB2312" w:eastAsia="仿宋_GB2312" w:hAnsi="Arial" w:cs="Arial" w:hint="eastAsia"/>
          <w:kern w:val="0"/>
          <w:sz w:val="28"/>
          <w:szCs w:val="28"/>
        </w:rPr>
        <w:t>。</w:t>
      </w:r>
    </w:p>
    <w:p w14:paraId="59D68902" w14:textId="77777777" w:rsidR="00BC26A3" w:rsidRPr="005641A9" w:rsidRDefault="00BC26A3" w:rsidP="00EE20E8">
      <w:pPr>
        <w:spacing w:line="440" w:lineRule="exact"/>
        <w:ind w:firstLineChars="200" w:firstLine="560"/>
        <w:rPr>
          <w:rFonts w:ascii="仿宋_GB2312" w:eastAsia="仿宋_GB2312" w:hAnsi="Arial" w:cs="Arial"/>
          <w:kern w:val="0"/>
          <w:sz w:val="28"/>
          <w:szCs w:val="28"/>
        </w:rPr>
      </w:pPr>
      <w:r w:rsidRPr="005641A9">
        <w:rPr>
          <w:rFonts w:ascii="仿宋_GB2312" w:eastAsia="仿宋_GB2312" w:hAnsi="Arial" w:cs="Arial" w:hint="eastAsia"/>
          <w:kern w:val="0"/>
          <w:sz w:val="28"/>
          <w:szCs w:val="28"/>
        </w:rPr>
        <w:t>3.他项权利设置</w:t>
      </w:r>
    </w:p>
    <w:p w14:paraId="1652EFEA" w14:textId="77777777" w:rsidR="00BC26A3" w:rsidRPr="005641A9" w:rsidRDefault="00BC26A3" w:rsidP="00EE20E8">
      <w:pPr>
        <w:spacing w:line="440" w:lineRule="exact"/>
        <w:ind w:firstLineChars="200" w:firstLine="560"/>
        <w:rPr>
          <w:rFonts w:ascii="仿宋_GB2312" w:eastAsia="仿宋_GB2312" w:hAnsi="Arial" w:cs="Arial"/>
          <w:kern w:val="0"/>
          <w:sz w:val="28"/>
          <w:szCs w:val="28"/>
        </w:rPr>
      </w:pPr>
      <w:r w:rsidRPr="005641A9">
        <w:rPr>
          <w:rFonts w:ascii="仿宋_GB2312" w:eastAsia="仿宋_GB2312" w:hAnsi="Arial" w:cs="Arial" w:hint="eastAsia"/>
          <w:kern w:val="0"/>
          <w:sz w:val="28"/>
          <w:szCs w:val="28"/>
        </w:rPr>
        <w:t>（1）抵押权</w:t>
      </w:r>
    </w:p>
    <w:p w14:paraId="1C6B7388" w14:textId="52C523DF" w:rsidR="002E6A8C" w:rsidRDefault="002E6A8C" w:rsidP="002E6A8C">
      <w:pPr>
        <w:spacing w:line="440" w:lineRule="exact"/>
        <w:ind w:firstLineChars="200" w:firstLine="560"/>
        <w:rPr>
          <w:rFonts w:ascii="仿宋_GB2312" w:eastAsia="仿宋_GB2312" w:hAnsi="宋体"/>
          <w:bCs/>
          <w:snapToGrid w:val="0"/>
          <w:kern w:val="0"/>
          <w:sz w:val="28"/>
          <w:szCs w:val="28"/>
        </w:rPr>
      </w:pPr>
      <w:r w:rsidRPr="002E6A8C">
        <w:rPr>
          <w:rFonts w:ascii="仿宋_GB2312" w:eastAsia="仿宋_GB2312" w:hAnsi="宋体" w:hint="eastAsia"/>
          <w:bCs/>
          <w:snapToGrid w:val="0"/>
          <w:kern w:val="0"/>
          <w:sz w:val="28"/>
          <w:szCs w:val="28"/>
        </w:rPr>
        <w:t>根据《房屋所有权证》[X</w:t>
      </w:r>
      <w:proofErr w:type="gramStart"/>
      <w:r w:rsidRPr="002E6A8C">
        <w:rPr>
          <w:rFonts w:ascii="仿宋_GB2312" w:eastAsia="仿宋_GB2312" w:hAnsi="宋体" w:hint="eastAsia"/>
          <w:bCs/>
          <w:snapToGrid w:val="0"/>
          <w:kern w:val="0"/>
          <w:sz w:val="28"/>
          <w:szCs w:val="28"/>
        </w:rPr>
        <w:t>京房权证</w:t>
      </w:r>
      <w:proofErr w:type="gramEnd"/>
      <w:r w:rsidRPr="002E6A8C">
        <w:rPr>
          <w:rFonts w:ascii="仿宋_GB2312" w:eastAsia="仿宋_GB2312" w:hAnsi="宋体" w:hint="eastAsia"/>
          <w:bCs/>
          <w:snapToGrid w:val="0"/>
          <w:kern w:val="0"/>
          <w:sz w:val="28"/>
          <w:szCs w:val="28"/>
        </w:rPr>
        <w:t>海字第085076、085075号]（复印件）、《抵押协议（适用于房地产抵押）》[编号：2017</w:t>
      </w:r>
      <w:proofErr w:type="gramStart"/>
      <w:r w:rsidRPr="002E6A8C">
        <w:rPr>
          <w:rFonts w:ascii="仿宋_GB2312" w:eastAsia="仿宋_GB2312" w:hAnsi="宋体" w:hint="eastAsia"/>
          <w:bCs/>
          <w:snapToGrid w:val="0"/>
          <w:kern w:val="0"/>
          <w:sz w:val="28"/>
          <w:szCs w:val="28"/>
        </w:rPr>
        <w:t>华融京资产字</w:t>
      </w:r>
      <w:proofErr w:type="gramEnd"/>
      <w:r w:rsidRPr="002E6A8C">
        <w:rPr>
          <w:rFonts w:ascii="仿宋_GB2312" w:eastAsia="仿宋_GB2312" w:hAnsi="宋体" w:hint="eastAsia"/>
          <w:bCs/>
          <w:snapToGrid w:val="0"/>
          <w:kern w:val="0"/>
          <w:sz w:val="28"/>
          <w:szCs w:val="28"/>
        </w:rPr>
        <w:t>第158-4号]（复印件） 及《不动产登记证明》[京（2017）海不动产证明第0027634、0027616号]（复印件），估价对象已与《房屋所有权证》[X</w:t>
      </w:r>
      <w:proofErr w:type="gramStart"/>
      <w:r w:rsidRPr="002E6A8C">
        <w:rPr>
          <w:rFonts w:ascii="仿宋_GB2312" w:eastAsia="仿宋_GB2312" w:hAnsi="宋体" w:hint="eastAsia"/>
          <w:bCs/>
          <w:snapToGrid w:val="0"/>
          <w:kern w:val="0"/>
          <w:sz w:val="28"/>
          <w:szCs w:val="28"/>
        </w:rPr>
        <w:t>京房权证朝字</w:t>
      </w:r>
      <w:proofErr w:type="gramEnd"/>
      <w:r w:rsidRPr="002E6A8C">
        <w:rPr>
          <w:rFonts w:ascii="仿宋_GB2312" w:eastAsia="仿宋_GB2312" w:hAnsi="宋体" w:hint="eastAsia"/>
          <w:bCs/>
          <w:snapToGrid w:val="0"/>
          <w:kern w:val="0"/>
          <w:sz w:val="28"/>
          <w:szCs w:val="28"/>
        </w:rPr>
        <w:t>第1534593、1534616、1534654、1534655号、X</w:t>
      </w:r>
      <w:proofErr w:type="gramStart"/>
      <w:r w:rsidRPr="002E6A8C">
        <w:rPr>
          <w:rFonts w:ascii="仿宋_GB2312" w:eastAsia="仿宋_GB2312" w:hAnsi="宋体" w:hint="eastAsia"/>
          <w:bCs/>
          <w:snapToGrid w:val="0"/>
          <w:kern w:val="0"/>
          <w:sz w:val="28"/>
          <w:szCs w:val="28"/>
        </w:rPr>
        <w:t>京房权证丰字</w:t>
      </w:r>
      <w:proofErr w:type="gramEnd"/>
      <w:r w:rsidRPr="002E6A8C">
        <w:rPr>
          <w:rFonts w:ascii="仿宋_GB2312" w:eastAsia="仿宋_GB2312" w:hAnsi="宋体" w:hint="eastAsia"/>
          <w:bCs/>
          <w:snapToGrid w:val="0"/>
          <w:kern w:val="0"/>
          <w:sz w:val="28"/>
          <w:szCs w:val="28"/>
        </w:rPr>
        <w:t>第481591、496079号]</w:t>
      </w:r>
      <w:proofErr w:type="gramStart"/>
      <w:r w:rsidRPr="002E6A8C">
        <w:rPr>
          <w:rFonts w:ascii="仿宋_GB2312" w:eastAsia="仿宋_GB2312" w:hAnsi="宋体" w:hint="eastAsia"/>
          <w:bCs/>
          <w:snapToGrid w:val="0"/>
          <w:kern w:val="0"/>
          <w:sz w:val="28"/>
          <w:szCs w:val="28"/>
        </w:rPr>
        <w:t>证下</w:t>
      </w:r>
      <w:proofErr w:type="gramEnd"/>
      <w:r w:rsidRPr="002E6A8C">
        <w:rPr>
          <w:rFonts w:ascii="仿宋_GB2312" w:eastAsia="仿宋_GB2312" w:hAnsi="宋体" w:hint="eastAsia"/>
          <w:bCs/>
          <w:snapToGrid w:val="0"/>
          <w:kern w:val="0"/>
          <w:sz w:val="28"/>
          <w:szCs w:val="28"/>
        </w:rPr>
        <w:t>6套房产及相应土地共同设定抵押权，抵押权人为中国华融资</w:t>
      </w:r>
      <w:proofErr w:type="gramStart"/>
      <w:r w:rsidRPr="002E6A8C">
        <w:rPr>
          <w:rFonts w:ascii="仿宋_GB2312" w:eastAsia="仿宋_GB2312" w:hAnsi="宋体" w:hint="eastAsia"/>
          <w:bCs/>
          <w:snapToGrid w:val="0"/>
          <w:kern w:val="0"/>
          <w:sz w:val="28"/>
          <w:szCs w:val="28"/>
        </w:rPr>
        <w:t>产管理</w:t>
      </w:r>
      <w:proofErr w:type="gramEnd"/>
      <w:r w:rsidRPr="002E6A8C">
        <w:rPr>
          <w:rFonts w:ascii="仿宋_GB2312" w:eastAsia="仿宋_GB2312" w:hAnsi="宋体" w:hint="eastAsia"/>
          <w:bCs/>
          <w:snapToGrid w:val="0"/>
          <w:kern w:val="0"/>
          <w:sz w:val="28"/>
          <w:szCs w:val="28"/>
        </w:rPr>
        <w:t>股份有限公司北京市分公司，权利价值为50000万元，债务履行期限自2017年6月15日至2019年9月14日。截至价值时点，上述抵押登记尚未注销。</w:t>
      </w:r>
    </w:p>
    <w:p w14:paraId="26FC8C62" w14:textId="268F49A6" w:rsidR="00BC26A3" w:rsidRPr="005641A9" w:rsidRDefault="00BC26A3" w:rsidP="002E6A8C">
      <w:pPr>
        <w:spacing w:line="440" w:lineRule="exact"/>
        <w:ind w:firstLineChars="200" w:firstLine="560"/>
        <w:rPr>
          <w:rFonts w:ascii="仿宋_GB2312" w:eastAsia="仿宋_GB2312" w:hAnsi="Arial" w:cs="Arial"/>
          <w:kern w:val="0"/>
          <w:sz w:val="28"/>
          <w:szCs w:val="28"/>
        </w:rPr>
      </w:pPr>
      <w:r w:rsidRPr="005641A9">
        <w:rPr>
          <w:rFonts w:ascii="仿宋_GB2312" w:eastAsia="仿宋_GB2312" w:hAnsi="Arial" w:cs="Arial" w:hint="eastAsia"/>
          <w:kern w:val="0"/>
          <w:sz w:val="28"/>
          <w:szCs w:val="28"/>
        </w:rPr>
        <w:t>（2）租赁权</w:t>
      </w:r>
    </w:p>
    <w:p w14:paraId="702AE9AE" w14:textId="77777777" w:rsidR="00563314" w:rsidRDefault="00406329" w:rsidP="00CF7AB5">
      <w:pPr>
        <w:spacing w:line="440" w:lineRule="exact"/>
        <w:ind w:firstLineChars="200" w:firstLine="560"/>
        <w:rPr>
          <w:rFonts w:ascii="仿宋_GB2312" w:eastAsia="仿宋_GB2312" w:hAnsi="Arial" w:cs="Arial"/>
          <w:kern w:val="0"/>
          <w:sz w:val="28"/>
          <w:szCs w:val="28"/>
        </w:rPr>
      </w:pPr>
      <w:r>
        <w:rPr>
          <w:rFonts w:ascii="仿宋_GB2312" w:eastAsia="仿宋_GB2312" w:hAnsi="Arial" w:cs="Arial" w:hint="eastAsia"/>
          <w:kern w:val="0"/>
          <w:sz w:val="28"/>
          <w:szCs w:val="28"/>
        </w:rPr>
        <w:t>根据不动产权利人介绍，估价对象已全部出租，正在进行签署《租赁合同》续约手续，</w:t>
      </w:r>
      <w:r w:rsidR="00CF7AB5" w:rsidRPr="005641A9">
        <w:rPr>
          <w:rFonts w:ascii="仿宋_GB2312" w:eastAsia="仿宋_GB2312" w:hAnsi="Arial" w:cs="Arial" w:hint="eastAsia"/>
          <w:kern w:val="0"/>
          <w:sz w:val="28"/>
          <w:szCs w:val="28"/>
        </w:rPr>
        <w:t>本</w:t>
      </w:r>
      <w:r w:rsidR="00D30FD5" w:rsidRPr="005641A9">
        <w:rPr>
          <w:rFonts w:ascii="仿宋_GB2312" w:eastAsia="仿宋_GB2312" w:hAnsi="Arial" w:cs="Arial" w:hint="eastAsia"/>
          <w:kern w:val="0"/>
          <w:sz w:val="28"/>
          <w:szCs w:val="28"/>
        </w:rPr>
        <w:t>次估价未考虑现有租赁权</w:t>
      </w:r>
      <w:r w:rsidR="00CF7AB5" w:rsidRPr="005641A9">
        <w:rPr>
          <w:rFonts w:ascii="仿宋_GB2312" w:eastAsia="仿宋_GB2312" w:hAnsi="Arial" w:cs="Arial" w:hint="eastAsia"/>
          <w:kern w:val="0"/>
          <w:sz w:val="28"/>
          <w:szCs w:val="28"/>
        </w:rPr>
        <w:t>对估价对象房地产价值的影响</w:t>
      </w:r>
      <w:r>
        <w:rPr>
          <w:rFonts w:ascii="仿宋_GB2312" w:eastAsia="仿宋_GB2312" w:hAnsi="Arial" w:cs="Arial" w:hint="eastAsia"/>
          <w:kern w:val="0"/>
          <w:sz w:val="28"/>
          <w:szCs w:val="28"/>
        </w:rPr>
        <w:t>。</w:t>
      </w:r>
    </w:p>
    <w:p w14:paraId="01E30E4C" w14:textId="364B52A7" w:rsidR="00563314" w:rsidRDefault="00563314" w:rsidP="00CF7AB5">
      <w:pPr>
        <w:spacing w:line="440" w:lineRule="exact"/>
        <w:ind w:firstLineChars="200" w:firstLine="560"/>
        <w:rPr>
          <w:rFonts w:ascii="仿宋_GB2312" w:eastAsia="仿宋_GB2312" w:hAnsi="Arial" w:cs="Arial"/>
          <w:kern w:val="0"/>
          <w:sz w:val="28"/>
          <w:szCs w:val="28"/>
        </w:rPr>
      </w:pPr>
      <w:r>
        <w:rPr>
          <w:rFonts w:ascii="仿宋_GB2312" w:eastAsia="仿宋_GB2312" w:hAnsi="Arial" w:cs="Arial" w:hint="eastAsia"/>
          <w:kern w:val="0"/>
          <w:sz w:val="28"/>
          <w:szCs w:val="28"/>
        </w:rPr>
        <w:t>（3）其他他项权利</w:t>
      </w:r>
    </w:p>
    <w:p w14:paraId="5AC98482" w14:textId="15D0AF55" w:rsidR="00CF7AB5" w:rsidRDefault="00563314" w:rsidP="00CF7AB5">
      <w:pPr>
        <w:spacing w:line="440" w:lineRule="exact"/>
        <w:ind w:firstLineChars="200" w:firstLine="560"/>
        <w:rPr>
          <w:rFonts w:ascii="仿宋_GB2312" w:eastAsia="仿宋_GB2312" w:hAnsi="Arial" w:cs="Arial"/>
          <w:kern w:val="0"/>
          <w:sz w:val="28"/>
          <w:szCs w:val="28"/>
        </w:rPr>
      </w:pPr>
      <w:r>
        <w:rPr>
          <w:rFonts w:ascii="仿宋_GB2312" w:eastAsia="仿宋_GB2312" w:hAnsi="Arial" w:cs="Arial" w:hint="eastAsia"/>
          <w:kern w:val="0"/>
          <w:sz w:val="28"/>
          <w:szCs w:val="28"/>
        </w:rPr>
        <w:lastRenderedPageBreak/>
        <w:t>根据不动产权利人介绍，估价对象不存在除租赁权以外其他他项权利，本次评估设定估价对象不存在除租赁权以外其他他项权利。</w:t>
      </w:r>
    </w:p>
    <w:p w14:paraId="19B5AE1C" w14:textId="77777777" w:rsidR="00406329" w:rsidRPr="005641A9" w:rsidRDefault="00406329" w:rsidP="00CF7AB5">
      <w:pPr>
        <w:spacing w:line="440" w:lineRule="exact"/>
        <w:ind w:firstLineChars="200" w:firstLine="560"/>
        <w:rPr>
          <w:rFonts w:ascii="仿宋_GB2312" w:eastAsia="仿宋_GB2312" w:hAnsi="Arial" w:cs="Arial"/>
          <w:kern w:val="0"/>
          <w:sz w:val="28"/>
          <w:szCs w:val="28"/>
        </w:rPr>
      </w:pPr>
    </w:p>
    <w:p w14:paraId="41D7AED1" w14:textId="7FED45C4" w:rsidR="00195F35" w:rsidRPr="002317B9" w:rsidRDefault="003753F0" w:rsidP="00D756F4">
      <w:pPr>
        <w:spacing w:line="440" w:lineRule="exact"/>
        <w:ind w:firstLine="561"/>
        <w:outlineLvl w:val="1"/>
        <w:rPr>
          <w:rFonts w:ascii="仿宋_GB2312" w:eastAsia="仿宋_GB2312"/>
          <w:b/>
          <w:snapToGrid w:val="0"/>
          <w:sz w:val="28"/>
          <w:szCs w:val="28"/>
        </w:rPr>
      </w:pPr>
      <w:bookmarkStart w:id="10" w:name="_Toc531362023"/>
      <w:r w:rsidRPr="002317B9">
        <w:rPr>
          <w:rFonts w:ascii="仿宋_GB2312" w:eastAsia="仿宋_GB2312" w:hint="eastAsia"/>
          <w:b/>
          <w:snapToGrid w:val="0"/>
          <w:sz w:val="28"/>
          <w:szCs w:val="28"/>
        </w:rPr>
        <w:t>三、抵押物区位状况分析</w:t>
      </w:r>
      <w:bookmarkEnd w:id="10"/>
    </w:p>
    <w:p w14:paraId="0A5A625E" w14:textId="77777777" w:rsidR="00BC26A3" w:rsidRPr="005641A9" w:rsidRDefault="00BC26A3" w:rsidP="00EE20E8">
      <w:pPr>
        <w:spacing w:line="440" w:lineRule="exact"/>
        <w:ind w:firstLineChars="200" w:firstLine="560"/>
        <w:rPr>
          <w:rFonts w:ascii="仿宋_GB2312" w:eastAsia="仿宋_GB2312" w:hAnsi="Arial" w:cs="Arial"/>
          <w:kern w:val="0"/>
          <w:sz w:val="28"/>
          <w:szCs w:val="28"/>
        </w:rPr>
      </w:pPr>
      <w:r w:rsidRPr="005641A9">
        <w:rPr>
          <w:rFonts w:ascii="仿宋_GB2312" w:eastAsia="仿宋_GB2312" w:hAnsi="Arial" w:cs="Arial" w:hint="eastAsia"/>
          <w:kern w:val="0"/>
          <w:sz w:val="28"/>
          <w:szCs w:val="28"/>
        </w:rPr>
        <w:t>1.位置状况</w:t>
      </w:r>
    </w:p>
    <w:p w14:paraId="63C26E52" w14:textId="40D3D3FA" w:rsidR="00F032D6" w:rsidRPr="005641A9" w:rsidRDefault="00F032D6" w:rsidP="00F032D6">
      <w:pPr>
        <w:spacing w:line="440" w:lineRule="exact"/>
        <w:ind w:firstLineChars="200" w:firstLine="560"/>
        <w:rPr>
          <w:rFonts w:ascii="仿宋_GB2312" w:eastAsia="仿宋_GB2312" w:hAnsi="Arial" w:cs="Arial"/>
          <w:kern w:val="0"/>
          <w:sz w:val="28"/>
          <w:szCs w:val="28"/>
        </w:rPr>
      </w:pPr>
      <w:r w:rsidRPr="005641A9">
        <w:rPr>
          <w:rFonts w:ascii="仿宋_GB2312" w:eastAsia="仿宋_GB2312" w:hAnsi="Arial" w:cs="Arial" w:hint="eastAsia"/>
          <w:kern w:val="0"/>
          <w:sz w:val="28"/>
          <w:szCs w:val="28"/>
        </w:rPr>
        <w:t>估价对象位于海淀区苏州街55号，东至苏州街，南至万泉庄1号院，西至王公坟小区，北至海淀区妇幼保健院(东南院区)。估价对象</w:t>
      </w:r>
      <w:r w:rsidR="00D30FD5" w:rsidRPr="005641A9">
        <w:rPr>
          <w:rFonts w:ascii="仿宋_GB2312" w:eastAsia="仿宋_GB2312" w:hAnsi="Arial" w:cs="Arial" w:hint="eastAsia"/>
          <w:kern w:val="0"/>
          <w:sz w:val="28"/>
          <w:szCs w:val="28"/>
        </w:rPr>
        <w:t>东侧紧邻苏州街，</w:t>
      </w:r>
      <w:proofErr w:type="gramStart"/>
      <w:r w:rsidR="00D30FD5" w:rsidRPr="005641A9">
        <w:rPr>
          <w:rFonts w:ascii="仿宋_GB2312" w:eastAsia="仿宋_GB2312" w:hAnsi="Arial" w:cs="Arial" w:hint="eastAsia"/>
          <w:kern w:val="0"/>
          <w:sz w:val="28"/>
          <w:szCs w:val="28"/>
        </w:rPr>
        <w:t>南距万泉</w:t>
      </w:r>
      <w:proofErr w:type="gramEnd"/>
      <w:r w:rsidR="00D30FD5" w:rsidRPr="005641A9">
        <w:rPr>
          <w:rFonts w:ascii="仿宋_GB2312" w:eastAsia="仿宋_GB2312" w:hAnsi="Arial" w:cs="Arial" w:hint="eastAsia"/>
          <w:kern w:val="0"/>
          <w:sz w:val="28"/>
          <w:szCs w:val="28"/>
        </w:rPr>
        <w:t>河路120米</w:t>
      </w:r>
      <w:r w:rsidRPr="005641A9">
        <w:rPr>
          <w:rFonts w:ascii="仿宋_GB2312" w:eastAsia="仿宋_GB2312" w:hAnsi="Arial" w:cs="Arial" w:hint="eastAsia"/>
          <w:kern w:val="0"/>
          <w:sz w:val="28"/>
          <w:szCs w:val="28"/>
        </w:rPr>
        <w:t>，地理位置条件较好。</w:t>
      </w:r>
    </w:p>
    <w:p w14:paraId="350F386D" w14:textId="56D1A747" w:rsidR="00F032D6" w:rsidRPr="005641A9" w:rsidRDefault="00F032D6" w:rsidP="00F032D6">
      <w:pPr>
        <w:spacing w:line="440" w:lineRule="exact"/>
        <w:ind w:firstLineChars="200" w:firstLine="560"/>
        <w:rPr>
          <w:rFonts w:ascii="仿宋_GB2312" w:eastAsia="仿宋_GB2312" w:hAnsi="Arial" w:cs="Arial"/>
          <w:kern w:val="0"/>
          <w:sz w:val="28"/>
          <w:szCs w:val="28"/>
        </w:rPr>
      </w:pPr>
      <w:r w:rsidRPr="005641A9">
        <w:rPr>
          <w:rFonts w:ascii="仿宋_GB2312" w:eastAsia="仿宋_GB2312" w:hAnsi="Arial" w:cs="Arial" w:hint="eastAsia"/>
          <w:kern w:val="0"/>
          <w:sz w:val="28"/>
          <w:szCs w:val="28"/>
        </w:rPr>
        <w:t>2.</w:t>
      </w:r>
      <w:r w:rsidR="00330104">
        <w:rPr>
          <w:rFonts w:ascii="仿宋_GB2312" w:eastAsia="仿宋_GB2312" w:hAnsi="Arial" w:cs="Arial" w:hint="eastAsia"/>
          <w:kern w:val="0"/>
          <w:sz w:val="28"/>
          <w:szCs w:val="28"/>
        </w:rPr>
        <w:t>办公聚集程度</w:t>
      </w:r>
    </w:p>
    <w:p w14:paraId="23F47202" w14:textId="53A08CC4" w:rsidR="00F032D6" w:rsidRPr="005641A9" w:rsidRDefault="00F032D6" w:rsidP="00F032D6">
      <w:pPr>
        <w:spacing w:line="440" w:lineRule="exact"/>
        <w:ind w:firstLineChars="200" w:firstLine="560"/>
        <w:rPr>
          <w:rFonts w:ascii="仿宋_GB2312" w:eastAsia="仿宋_GB2312" w:hAnsi="Arial" w:cs="Arial"/>
          <w:kern w:val="0"/>
          <w:sz w:val="28"/>
          <w:szCs w:val="28"/>
        </w:rPr>
      </w:pPr>
      <w:r w:rsidRPr="005641A9">
        <w:rPr>
          <w:rFonts w:ascii="仿宋_GB2312" w:eastAsia="仿宋_GB2312" w:hAnsi="Arial" w:cs="Arial" w:hint="eastAsia"/>
          <w:kern w:val="0"/>
          <w:sz w:val="28"/>
          <w:szCs w:val="28"/>
        </w:rPr>
        <w:t>估价对象位于中关村商圈苏州街，周边办公楼项目聚集，有</w:t>
      </w:r>
      <w:r w:rsidR="00C60B32" w:rsidRPr="005641A9">
        <w:rPr>
          <w:rFonts w:ascii="仿宋_GB2312" w:eastAsia="仿宋_GB2312" w:hAnsi="Arial" w:cs="Arial" w:hint="eastAsia"/>
          <w:kern w:val="0"/>
          <w:sz w:val="28"/>
          <w:szCs w:val="28"/>
        </w:rPr>
        <w:t>中关村SOHO</w:t>
      </w:r>
      <w:r w:rsidRPr="005641A9">
        <w:rPr>
          <w:rFonts w:ascii="仿宋_GB2312" w:eastAsia="仿宋_GB2312" w:hAnsi="Arial" w:cs="Arial" w:hint="eastAsia"/>
          <w:kern w:val="0"/>
          <w:sz w:val="28"/>
          <w:szCs w:val="28"/>
        </w:rPr>
        <w:t>、</w:t>
      </w:r>
      <w:r w:rsidR="00D30FD5" w:rsidRPr="005641A9">
        <w:rPr>
          <w:rFonts w:ascii="仿宋_GB2312" w:eastAsia="仿宋_GB2312" w:hAnsi="Arial" w:cs="Arial" w:hint="eastAsia"/>
          <w:kern w:val="0"/>
          <w:sz w:val="28"/>
          <w:szCs w:val="28"/>
        </w:rPr>
        <w:t>新中关写字楼</w:t>
      </w:r>
      <w:r w:rsidRPr="005641A9">
        <w:rPr>
          <w:rFonts w:ascii="仿宋_GB2312" w:eastAsia="仿宋_GB2312" w:hAnsi="Arial" w:cs="Arial" w:hint="eastAsia"/>
          <w:kern w:val="0"/>
          <w:sz w:val="28"/>
          <w:szCs w:val="28"/>
        </w:rPr>
        <w:t>、中关村大厦等，</w:t>
      </w:r>
      <w:proofErr w:type="gramStart"/>
      <w:r w:rsidRPr="005641A9">
        <w:rPr>
          <w:rFonts w:ascii="仿宋_GB2312" w:eastAsia="仿宋_GB2312" w:hAnsi="Arial" w:cs="Arial" w:hint="eastAsia"/>
          <w:kern w:val="0"/>
          <w:sz w:val="28"/>
          <w:szCs w:val="28"/>
        </w:rPr>
        <w:t>入驻率</w:t>
      </w:r>
      <w:proofErr w:type="gramEnd"/>
      <w:r w:rsidRPr="005641A9">
        <w:rPr>
          <w:rFonts w:ascii="仿宋_GB2312" w:eastAsia="仿宋_GB2312" w:hAnsi="Arial" w:cs="Arial" w:hint="eastAsia"/>
          <w:kern w:val="0"/>
          <w:sz w:val="28"/>
          <w:szCs w:val="28"/>
        </w:rPr>
        <w:t>高，办公集聚程度</w:t>
      </w:r>
      <w:r w:rsidR="006B104C" w:rsidRPr="005641A9">
        <w:rPr>
          <w:rFonts w:ascii="仿宋_GB2312" w:eastAsia="仿宋_GB2312" w:hAnsi="Arial" w:cs="Arial" w:hint="eastAsia"/>
          <w:kern w:val="0"/>
          <w:sz w:val="28"/>
          <w:szCs w:val="28"/>
        </w:rPr>
        <w:t>较</w:t>
      </w:r>
      <w:r w:rsidRPr="005641A9">
        <w:rPr>
          <w:rFonts w:ascii="仿宋_GB2312" w:eastAsia="仿宋_GB2312" w:hAnsi="Arial" w:cs="Arial" w:hint="eastAsia"/>
          <w:kern w:val="0"/>
          <w:sz w:val="28"/>
          <w:szCs w:val="28"/>
        </w:rPr>
        <w:t>好。</w:t>
      </w:r>
    </w:p>
    <w:p w14:paraId="73C68A58" w14:textId="77777777" w:rsidR="00F032D6" w:rsidRPr="005641A9" w:rsidRDefault="00F032D6" w:rsidP="00F032D6">
      <w:pPr>
        <w:spacing w:line="440" w:lineRule="exact"/>
        <w:ind w:firstLineChars="200" w:firstLine="560"/>
        <w:rPr>
          <w:rFonts w:ascii="仿宋_GB2312" w:eastAsia="仿宋_GB2312" w:hAnsi="Arial" w:cs="Arial"/>
          <w:kern w:val="0"/>
          <w:sz w:val="28"/>
          <w:szCs w:val="28"/>
        </w:rPr>
      </w:pPr>
      <w:r w:rsidRPr="005641A9">
        <w:rPr>
          <w:rFonts w:ascii="仿宋_GB2312" w:eastAsia="仿宋_GB2312" w:hAnsi="Arial" w:cs="Arial" w:hint="eastAsia"/>
          <w:kern w:val="0"/>
          <w:sz w:val="28"/>
          <w:szCs w:val="28"/>
        </w:rPr>
        <w:t>3.交通状况</w:t>
      </w:r>
    </w:p>
    <w:p w14:paraId="22B64715" w14:textId="5B255D6E" w:rsidR="00F032D6" w:rsidRPr="005641A9" w:rsidRDefault="00F032D6" w:rsidP="00F032D6">
      <w:pPr>
        <w:spacing w:line="440" w:lineRule="exact"/>
        <w:ind w:firstLineChars="200" w:firstLine="560"/>
        <w:rPr>
          <w:rFonts w:ascii="仿宋_GB2312" w:eastAsia="仿宋_GB2312" w:hAnsi="Arial" w:cs="Arial"/>
          <w:kern w:val="0"/>
          <w:sz w:val="28"/>
          <w:szCs w:val="28"/>
        </w:rPr>
      </w:pPr>
      <w:r w:rsidRPr="005641A9">
        <w:rPr>
          <w:rFonts w:ascii="仿宋_GB2312" w:eastAsia="仿宋_GB2312" w:hAnsi="Arial" w:cs="Arial" w:hint="eastAsia"/>
          <w:kern w:val="0"/>
          <w:sz w:val="28"/>
          <w:szCs w:val="28"/>
        </w:rPr>
        <w:t>估价对象周边路网密集，</w:t>
      </w:r>
      <w:r w:rsidR="0046749F" w:rsidRPr="005641A9">
        <w:rPr>
          <w:rFonts w:ascii="仿宋_GB2312" w:eastAsia="仿宋_GB2312" w:hAnsi="Arial" w:cs="Arial" w:hint="eastAsia"/>
          <w:kern w:val="0"/>
          <w:sz w:val="28"/>
          <w:szCs w:val="28"/>
        </w:rPr>
        <w:t>邻近城市</w:t>
      </w:r>
      <w:r w:rsidR="00C60B32" w:rsidRPr="005641A9">
        <w:rPr>
          <w:rFonts w:ascii="仿宋_GB2312" w:eastAsia="仿宋_GB2312" w:hAnsi="Arial" w:cs="Arial" w:hint="eastAsia"/>
          <w:kern w:val="0"/>
          <w:sz w:val="28"/>
          <w:szCs w:val="28"/>
        </w:rPr>
        <w:t>次干道</w:t>
      </w:r>
      <w:r w:rsidRPr="005641A9">
        <w:rPr>
          <w:rFonts w:ascii="仿宋_GB2312" w:eastAsia="仿宋_GB2312" w:hAnsi="Arial" w:cs="Arial" w:hint="eastAsia"/>
          <w:kern w:val="0"/>
          <w:sz w:val="28"/>
          <w:szCs w:val="28"/>
        </w:rPr>
        <w:t>——</w:t>
      </w:r>
      <w:r w:rsidR="00C60B32" w:rsidRPr="005641A9">
        <w:rPr>
          <w:rFonts w:ascii="仿宋_GB2312" w:eastAsia="仿宋_GB2312" w:hAnsi="Arial" w:cs="Arial" w:hint="eastAsia"/>
          <w:kern w:val="0"/>
          <w:sz w:val="28"/>
          <w:szCs w:val="28"/>
        </w:rPr>
        <w:t>苏州街</w:t>
      </w:r>
      <w:r w:rsidRPr="005641A9">
        <w:rPr>
          <w:rFonts w:ascii="仿宋_GB2312" w:eastAsia="仿宋_GB2312" w:hAnsi="Arial" w:cs="Arial" w:hint="eastAsia"/>
          <w:kern w:val="0"/>
          <w:sz w:val="28"/>
          <w:szCs w:val="28"/>
        </w:rPr>
        <w:t>，周边有26路、3</w:t>
      </w:r>
      <w:r w:rsidR="00C60B32" w:rsidRPr="005641A9">
        <w:rPr>
          <w:rFonts w:ascii="仿宋_GB2312" w:eastAsia="仿宋_GB2312" w:hAnsi="Arial" w:cs="Arial" w:hint="eastAsia"/>
          <w:kern w:val="0"/>
          <w:sz w:val="28"/>
          <w:szCs w:val="28"/>
        </w:rPr>
        <w:t>61</w:t>
      </w:r>
      <w:r w:rsidRPr="005641A9">
        <w:rPr>
          <w:rFonts w:ascii="仿宋_GB2312" w:eastAsia="仿宋_GB2312" w:hAnsi="Arial" w:cs="Arial" w:hint="eastAsia"/>
          <w:kern w:val="0"/>
          <w:sz w:val="28"/>
          <w:szCs w:val="28"/>
        </w:rPr>
        <w:t>路、374路等公交线路及地铁10号线等</w:t>
      </w:r>
      <w:r w:rsidR="0046749F" w:rsidRPr="005641A9">
        <w:rPr>
          <w:rFonts w:ascii="仿宋_GB2312" w:eastAsia="仿宋_GB2312" w:hAnsi="Arial" w:cs="Arial" w:hint="eastAsia"/>
          <w:kern w:val="0"/>
          <w:sz w:val="28"/>
          <w:szCs w:val="28"/>
        </w:rPr>
        <w:t>多条公交线路，公共交通通达情况好，停车便捷程度较好，综合评价交通便捷度</w:t>
      </w:r>
      <w:r w:rsidRPr="005641A9">
        <w:rPr>
          <w:rFonts w:ascii="仿宋_GB2312" w:eastAsia="仿宋_GB2312" w:hAnsi="Arial" w:cs="Arial" w:hint="eastAsia"/>
          <w:kern w:val="0"/>
          <w:sz w:val="28"/>
          <w:szCs w:val="28"/>
        </w:rPr>
        <w:t>好。</w:t>
      </w:r>
    </w:p>
    <w:p w14:paraId="45D1C6DF" w14:textId="77777777" w:rsidR="00F032D6" w:rsidRPr="005641A9" w:rsidRDefault="00F032D6" w:rsidP="00F032D6">
      <w:pPr>
        <w:spacing w:line="440" w:lineRule="exact"/>
        <w:ind w:firstLineChars="200" w:firstLine="560"/>
        <w:rPr>
          <w:rFonts w:ascii="仿宋_GB2312" w:eastAsia="仿宋_GB2312" w:hAnsi="Arial" w:cs="Arial"/>
          <w:kern w:val="0"/>
          <w:sz w:val="28"/>
          <w:szCs w:val="28"/>
        </w:rPr>
      </w:pPr>
      <w:r w:rsidRPr="005641A9">
        <w:rPr>
          <w:rFonts w:ascii="仿宋_GB2312" w:eastAsia="仿宋_GB2312" w:hAnsi="Arial" w:cs="Arial" w:hint="eastAsia"/>
          <w:kern w:val="0"/>
          <w:sz w:val="28"/>
          <w:szCs w:val="28"/>
        </w:rPr>
        <w:t>4.环境状况</w:t>
      </w:r>
    </w:p>
    <w:p w14:paraId="6DF4EA08" w14:textId="5A871817" w:rsidR="008F1E9E" w:rsidRPr="005641A9" w:rsidRDefault="00F032D6" w:rsidP="00F032D6">
      <w:pPr>
        <w:spacing w:line="440" w:lineRule="exact"/>
        <w:ind w:firstLineChars="200" w:firstLine="560"/>
        <w:rPr>
          <w:rFonts w:ascii="仿宋_GB2312" w:eastAsia="仿宋_GB2312" w:hAnsi="Arial" w:cs="Arial"/>
          <w:kern w:val="0"/>
          <w:sz w:val="28"/>
          <w:szCs w:val="28"/>
        </w:rPr>
      </w:pPr>
      <w:r w:rsidRPr="005641A9">
        <w:rPr>
          <w:rFonts w:ascii="仿宋_GB2312" w:eastAsia="仿宋_GB2312" w:hAnsi="Arial" w:cs="Arial" w:hint="eastAsia"/>
          <w:kern w:val="0"/>
          <w:sz w:val="28"/>
          <w:szCs w:val="28"/>
        </w:rPr>
        <w:t>估价对象周边2公里有海淀公园，中关村广场公园，自然环境较好；周边有</w:t>
      </w:r>
      <w:r w:rsidR="008F1E9E" w:rsidRPr="005641A9">
        <w:rPr>
          <w:rFonts w:ascii="仿宋_GB2312" w:eastAsia="仿宋_GB2312" w:hAnsi="Arial" w:cs="Arial" w:hint="eastAsia"/>
          <w:kern w:val="0"/>
          <w:sz w:val="28"/>
          <w:szCs w:val="28"/>
        </w:rPr>
        <w:t>中国人民大学</w:t>
      </w:r>
      <w:r w:rsidR="00C60B32" w:rsidRPr="005641A9">
        <w:rPr>
          <w:rFonts w:ascii="仿宋_GB2312" w:eastAsia="仿宋_GB2312" w:hAnsi="Arial" w:cs="Arial" w:hint="eastAsia"/>
          <w:kern w:val="0"/>
          <w:sz w:val="28"/>
          <w:szCs w:val="28"/>
        </w:rPr>
        <w:t>、海淀图书城</w:t>
      </w:r>
      <w:r w:rsidR="008F1E9E" w:rsidRPr="005641A9">
        <w:rPr>
          <w:rFonts w:ascii="仿宋_GB2312" w:eastAsia="仿宋_GB2312" w:hAnsi="Arial" w:cs="Arial" w:hint="eastAsia"/>
          <w:kern w:val="0"/>
          <w:sz w:val="28"/>
          <w:szCs w:val="28"/>
        </w:rPr>
        <w:t>，人文环境</w:t>
      </w:r>
      <w:r w:rsidRPr="005641A9">
        <w:rPr>
          <w:rFonts w:ascii="仿宋_GB2312" w:eastAsia="仿宋_GB2312" w:hAnsi="Arial" w:cs="Arial" w:hint="eastAsia"/>
          <w:kern w:val="0"/>
          <w:sz w:val="28"/>
          <w:szCs w:val="28"/>
        </w:rPr>
        <w:t>好；综合整体考虑环境状况好。</w:t>
      </w:r>
    </w:p>
    <w:p w14:paraId="2F96D52F" w14:textId="67C32A51" w:rsidR="00BC26A3" w:rsidRPr="005641A9" w:rsidRDefault="00BC26A3" w:rsidP="00F032D6">
      <w:pPr>
        <w:spacing w:line="440" w:lineRule="exact"/>
        <w:ind w:firstLineChars="200" w:firstLine="560"/>
        <w:rPr>
          <w:rFonts w:ascii="仿宋_GB2312" w:eastAsia="仿宋_GB2312" w:hAnsi="Arial" w:cs="Arial"/>
          <w:kern w:val="0"/>
          <w:sz w:val="28"/>
          <w:szCs w:val="28"/>
        </w:rPr>
      </w:pPr>
      <w:r w:rsidRPr="005641A9">
        <w:rPr>
          <w:rFonts w:ascii="仿宋_GB2312" w:eastAsia="仿宋_GB2312" w:hAnsi="Arial" w:cs="Arial" w:hint="eastAsia"/>
          <w:kern w:val="0"/>
          <w:sz w:val="28"/>
          <w:szCs w:val="28"/>
        </w:rPr>
        <w:t>5.外部配套设施状况</w:t>
      </w:r>
    </w:p>
    <w:p w14:paraId="487D3847" w14:textId="6A4C96B2" w:rsidR="00BC26A3" w:rsidRPr="005641A9" w:rsidRDefault="00BC26A3" w:rsidP="00EE20E8">
      <w:pPr>
        <w:spacing w:line="440" w:lineRule="exact"/>
        <w:ind w:firstLineChars="200" w:firstLine="560"/>
        <w:rPr>
          <w:rFonts w:ascii="仿宋_GB2312" w:eastAsia="仿宋_GB2312" w:hAnsi="Arial" w:cs="Arial"/>
          <w:kern w:val="0"/>
          <w:sz w:val="28"/>
          <w:szCs w:val="28"/>
        </w:rPr>
      </w:pPr>
      <w:r w:rsidRPr="005641A9">
        <w:rPr>
          <w:rFonts w:ascii="仿宋_GB2312" w:eastAsia="仿宋_GB2312" w:hAnsi="Arial" w:cs="Arial" w:hint="eastAsia"/>
          <w:kern w:val="0"/>
          <w:sz w:val="28"/>
          <w:szCs w:val="28"/>
        </w:rPr>
        <w:t>估价对象所处区域目前已拥有完善的基础设施配套保障，区内大部分区域基础设施配套目前可达到“</w:t>
      </w:r>
      <w:r w:rsidR="00F032D6" w:rsidRPr="005641A9">
        <w:rPr>
          <w:rFonts w:ascii="仿宋_GB2312" w:eastAsia="仿宋_GB2312" w:hAnsi="Arial" w:cs="Arial" w:hint="eastAsia"/>
          <w:kern w:val="0"/>
          <w:sz w:val="28"/>
          <w:szCs w:val="28"/>
        </w:rPr>
        <w:t>六</w:t>
      </w:r>
      <w:r w:rsidRPr="005641A9">
        <w:rPr>
          <w:rFonts w:ascii="仿宋_GB2312" w:eastAsia="仿宋_GB2312" w:hAnsi="Arial" w:cs="Arial" w:hint="eastAsia"/>
          <w:kern w:val="0"/>
          <w:sz w:val="28"/>
          <w:szCs w:val="28"/>
        </w:rPr>
        <w:t>通”（即通路、通电、通讯、通上水、通下水、通燃气、通热、通热）条件，且保证程度高。</w:t>
      </w:r>
    </w:p>
    <w:p w14:paraId="06E4CB39" w14:textId="60FD6769" w:rsidR="00BC26A3" w:rsidRPr="005641A9" w:rsidRDefault="00BC26A3" w:rsidP="00EE20E8">
      <w:pPr>
        <w:spacing w:line="440" w:lineRule="exact"/>
        <w:ind w:firstLineChars="200" w:firstLine="560"/>
        <w:rPr>
          <w:rFonts w:ascii="仿宋_GB2312" w:eastAsia="仿宋_GB2312" w:hAnsi="Arial" w:cs="Arial"/>
          <w:kern w:val="0"/>
          <w:sz w:val="28"/>
          <w:szCs w:val="28"/>
        </w:rPr>
      </w:pPr>
      <w:r w:rsidRPr="005641A9">
        <w:rPr>
          <w:rFonts w:ascii="仿宋_GB2312" w:eastAsia="仿宋_GB2312" w:hAnsi="Arial" w:cs="Arial" w:hint="eastAsia"/>
          <w:kern w:val="0"/>
          <w:sz w:val="28"/>
          <w:szCs w:val="28"/>
        </w:rPr>
        <w:t>周边2公里内的公共服务配套设施分布情况</w:t>
      </w:r>
      <w:r w:rsidR="006B104C" w:rsidRPr="005641A9">
        <w:rPr>
          <w:rFonts w:ascii="仿宋_GB2312" w:eastAsia="仿宋_GB2312" w:hAnsi="Arial" w:cs="Arial" w:hint="eastAsia"/>
          <w:kern w:val="0"/>
          <w:sz w:val="28"/>
          <w:szCs w:val="28"/>
        </w:rPr>
        <w:t>好</w:t>
      </w:r>
      <w:r w:rsidRPr="005641A9">
        <w:rPr>
          <w:rFonts w:ascii="仿宋_GB2312" w:eastAsia="仿宋_GB2312" w:hAnsi="Arial" w:cs="Arial" w:hint="eastAsia"/>
          <w:kern w:val="0"/>
          <w:sz w:val="28"/>
          <w:szCs w:val="28"/>
        </w:rPr>
        <w:t>，有学校（</w:t>
      </w:r>
      <w:r w:rsidR="00F032D6" w:rsidRPr="005641A9">
        <w:rPr>
          <w:rFonts w:ascii="仿宋_GB2312" w:eastAsia="仿宋_GB2312" w:hAnsi="Arial" w:cs="Arial" w:hint="eastAsia"/>
          <w:bCs/>
          <w:sz w:val="28"/>
          <w:szCs w:val="28"/>
        </w:rPr>
        <w:t>中国人民大学、北京市第十九中学</w:t>
      </w:r>
      <w:r w:rsidRPr="005641A9">
        <w:rPr>
          <w:rFonts w:ascii="仿宋_GB2312" w:eastAsia="仿宋_GB2312" w:hAnsi="Arial" w:cs="Arial" w:hint="eastAsia"/>
          <w:kern w:val="0"/>
          <w:sz w:val="28"/>
          <w:szCs w:val="28"/>
        </w:rPr>
        <w:t>）</w:t>
      </w:r>
      <w:r w:rsidR="00F032D6" w:rsidRPr="005641A9">
        <w:rPr>
          <w:rFonts w:ascii="仿宋_GB2312" w:eastAsia="仿宋_GB2312" w:hAnsi="Arial" w:cs="Arial" w:hint="eastAsia"/>
          <w:kern w:val="0"/>
          <w:sz w:val="28"/>
          <w:szCs w:val="28"/>
        </w:rPr>
        <w:t>。</w:t>
      </w:r>
      <w:r w:rsidRPr="005641A9">
        <w:rPr>
          <w:rFonts w:ascii="仿宋_GB2312" w:eastAsia="仿宋_GB2312" w:hAnsi="Arial" w:cs="Arial" w:hint="eastAsia"/>
          <w:kern w:val="0"/>
          <w:sz w:val="28"/>
          <w:szCs w:val="28"/>
        </w:rPr>
        <w:t>购物场所</w:t>
      </w:r>
      <w:r w:rsidR="00F032D6" w:rsidRPr="005641A9">
        <w:rPr>
          <w:rFonts w:ascii="仿宋_GB2312" w:eastAsia="仿宋_GB2312" w:hAnsi="Arial" w:cs="Arial" w:hint="eastAsia"/>
          <w:kern w:val="0"/>
          <w:sz w:val="28"/>
          <w:szCs w:val="28"/>
        </w:rPr>
        <w:t>（</w:t>
      </w:r>
      <w:r w:rsidR="00F032D6" w:rsidRPr="005641A9">
        <w:rPr>
          <w:rFonts w:ascii="仿宋_GB2312" w:eastAsia="仿宋_GB2312" w:hAnsi="Arial" w:cs="Arial" w:hint="eastAsia"/>
          <w:bCs/>
          <w:sz w:val="28"/>
          <w:szCs w:val="28"/>
        </w:rPr>
        <w:t>新中关购物中心、超市发等超市</w:t>
      </w:r>
      <w:r w:rsidR="00F032D6" w:rsidRPr="005641A9">
        <w:rPr>
          <w:rFonts w:ascii="仿宋_GB2312" w:eastAsia="仿宋_GB2312" w:hAnsi="Arial" w:cs="Arial" w:hint="eastAsia"/>
          <w:kern w:val="0"/>
          <w:sz w:val="28"/>
          <w:szCs w:val="28"/>
        </w:rPr>
        <w:t>）</w:t>
      </w:r>
      <w:r w:rsidRPr="005641A9">
        <w:rPr>
          <w:rFonts w:ascii="仿宋_GB2312" w:eastAsia="仿宋_GB2312" w:hAnsi="Arial" w:cs="Arial" w:hint="eastAsia"/>
          <w:kern w:val="0"/>
          <w:sz w:val="28"/>
          <w:szCs w:val="28"/>
        </w:rPr>
        <w:t>、医院</w:t>
      </w:r>
      <w:r w:rsidR="00F032D6" w:rsidRPr="005641A9">
        <w:rPr>
          <w:rFonts w:ascii="仿宋_GB2312" w:eastAsia="仿宋_GB2312" w:hAnsi="Arial" w:cs="Arial" w:hint="eastAsia"/>
          <w:kern w:val="0"/>
          <w:sz w:val="28"/>
          <w:szCs w:val="28"/>
        </w:rPr>
        <w:t>（</w:t>
      </w:r>
      <w:r w:rsidR="00F032D6" w:rsidRPr="005641A9">
        <w:rPr>
          <w:rFonts w:ascii="仿宋_GB2312" w:eastAsia="仿宋_GB2312" w:hAnsi="Arial" w:cs="Arial" w:hint="eastAsia"/>
          <w:bCs/>
          <w:sz w:val="28"/>
          <w:szCs w:val="28"/>
        </w:rPr>
        <w:t>海淀医院、海淀区妇幼保健院(东南院区)</w:t>
      </w:r>
      <w:r w:rsidR="00F032D6" w:rsidRPr="005641A9">
        <w:rPr>
          <w:rFonts w:ascii="仿宋_GB2312" w:eastAsia="仿宋_GB2312" w:hAnsi="Arial" w:cs="Arial" w:hint="eastAsia"/>
          <w:kern w:val="0"/>
          <w:sz w:val="28"/>
          <w:szCs w:val="28"/>
        </w:rPr>
        <w:t>）、</w:t>
      </w:r>
      <w:r w:rsidRPr="005641A9">
        <w:rPr>
          <w:rFonts w:ascii="仿宋_GB2312" w:eastAsia="仿宋_GB2312" w:hAnsi="Arial" w:cs="Arial" w:hint="eastAsia"/>
          <w:kern w:val="0"/>
          <w:sz w:val="28"/>
          <w:szCs w:val="28"/>
        </w:rPr>
        <w:t>银行</w:t>
      </w:r>
      <w:r w:rsidR="00F032D6" w:rsidRPr="005641A9">
        <w:rPr>
          <w:rFonts w:ascii="仿宋_GB2312" w:eastAsia="仿宋_GB2312" w:hAnsi="Arial" w:cs="Arial" w:hint="eastAsia"/>
          <w:kern w:val="0"/>
          <w:sz w:val="28"/>
          <w:szCs w:val="28"/>
        </w:rPr>
        <w:t>（</w:t>
      </w:r>
      <w:r w:rsidR="00F032D6" w:rsidRPr="005641A9">
        <w:rPr>
          <w:rFonts w:ascii="仿宋_GB2312" w:eastAsia="仿宋_GB2312" w:hAnsi="Arial" w:cs="Arial" w:hint="eastAsia"/>
          <w:bCs/>
          <w:sz w:val="28"/>
          <w:szCs w:val="28"/>
        </w:rPr>
        <w:t>中国建设银行、中国工商银行</w:t>
      </w:r>
      <w:r w:rsidR="00F032D6" w:rsidRPr="005641A9">
        <w:rPr>
          <w:rFonts w:ascii="仿宋_GB2312" w:eastAsia="仿宋_GB2312" w:hAnsi="Arial" w:cs="Arial" w:hint="eastAsia"/>
          <w:kern w:val="0"/>
          <w:sz w:val="28"/>
          <w:szCs w:val="28"/>
        </w:rPr>
        <w:t>）、餐饮等公共服务配套设施，</w:t>
      </w:r>
    </w:p>
    <w:p w14:paraId="1254EB81" w14:textId="440B20FD" w:rsidR="00BC26A3" w:rsidRPr="005641A9" w:rsidRDefault="00BC26A3" w:rsidP="00EE20E8">
      <w:pPr>
        <w:spacing w:line="440" w:lineRule="exact"/>
        <w:ind w:firstLineChars="200" w:firstLine="560"/>
        <w:rPr>
          <w:rFonts w:ascii="仿宋_GB2312" w:eastAsia="仿宋_GB2312" w:hAnsi="Arial" w:cs="Arial"/>
          <w:kern w:val="0"/>
          <w:sz w:val="28"/>
          <w:szCs w:val="28"/>
        </w:rPr>
      </w:pPr>
      <w:r w:rsidRPr="005641A9">
        <w:rPr>
          <w:rFonts w:ascii="仿宋_GB2312" w:eastAsia="仿宋_GB2312" w:hAnsi="Arial" w:cs="Arial" w:hint="eastAsia"/>
          <w:kern w:val="0"/>
          <w:sz w:val="28"/>
          <w:szCs w:val="28"/>
        </w:rPr>
        <w:t>综上，估价对象地理位置条件</w:t>
      </w:r>
      <w:r w:rsidR="00406329">
        <w:rPr>
          <w:rFonts w:ascii="仿宋_GB2312" w:eastAsia="仿宋_GB2312" w:hAnsi="Arial" w:cs="Arial" w:hint="eastAsia"/>
          <w:kern w:val="0"/>
          <w:sz w:val="28"/>
          <w:szCs w:val="28"/>
        </w:rPr>
        <w:t>较</w:t>
      </w:r>
      <w:r w:rsidR="006B104C" w:rsidRPr="005641A9">
        <w:rPr>
          <w:rFonts w:ascii="仿宋_GB2312" w:eastAsia="仿宋_GB2312" w:hAnsi="Arial" w:cs="Arial" w:hint="eastAsia"/>
          <w:kern w:val="0"/>
          <w:sz w:val="28"/>
          <w:szCs w:val="28"/>
        </w:rPr>
        <w:t>好</w:t>
      </w:r>
      <w:r w:rsidRPr="005641A9">
        <w:rPr>
          <w:rFonts w:ascii="仿宋_GB2312" w:eastAsia="仿宋_GB2312" w:hAnsi="Arial" w:cs="Arial" w:hint="eastAsia"/>
          <w:kern w:val="0"/>
          <w:sz w:val="28"/>
          <w:szCs w:val="28"/>
        </w:rPr>
        <w:t>，</w:t>
      </w:r>
      <w:r w:rsidR="006B104C" w:rsidRPr="005641A9">
        <w:rPr>
          <w:rFonts w:ascii="仿宋_GB2312" w:eastAsia="仿宋_GB2312" w:hAnsi="Arial" w:cs="Arial" w:hint="eastAsia"/>
          <w:kern w:val="0"/>
          <w:sz w:val="28"/>
          <w:szCs w:val="28"/>
        </w:rPr>
        <w:t>办公集聚程度较</w:t>
      </w:r>
      <w:r w:rsidR="00F032D6" w:rsidRPr="005641A9">
        <w:rPr>
          <w:rFonts w:ascii="仿宋_GB2312" w:eastAsia="仿宋_GB2312" w:hAnsi="Arial" w:cs="Arial" w:hint="eastAsia"/>
          <w:kern w:val="0"/>
          <w:sz w:val="28"/>
          <w:szCs w:val="28"/>
        </w:rPr>
        <w:t>好</w:t>
      </w:r>
      <w:r w:rsidRPr="005641A9">
        <w:rPr>
          <w:rFonts w:ascii="仿宋_GB2312" w:eastAsia="仿宋_GB2312" w:hAnsi="Arial" w:cs="Arial" w:hint="eastAsia"/>
          <w:kern w:val="0"/>
          <w:sz w:val="28"/>
          <w:szCs w:val="28"/>
        </w:rPr>
        <w:t>，交通便捷度</w:t>
      </w:r>
      <w:r w:rsidR="00F032D6" w:rsidRPr="005641A9">
        <w:rPr>
          <w:rFonts w:ascii="仿宋_GB2312" w:eastAsia="仿宋_GB2312" w:hAnsi="Arial" w:cs="Arial" w:hint="eastAsia"/>
          <w:kern w:val="0"/>
          <w:sz w:val="28"/>
          <w:szCs w:val="28"/>
        </w:rPr>
        <w:t>好</w:t>
      </w:r>
      <w:r w:rsidRPr="005641A9">
        <w:rPr>
          <w:rFonts w:ascii="仿宋_GB2312" w:eastAsia="仿宋_GB2312" w:hAnsi="Arial" w:cs="Arial" w:hint="eastAsia"/>
          <w:kern w:val="0"/>
          <w:sz w:val="28"/>
          <w:szCs w:val="28"/>
        </w:rPr>
        <w:t>，</w:t>
      </w:r>
      <w:r w:rsidR="00330104">
        <w:rPr>
          <w:rFonts w:ascii="仿宋_GB2312" w:eastAsia="仿宋_GB2312" w:hAnsi="Arial" w:cs="Arial" w:hint="eastAsia"/>
          <w:kern w:val="0"/>
          <w:sz w:val="28"/>
          <w:szCs w:val="28"/>
        </w:rPr>
        <w:t>自然及人文环境</w:t>
      </w:r>
      <w:r w:rsidR="00F032D6" w:rsidRPr="005641A9">
        <w:rPr>
          <w:rFonts w:ascii="仿宋_GB2312" w:eastAsia="仿宋_GB2312" w:hAnsi="Arial" w:cs="Arial" w:hint="eastAsia"/>
          <w:kern w:val="0"/>
          <w:sz w:val="28"/>
          <w:szCs w:val="28"/>
        </w:rPr>
        <w:t>好</w:t>
      </w:r>
      <w:r w:rsidRPr="005641A9">
        <w:rPr>
          <w:rFonts w:ascii="仿宋_GB2312" w:eastAsia="仿宋_GB2312" w:hAnsi="Arial" w:cs="Arial" w:hint="eastAsia"/>
          <w:kern w:val="0"/>
          <w:sz w:val="28"/>
          <w:szCs w:val="28"/>
        </w:rPr>
        <w:t>，公共配套设施</w:t>
      </w:r>
      <w:r w:rsidR="00F032D6" w:rsidRPr="005641A9">
        <w:rPr>
          <w:rFonts w:ascii="仿宋_GB2312" w:eastAsia="仿宋_GB2312" w:hAnsi="Arial" w:cs="Arial" w:hint="eastAsia"/>
          <w:kern w:val="0"/>
          <w:sz w:val="28"/>
          <w:szCs w:val="28"/>
        </w:rPr>
        <w:t>好</w:t>
      </w:r>
      <w:r w:rsidRPr="005641A9">
        <w:rPr>
          <w:rFonts w:ascii="仿宋_GB2312" w:eastAsia="仿宋_GB2312" w:hAnsi="Arial" w:cs="Arial" w:hint="eastAsia"/>
          <w:kern w:val="0"/>
          <w:sz w:val="28"/>
          <w:szCs w:val="28"/>
        </w:rPr>
        <w:t>，基础设施水平保证程度高，综合考虑，目前估价对象总体区位状况条件</w:t>
      </w:r>
      <w:r w:rsidR="00F032D6" w:rsidRPr="005641A9">
        <w:rPr>
          <w:rFonts w:ascii="仿宋_GB2312" w:eastAsia="仿宋_GB2312" w:hAnsi="Arial" w:cs="Arial" w:hint="eastAsia"/>
          <w:kern w:val="0"/>
          <w:sz w:val="28"/>
          <w:szCs w:val="28"/>
        </w:rPr>
        <w:t>好</w:t>
      </w:r>
      <w:r w:rsidRPr="005641A9">
        <w:rPr>
          <w:rFonts w:ascii="仿宋_GB2312" w:eastAsia="仿宋_GB2312" w:hAnsi="Arial" w:cs="Arial" w:hint="eastAsia"/>
          <w:kern w:val="0"/>
          <w:sz w:val="28"/>
          <w:szCs w:val="28"/>
        </w:rPr>
        <w:t>。</w:t>
      </w:r>
    </w:p>
    <w:p w14:paraId="21A26B95" w14:textId="77777777" w:rsidR="00195F35" w:rsidRPr="005641A9" w:rsidRDefault="003753F0" w:rsidP="00EE20E8">
      <w:pPr>
        <w:pStyle w:val="2"/>
        <w:spacing w:line="440" w:lineRule="exact"/>
        <w:rPr>
          <w:rFonts w:ascii="仿宋_GB2312" w:eastAsia="仿宋_GB2312"/>
          <w:snapToGrid w:val="0"/>
          <w:sz w:val="28"/>
          <w:szCs w:val="28"/>
        </w:rPr>
      </w:pPr>
      <w:bookmarkStart w:id="11" w:name="_Toc531362024"/>
      <w:r w:rsidRPr="005641A9">
        <w:rPr>
          <w:rFonts w:ascii="仿宋_GB2312" w:eastAsia="仿宋_GB2312" w:hint="eastAsia"/>
          <w:snapToGrid w:val="0"/>
          <w:sz w:val="28"/>
          <w:szCs w:val="28"/>
        </w:rPr>
        <w:lastRenderedPageBreak/>
        <w:t>四、市场状况分析</w:t>
      </w:r>
      <w:bookmarkEnd w:id="11"/>
    </w:p>
    <w:p w14:paraId="7429B7D9" w14:textId="77777777" w:rsidR="001E12D8" w:rsidRPr="002317B9" w:rsidRDefault="001E12D8" w:rsidP="002317B9">
      <w:pPr>
        <w:spacing w:line="440" w:lineRule="exact"/>
        <w:rPr>
          <w:rFonts w:ascii="仿宋_GB2312" w:eastAsia="仿宋_GB2312" w:hAnsi="Arial" w:cs="Arial"/>
          <w:b/>
          <w:kern w:val="0"/>
          <w:sz w:val="28"/>
          <w:szCs w:val="28"/>
        </w:rPr>
      </w:pPr>
      <w:r w:rsidRPr="002317B9">
        <w:rPr>
          <w:rFonts w:ascii="仿宋_GB2312" w:eastAsia="仿宋_GB2312" w:hAnsi="Arial" w:cs="Arial" w:hint="eastAsia"/>
          <w:b/>
          <w:kern w:val="0"/>
          <w:sz w:val="28"/>
          <w:szCs w:val="28"/>
        </w:rPr>
        <w:t>（一）北京市商业及办公用房房地产市场状况</w:t>
      </w:r>
    </w:p>
    <w:p w14:paraId="7F7EE73B" w14:textId="77777777" w:rsidR="001E12D8" w:rsidRPr="005641A9" w:rsidRDefault="001E12D8" w:rsidP="001E12D8">
      <w:pPr>
        <w:spacing w:line="440" w:lineRule="exact"/>
        <w:ind w:firstLineChars="200" w:firstLine="560"/>
        <w:rPr>
          <w:rFonts w:ascii="仿宋_GB2312" w:eastAsia="仿宋_GB2312" w:hAnsi="Arial" w:cs="Arial"/>
          <w:kern w:val="0"/>
          <w:sz w:val="28"/>
          <w:szCs w:val="28"/>
        </w:rPr>
      </w:pPr>
      <w:r w:rsidRPr="005641A9">
        <w:rPr>
          <w:rFonts w:ascii="仿宋_GB2312" w:eastAsia="仿宋_GB2312" w:hAnsi="Arial" w:cs="Arial" w:hint="eastAsia"/>
          <w:kern w:val="0"/>
          <w:sz w:val="28"/>
          <w:szCs w:val="28"/>
        </w:rPr>
        <w:t>1.宏观环境</w:t>
      </w:r>
    </w:p>
    <w:p w14:paraId="4279B5C0" w14:textId="77777777" w:rsidR="001E12D8" w:rsidRPr="005641A9" w:rsidRDefault="001E12D8" w:rsidP="001E12D8">
      <w:pPr>
        <w:spacing w:line="440" w:lineRule="exact"/>
        <w:ind w:firstLineChars="200" w:firstLine="560"/>
        <w:rPr>
          <w:rFonts w:ascii="仿宋_GB2312" w:eastAsia="仿宋_GB2312" w:hAnsi="Arial" w:cs="Arial"/>
          <w:kern w:val="0"/>
          <w:sz w:val="28"/>
          <w:szCs w:val="28"/>
        </w:rPr>
      </w:pPr>
      <w:r w:rsidRPr="005641A9">
        <w:rPr>
          <w:rFonts w:ascii="仿宋_GB2312" w:eastAsia="仿宋_GB2312" w:hAnsi="Arial" w:cs="Arial" w:hint="eastAsia"/>
          <w:kern w:val="0"/>
          <w:sz w:val="28"/>
          <w:szCs w:val="28"/>
        </w:rPr>
        <w:t>根据北京市统计局网站公布的数据，2018年上半年北京市地区经济保持了稳定的增长，实现地区生产总值14051.2亿元，按可比价格计算，同比增长6.8%，增速比1季度提高0.1个百分点。其中，第三产业实现增加值11577.8亿元，增长7.2%。第三产业中，金融、信息服务、科技服务等优势行业对全市经济增长的贡献率合计达到58.6%，继续发挥主要带动作用。</w:t>
      </w:r>
    </w:p>
    <w:p w14:paraId="523E4F34" w14:textId="77777777" w:rsidR="001E12D8" w:rsidRPr="005641A9" w:rsidRDefault="001E12D8" w:rsidP="001E12D8">
      <w:pPr>
        <w:spacing w:line="440" w:lineRule="exact"/>
        <w:ind w:firstLineChars="200" w:firstLine="560"/>
        <w:rPr>
          <w:rFonts w:ascii="仿宋_GB2312" w:eastAsia="仿宋_GB2312" w:hAnsi="Arial" w:cs="Arial"/>
          <w:kern w:val="0"/>
          <w:sz w:val="28"/>
          <w:szCs w:val="28"/>
        </w:rPr>
      </w:pPr>
      <w:r w:rsidRPr="005641A9">
        <w:rPr>
          <w:rFonts w:ascii="仿宋_GB2312" w:eastAsia="仿宋_GB2312" w:hAnsi="Arial" w:cs="Arial" w:hint="eastAsia"/>
          <w:kern w:val="0"/>
          <w:sz w:val="28"/>
          <w:szCs w:val="28"/>
        </w:rPr>
        <w:t>上半年，北京市实现市场总消费5397.9亿元，同比增长4.4%。其中，限额以上批发零售企业实现网上零售额1137.3亿元，同比增长22%。从消费形态看，商品零售实现4863.2亿元，同比增长4%；餐饮收入实现534.8亿元，同比增长8.4%。</w:t>
      </w:r>
    </w:p>
    <w:p w14:paraId="3B717088" w14:textId="77777777" w:rsidR="001E12D8" w:rsidRPr="005641A9" w:rsidRDefault="001E12D8" w:rsidP="001E12D8">
      <w:pPr>
        <w:spacing w:line="440" w:lineRule="exact"/>
        <w:ind w:firstLineChars="200" w:firstLine="560"/>
        <w:rPr>
          <w:rFonts w:ascii="仿宋_GB2312" w:eastAsia="仿宋_GB2312" w:hAnsi="Arial" w:cs="Arial"/>
          <w:kern w:val="0"/>
          <w:sz w:val="28"/>
          <w:szCs w:val="28"/>
        </w:rPr>
      </w:pPr>
      <w:r w:rsidRPr="005641A9">
        <w:rPr>
          <w:rFonts w:ascii="仿宋_GB2312" w:eastAsia="仿宋_GB2312" w:hAnsi="Arial" w:cs="Arial" w:hint="eastAsia"/>
          <w:kern w:val="0"/>
          <w:sz w:val="28"/>
          <w:szCs w:val="28"/>
        </w:rPr>
        <w:t>总体上看，上半年全市经济保持了稳中向好的发展态势，目前的经济环境利于商业及办公用房房地产市场的发展。</w:t>
      </w:r>
    </w:p>
    <w:p w14:paraId="09F6E7CD" w14:textId="77777777" w:rsidR="001E12D8" w:rsidRPr="005641A9" w:rsidRDefault="001E12D8" w:rsidP="001E12D8">
      <w:pPr>
        <w:spacing w:line="440" w:lineRule="exact"/>
        <w:ind w:firstLineChars="200" w:firstLine="560"/>
        <w:rPr>
          <w:rFonts w:ascii="仿宋_GB2312" w:eastAsia="仿宋_GB2312" w:hAnsi="Arial" w:cs="Arial"/>
          <w:kern w:val="0"/>
          <w:sz w:val="28"/>
          <w:szCs w:val="28"/>
        </w:rPr>
      </w:pPr>
      <w:r w:rsidRPr="005641A9">
        <w:rPr>
          <w:rFonts w:ascii="仿宋_GB2312" w:eastAsia="仿宋_GB2312" w:hAnsi="Arial" w:cs="Arial" w:hint="eastAsia"/>
          <w:kern w:val="0"/>
          <w:sz w:val="28"/>
          <w:szCs w:val="28"/>
        </w:rPr>
        <w:t>2.土地市场</w:t>
      </w:r>
    </w:p>
    <w:p w14:paraId="60276782" w14:textId="77777777" w:rsidR="001E12D8" w:rsidRPr="005641A9" w:rsidRDefault="001E12D8" w:rsidP="001E12D8">
      <w:pPr>
        <w:spacing w:line="440" w:lineRule="exact"/>
        <w:ind w:firstLineChars="200" w:firstLine="560"/>
        <w:rPr>
          <w:rFonts w:ascii="仿宋_GB2312" w:eastAsia="仿宋_GB2312" w:hAnsi="Arial" w:cs="Arial"/>
          <w:kern w:val="0"/>
          <w:sz w:val="28"/>
          <w:szCs w:val="28"/>
        </w:rPr>
      </w:pPr>
      <w:r w:rsidRPr="005641A9">
        <w:rPr>
          <w:rFonts w:ascii="仿宋_GB2312" w:eastAsia="仿宋_GB2312" w:hAnsi="Arial" w:cs="Arial" w:hint="eastAsia"/>
          <w:kern w:val="0"/>
          <w:sz w:val="28"/>
          <w:szCs w:val="28"/>
        </w:rPr>
        <w:t>根据北京市规划和国土委员会公示的土地成交信息，2018年2季度北京土地</w:t>
      </w:r>
      <w:proofErr w:type="gramStart"/>
      <w:r w:rsidRPr="005641A9">
        <w:rPr>
          <w:rFonts w:ascii="仿宋_GB2312" w:eastAsia="仿宋_GB2312" w:hAnsi="Arial" w:cs="Arial" w:hint="eastAsia"/>
          <w:kern w:val="0"/>
          <w:sz w:val="28"/>
          <w:szCs w:val="28"/>
        </w:rPr>
        <w:t>招拍挂市场</w:t>
      </w:r>
      <w:proofErr w:type="gramEnd"/>
      <w:r w:rsidRPr="005641A9">
        <w:rPr>
          <w:rFonts w:ascii="仿宋_GB2312" w:eastAsia="仿宋_GB2312" w:hAnsi="Arial" w:cs="Arial" w:hint="eastAsia"/>
          <w:kern w:val="0"/>
          <w:sz w:val="28"/>
          <w:szCs w:val="28"/>
        </w:rPr>
        <w:t>成交宗地共7宗，总建设用地面积59.77万平方米，成交金额178.27亿元。其中，商业及办公类用地共成交2宗，成交土地面积约14.68万平方米，占土地成交总量的24.5%；供应建筑面积总量约24.19万平方米，占建筑规模总量的23.6%。</w:t>
      </w:r>
    </w:p>
    <w:p w14:paraId="62BABD5E" w14:textId="77777777" w:rsidR="001E12D8" w:rsidRPr="005641A9" w:rsidRDefault="001E12D8" w:rsidP="001E12D8">
      <w:pPr>
        <w:spacing w:line="440" w:lineRule="exact"/>
        <w:ind w:firstLineChars="200" w:firstLine="560"/>
        <w:rPr>
          <w:rFonts w:ascii="仿宋_GB2312" w:eastAsia="仿宋_GB2312" w:hAnsi="Arial" w:cs="Arial"/>
          <w:kern w:val="0"/>
          <w:sz w:val="28"/>
          <w:szCs w:val="28"/>
        </w:rPr>
      </w:pPr>
      <w:r w:rsidRPr="005641A9">
        <w:rPr>
          <w:rFonts w:ascii="仿宋_GB2312" w:eastAsia="仿宋_GB2312" w:hAnsi="Arial" w:cs="Arial" w:hint="eastAsia"/>
          <w:kern w:val="0"/>
          <w:sz w:val="28"/>
          <w:szCs w:val="28"/>
        </w:rPr>
        <w:t>成交的2宗地块分别位于房山区长沟镇及北京经济技术开发区路东区。具体成交情况如下表：</w:t>
      </w:r>
    </w:p>
    <w:p w14:paraId="30FFA281" w14:textId="77777777" w:rsidR="001E12D8" w:rsidRPr="005641A9" w:rsidRDefault="001E12D8" w:rsidP="001E12D8">
      <w:pPr>
        <w:spacing w:line="440" w:lineRule="exact"/>
        <w:ind w:firstLineChars="200" w:firstLine="560"/>
        <w:rPr>
          <w:rFonts w:ascii="仿宋_GB2312" w:eastAsia="仿宋_GB2312" w:hAnsi="Arial" w:cs="Arial"/>
          <w:kern w:val="0"/>
          <w:sz w:val="28"/>
          <w:szCs w:val="28"/>
        </w:rPr>
      </w:pPr>
      <w:r w:rsidRPr="005641A9">
        <w:rPr>
          <w:rFonts w:ascii="仿宋_GB2312" w:eastAsia="仿宋_GB2312" w:hAnsi="Arial" w:cs="Arial" w:hint="eastAsia"/>
          <w:kern w:val="0"/>
          <w:sz w:val="28"/>
          <w:szCs w:val="28"/>
        </w:rPr>
        <w:t>2018年2季度商业/办公用地成交一览表</w:t>
      </w:r>
    </w:p>
    <w:tbl>
      <w:tblPr>
        <w:tblW w:w="9299" w:type="dxa"/>
        <w:jc w:val="center"/>
        <w:tblBorders>
          <w:top w:val="single" w:sz="2" w:space="0" w:color="404040"/>
          <w:left w:val="single" w:sz="2" w:space="0" w:color="404040"/>
          <w:bottom w:val="single" w:sz="2" w:space="0" w:color="404040"/>
          <w:right w:val="single" w:sz="2" w:space="0" w:color="404040"/>
          <w:insideH w:val="single" w:sz="2" w:space="0" w:color="404040"/>
          <w:insideV w:val="single" w:sz="2" w:space="0" w:color="404040"/>
        </w:tblBorders>
        <w:tblLayout w:type="fixed"/>
        <w:tblCellMar>
          <w:top w:w="57" w:type="dxa"/>
          <w:left w:w="28" w:type="dxa"/>
          <w:bottom w:w="57" w:type="dxa"/>
          <w:right w:w="28" w:type="dxa"/>
        </w:tblCellMar>
        <w:tblLook w:val="04A0" w:firstRow="1" w:lastRow="0" w:firstColumn="1" w:lastColumn="0" w:noHBand="0" w:noVBand="1"/>
      </w:tblPr>
      <w:tblGrid>
        <w:gridCol w:w="426"/>
        <w:gridCol w:w="1984"/>
        <w:gridCol w:w="1180"/>
        <w:gridCol w:w="1230"/>
        <w:gridCol w:w="1346"/>
        <w:gridCol w:w="1347"/>
        <w:gridCol w:w="893"/>
        <w:gridCol w:w="893"/>
      </w:tblGrid>
      <w:tr w:rsidR="003C5DBE" w:rsidRPr="005641A9" w14:paraId="1D66C750" w14:textId="77777777" w:rsidTr="00563314">
        <w:trPr>
          <w:cantSplit/>
          <w:trHeight w:val="504"/>
          <w:jc w:val="center"/>
        </w:trPr>
        <w:tc>
          <w:tcPr>
            <w:tcW w:w="426" w:type="dxa"/>
            <w:shd w:val="clear" w:color="auto" w:fill="auto"/>
            <w:vAlign w:val="center"/>
            <w:hideMark/>
          </w:tcPr>
          <w:p w14:paraId="245AFF86" w14:textId="77777777" w:rsidR="003C5DBE" w:rsidRPr="005641A9" w:rsidRDefault="003C5DBE" w:rsidP="003415A8">
            <w:pPr>
              <w:widowControl/>
              <w:rPr>
                <w:rFonts w:ascii="仿宋_GB2312" w:eastAsia="仿宋_GB2312" w:hAnsi="Arial" w:cs="Arial"/>
                <w:bCs/>
                <w:color w:val="3D3D3D"/>
                <w:sz w:val="24"/>
                <w:szCs w:val="24"/>
              </w:rPr>
            </w:pPr>
            <w:r w:rsidRPr="005641A9">
              <w:rPr>
                <w:rFonts w:ascii="仿宋_GB2312" w:eastAsia="仿宋_GB2312" w:hAnsi="Arial" w:cs="Arial" w:hint="eastAsia"/>
                <w:bCs/>
                <w:color w:val="3D3D3D"/>
                <w:sz w:val="24"/>
                <w:szCs w:val="24"/>
              </w:rPr>
              <w:t>序号</w:t>
            </w:r>
          </w:p>
        </w:tc>
        <w:tc>
          <w:tcPr>
            <w:tcW w:w="1984" w:type="dxa"/>
            <w:shd w:val="clear" w:color="auto" w:fill="auto"/>
            <w:vAlign w:val="center"/>
            <w:hideMark/>
          </w:tcPr>
          <w:p w14:paraId="520984C8" w14:textId="77777777" w:rsidR="003C5DBE" w:rsidRPr="005641A9" w:rsidRDefault="003C5DBE" w:rsidP="003415A8">
            <w:pPr>
              <w:widowControl/>
              <w:rPr>
                <w:rFonts w:ascii="仿宋_GB2312" w:eastAsia="仿宋_GB2312" w:hAnsi="Arial" w:cs="Arial"/>
                <w:bCs/>
                <w:color w:val="3D3D3D"/>
                <w:sz w:val="24"/>
                <w:szCs w:val="24"/>
              </w:rPr>
            </w:pPr>
            <w:r w:rsidRPr="005641A9">
              <w:rPr>
                <w:rFonts w:ascii="仿宋_GB2312" w:eastAsia="仿宋_GB2312" w:hAnsi="Arial" w:cs="Arial" w:hint="eastAsia"/>
                <w:bCs/>
                <w:color w:val="3D3D3D"/>
                <w:sz w:val="24"/>
                <w:szCs w:val="24"/>
              </w:rPr>
              <w:t>宗地位置</w:t>
            </w:r>
          </w:p>
        </w:tc>
        <w:tc>
          <w:tcPr>
            <w:tcW w:w="1180" w:type="dxa"/>
            <w:shd w:val="clear" w:color="auto" w:fill="auto"/>
            <w:vAlign w:val="center"/>
            <w:hideMark/>
          </w:tcPr>
          <w:p w14:paraId="5237C2F9" w14:textId="77777777" w:rsidR="003C5DBE" w:rsidRPr="005641A9" w:rsidRDefault="003C5DBE" w:rsidP="003415A8">
            <w:pPr>
              <w:widowControl/>
              <w:rPr>
                <w:rFonts w:ascii="仿宋_GB2312" w:eastAsia="仿宋_GB2312" w:hAnsi="Arial" w:cs="Arial"/>
                <w:bCs/>
                <w:color w:val="3D3D3D"/>
                <w:sz w:val="24"/>
                <w:szCs w:val="24"/>
              </w:rPr>
            </w:pPr>
            <w:r w:rsidRPr="005641A9">
              <w:rPr>
                <w:rFonts w:ascii="仿宋_GB2312" w:eastAsia="仿宋_GB2312" w:hAnsi="Arial" w:cs="Arial" w:hint="eastAsia"/>
                <w:bCs/>
                <w:color w:val="3D3D3D"/>
                <w:sz w:val="24"/>
                <w:szCs w:val="24"/>
              </w:rPr>
              <w:t>建设用地面积(平方米)</w:t>
            </w:r>
          </w:p>
        </w:tc>
        <w:tc>
          <w:tcPr>
            <w:tcW w:w="1230" w:type="dxa"/>
            <w:shd w:val="clear" w:color="auto" w:fill="auto"/>
            <w:vAlign w:val="center"/>
            <w:hideMark/>
          </w:tcPr>
          <w:p w14:paraId="403FADE3" w14:textId="77777777" w:rsidR="003C5DBE" w:rsidRPr="005641A9" w:rsidRDefault="003C5DBE" w:rsidP="003415A8">
            <w:pPr>
              <w:widowControl/>
              <w:rPr>
                <w:rFonts w:ascii="仿宋_GB2312" w:eastAsia="仿宋_GB2312" w:hAnsi="Arial" w:cs="Arial"/>
                <w:bCs/>
                <w:color w:val="3D3D3D"/>
                <w:sz w:val="24"/>
                <w:szCs w:val="24"/>
              </w:rPr>
            </w:pPr>
            <w:r w:rsidRPr="005641A9">
              <w:rPr>
                <w:rFonts w:ascii="仿宋_GB2312" w:eastAsia="仿宋_GB2312" w:hAnsi="Arial" w:cs="Arial" w:hint="eastAsia"/>
                <w:bCs/>
                <w:color w:val="3D3D3D"/>
                <w:sz w:val="24"/>
                <w:szCs w:val="24"/>
              </w:rPr>
              <w:t>规划建筑面积(平方米)</w:t>
            </w:r>
          </w:p>
        </w:tc>
        <w:tc>
          <w:tcPr>
            <w:tcW w:w="1346" w:type="dxa"/>
            <w:shd w:val="clear" w:color="auto" w:fill="auto"/>
            <w:vAlign w:val="center"/>
            <w:hideMark/>
          </w:tcPr>
          <w:p w14:paraId="65FEB8BA" w14:textId="77777777" w:rsidR="003C5DBE" w:rsidRPr="005641A9" w:rsidRDefault="003C5DBE" w:rsidP="003415A8">
            <w:pPr>
              <w:widowControl/>
              <w:rPr>
                <w:rFonts w:ascii="仿宋_GB2312" w:eastAsia="仿宋_GB2312" w:hAnsi="Arial" w:cs="Arial"/>
                <w:bCs/>
                <w:color w:val="3D3D3D"/>
                <w:sz w:val="24"/>
                <w:szCs w:val="24"/>
              </w:rPr>
            </w:pPr>
            <w:r w:rsidRPr="005641A9">
              <w:rPr>
                <w:rFonts w:ascii="仿宋_GB2312" w:eastAsia="仿宋_GB2312" w:hAnsi="Arial" w:cs="Arial" w:hint="eastAsia"/>
                <w:bCs/>
                <w:color w:val="3D3D3D"/>
                <w:sz w:val="24"/>
                <w:szCs w:val="24"/>
              </w:rPr>
              <w:t>规划用途</w:t>
            </w:r>
          </w:p>
        </w:tc>
        <w:tc>
          <w:tcPr>
            <w:tcW w:w="1347" w:type="dxa"/>
            <w:shd w:val="clear" w:color="auto" w:fill="auto"/>
            <w:vAlign w:val="center"/>
            <w:hideMark/>
          </w:tcPr>
          <w:p w14:paraId="78019A8C" w14:textId="77777777" w:rsidR="003C5DBE" w:rsidRPr="005641A9" w:rsidRDefault="003C5DBE" w:rsidP="003415A8">
            <w:pPr>
              <w:widowControl/>
              <w:rPr>
                <w:rFonts w:ascii="仿宋_GB2312" w:eastAsia="仿宋_GB2312" w:hAnsi="Arial" w:cs="Arial"/>
                <w:bCs/>
                <w:color w:val="3D3D3D"/>
                <w:sz w:val="24"/>
                <w:szCs w:val="24"/>
              </w:rPr>
            </w:pPr>
            <w:r w:rsidRPr="005641A9">
              <w:rPr>
                <w:rFonts w:ascii="仿宋_GB2312" w:eastAsia="仿宋_GB2312" w:hAnsi="Arial" w:cs="Arial" w:hint="eastAsia"/>
                <w:bCs/>
                <w:color w:val="3D3D3D"/>
                <w:sz w:val="24"/>
                <w:szCs w:val="24"/>
              </w:rPr>
              <w:t>成交日期</w:t>
            </w:r>
          </w:p>
        </w:tc>
        <w:tc>
          <w:tcPr>
            <w:tcW w:w="893" w:type="dxa"/>
            <w:shd w:val="clear" w:color="auto" w:fill="auto"/>
            <w:vAlign w:val="center"/>
            <w:hideMark/>
          </w:tcPr>
          <w:p w14:paraId="7092EB09" w14:textId="77777777" w:rsidR="003C5DBE" w:rsidRPr="005641A9" w:rsidRDefault="003C5DBE" w:rsidP="003C5DBE">
            <w:pPr>
              <w:widowControl/>
              <w:ind w:rightChars="-98" w:right="-206"/>
              <w:rPr>
                <w:rFonts w:ascii="仿宋_GB2312" w:eastAsia="仿宋_GB2312" w:hAnsi="Arial" w:cs="Arial"/>
                <w:bCs/>
                <w:color w:val="3D3D3D"/>
                <w:sz w:val="24"/>
                <w:szCs w:val="24"/>
              </w:rPr>
            </w:pPr>
            <w:r w:rsidRPr="005641A9">
              <w:rPr>
                <w:rFonts w:ascii="仿宋_GB2312" w:eastAsia="仿宋_GB2312" w:hAnsi="Arial" w:cs="Arial" w:hint="eastAsia"/>
                <w:bCs/>
                <w:color w:val="3D3D3D"/>
                <w:sz w:val="24"/>
                <w:szCs w:val="24"/>
              </w:rPr>
              <w:t>成交价</w:t>
            </w:r>
          </w:p>
          <w:p w14:paraId="4F4FB3FA" w14:textId="77777777" w:rsidR="003C5DBE" w:rsidRPr="005641A9" w:rsidRDefault="003C5DBE" w:rsidP="003C5DBE">
            <w:pPr>
              <w:widowControl/>
              <w:ind w:rightChars="-98" w:right="-206"/>
              <w:rPr>
                <w:rFonts w:ascii="仿宋_GB2312" w:eastAsia="仿宋_GB2312" w:hAnsi="Arial" w:cs="Arial"/>
                <w:bCs/>
                <w:color w:val="3D3D3D"/>
                <w:sz w:val="24"/>
                <w:szCs w:val="24"/>
              </w:rPr>
            </w:pPr>
            <w:r w:rsidRPr="005641A9">
              <w:rPr>
                <w:rFonts w:ascii="仿宋_GB2312" w:eastAsia="仿宋_GB2312" w:hAnsi="Arial" w:cs="Arial" w:hint="eastAsia"/>
                <w:bCs/>
                <w:color w:val="3D3D3D"/>
                <w:sz w:val="24"/>
                <w:szCs w:val="24"/>
              </w:rPr>
              <w:t>（万元）</w:t>
            </w:r>
          </w:p>
        </w:tc>
        <w:tc>
          <w:tcPr>
            <w:tcW w:w="893" w:type="dxa"/>
            <w:shd w:val="clear" w:color="auto" w:fill="auto"/>
            <w:vAlign w:val="center"/>
            <w:hideMark/>
          </w:tcPr>
          <w:p w14:paraId="3FB85377" w14:textId="77777777" w:rsidR="003C5DBE" w:rsidRPr="005641A9" w:rsidRDefault="003C5DBE" w:rsidP="003415A8">
            <w:pPr>
              <w:widowControl/>
              <w:rPr>
                <w:rFonts w:ascii="仿宋_GB2312" w:eastAsia="仿宋_GB2312" w:hAnsi="Arial" w:cs="Arial"/>
                <w:bCs/>
                <w:color w:val="3D3D3D"/>
                <w:sz w:val="24"/>
                <w:szCs w:val="24"/>
              </w:rPr>
            </w:pPr>
            <w:r w:rsidRPr="005641A9">
              <w:rPr>
                <w:rFonts w:ascii="仿宋_GB2312" w:eastAsia="仿宋_GB2312" w:hAnsi="Arial" w:cs="Arial" w:hint="eastAsia"/>
                <w:bCs/>
                <w:color w:val="3D3D3D"/>
                <w:sz w:val="24"/>
                <w:szCs w:val="24"/>
              </w:rPr>
              <w:t>容积率</w:t>
            </w:r>
          </w:p>
        </w:tc>
      </w:tr>
      <w:tr w:rsidR="003C5DBE" w:rsidRPr="005641A9" w14:paraId="429411AE" w14:textId="77777777" w:rsidTr="00563314">
        <w:trPr>
          <w:cantSplit/>
          <w:trHeight w:val="504"/>
          <w:jc w:val="center"/>
        </w:trPr>
        <w:tc>
          <w:tcPr>
            <w:tcW w:w="426" w:type="dxa"/>
            <w:shd w:val="clear" w:color="auto" w:fill="auto"/>
            <w:vAlign w:val="center"/>
            <w:hideMark/>
          </w:tcPr>
          <w:p w14:paraId="0AF8FBB1" w14:textId="77777777" w:rsidR="003C5DBE" w:rsidRPr="005641A9" w:rsidRDefault="003C5DBE" w:rsidP="003415A8">
            <w:pPr>
              <w:rPr>
                <w:rFonts w:ascii="仿宋_GB2312" w:eastAsia="仿宋_GB2312" w:hAnsi="Arial"/>
                <w:sz w:val="24"/>
                <w:szCs w:val="24"/>
              </w:rPr>
            </w:pPr>
            <w:r w:rsidRPr="005641A9">
              <w:rPr>
                <w:rFonts w:ascii="仿宋_GB2312" w:eastAsia="仿宋_GB2312" w:hAnsi="Arial" w:hint="eastAsia"/>
                <w:sz w:val="24"/>
                <w:szCs w:val="24"/>
              </w:rPr>
              <w:t>1</w:t>
            </w:r>
          </w:p>
        </w:tc>
        <w:tc>
          <w:tcPr>
            <w:tcW w:w="1984" w:type="dxa"/>
            <w:shd w:val="clear" w:color="auto" w:fill="auto"/>
            <w:vAlign w:val="center"/>
          </w:tcPr>
          <w:p w14:paraId="0CDC6E8D" w14:textId="77777777" w:rsidR="003C5DBE" w:rsidRPr="005641A9" w:rsidRDefault="003C5DBE" w:rsidP="003415A8">
            <w:pPr>
              <w:rPr>
                <w:rFonts w:ascii="仿宋_GB2312" w:eastAsia="仿宋_GB2312" w:hAnsi="Arial"/>
                <w:sz w:val="24"/>
                <w:szCs w:val="24"/>
              </w:rPr>
            </w:pPr>
            <w:r w:rsidRPr="005641A9">
              <w:rPr>
                <w:rFonts w:ascii="仿宋_GB2312" w:eastAsia="仿宋_GB2312" w:hAnsi="Arial" w:hint="eastAsia"/>
                <w:sz w:val="24"/>
                <w:szCs w:val="24"/>
              </w:rPr>
              <w:t xml:space="preserve">北京市房山区长沟镇中心区FS12-0100-6022、6023等地块(北京基金小镇核心区一期) </w:t>
            </w:r>
          </w:p>
        </w:tc>
        <w:tc>
          <w:tcPr>
            <w:tcW w:w="1180" w:type="dxa"/>
            <w:shd w:val="clear" w:color="auto" w:fill="auto"/>
            <w:vAlign w:val="center"/>
          </w:tcPr>
          <w:p w14:paraId="7F89C201" w14:textId="77777777" w:rsidR="003C5DBE" w:rsidRPr="005641A9" w:rsidRDefault="003C5DBE" w:rsidP="003415A8">
            <w:pPr>
              <w:rPr>
                <w:rFonts w:ascii="仿宋_GB2312" w:eastAsia="仿宋_GB2312" w:hAnsi="Arial"/>
                <w:sz w:val="24"/>
                <w:szCs w:val="24"/>
              </w:rPr>
            </w:pPr>
            <w:r w:rsidRPr="005641A9">
              <w:rPr>
                <w:rFonts w:ascii="仿宋_GB2312" w:eastAsia="仿宋_GB2312" w:hAnsi="Arial" w:hint="eastAsia"/>
                <w:sz w:val="24"/>
                <w:szCs w:val="24"/>
              </w:rPr>
              <w:t>113768</w:t>
            </w:r>
          </w:p>
        </w:tc>
        <w:tc>
          <w:tcPr>
            <w:tcW w:w="1230" w:type="dxa"/>
            <w:shd w:val="clear" w:color="auto" w:fill="auto"/>
            <w:vAlign w:val="center"/>
          </w:tcPr>
          <w:p w14:paraId="62E495B3" w14:textId="77777777" w:rsidR="003C5DBE" w:rsidRPr="005641A9" w:rsidRDefault="003C5DBE" w:rsidP="003415A8">
            <w:pPr>
              <w:rPr>
                <w:rFonts w:ascii="仿宋_GB2312" w:eastAsia="仿宋_GB2312" w:hAnsi="Arial"/>
                <w:sz w:val="24"/>
                <w:szCs w:val="24"/>
              </w:rPr>
            </w:pPr>
            <w:r w:rsidRPr="005641A9">
              <w:rPr>
                <w:rFonts w:ascii="仿宋_GB2312" w:eastAsia="仿宋_GB2312" w:hAnsi="Arial" w:hint="eastAsia"/>
                <w:sz w:val="24"/>
                <w:szCs w:val="24"/>
              </w:rPr>
              <w:t>119494</w:t>
            </w:r>
          </w:p>
        </w:tc>
        <w:tc>
          <w:tcPr>
            <w:tcW w:w="1346" w:type="dxa"/>
            <w:shd w:val="clear" w:color="auto" w:fill="auto"/>
            <w:vAlign w:val="center"/>
          </w:tcPr>
          <w:p w14:paraId="764FDF19" w14:textId="77777777" w:rsidR="003C5DBE" w:rsidRPr="005641A9" w:rsidRDefault="003C5DBE" w:rsidP="003415A8">
            <w:pPr>
              <w:rPr>
                <w:rFonts w:ascii="仿宋_GB2312" w:eastAsia="仿宋_GB2312" w:hAnsi="Arial"/>
                <w:sz w:val="24"/>
                <w:szCs w:val="24"/>
              </w:rPr>
            </w:pPr>
            <w:r w:rsidRPr="005641A9">
              <w:rPr>
                <w:rFonts w:ascii="仿宋_GB2312" w:eastAsia="仿宋_GB2312" w:hAnsi="Arial" w:hint="eastAsia"/>
                <w:sz w:val="24"/>
                <w:szCs w:val="24"/>
              </w:rPr>
              <w:t>F3其他类多功能用地</w:t>
            </w:r>
          </w:p>
        </w:tc>
        <w:tc>
          <w:tcPr>
            <w:tcW w:w="1347" w:type="dxa"/>
            <w:shd w:val="clear" w:color="auto" w:fill="auto"/>
            <w:vAlign w:val="center"/>
          </w:tcPr>
          <w:p w14:paraId="712EB193" w14:textId="77777777" w:rsidR="003C5DBE" w:rsidRPr="005641A9" w:rsidRDefault="003C5DBE" w:rsidP="003415A8">
            <w:pPr>
              <w:rPr>
                <w:rFonts w:ascii="仿宋_GB2312" w:eastAsia="仿宋_GB2312" w:hAnsi="Arial"/>
                <w:sz w:val="24"/>
                <w:szCs w:val="24"/>
              </w:rPr>
            </w:pPr>
            <w:r w:rsidRPr="005641A9">
              <w:rPr>
                <w:rFonts w:ascii="仿宋_GB2312" w:eastAsia="仿宋_GB2312" w:hAnsi="Arial" w:hint="eastAsia"/>
                <w:sz w:val="24"/>
                <w:szCs w:val="24"/>
              </w:rPr>
              <w:t>2018年06月19日</w:t>
            </w:r>
          </w:p>
        </w:tc>
        <w:tc>
          <w:tcPr>
            <w:tcW w:w="893" w:type="dxa"/>
            <w:shd w:val="clear" w:color="auto" w:fill="auto"/>
            <w:vAlign w:val="center"/>
          </w:tcPr>
          <w:p w14:paraId="275F3908" w14:textId="77777777" w:rsidR="003C5DBE" w:rsidRPr="005641A9" w:rsidRDefault="003C5DBE" w:rsidP="003415A8">
            <w:pPr>
              <w:rPr>
                <w:rFonts w:ascii="仿宋_GB2312" w:eastAsia="仿宋_GB2312" w:hAnsi="Arial"/>
                <w:sz w:val="24"/>
                <w:szCs w:val="24"/>
              </w:rPr>
            </w:pPr>
            <w:r w:rsidRPr="005641A9">
              <w:rPr>
                <w:rFonts w:ascii="仿宋_GB2312" w:eastAsia="仿宋_GB2312" w:hAnsi="Arial" w:hint="eastAsia"/>
                <w:sz w:val="24"/>
                <w:szCs w:val="24"/>
              </w:rPr>
              <w:t>74000</w:t>
            </w:r>
          </w:p>
        </w:tc>
        <w:tc>
          <w:tcPr>
            <w:tcW w:w="893" w:type="dxa"/>
            <w:shd w:val="clear" w:color="auto" w:fill="auto"/>
            <w:vAlign w:val="center"/>
          </w:tcPr>
          <w:p w14:paraId="0B1BBFA7" w14:textId="77777777" w:rsidR="003C5DBE" w:rsidRPr="005641A9" w:rsidRDefault="003C5DBE" w:rsidP="003415A8">
            <w:pPr>
              <w:rPr>
                <w:rFonts w:ascii="仿宋_GB2312" w:eastAsia="仿宋_GB2312" w:hAnsi="Arial"/>
                <w:sz w:val="24"/>
                <w:szCs w:val="24"/>
              </w:rPr>
            </w:pPr>
            <w:r w:rsidRPr="005641A9">
              <w:rPr>
                <w:rFonts w:ascii="仿宋_GB2312" w:eastAsia="仿宋_GB2312" w:hAnsi="Arial" w:hint="eastAsia"/>
                <w:sz w:val="24"/>
                <w:szCs w:val="24"/>
              </w:rPr>
              <w:t>1.05</w:t>
            </w:r>
          </w:p>
        </w:tc>
      </w:tr>
      <w:tr w:rsidR="003C5DBE" w:rsidRPr="005641A9" w14:paraId="0CB85302" w14:textId="77777777" w:rsidTr="00563314">
        <w:trPr>
          <w:cantSplit/>
          <w:trHeight w:val="504"/>
          <w:jc w:val="center"/>
        </w:trPr>
        <w:tc>
          <w:tcPr>
            <w:tcW w:w="426" w:type="dxa"/>
            <w:shd w:val="clear" w:color="auto" w:fill="auto"/>
            <w:vAlign w:val="center"/>
          </w:tcPr>
          <w:p w14:paraId="457719E6" w14:textId="77777777" w:rsidR="003C5DBE" w:rsidRPr="005641A9" w:rsidRDefault="003C5DBE" w:rsidP="003415A8">
            <w:pPr>
              <w:rPr>
                <w:rFonts w:ascii="仿宋_GB2312" w:eastAsia="仿宋_GB2312" w:hAnsi="Arial"/>
                <w:sz w:val="24"/>
                <w:szCs w:val="24"/>
              </w:rPr>
            </w:pPr>
            <w:r w:rsidRPr="005641A9">
              <w:rPr>
                <w:rFonts w:ascii="仿宋_GB2312" w:eastAsia="仿宋_GB2312" w:hAnsi="Arial" w:hint="eastAsia"/>
                <w:sz w:val="24"/>
                <w:szCs w:val="24"/>
              </w:rPr>
              <w:lastRenderedPageBreak/>
              <w:t>2</w:t>
            </w:r>
          </w:p>
        </w:tc>
        <w:tc>
          <w:tcPr>
            <w:tcW w:w="1984" w:type="dxa"/>
            <w:shd w:val="clear" w:color="auto" w:fill="auto"/>
            <w:vAlign w:val="center"/>
          </w:tcPr>
          <w:p w14:paraId="052976A8" w14:textId="77777777" w:rsidR="003C5DBE" w:rsidRPr="005641A9" w:rsidRDefault="003C5DBE" w:rsidP="003415A8">
            <w:pPr>
              <w:rPr>
                <w:rFonts w:ascii="仿宋_GB2312" w:eastAsia="仿宋_GB2312" w:hAnsi="Arial"/>
                <w:sz w:val="24"/>
                <w:szCs w:val="24"/>
              </w:rPr>
            </w:pPr>
            <w:r w:rsidRPr="005641A9">
              <w:rPr>
                <w:rFonts w:ascii="仿宋_GB2312" w:eastAsia="仿宋_GB2312" w:hAnsi="Arial" w:hint="eastAsia"/>
                <w:sz w:val="24"/>
                <w:szCs w:val="24"/>
              </w:rPr>
              <w:t>北京经济技术开发区路东区E16街区E16C-3、E16C-5、E16S-1地块</w:t>
            </w:r>
          </w:p>
        </w:tc>
        <w:tc>
          <w:tcPr>
            <w:tcW w:w="1180" w:type="dxa"/>
            <w:shd w:val="clear" w:color="auto" w:fill="auto"/>
            <w:vAlign w:val="center"/>
          </w:tcPr>
          <w:p w14:paraId="22B9C64D" w14:textId="77777777" w:rsidR="003C5DBE" w:rsidRPr="005641A9" w:rsidRDefault="003C5DBE" w:rsidP="003415A8">
            <w:pPr>
              <w:rPr>
                <w:rFonts w:ascii="仿宋_GB2312" w:eastAsia="仿宋_GB2312" w:hAnsi="Arial"/>
                <w:sz w:val="24"/>
                <w:szCs w:val="24"/>
              </w:rPr>
            </w:pPr>
            <w:r w:rsidRPr="005641A9">
              <w:rPr>
                <w:rFonts w:ascii="仿宋_GB2312" w:eastAsia="仿宋_GB2312" w:hAnsi="Arial" w:hint="eastAsia"/>
                <w:sz w:val="24"/>
                <w:szCs w:val="24"/>
              </w:rPr>
              <w:t>33071.62</w:t>
            </w:r>
          </w:p>
        </w:tc>
        <w:tc>
          <w:tcPr>
            <w:tcW w:w="1230" w:type="dxa"/>
            <w:shd w:val="clear" w:color="auto" w:fill="auto"/>
            <w:vAlign w:val="center"/>
          </w:tcPr>
          <w:p w14:paraId="4BF94573" w14:textId="77777777" w:rsidR="003C5DBE" w:rsidRPr="005641A9" w:rsidRDefault="003C5DBE" w:rsidP="003415A8">
            <w:pPr>
              <w:rPr>
                <w:rFonts w:ascii="仿宋_GB2312" w:eastAsia="仿宋_GB2312" w:hAnsi="Arial"/>
                <w:sz w:val="24"/>
                <w:szCs w:val="24"/>
              </w:rPr>
            </w:pPr>
            <w:r w:rsidRPr="005641A9">
              <w:rPr>
                <w:rFonts w:ascii="仿宋_GB2312" w:eastAsia="仿宋_GB2312" w:hAnsi="Arial" w:hint="eastAsia"/>
                <w:sz w:val="24"/>
                <w:szCs w:val="24"/>
              </w:rPr>
              <w:t>122423.9</w:t>
            </w:r>
          </w:p>
        </w:tc>
        <w:tc>
          <w:tcPr>
            <w:tcW w:w="1346" w:type="dxa"/>
            <w:shd w:val="clear" w:color="auto" w:fill="auto"/>
            <w:vAlign w:val="center"/>
          </w:tcPr>
          <w:p w14:paraId="34EA1F93" w14:textId="77777777" w:rsidR="003C5DBE" w:rsidRPr="005641A9" w:rsidRDefault="003C5DBE" w:rsidP="003415A8">
            <w:pPr>
              <w:rPr>
                <w:rFonts w:ascii="仿宋_GB2312" w:eastAsia="仿宋_GB2312" w:hAnsi="Arial"/>
                <w:sz w:val="24"/>
                <w:szCs w:val="24"/>
              </w:rPr>
            </w:pPr>
            <w:r w:rsidRPr="005641A9">
              <w:rPr>
                <w:rFonts w:ascii="仿宋_GB2312" w:eastAsia="仿宋_GB2312" w:hAnsi="Arial" w:hint="eastAsia"/>
                <w:sz w:val="24"/>
                <w:szCs w:val="24"/>
              </w:rPr>
              <w:t>B4综合性商业金融服务业用地</w:t>
            </w:r>
          </w:p>
        </w:tc>
        <w:tc>
          <w:tcPr>
            <w:tcW w:w="1347" w:type="dxa"/>
            <w:shd w:val="clear" w:color="auto" w:fill="auto"/>
            <w:vAlign w:val="center"/>
          </w:tcPr>
          <w:p w14:paraId="14CA193B" w14:textId="77777777" w:rsidR="003C5DBE" w:rsidRPr="005641A9" w:rsidRDefault="003C5DBE" w:rsidP="003415A8">
            <w:pPr>
              <w:rPr>
                <w:rFonts w:ascii="仿宋_GB2312" w:eastAsia="仿宋_GB2312" w:hAnsi="Arial"/>
                <w:sz w:val="24"/>
                <w:szCs w:val="24"/>
              </w:rPr>
            </w:pPr>
            <w:r w:rsidRPr="005641A9">
              <w:rPr>
                <w:rFonts w:ascii="仿宋_GB2312" w:eastAsia="仿宋_GB2312" w:hAnsi="Arial" w:hint="eastAsia"/>
                <w:sz w:val="24"/>
                <w:szCs w:val="24"/>
              </w:rPr>
              <w:t>2018年06月14日</w:t>
            </w:r>
          </w:p>
        </w:tc>
        <w:tc>
          <w:tcPr>
            <w:tcW w:w="893" w:type="dxa"/>
            <w:shd w:val="clear" w:color="auto" w:fill="auto"/>
            <w:vAlign w:val="center"/>
          </w:tcPr>
          <w:p w14:paraId="2836A335" w14:textId="77777777" w:rsidR="003C5DBE" w:rsidRPr="005641A9" w:rsidRDefault="003C5DBE" w:rsidP="003415A8">
            <w:pPr>
              <w:rPr>
                <w:rFonts w:ascii="仿宋_GB2312" w:eastAsia="仿宋_GB2312" w:hAnsi="Arial"/>
                <w:sz w:val="24"/>
                <w:szCs w:val="24"/>
              </w:rPr>
            </w:pPr>
            <w:r w:rsidRPr="005641A9">
              <w:rPr>
                <w:rFonts w:ascii="仿宋_GB2312" w:eastAsia="仿宋_GB2312" w:hAnsi="Arial" w:hint="eastAsia"/>
                <w:sz w:val="24"/>
                <w:szCs w:val="24"/>
              </w:rPr>
              <w:t>183000</w:t>
            </w:r>
          </w:p>
        </w:tc>
        <w:tc>
          <w:tcPr>
            <w:tcW w:w="893" w:type="dxa"/>
            <w:shd w:val="clear" w:color="auto" w:fill="auto"/>
            <w:vAlign w:val="center"/>
          </w:tcPr>
          <w:p w14:paraId="531FF9A0" w14:textId="77777777" w:rsidR="003C5DBE" w:rsidRPr="005641A9" w:rsidRDefault="003C5DBE" w:rsidP="003415A8">
            <w:pPr>
              <w:rPr>
                <w:rFonts w:ascii="仿宋_GB2312" w:eastAsia="仿宋_GB2312" w:hAnsi="Arial"/>
                <w:sz w:val="24"/>
                <w:szCs w:val="24"/>
              </w:rPr>
            </w:pPr>
            <w:r w:rsidRPr="005641A9">
              <w:rPr>
                <w:rFonts w:ascii="仿宋_GB2312" w:eastAsia="仿宋_GB2312" w:hAnsi="Arial" w:hint="eastAsia"/>
                <w:sz w:val="24"/>
                <w:szCs w:val="24"/>
              </w:rPr>
              <w:t>3.7</w:t>
            </w:r>
          </w:p>
        </w:tc>
      </w:tr>
    </w:tbl>
    <w:p w14:paraId="660D2DE2" w14:textId="77777777" w:rsidR="001E12D8" w:rsidRPr="005641A9" w:rsidRDefault="001E12D8" w:rsidP="001E12D8">
      <w:pPr>
        <w:spacing w:line="440" w:lineRule="exact"/>
        <w:ind w:firstLineChars="200" w:firstLine="560"/>
        <w:rPr>
          <w:rFonts w:ascii="仿宋_GB2312" w:eastAsia="仿宋_GB2312" w:hAnsi="Arial" w:cs="Arial"/>
          <w:kern w:val="0"/>
          <w:sz w:val="28"/>
          <w:szCs w:val="28"/>
        </w:rPr>
      </w:pPr>
    </w:p>
    <w:p w14:paraId="22A62699" w14:textId="77777777" w:rsidR="001E12D8" w:rsidRPr="005641A9" w:rsidRDefault="001E12D8" w:rsidP="001E12D8">
      <w:pPr>
        <w:spacing w:line="440" w:lineRule="exact"/>
        <w:ind w:firstLineChars="200" w:firstLine="560"/>
        <w:rPr>
          <w:rFonts w:ascii="仿宋_GB2312" w:eastAsia="仿宋_GB2312" w:hAnsi="Arial" w:cs="Arial"/>
          <w:kern w:val="0"/>
          <w:sz w:val="28"/>
          <w:szCs w:val="28"/>
        </w:rPr>
      </w:pPr>
      <w:r w:rsidRPr="005641A9">
        <w:rPr>
          <w:rFonts w:ascii="仿宋_GB2312" w:eastAsia="仿宋_GB2312" w:hAnsi="Arial" w:cs="Arial" w:hint="eastAsia"/>
          <w:kern w:val="0"/>
          <w:sz w:val="28"/>
          <w:szCs w:val="28"/>
        </w:rPr>
        <w:t>本次成交的地块全部有</w:t>
      </w:r>
      <w:proofErr w:type="gramStart"/>
      <w:r w:rsidRPr="005641A9">
        <w:rPr>
          <w:rFonts w:ascii="仿宋_GB2312" w:eastAsia="仿宋_GB2312" w:hAnsi="Arial" w:cs="Arial" w:hint="eastAsia"/>
          <w:kern w:val="0"/>
          <w:sz w:val="28"/>
          <w:szCs w:val="28"/>
        </w:rPr>
        <w:t>自持</w:t>
      </w:r>
      <w:proofErr w:type="gramEnd"/>
      <w:r w:rsidRPr="005641A9">
        <w:rPr>
          <w:rFonts w:ascii="仿宋_GB2312" w:eastAsia="仿宋_GB2312" w:hAnsi="Arial" w:cs="Arial" w:hint="eastAsia"/>
          <w:kern w:val="0"/>
          <w:sz w:val="28"/>
          <w:szCs w:val="28"/>
        </w:rPr>
        <w:t>要求，其中房山长沟镇中心区地块建成后需50%</w:t>
      </w:r>
      <w:proofErr w:type="gramStart"/>
      <w:r w:rsidRPr="005641A9">
        <w:rPr>
          <w:rFonts w:ascii="仿宋_GB2312" w:eastAsia="仿宋_GB2312" w:hAnsi="Arial" w:cs="Arial" w:hint="eastAsia"/>
          <w:kern w:val="0"/>
          <w:sz w:val="28"/>
          <w:szCs w:val="28"/>
        </w:rPr>
        <w:t>自持</w:t>
      </w:r>
      <w:proofErr w:type="gramEnd"/>
      <w:r w:rsidRPr="005641A9">
        <w:rPr>
          <w:rFonts w:ascii="仿宋_GB2312" w:eastAsia="仿宋_GB2312" w:hAnsi="Arial" w:cs="Arial" w:hint="eastAsia"/>
          <w:kern w:val="0"/>
          <w:sz w:val="28"/>
          <w:szCs w:val="28"/>
        </w:rPr>
        <w:t>20年，北京经济技术开发区路东区地块出让年限内全部</w:t>
      </w:r>
      <w:proofErr w:type="gramStart"/>
      <w:r w:rsidRPr="005641A9">
        <w:rPr>
          <w:rFonts w:ascii="仿宋_GB2312" w:eastAsia="仿宋_GB2312" w:hAnsi="Arial" w:cs="Arial" w:hint="eastAsia"/>
          <w:kern w:val="0"/>
          <w:sz w:val="28"/>
          <w:szCs w:val="28"/>
        </w:rPr>
        <w:t>自持</w:t>
      </w:r>
      <w:proofErr w:type="gramEnd"/>
      <w:r w:rsidRPr="005641A9">
        <w:rPr>
          <w:rFonts w:ascii="仿宋_GB2312" w:eastAsia="仿宋_GB2312" w:hAnsi="Arial" w:cs="Arial" w:hint="eastAsia"/>
          <w:kern w:val="0"/>
          <w:sz w:val="28"/>
          <w:szCs w:val="28"/>
        </w:rPr>
        <w:t>。且两地块均有建设及使用方向限制，房山长沟镇中心区地块需满足北京基金小镇整体发展规划要求，北京经济技术开发区路东区地块则仅用于建设电子商务产业项目。两地块均为底价成交。</w:t>
      </w:r>
    </w:p>
    <w:p w14:paraId="5B2379D9" w14:textId="77777777" w:rsidR="001E12D8" w:rsidRPr="005641A9" w:rsidRDefault="001E12D8" w:rsidP="001E12D8">
      <w:pPr>
        <w:spacing w:line="440" w:lineRule="exact"/>
        <w:ind w:firstLineChars="200" w:firstLine="560"/>
        <w:rPr>
          <w:rFonts w:ascii="仿宋_GB2312" w:eastAsia="仿宋_GB2312" w:hAnsi="Arial" w:cs="Arial"/>
          <w:kern w:val="0"/>
          <w:sz w:val="28"/>
          <w:szCs w:val="28"/>
        </w:rPr>
      </w:pPr>
      <w:r w:rsidRPr="005641A9">
        <w:rPr>
          <w:rFonts w:ascii="仿宋_GB2312" w:eastAsia="仿宋_GB2312" w:hAnsi="Arial" w:cs="Arial" w:hint="eastAsia"/>
          <w:kern w:val="0"/>
          <w:sz w:val="28"/>
          <w:szCs w:val="28"/>
        </w:rPr>
        <w:t>房山区长沟镇近3年没有商办用地成交，本次成交地块价格为6193元/平方米（合434万元/亩）。</w:t>
      </w:r>
    </w:p>
    <w:p w14:paraId="7B06517F" w14:textId="77777777" w:rsidR="001E12D8" w:rsidRPr="005641A9" w:rsidRDefault="001E12D8" w:rsidP="001E12D8">
      <w:pPr>
        <w:spacing w:line="440" w:lineRule="exact"/>
        <w:ind w:firstLineChars="200" w:firstLine="560"/>
        <w:rPr>
          <w:rFonts w:ascii="仿宋_GB2312" w:eastAsia="仿宋_GB2312" w:hAnsi="Arial" w:cs="Arial"/>
          <w:kern w:val="0"/>
          <w:sz w:val="28"/>
          <w:szCs w:val="28"/>
        </w:rPr>
      </w:pPr>
      <w:r w:rsidRPr="005641A9">
        <w:rPr>
          <w:rFonts w:ascii="仿宋_GB2312" w:eastAsia="仿宋_GB2312" w:hAnsi="Arial" w:cs="Arial" w:hint="eastAsia"/>
          <w:kern w:val="0"/>
          <w:sz w:val="28"/>
          <w:szCs w:val="28"/>
        </w:rPr>
        <w:t>北京经济技术开发区路东区本次成交地块价格为14948元/平方米（合3689万元/亩）。该区域2017年3季度出让一宗B4综合性商业金融服务业用地，成交价格为14580元/平方米（合3875万元/亩）。两地块容积率差异较小，本季度成交地块容积率略低，综合来看，区域地价水平微涨。</w:t>
      </w:r>
    </w:p>
    <w:p w14:paraId="3C7162E8" w14:textId="77777777" w:rsidR="001E12D8" w:rsidRPr="005641A9" w:rsidRDefault="001E12D8" w:rsidP="001E12D8">
      <w:pPr>
        <w:spacing w:line="440" w:lineRule="exact"/>
        <w:ind w:firstLineChars="200" w:firstLine="560"/>
        <w:rPr>
          <w:rFonts w:ascii="仿宋_GB2312" w:eastAsia="仿宋_GB2312" w:hAnsi="Arial" w:cs="Arial"/>
          <w:kern w:val="0"/>
          <w:sz w:val="28"/>
          <w:szCs w:val="28"/>
        </w:rPr>
      </w:pPr>
      <w:r w:rsidRPr="005641A9">
        <w:rPr>
          <w:rFonts w:ascii="仿宋_GB2312" w:eastAsia="仿宋_GB2312" w:hAnsi="Arial" w:cs="Arial" w:hint="eastAsia"/>
          <w:kern w:val="0"/>
          <w:sz w:val="28"/>
          <w:szCs w:val="28"/>
        </w:rPr>
        <w:t>2017年2季度城市地价监测结果显示，北京市监测地价整体保持上涨。其中，商业地价季度增长率较平稳：中心城区环比、同比涨幅均比上季度略减；昌平等11区环比向上波动，同比则略回落。办公地价季度增长率略有波动：中心城区环比、同比涨幅均减少；昌平等11区环比涨幅略增，同比则持续回落。</w:t>
      </w:r>
    </w:p>
    <w:p w14:paraId="64EC3C2A" w14:textId="77777777" w:rsidR="001E12D8" w:rsidRPr="005641A9" w:rsidRDefault="001E12D8" w:rsidP="001E12D8">
      <w:pPr>
        <w:spacing w:line="440" w:lineRule="exact"/>
        <w:ind w:firstLineChars="200" w:firstLine="560"/>
        <w:rPr>
          <w:rFonts w:ascii="仿宋_GB2312" w:eastAsia="仿宋_GB2312" w:hAnsi="Arial" w:cs="Arial"/>
          <w:kern w:val="0"/>
          <w:sz w:val="28"/>
          <w:szCs w:val="28"/>
        </w:rPr>
      </w:pPr>
      <w:r w:rsidRPr="005641A9">
        <w:rPr>
          <w:rFonts w:ascii="仿宋_GB2312" w:eastAsia="仿宋_GB2312" w:hAnsi="Arial" w:cs="Arial" w:hint="eastAsia"/>
          <w:kern w:val="0"/>
          <w:sz w:val="28"/>
          <w:szCs w:val="28"/>
        </w:rPr>
        <w:t>2018年6月22日，《北京市2018年建设用地供应计划》正式发布。供应计划显示，今年全市建设用地计划供应总量4300公顷，住宅用地供应1200公顷，与2017年基本持平。计划供应商服用地180公顷，较2017年计划供应量略有增加。2018年商办用地已完成供地77公顷，如按计划，下半年还需完成100公顷商办地的供应。</w:t>
      </w:r>
    </w:p>
    <w:p w14:paraId="55CD07F3" w14:textId="77777777" w:rsidR="001E12D8" w:rsidRPr="005641A9" w:rsidRDefault="001E12D8" w:rsidP="001E12D8">
      <w:pPr>
        <w:spacing w:line="440" w:lineRule="exact"/>
        <w:ind w:firstLineChars="200" w:firstLine="560"/>
        <w:rPr>
          <w:rFonts w:ascii="仿宋_GB2312" w:eastAsia="仿宋_GB2312" w:hAnsi="Arial" w:cs="Arial"/>
          <w:kern w:val="0"/>
          <w:sz w:val="28"/>
          <w:szCs w:val="28"/>
        </w:rPr>
      </w:pPr>
      <w:r w:rsidRPr="005641A9">
        <w:rPr>
          <w:rFonts w:ascii="仿宋_GB2312" w:eastAsia="仿宋_GB2312" w:hAnsi="Arial" w:cs="Arial" w:hint="eastAsia"/>
          <w:kern w:val="0"/>
          <w:sz w:val="28"/>
          <w:szCs w:val="28"/>
        </w:rPr>
        <w:t>3.房地产开发</w:t>
      </w:r>
    </w:p>
    <w:p w14:paraId="35B6D64F" w14:textId="77777777" w:rsidR="001E12D8" w:rsidRPr="005641A9" w:rsidRDefault="001E12D8" w:rsidP="001E12D8">
      <w:pPr>
        <w:spacing w:line="440" w:lineRule="exact"/>
        <w:ind w:firstLineChars="200" w:firstLine="560"/>
        <w:rPr>
          <w:rFonts w:ascii="仿宋_GB2312" w:eastAsia="仿宋_GB2312" w:hAnsi="Arial" w:cs="Arial"/>
          <w:kern w:val="0"/>
          <w:sz w:val="28"/>
          <w:szCs w:val="28"/>
        </w:rPr>
      </w:pPr>
      <w:r w:rsidRPr="005641A9">
        <w:rPr>
          <w:rFonts w:ascii="仿宋_GB2312" w:eastAsia="仿宋_GB2312" w:hAnsi="Arial" w:cs="Arial" w:hint="eastAsia"/>
          <w:kern w:val="0"/>
          <w:sz w:val="28"/>
          <w:szCs w:val="28"/>
        </w:rPr>
        <w:t>根据北京市统计局网站公布的数据，2018年上半年北京市完成房地产开发投资1446.3亿元，同比下降7.5%。其中，写字楼投资完成217.7亿元，下降31.6%；商业营业用房投资完成154.6亿元，增长10.6%。全市商品房施工面积11526.8万平方米，同比增长3.9%；</w:t>
      </w:r>
      <w:r w:rsidRPr="005641A9">
        <w:rPr>
          <w:rFonts w:ascii="仿宋_GB2312" w:eastAsia="仿宋_GB2312" w:hAnsi="Arial" w:cs="Arial" w:hint="eastAsia"/>
          <w:kern w:val="0"/>
          <w:sz w:val="28"/>
          <w:szCs w:val="28"/>
        </w:rPr>
        <w:lastRenderedPageBreak/>
        <w:t>写字楼为2095.4万平方米，下降6.7%；商业营业用房为1101.1万平方米，下降3.4%。全市商品房新开工面积为909.3万平方米，同比下降8.8%；写字楼为88.1万平方米，下降56.3%；商业营业用房为41.5万平方米，下降42.7%。全市商品房竣工面积为335.3万平方米，同比下降31.2%；办公楼为34.8万平方米，下降68.4%；商业营业用房为41.2万平方米，增长1.8%。土地供应结构的调整使得住宅成为市场主导，商业、办公整体呈下降趋势，但降幅较一季度收窄。</w:t>
      </w:r>
    </w:p>
    <w:p w14:paraId="42487728" w14:textId="77777777" w:rsidR="001E12D8" w:rsidRPr="005641A9" w:rsidRDefault="001E12D8" w:rsidP="001E12D8">
      <w:pPr>
        <w:spacing w:line="440" w:lineRule="exact"/>
        <w:ind w:firstLineChars="200" w:firstLine="560"/>
        <w:rPr>
          <w:rFonts w:ascii="仿宋_GB2312" w:eastAsia="仿宋_GB2312" w:hAnsi="Arial" w:cs="Arial"/>
          <w:kern w:val="0"/>
          <w:sz w:val="28"/>
          <w:szCs w:val="28"/>
        </w:rPr>
      </w:pPr>
      <w:r w:rsidRPr="005641A9">
        <w:rPr>
          <w:rFonts w:ascii="仿宋_GB2312" w:eastAsia="仿宋_GB2312" w:hAnsi="Arial" w:cs="Arial" w:hint="eastAsia"/>
          <w:kern w:val="0"/>
          <w:sz w:val="28"/>
          <w:szCs w:val="28"/>
        </w:rPr>
        <w:t>4.房地产市场供需情况</w:t>
      </w:r>
    </w:p>
    <w:p w14:paraId="711006EE" w14:textId="77777777" w:rsidR="001E12D8" w:rsidRPr="005641A9" w:rsidRDefault="001E12D8" w:rsidP="001E12D8">
      <w:pPr>
        <w:spacing w:line="440" w:lineRule="exact"/>
        <w:ind w:firstLineChars="200" w:firstLine="560"/>
        <w:rPr>
          <w:rFonts w:ascii="仿宋_GB2312" w:eastAsia="仿宋_GB2312" w:hAnsi="Arial" w:cs="Arial"/>
          <w:kern w:val="0"/>
          <w:sz w:val="28"/>
          <w:szCs w:val="28"/>
        </w:rPr>
      </w:pPr>
      <w:r w:rsidRPr="005641A9">
        <w:rPr>
          <w:rFonts w:ascii="仿宋_GB2312" w:eastAsia="仿宋_GB2312" w:hAnsi="Arial" w:cs="Arial" w:hint="eastAsia"/>
          <w:kern w:val="0"/>
          <w:sz w:val="28"/>
          <w:szCs w:val="28"/>
        </w:rPr>
        <w:t>（1）商业</w:t>
      </w:r>
    </w:p>
    <w:p w14:paraId="371AB1D5" w14:textId="77777777" w:rsidR="00B772CA" w:rsidRPr="005641A9" w:rsidRDefault="00B772CA" w:rsidP="00B772CA">
      <w:pPr>
        <w:spacing w:line="440" w:lineRule="exact"/>
        <w:ind w:firstLineChars="200" w:firstLine="560"/>
        <w:rPr>
          <w:rFonts w:ascii="仿宋_GB2312" w:eastAsia="仿宋_GB2312" w:hAnsi="Arial" w:cs="Arial"/>
          <w:kern w:val="0"/>
          <w:sz w:val="28"/>
          <w:szCs w:val="28"/>
        </w:rPr>
      </w:pPr>
      <w:r w:rsidRPr="005641A9">
        <w:rPr>
          <w:rFonts w:ascii="仿宋_GB2312" w:eastAsia="仿宋_GB2312" w:hAnsi="Arial" w:cs="Arial" w:hint="eastAsia"/>
          <w:kern w:val="0"/>
          <w:sz w:val="28"/>
          <w:szCs w:val="28"/>
        </w:rPr>
        <w:t>供应面：来自中国指数研究院的数据，2018年2季度北京市商业用房批准上市套数为971套，批准上市面积为20.58万平方米，与去年同期持平。2018年2季度，累计可售套数8094套，可售面积160.38万平方米，较上季度略有减少。</w:t>
      </w:r>
    </w:p>
    <w:p w14:paraId="1625125F" w14:textId="77777777" w:rsidR="00B772CA" w:rsidRPr="005641A9" w:rsidRDefault="00B772CA" w:rsidP="00B772CA">
      <w:pPr>
        <w:widowControl/>
        <w:spacing w:line="480" w:lineRule="auto"/>
        <w:jc w:val="center"/>
        <w:rPr>
          <w:rFonts w:ascii="仿宋_GB2312" w:eastAsia="仿宋_GB2312" w:hAnsi="Arial"/>
          <w:bCs/>
          <w:color w:val="000000"/>
          <w:szCs w:val="28"/>
        </w:rPr>
      </w:pPr>
      <w:r w:rsidRPr="005641A9">
        <w:rPr>
          <w:rFonts w:ascii="仿宋_GB2312" w:eastAsia="仿宋_GB2312" w:hint="eastAsia"/>
          <w:noProof/>
        </w:rPr>
        <w:drawing>
          <wp:inline distT="0" distB="0" distL="0" distR="0" wp14:anchorId="3C2373B5" wp14:editId="41EB78A9">
            <wp:extent cx="5484495" cy="2148205"/>
            <wp:effectExtent l="0" t="0" r="20955" b="23495"/>
            <wp:docPr id="7" name="图表 7"/>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14:paraId="273E7FC2" w14:textId="77777777" w:rsidR="00B772CA" w:rsidRPr="005641A9" w:rsidRDefault="00B772CA" w:rsidP="00B772CA">
      <w:pPr>
        <w:spacing w:line="440" w:lineRule="exact"/>
        <w:ind w:firstLineChars="200" w:firstLine="560"/>
        <w:rPr>
          <w:rFonts w:ascii="仿宋_GB2312" w:eastAsia="仿宋_GB2312" w:hAnsi="Arial" w:cs="Arial"/>
          <w:kern w:val="0"/>
          <w:sz w:val="28"/>
          <w:szCs w:val="28"/>
        </w:rPr>
      </w:pPr>
      <w:r w:rsidRPr="005641A9">
        <w:rPr>
          <w:rFonts w:ascii="仿宋_GB2312" w:eastAsia="仿宋_GB2312" w:hAnsi="Arial" w:cs="Arial" w:hint="eastAsia"/>
          <w:kern w:val="0"/>
          <w:sz w:val="28"/>
          <w:szCs w:val="28"/>
        </w:rPr>
        <w:t>从区域分布上看，本季度远郊区的占比虽较上季度略有降低，但仍占有六成的份额。城区方面，海淀、丰台和石景山合计占比35%，远郊区集中于昌平、顺义、和大兴三区，合计占比56.1%，</w:t>
      </w:r>
      <w:proofErr w:type="gramStart"/>
      <w:r w:rsidRPr="005641A9">
        <w:rPr>
          <w:rFonts w:ascii="仿宋_GB2312" w:eastAsia="仿宋_GB2312" w:hAnsi="Arial" w:cs="Arial" w:hint="eastAsia"/>
          <w:kern w:val="0"/>
          <w:sz w:val="28"/>
          <w:szCs w:val="28"/>
        </w:rPr>
        <w:t>昌平区</w:t>
      </w:r>
      <w:proofErr w:type="gramEnd"/>
      <w:r w:rsidRPr="005641A9">
        <w:rPr>
          <w:rFonts w:ascii="仿宋_GB2312" w:eastAsia="仿宋_GB2312" w:hAnsi="Arial" w:cs="Arial" w:hint="eastAsia"/>
          <w:kern w:val="0"/>
          <w:sz w:val="28"/>
          <w:szCs w:val="28"/>
        </w:rPr>
        <w:t>一区则达到了30%。</w:t>
      </w:r>
    </w:p>
    <w:p w14:paraId="1D53B101" w14:textId="77777777" w:rsidR="001E12D8" w:rsidRPr="005641A9" w:rsidRDefault="001E12D8" w:rsidP="001E12D8">
      <w:pPr>
        <w:spacing w:line="440" w:lineRule="exact"/>
        <w:ind w:firstLineChars="200" w:firstLine="560"/>
        <w:rPr>
          <w:rFonts w:ascii="仿宋_GB2312" w:eastAsia="仿宋_GB2312" w:hAnsi="Arial" w:cs="Arial"/>
          <w:kern w:val="0"/>
          <w:sz w:val="28"/>
          <w:szCs w:val="28"/>
        </w:rPr>
      </w:pPr>
      <w:r w:rsidRPr="005641A9">
        <w:rPr>
          <w:rFonts w:ascii="仿宋_GB2312" w:eastAsia="仿宋_GB2312" w:hAnsi="Arial" w:cs="Arial" w:hint="eastAsia"/>
          <w:kern w:val="0"/>
          <w:sz w:val="28"/>
          <w:szCs w:val="28"/>
        </w:rPr>
        <w:t>销售市场：2018年2季度，商业用房销售面积20.28万平方米、销售套数798套，较上季度有所回升，略高于去年同期。从区域分布上看，2季度近郊与远郊的销量比例为1：2.06。</w:t>
      </w:r>
    </w:p>
    <w:p w14:paraId="2EBA457C" w14:textId="77777777" w:rsidR="001E12D8" w:rsidRPr="005641A9" w:rsidRDefault="001E12D8" w:rsidP="001E12D8">
      <w:pPr>
        <w:spacing w:line="440" w:lineRule="exact"/>
        <w:ind w:firstLineChars="200" w:firstLine="560"/>
        <w:rPr>
          <w:rFonts w:ascii="仿宋_GB2312" w:eastAsia="仿宋_GB2312" w:hAnsi="Arial" w:cs="Arial"/>
          <w:kern w:val="0"/>
          <w:sz w:val="28"/>
          <w:szCs w:val="28"/>
        </w:rPr>
      </w:pPr>
      <w:r w:rsidRPr="005641A9">
        <w:rPr>
          <w:rFonts w:ascii="仿宋_GB2312" w:eastAsia="仿宋_GB2312" w:hAnsi="Arial" w:cs="Arial" w:hint="eastAsia"/>
          <w:kern w:val="0"/>
          <w:sz w:val="28"/>
          <w:szCs w:val="28"/>
        </w:rPr>
        <w:t>2018年2季度商业用房销售排名（按成交均价）</w:t>
      </w:r>
    </w:p>
    <w:tbl>
      <w:tblPr>
        <w:tblW w:w="8399" w:type="dxa"/>
        <w:jc w:val="center"/>
        <w:tblBorders>
          <w:top w:val="single" w:sz="2" w:space="0" w:color="404040"/>
          <w:left w:val="single" w:sz="2" w:space="0" w:color="404040"/>
          <w:bottom w:val="single" w:sz="2" w:space="0" w:color="404040"/>
          <w:right w:val="single" w:sz="2" w:space="0" w:color="404040"/>
          <w:insideH w:val="single" w:sz="2" w:space="0" w:color="404040"/>
          <w:insideV w:val="single" w:sz="2" w:space="0" w:color="404040"/>
        </w:tblBorders>
        <w:tblLayout w:type="fixed"/>
        <w:tblCellMar>
          <w:top w:w="57" w:type="dxa"/>
          <w:left w:w="28" w:type="dxa"/>
          <w:bottom w:w="57" w:type="dxa"/>
          <w:right w:w="28" w:type="dxa"/>
        </w:tblCellMar>
        <w:tblLook w:val="04A0" w:firstRow="1" w:lastRow="0" w:firstColumn="1" w:lastColumn="0" w:noHBand="0" w:noVBand="1"/>
      </w:tblPr>
      <w:tblGrid>
        <w:gridCol w:w="1152"/>
        <w:gridCol w:w="3150"/>
        <w:gridCol w:w="1829"/>
        <w:gridCol w:w="2268"/>
      </w:tblGrid>
      <w:tr w:rsidR="003C5DBE" w:rsidRPr="005641A9" w14:paraId="53FE6ECE" w14:textId="77777777" w:rsidTr="003415A8">
        <w:trPr>
          <w:cantSplit/>
          <w:tblHeader/>
          <w:jc w:val="center"/>
        </w:trPr>
        <w:tc>
          <w:tcPr>
            <w:tcW w:w="1152" w:type="dxa"/>
            <w:shd w:val="clear" w:color="auto" w:fill="auto"/>
            <w:vAlign w:val="center"/>
          </w:tcPr>
          <w:p w14:paraId="77F0A47A" w14:textId="77777777" w:rsidR="003C5DBE" w:rsidRPr="005641A9" w:rsidRDefault="003C5DBE" w:rsidP="003415A8">
            <w:pPr>
              <w:widowControl/>
              <w:overflowPunct w:val="0"/>
              <w:rPr>
                <w:rFonts w:ascii="仿宋_GB2312" w:eastAsia="仿宋_GB2312" w:hAnsi="Arial"/>
                <w:bCs/>
                <w:color w:val="000000"/>
                <w:sz w:val="24"/>
                <w:szCs w:val="24"/>
              </w:rPr>
            </w:pPr>
            <w:r w:rsidRPr="005641A9">
              <w:rPr>
                <w:rFonts w:ascii="仿宋_GB2312" w:eastAsia="仿宋_GB2312" w:hAnsi="Arial" w:hint="eastAsia"/>
                <w:bCs/>
                <w:color w:val="000000"/>
                <w:sz w:val="24"/>
                <w:szCs w:val="24"/>
              </w:rPr>
              <w:t>排名</w:t>
            </w:r>
          </w:p>
        </w:tc>
        <w:tc>
          <w:tcPr>
            <w:tcW w:w="3150" w:type="dxa"/>
            <w:shd w:val="clear" w:color="auto" w:fill="auto"/>
            <w:vAlign w:val="center"/>
          </w:tcPr>
          <w:p w14:paraId="65E2C691" w14:textId="77777777" w:rsidR="003C5DBE" w:rsidRPr="005641A9" w:rsidRDefault="003C5DBE" w:rsidP="003415A8">
            <w:pPr>
              <w:widowControl/>
              <w:overflowPunct w:val="0"/>
              <w:rPr>
                <w:rFonts w:ascii="仿宋_GB2312" w:eastAsia="仿宋_GB2312" w:hAnsi="Arial"/>
                <w:bCs/>
                <w:color w:val="000000"/>
                <w:sz w:val="24"/>
                <w:szCs w:val="24"/>
              </w:rPr>
            </w:pPr>
            <w:r w:rsidRPr="005641A9">
              <w:rPr>
                <w:rFonts w:ascii="仿宋_GB2312" w:eastAsia="仿宋_GB2312" w:hAnsi="Arial" w:hint="eastAsia"/>
                <w:bCs/>
                <w:color w:val="000000"/>
                <w:sz w:val="24"/>
                <w:szCs w:val="24"/>
              </w:rPr>
              <w:t>项目名称</w:t>
            </w:r>
          </w:p>
        </w:tc>
        <w:tc>
          <w:tcPr>
            <w:tcW w:w="1829" w:type="dxa"/>
            <w:shd w:val="clear" w:color="auto" w:fill="auto"/>
            <w:vAlign w:val="center"/>
          </w:tcPr>
          <w:p w14:paraId="47E8983E" w14:textId="77777777" w:rsidR="003C5DBE" w:rsidRPr="005641A9" w:rsidRDefault="003C5DBE" w:rsidP="003415A8">
            <w:pPr>
              <w:widowControl/>
              <w:overflowPunct w:val="0"/>
              <w:rPr>
                <w:rFonts w:ascii="仿宋_GB2312" w:eastAsia="仿宋_GB2312" w:hAnsi="Arial"/>
                <w:bCs/>
                <w:color w:val="000000"/>
                <w:sz w:val="24"/>
                <w:szCs w:val="24"/>
              </w:rPr>
            </w:pPr>
            <w:r w:rsidRPr="005641A9">
              <w:rPr>
                <w:rFonts w:ascii="仿宋_GB2312" w:eastAsia="仿宋_GB2312" w:hAnsi="Arial" w:hint="eastAsia"/>
                <w:bCs/>
                <w:color w:val="000000"/>
                <w:sz w:val="24"/>
                <w:szCs w:val="24"/>
              </w:rPr>
              <w:t>所在区</w:t>
            </w:r>
          </w:p>
        </w:tc>
        <w:tc>
          <w:tcPr>
            <w:tcW w:w="2268" w:type="dxa"/>
            <w:shd w:val="clear" w:color="auto" w:fill="auto"/>
            <w:vAlign w:val="center"/>
          </w:tcPr>
          <w:p w14:paraId="41256E1F" w14:textId="77777777" w:rsidR="003C5DBE" w:rsidRPr="005641A9" w:rsidRDefault="003C5DBE" w:rsidP="003415A8">
            <w:pPr>
              <w:widowControl/>
              <w:overflowPunct w:val="0"/>
              <w:rPr>
                <w:rFonts w:ascii="仿宋_GB2312" w:eastAsia="仿宋_GB2312" w:hAnsi="Arial"/>
                <w:bCs/>
                <w:color w:val="000000"/>
                <w:sz w:val="24"/>
                <w:szCs w:val="24"/>
              </w:rPr>
            </w:pPr>
            <w:r w:rsidRPr="005641A9">
              <w:rPr>
                <w:rFonts w:ascii="仿宋_GB2312" w:eastAsia="仿宋_GB2312" w:hAnsi="Arial" w:hint="eastAsia"/>
                <w:bCs/>
                <w:color w:val="000000"/>
                <w:sz w:val="24"/>
                <w:szCs w:val="24"/>
              </w:rPr>
              <w:t>成交均价（元/平方米）</w:t>
            </w:r>
          </w:p>
        </w:tc>
      </w:tr>
      <w:tr w:rsidR="003C5DBE" w:rsidRPr="005641A9" w14:paraId="6E0B8202" w14:textId="77777777" w:rsidTr="003415A8">
        <w:trPr>
          <w:cantSplit/>
          <w:jc w:val="center"/>
        </w:trPr>
        <w:tc>
          <w:tcPr>
            <w:tcW w:w="1152" w:type="dxa"/>
            <w:shd w:val="clear" w:color="auto" w:fill="auto"/>
            <w:vAlign w:val="center"/>
          </w:tcPr>
          <w:p w14:paraId="62EDC2FB" w14:textId="77777777" w:rsidR="003C5DBE" w:rsidRPr="005641A9" w:rsidRDefault="003C5DBE" w:rsidP="003415A8">
            <w:pPr>
              <w:widowControl/>
              <w:overflowPunct w:val="0"/>
              <w:rPr>
                <w:rFonts w:ascii="仿宋_GB2312" w:eastAsia="仿宋_GB2312" w:hAnsi="Arial"/>
                <w:bCs/>
                <w:color w:val="000000"/>
                <w:sz w:val="24"/>
                <w:szCs w:val="24"/>
              </w:rPr>
            </w:pPr>
            <w:r w:rsidRPr="005641A9">
              <w:rPr>
                <w:rFonts w:ascii="仿宋_GB2312" w:eastAsia="仿宋_GB2312" w:hAnsi="Arial" w:hint="eastAsia"/>
                <w:bCs/>
                <w:color w:val="000000"/>
                <w:sz w:val="24"/>
                <w:szCs w:val="24"/>
              </w:rPr>
              <w:t>1</w:t>
            </w:r>
          </w:p>
        </w:tc>
        <w:tc>
          <w:tcPr>
            <w:tcW w:w="3150" w:type="dxa"/>
            <w:shd w:val="clear" w:color="auto" w:fill="auto"/>
            <w:vAlign w:val="center"/>
          </w:tcPr>
          <w:p w14:paraId="565DF179" w14:textId="77777777" w:rsidR="003C5DBE" w:rsidRPr="005641A9" w:rsidRDefault="003C5DBE" w:rsidP="003415A8">
            <w:pPr>
              <w:rPr>
                <w:rFonts w:ascii="仿宋_GB2312" w:eastAsia="仿宋_GB2312" w:hAnsi="Arial"/>
                <w:sz w:val="24"/>
                <w:szCs w:val="24"/>
              </w:rPr>
            </w:pPr>
            <w:r w:rsidRPr="005641A9">
              <w:rPr>
                <w:rFonts w:ascii="仿宋_GB2312" w:eastAsia="仿宋_GB2312" w:hAnsi="Arial" w:hint="eastAsia"/>
                <w:sz w:val="24"/>
                <w:szCs w:val="24"/>
              </w:rPr>
              <w:t>长安太和</w:t>
            </w:r>
          </w:p>
        </w:tc>
        <w:tc>
          <w:tcPr>
            <w:tcW w:w="1829" w:type="dxa"/>
            <w:shd w:val="clear" w:color="auto" w:fill="auto"/>
            <w:vAlign w:val="center"/>
          </w:tcPr>
          <w:p w14:paraId="6D058413" w14:textId="77777777" w:rsidR="003C5DBE" w:rsidRPr="005641A9" w:rsidRDefault="003C5DBE" w:rsidP="003415A8">
            <w:pPr>
              <w:rPr>
                <w:rFonts w:ascii="仿宋_GB2312" w:eastAsia="仿宋_GB2312" w:hAnsi="Arial"/>
                <w:sz w:val="24"/>
                <w:szCs w:val="24"/>
              </w:rPr>
            </w:pPr>
            <w:r w:rsidRPr="005641A9">
              <w:rPr>
                <w:rFonts w:ascii="仿宋_GB2312" w:eastAsia="仿宋_GB2312" w:hAnsi="Arial" w:hint="eastAsia"/>
                <w:sz w:val="24"/>
                <w:szCs w:val="24"/>
              </w:rPr>
              <w:t>东城</w:t>
            </w:r>
          </w:p>
        </w:tc>
        <w:tc>
          <w:tcPr>
            <w:tcW w:w="2268" w:type="dxa"/>
            <w:shd w:val="clear" w:color="auto" w:fill="auto"/>
            <w:vAlign w:val="center"/>
          </w:tcPr>
          <w:p w14:paraId="07A8B3EF" w14:textId="77777777" w:rsidR="003C5DBE" w:rsidRPr="005641A9" w:rsidRDefault="003C5DBE" w:rsidP="003415A8">
            <w:pPr>
              <w:rPr>
                <w:rFonts w:ascii="仿宋_GB2312" w:eastAsia="仿宋_GB2312" w:hAnsi="Arial"/>
                <w:sz w:val="24"/>
                <w:szCs w:val="24"/>
              </w:rPr>
            </w:pPr>
            <w:r w:rsidRPr="005641A9">
              <w:rPr>
                <w:rFonts w:ascii="仿宋_GB2312" w:eastAsia="仿宋_GB2312" w:hAnsi="Arial" w:hint="eastAsia"/>
                <w:sz w:val="24"/>
                <w:szCs w:val="24"/>
              </w:rPr>
              <w:t>181842</w:t>
            </w:r>
          </w:p>
        </w:tc>
      </w:tr>
      <w:tr w:rsidR="003C5DBE" w:rsidRPr="005641A9" w14:paraId="62260EE4" w14:textId="77777777" w:rsidTr="003415A8">
        <w:trPr>
          <w:cantSplit/>
          <w:jc w:val="center"/>
        </w:trPr>
        <w:tc>
          <w:tcPr>
            <w:tcW w:w="1152" w:type="dxa"/>
            <w:shd w:val="clear" w:color="auto" w:fill="auto"/>
            <w:vAlign w:val="center"/>
          </w:tcPr>
          <w:p w14:paraId="4A876AAE" w14:textId="77777777" w:rsidR="003C5DBE" w:rsidRPr="005641A9" w:rsidRDefault="003C5DBE" w:rsidP="003415A8">
            <w:pPr>
              <w:widowControl/>
              <w:overflowPunct w:val="0"/>
              <w:rPr>
                <w:rFonts w:ascii="仿宋_GB2312" w:eastAsia="仿宋_GB2312" w:hAnsi="Arial"/>
                <w:bCs/>
                <w:color w:val="000000"/>
                <w:sz w:val="24"/>
                <w:szCs w:val="24"/>
              </w:rPr>
            </w:pPr>
            <w:r w:rsidRPr="005641A9">
              <w:rPr>
                <w:rFonts w:ascii="仿宋_GB2312" w:eastAsia="仿宋_GB2312" w:hAnsi="Arial" w:hint="eastAsia"/>
                <w:bCs/>
                <w:color w:val="000000"/>
                <w:sz w:val="24"/>
                <w:szCs w:val="24"/>
              </w:rPr>
              <w:lastRenderedPageBreak/>
              <w:t>2</w:t>
            </w:r>
          </w:p>
        </w:tc>
        <w:tc>
          <w:tcPr>
            <w:tcW w:w="3150" w:type="dxa"/>
            <w:shd w:val="clear" w:color="auto" w:fill="auto"/>
            <w:vAlign w:val="center"/>
          </w:tcPr>
          <w:p w14:paraId="48147AE3" w14:textId="77777777" w:rsidR="003C5DBE" w:rsidRPr="005641A9" w:rsidRDefault="003C5DBE" w:rsidP="003415A8">
            <w:pPr>
              <w:rPr>
                <w:rFonts w:ascii="仿宋_GB2312" w:eastAsia="仿宋_GB2312" w:hAnsi="Arial"/>
                <w:sz w:val="24"/>
                <w:szCs w:val="24"/>
              </w:rPr>
            </w:pPr>
            <w:proofErr w:type="gramStart"/>
            <w:r w:rsidRPr="005641A9">
              <w:rPr>
                <w:rFonts w:ascii="仿宋_GB2312" w:eastAsia="仿宋_GB2312" w:hAnsi="Arial" w:hint="eastAsia"/>
                <w:sz w:val="24"/>
                <w:szCs w:val="24"/>
              </w:rPr>
              <w:t>融汇</w:t>
            </w:r>
            <w:proofErr w:type="gramEnd"/>
            <w:r w:rsidRPr="005641A9">
              <w:rPr>
                <w:rFonts w:ascii="仿宋_GB2312" w:eastAsia="仿宋_GB2312" w:hAnsi="Arial" w:hint="eastAsia"/>
                <w:sz w:val="24"/>
                <w:szCs w:val="24"/>
              </w:rPr>
              <w:t>国际大厦</w:t>
            </w:r>
          </w:p>
        </w:tc>
        <w:tc>
          <w:tcPr>
            <w:tcW w:w="1829" w:type="dxa"/>
            <w:shd w:val="clear" w:color="auto" w:fill="auto"/>
            <w:vAlign w:val="center"/>
          </w:tcPr>
          <w:p w14:paraId="54BB42F6" w14:textId="77777777" w:rsidR="003C5DBE" w:rsidRPr="005641A9" w:rsidRDefault="003C5DBE" w:rsidP="003415A8">
            <w:pPr>
              <w:rPr>
                <w:rFonts w:ascii="仿宋_GB2312" w:eastAsia="仿宋_GB2312" w:hAnsi="Arial"/>
                <w:sz w:val="24"/>
                <w:szCs w:val="24"/>
              </w:rPr>
            </w:pPr>
            <w:r w:rsidRPr="005641A9">
              <w:rPr>
                <w:rFonts w:ascii="仿宋_GB2312" w:eastAsia="仿宋_GB2312" w:hAnsi="Arial" w:hint="eastAsia"/>
                <w:sz w:val="24"/>
                <w:szCs w:val="24"/>
              </w:rPr>
              <w:t>海淀</w:t>
            </w:r>
          </w:p>
        </w:tc>
        <w:tc>
          <w:tcPr>
            <w:tcW w:w="2268" w:type="dxa"/>
            <w:shd w:val="clear" w:color="auto" w:fill="auto"/>
            <w:vAlign w:val="center"/>
          </w:tcPr>
          <w:p w14:paraId="2F04B1CF" w14:textId="77777777" w:rsidR="003C5DBE" w:rsidRPr="005641A9" w:rsidRDefault="003C5DBE" w:rsidP="003415A8">
            <w:pPr>
              <w:rPr>
                <w:rFonts w:ascii="仿宋_GB2312" w:eastAsia="仿宋_GB2312" w:hAnsi="Arial"/>
                <w:sz w:val="24"/>
                <w:szCs w:val="24"/>
              </w:rPr>
            </w:pPr>
            <w:r w:rsidRPr="005641A9">
              <w:rPr>
                <w:rFonts w:ascii="仿宋_GB2312" w:eastAsia="仿宋_GB2312" w:hAnsi="Arial" w:hint="eastAsia"/>
                <w:sz w:val="24"/>
                <w:szCs w:val="24"/>
              </w:rPr>
              <w:t>99999</w:t>
            </w:r>
          </w:p>
        </w:tc>
      </w:tr>
      <w:tr w:rsidR="003C5DBE" w:rsidRPr="005641A9" w14:paraId="387267A8" w14:textId="77777777" w:rsidTr="003415A8">
        <w:trPr>
          <w:cantSplit/>
          <w:jc w:val="center"/>
        </w:trPr>
        <w:tc>
          <w:tcPr>
            <w:tcW w:w="1152" w:type="dxa"/>
            <w:shd w:val="clear" w:color="auto" w:fill="auto"/>
            <w:vAlign w:val="center"/>
          </w:tcPr>
          <w:p w14:paraId="69161F9C" w14:textId="77777777" w:rsidR="003C5DBE" w:rsidRPr="005641A9" w:rsidRDefault="003C5DBE" w:rsidP="003415A8">
            <w:pPr>
              <w:widowControl/>
              <w:overflowPunct w:val="0"/>
              <w:rPr>
                <w:rFonts w:ascii="仿宋_GB2312" w:eastAsia="仿宋_GB2312" w:hAnsi="Arial"/>
                <w:bCs/>
                <w:color w:val="000000"/>
                <w:sz w:val="24"/>
                <w:szCs w:val="24"/>
              </w:rPr>
            </w:pPr>
            <w:r w:rsidRPr="005641A9">
              <w:rPr>
                <w:rFonts w:ascii="仿宋_GB2312" w:eastAsia="仿宋_GB2312" w:hAnsi="Arial" w:hint="eastAsia"/>
                <w:bCs/>
                <w:color w:val="000000"/>
                <w:sz w:val="24"/>
                <w:szCs w:val="24"/>
              </w:rPr>
              <w:t>3</w:t>
            </w:r>
          </w:p>
        </w:tc>
        <w:tc>
          <w:tcPr>
            <w:tcW w:w="3150" w:type="dxa"/>
            <w:shd w:val="clear" w:color="auto" w:fill="auto"/>
            <w:vAlign w:val="center"/>
          </w:tcPr>
          <w:p w14:paraId="10C79B43" w14:textId="77777777" w:rsidR="003C5DBE" w:rsidRPr="005641A9" w:rsidRDefault="003C5DBE" w:rsidP="003415A8">
            <w:pPr>
              <w:rPr>
                <w:rFonts w:ascii="仿宋_GB2312" w:eastAsia="仿宋_GB2312" w:hAnsi="Arial"/>
                <w:sz w:val="24"/>
                <w:szCs w:val="24"/>
              </w:rPr>
            </w:pPr>
            <w:r w:rsidRPr="005641A9">
              <w:rPr>
                <w:rFonts w:ascii="仿宋_GB2312" w:eastAsia="仿宋_GB2312" w:hAnsi="Arial" w:hint="eastAsia"/>
                <w:sz w:val="24"/>
                <w:szCs w:val="24"/>
              </w:rPr>
              <w:t>恒大·名都</w:t>
            </w:r>
          </w:p>
        </w:tc>
        <w:tc>
          <w:tcPr>
            <w:tcW w:w="1829" w:type="dxa"/>
            <w:shd w:val="clear" w:color="auto" w:fill="auto"/>
            <w:vAlign w:val="center"/>
          </w:tcPr>
          <w:p w14:paraId="549C08EB" w14:textId="77777777" w:rsidR="003C5DBE" w:rsidRPr="005641A9" w:rsidRDefault="003C5DBE" w:rsidP="003415A8">
            <w:pPr>
              <w:rPr>
                <w:rFonts w:ascii="仿宋_GB2312" w:eastAsia="仿宋_GB2312" w:hAnsi="Arial"/>
                <w:sz w:val="24"/>
                <w:szCs w:val="24"/>
              </w:rPr>
            </w:pPr>
            <w:r w:rsidRPr="005641A9">
              <w:rPr>
                <w:rFonts w:ascii="仿宋_GB2312" w:eastAsia="仿宋_GB2312" w:hAnsi="Arial" w:hint="eastAsia"/>
                <w:sz w:val="24"/>
                <w:szCs w:val="24"/>
              </w:rPr>
              <w:t>朝阳</w:t>
            </w:r>
          </w:p>
        </w:tc>
        <w:tc>
          <w:tcPr>
            <w:tcW w:w="2268" w:type="dxa"/>
            <w:shd w:val="clear" w:color="auto" w:fill="auto"/>
            <w:vAlign w:val="center"/>
          </w:tcPr>
          <w:p w14:paraId="010F0654" w14:textId="77777777" w:rsidR="003C5DBE" w:rsidRPr="005641A9" w:rsidRDefault="003C5DBE" w:rsidP="003415A8">
            <w:pPr>
              <w:rPr>
                <w:rFonts w:ascii="仿宋_GB2312" w:eastAsia="仿宋_GB2312" w:hAnsi="Arial"/>
                <w:sz w:val="24"/>
                <w:szCs w:val="24"/>
              </w:rPr>
            </w:pPr>
            <w:r w:rsidRPr="005641A9">
              <w:rPr>
                <w:rFonts w:ascii="仿宋_GB2312" w:eastAsia="仿宋_GB2312" w:hAnsi="Arial" w:hint="eastAsia"/>
                <w:sz w:val="24"/>
                <w:szCs w:val="24"/>
              </w:rPr>
              <w:t>94890</w:t>
            </w:r>
          </w:p>
        </w:tc>
      </w:tr>
      <w:tr w:rsidR="003C5DBE" w:rsidRPr="005641A9" w14:paraId="0D9E8893" w14:textId="77777777" w:rsidTr="003415A8">
        <w:trPr>
          <w:cantSplit/>
          <w:jc w:val="center"/>
        </w:trPr>
        <w:tc>
          <w:tcPr>
            <w:tcW w:w="1152" w:type="dxa"/>
            <w:shd w:val="clear" w:color="auto" w:fill="auto"/>
            <w:vAlign w:val="center"/>
          </w:tcPr>
          <w:p w14:paraId="17FF7924" w14:textId="77777777" w:rsidR="003C5DBE" w:rsidRPr="005641A9" w:rsidRDefault="003C5DBE" w:rsidP="003415A8">
            <w:pPr>
              <w:widowControl/>
              <w:overflowPunct w:val="0"/>
              <w:rPr>
                <w:rFonts w:ascii="仿宋_GB2312" w:eastAsia="仿宋_GB2312" w:hAnsi="Arial"/>
                <w:bCs/>
                <w:color w:val="000000"/>
                <w:sz w:val="24"/>
                <w:szCs w:val="24"/>
              </w:rPr>
            </w:pPr>
            <w:r w:rsidRPr="005641A9">
              <w:rPr>
                <w:rFonts w:ascii="仿宋_GB2312" w:eastAsia="仿宋_GB2312" w:hAnsi="Arial" w:hint="eastAsia"/>
                <w:bCs/>
                <w:color w:val="000000"/>
                <w:sz w:val="24"/>
                <w:szCs w:val="24"/>
              </w:rPr>
              <w:t>4</w:t>
            </w:r>
          </w:p>
        </w:tc>
        <w:tc>
          <w:tcPr>
            <w:tcW w:w="3150" w:type="dxa"/>
            <w:shd w:val="clear" w:color="auto" w:fill="auto"/>
            <w:vAlign w:val="center"/>
          </w:tcPr>
          <w:p w14:paraId="3ED7289A" w14:textId="77777777" w:rsidR="003C5DBE" w:rsidRPr="005641A9" w:rsidRDefault="003C5DBE" w:rsidP="003415A8">
            <w:pPr>
              <w:rPr>
                <w:rFonts w:ascii="仿宋_GB2312" w:eastAsia="仿宋_GB2312" w:hAnsi="Arial"/>
                <w:sz w:val="24"/>
                <w:szCs w:val="24"/>
              </w:rPr>
            </w:pPr>
            <w:r w:rsidRPr="005641A9">
              <w:rPr>
                <w:rFonts w:ascii="仿宋_GB2312" w:eastAsia="仿宋_GB2312" w:hAnsi="Arial" w:hint="eastAsia"/>
                <w:sz w:val="24"/>
                <w:szCs w:val="24"/>
              </w:rPr>
              <w:t>世界侨商中心</w:t>
            </w:r>
          </w:p>
        </w:tc>
        <w:tc>
          <w:tcPr>
            <w:tcW w:w="1829" w:type="dxa"/>
            <w:shd w:val="clear" w:color="auto" w:fill="auto"/>
            <w:vAlign w:val="center"/>
          </w:tcPr>
          <w:p w14:paraId="5F3D8392" w14:textId="77777777" w:rsidR="003C5DBE" w:rsidRPr="005641A9" w:rsidRDefault="003C5DBE" w:rsidP="003415A8">
            <w:pPr>
              <w:rPr>
                <w:rFonts w:ascii="仿宋_GB2312" w:eastAsia="仿宋_GB2312" w:hAnsi="Arial"/>
                <w:sz w:val="24"/>
                <w:szCs w:val="24"/>
              </w:rPr>
            </w:pPr>
            <w:r w:rsidRPr="005641A9">
              <w:rPr>
                <w:rFonts w:ascii="仿宋_GB2312" w:eastAsia="仿宋_GB2312" w:hAnsi="Arial" w:hint="eastAsia"/>
                <w:sz w:val="24"/>
                <w:szCs w:val="24"/>
              </w:rPr>
              <w:t>通州</w:t>
            </w:r>
          </w:p>
        </w:tc>
        <w:tc>
          <w:tcPr>
            <w:tcW w:w="2268" w:type="dxa"/>
            <w:shd w:val="clear" w:color="auto" w:fill="auto"/>
            <w:vAlign w:val="center"/>
          </w:tcPr>
          <w:p w14:paraId="55ED59E5" w14:textId="77777777" w:rsidR="003C5DBE" w:rsidRPr="005641A9" w:rsidRDefault="003C5DBE" w:rsidP="003415A8">
            <w:pPr>
              <w:rPr>
                <w:rFonts w:ascii="仿宋_GB2312" w:eastAsia="仿宋_GB2312" w:hAnsi="Arial"/>
                <w:sz w:val="24"/>
                <w:szCs w:val="24"/>
              </w:rPr>
            </w:pPr>
            <w:r w:rsidRPr="005641A9">
              <w:rPr>
                <w:rFonts w:ascii="仿宋_GB2312" w:eastAsia="仿宋_GB2312" w:hAnsi="Arial" w:hint="eastAsia"/>
                <w:sz w:val="24"/>
                <w:szCs w:val="24"/>
              </w:rPr>
              <w:t>83935</w:t>
            </w:r>
          </w:p>
        </w:tc>
      </w:tr>
      <w:tr w:rsidR="003C5DBE" w:rsidRPr="005641A9" w14:paraId="2A1827BF" w14:textId="77777777" w:rsidTr="003415A8">
        <w:trPr>
          <w:cantSplit/>
          <w:jc w:val="center"/>
        </w:trPr>
        <w:tc>
          <w:tcPr>
            <w:tcW w:w="1152" w:type="dxa"/>
            <w:shd w:val="clear" w:color="auto" w:fill="auto"/>
            <w:vAlign w:val="center"/>
          </w:tcPr>
          <w:p w14:paraId="15EA35D6" w14:textId="77777777" w:rsidR="003C5DBE" w:rsidRPr="005641A9" w:rsidRDefault="003C5DBE" w:rsidP="003415A8">
            <w:pPr>
              <w:widowControl/>
              <w:overflowPunct w:val="0"/>
              <w:rPr>
                <w:rFonts w:ascii="仿宋_GB2312" w:eastAsia="仿宋_GB2312" w:hAnsi="Arial"/>
                <w:bCs/>
                <w:color w:val="000000"/>
                <w:sz w:val="24"/>
                <w:szCs w:val="24"/>
              </w:rPr>
            </w:pPr>
            <w:r w:rsidRPr="005641A9">
              <w:rPr>
                <w:rFonts w:ascii="仿宋_GB2312" w:eastAsia="仿宋_GB2312" w:hAnsi="Arial" w:hint="eastAsia"/>
                <w:bCs/>
                <w:color w:val="000000"/>
                <w:sz w:val="24"/>
                <w:szCs w:val="24"/>
              </w:rPr>
              <w:t>5</w:t>
            </w:r>
          </w:p>
        </w:tc>
        <w:tc>
          <w:tcPr>
            <w:tcW w:w="3150" w:type="dxa"/>
            <w:shd w:val="clear" w:color="auto" w:fill="auto"/>
            <w:vAlign w:val="center"/>
          </w:tcPr>
          <w:p w14:paraId="552022B1" w14:textId="77777777" w:rsidR="003C5DBE" w:rsidRPr="005641A9" w:rsidRDefault="003C5DBE" w:rsidP="003415A8">
            <w:pPr>
              <w:rPr>
                <w:rFonts w:ascii="仿宋_GB2312" w:eastAsia="仿宋_GB2312" w:hAnsi="Arial"/>
                <w:sz w:val="24"/>
                <w:szCs w:val="24"/>
              </w:rPr>
            </w:pPr>
            <w:r w:rsidRPr="005641A9">
              <w:rPr>
                <w:rFonts w:ascii="仿宋_GB2312" w:eastAsia="仿宋_GB2312" w:hAnsi="Arial" w:hint="eastAsia"/>
                <w:sz w:val="24"/>
                <w:szCs w:val="24"/>
              </w:rPr>
              <w:t>金融街(长安)中心</w:t>
            </w:r>
          </w:p>
        </w:tc>
        <w:tc>
          <w:tcPr>
            <w:tcW w:w="1829" w:type="dxa"/>
            <w:shd w:val="clear" w:color="auto" w:fill="auto"/>
            <w:vAlign w:val="center"/>
          </w:tcPr>
          <w:p w14:paraId="4CDFB2DF" w14:textId="77777777" w:rsidR="003C5DBE" w:rsidRPr="005641A9" w:rsidRDefault="003C5DBE" w:rsidP="003415A8">
            <w:pPr>
              <w:rPr>
                <w:rFonts w:ascii="仿宋_GB2312" w:eastAsia="仿宋_GB2312" w:hAnsi="Arial"/>
                <w:sz w:val="24"/>
                <w:szCs w:val="24"/>
              </w:rPr>
            </w:pPr>
            <w:r w:rsidRPr="005641A9">
              <w:rPr>
                <w:rFonts w:ascii="仿宋_GB2312" w:eastAsia="仿宋_GB2312" w:hAnsi="Arial" w:hint="eastAsia"/>
                <w:sz w:val="24"/>
                <w:szCs w:val="24"/>
              </w:rPr>
              <w:t>石景山</w:t>
            </w:r>
          </w:p>
        </w:tc>
        <w:tc>
          <w:tcPr>
            <w:tcW w:w="2268" w:type="dxa"/>
            <w:shd w:val="clear" w:color="auto" w:fill="auto"/>
            <w:vAlign w:val="center"/>
          </w:tcPr>
          <w:p w14:paraId="3CDDF54C" w14:textId="77777777" w:rsidR="003C5DBE" w:rsidRPr="005641A9" w:rsidRDefault="003C5DBE" w:rsidP="003415A8">
            <w:pPr>
              <w:rPr>
                <w:rFonts w:ascii="仿宋_GB2312" w:eastAsia="仿宋_GB2312" w:hAnsi="Arial"/>
                <w:sz w:val="24"/>
                <w:szCs w:val="24"/>
              </w:rPr>
            </w:pPr>
            <w:r w:rsidRPr="005641A9">
              <w:rPr>
                <w:rFonts w:ascii="仿宋_GB2312" w:eastAsia="仿宋_GB2312" w:hAnsi="Arial" w:hint="eastAsia"/>
                <w:sz w:val="24"/>
                <w:szCs w:val="24"/>
              </w:rPr>
              <w:t>78000</w:t>
            </w:r>
          </w:p>
        </w:tc>
      </w:tr>
      <w:tr w:rsidR="003C5DBE" w:rsidRPr="005641A9" w14:paraId="17CB08D2" w14:textId="77777777" w:rsidTr="003415A8">
        <w:trPr>
          <w:cantSplit/>
          <w:jc w:val="center"/>
        </w:trPr>
        <w:tc>
          <w:tcPr>
            <w:tcW w:w="1152" w:type="dxa"/>
            <w:shd w:val="clear" w:color="auto" w:fill="auto"/>
            <w:vAlign w:val="center"/>
          </w:tcPr>
          <w:p w14:paraId="7BB99AA2" w14:textId="77777777" w:rsidR="003C5DBE" w:rsidRPr="005641A9" w:rsidRDefault="003C5DBE" w:rsidP="003415A8">
            <w:pPr>
              <w:widowControl/>
              <w:overflowPunct w:val="0"/>
              <w:rPr>
                <w:rFonts w:ascii="仿宋_GB2312" w:eastAsia="仿宋_GB2312" w:hAnsi="Arial"/>
                <w:bCs/>
                <w:color w:val="000000"/>
                <w:sz w:val="24"/>
                <w:szCs w:val="24"/>
              </w:rPr>
            </w:pPr>
            <w:r w:rsidRPr="005641A9">
              <w:rPr>
                <w:rFonts w:ascii="仿宋_GB2312" w:eastAsia="仿宋_GB2312" w:hAnsi="Arial" w:hint="eastAsia"/>
                <w:bCs/>
                <w:color w:val="000000"/>
                <w:sz w:val="24"/>
                <w:szCs w:val="24"/>
              </w:rPr>
              <w:t>6</w:t>
            </w:r>
          </w:p>
        </w:tc>
        <w:tc>
          <w:tcPr>
            <w:tcW w:w="3150" w:type="dxa"/>
            <w:shd w:val="clear" w:color="auto" w:fill="auto"/>
            <w:vAlign w:val="center"/>
          </w:tcPr>
          <w:p w14:paraId="1A6E274C" w14:textId="77777777" w:rsidR="003C5DBE" w:rsidRPr="005641A9" w:rsidRDefault="003C5DBE" w:rsidP="003415A8">
            <w:pPr>
              <w:rPr>
                <w:rFonts w:ascii="仿宋_GB2312" w:eastAsia="仿宋_GB2312" w:hAnsi="Arial"/>
                <w:sz w:val="24"/>
                <w:szCs w:val="24"/>
              </w:rPr>
            </w:pPr>
            <w:r w:rsidRPr="005641A9">
              <w:rPr>
                <w:rFonts w:ascii="仿宋_GB2312" w:eastAsia="仿宋_GB2312" w:hAnsi="Arial" w:hint="eastAsia"/>
                <w:sz w:val="24"/>
                <w:szCs w:val="24"/>
              </w:rPr>
              <w:t>金科果冻</w:t>
            </w:r>
          </w:p>
        </w:tc>
        <w:tc>
          <w:tcPr>
            <w:tcW w:w="1829" w:type="dxa"/>
            <w:shd w:val="clear" w:color="auto" w:fill="auto"/>
            <w:vAlign w:val="center"/>
          </w:tcPr>
          <w:p w14:paraId="0EE65E69" w14:textId="77777777" w:rsidR="003C5DBE" w:rsidRPr="005641A9" w:rsidRDefault="003C5DBE" w:rsidP="003415A8">
            <w:pPr>
              <w:rPr>
                <w:rFonts w:ascii="仿宋_GB2312" w:eastAsia="仿宋_GB2312" w:hAnsi="Arial"/>
                <w:sz w:val="24"/>
                <w:szCs w:val="24"/>
              </w:rPr>
            </w:pPr>
            <w:r w:rsidRPr="005641A9">
              <w:rPr>
                <w:rFonts w:ascii="仿宋_GB2312" w:eastAsia="仿宋_GB2312" w:hAnsi="Arial" w:hint="eastAsia"/>
                <w:sz w:val="24"/>
                <w:szCs w:val="24"/>
              </w:rPr>
              <w:t>大兴</w:t>
            </w:r>
          </w:p>
        </w:tc>
        <w:tc>
          <w:tcPr>
            <w:tcW w:w="2268" w:type="dxa"/>
            <w:shd w:val="clear" w:color="auto" w:fill="auto"/>
            <w:vAlign w:val="center"/>
          </w:tcPr>
          <w:p w14:paraId="36C0A6C8" w14:textId="77777777" w:rsidR="003C5DBE" w:rsidRPr="005641A9" w:rsidRDefault="003C5DBE" w:rsidP="003415A8">
            <w:pPr>
              <w:rPr>
                <w:rFonts w:ascii="仿宋_GB2312" w:eastAsia="仿宋_GB2312" w:hAnsi="Arial"/>
                <w:sz w:val="24"/>
                <w:szCs w:val="24"/>
              </w:rPr>
            </w:pPr>
            <w:r w:rsidRPr="005641A9">
              <w:rPr>
                <w:rFonts w:ascii="仿宋_GB2312" w:eastAsia="仿宋_GB2312" w:hAnsi="Arial" w:hint="eastAsia"/>
                <w:sz w:val="24"/>
                <w:szCs w:val="24"/>
              </w:rPr>
              <w:t>68496</w:t>
            </w:r>
          </w:p>
        </w:tc>
      </w:tr>
      <w:tr w:rsidR="003C5DBE" w:rsidRPr="005641A9" w14:paraId="075DB826" w14:textId="77777777" w:rsidTr="003415A8">
        <w:trPr>
          <w:cantSplit/>
          <w:jc w:val="center"/>
        </w:trPr>
        <w:tc>
          <w:tcPr>
            <w:tcW w:w="1152" w:type="dxa"/>
            <w:shd w:val="clear" w:color="auto" w:fill="auto"/>
            <w:vAlign w:val="center"/>
          </w:tcPr>
          <w:p w14:paraId="631E22AC" w14:textId="77777777" w:rsidR="003C5DBE" w:rsidRPr="005641A9" w:rsidRDefault="003C5DBE" w:rsidP="003415A8">
            <w:pPr>
              <w:widowControl/>
              <w:overflowPunct w:val="0"/>
              <w:rPr>
                <w:rFonts w:ascii="仿宋_GB2312" w:eastAsia="仿宋_GB2312" w:hAnsi="Arial"/>
                <w:bCs/>
                <w:color w:val="000000"/>
                <w:sz w:val="24"/>
                <w:szCs w:val="24"/>
              </w:rPr>
            </w:pPr>
            <w:r w:rsidRPr="005641A9">
              <w:rPr>
                <w:rFonts w:ascii="仿宋_GB2312" w:eastAsia="仿宋_GB2312" w:hAnsi="Arial" w:hint="eastAsia"/>
                <w:bCs/>
                <w:color w:val="000000"/>
                <w:sz w:val="24"/>
                <w:szCs w:val="24"/>
              </w:rPr>
              <w:t>7</w:t>
            </w:r>
          </w:p>
        </w:tc>
        <w:tc>
          <w:tcPr>
            <w:tcW w:w="3150" w:type="dxa"/>
            <w:shd w:val="clear" w:color="auto" w:fill="auto"/>
            <w:vAlign w:val="center"/>
          </w:tcPr>
          <w:p w14:paraId="16251E24" w14:textId="77777777" w:rsidR="003C5DBE" w:rsidRPr="005641A9" w:rsidRDefault="003C5DBE" w:rsidP="003415A8">
            <w:pPr>
              <w:rPr>
                <w:rFonts w:ascii="仿宋_GB2312" w:eastAsia="仿宋_GB2312" w:hAnsi="Arial"/>
                <w:sz w:val="24"/>
                <w:szCs w:val="24"/>
              </w:rPr>
            </w:pPr>
            <w:r w:rsidRPr="005641A9">
              <w:rPr>
                <w:rFonts w:ascii="仿宋_GB2312" w:eastAsia="仿宋_GB2312" w:hAnsi="Arial" w:hint="eastAsia"/>
                <w:sz w:val="24"/>
                <w:szCs w:val="24"/>
              </w:rPr>
              <w:t>富力城</w:t>
            </w:r>
          </w:p>
        </w:tc>
        <w:tc>
          <w:tcPr>
            <w:tcW w:w="1829" w:type="dxa"/>
            <w:shd w:val="clear" w:color="auto" w:fill="auto"/>
            <w:vAlign w:val="center"/>
          </w:tcPr>
          <w:p w14:paraId="29021602" w14:textId="77777777" w:rsidR="003C5DBE" w:rsidRPr="005641A9" w:rsidRDefault="003C5DBE" w:rsidP="003415A8">
            <w:pPr>
              <w:rPr>
                <w:rFonts w:ascii="仿宋_GB2312" w:eastAsia="仿宋_GB2312" w:hAnsi="Arial"/>
                <w:sz w:val="24"/>
                <w:szCs w:val="24"/>
              </w:rPr>
            </w:pPr>
            <w:r w:rsidRPr="005641A9">
              <w:rPr>
                <w:rFonts w:ascii="仿宋_GB2312" w:eastAsia="仿宋_GB2312" w:hAnsi="Arial" w:hint="eastAsia"/>
                <w:sz w:val="24"/>
                <w:szCs w:val="24"/>
              </w:rPr>
              <w:t>朝阳</w:t>
            </w:r>
          </w:p>
        </w:tc>
        <w:tc>
          <w:tcPr>
            <w:tcW w:w="2268" w:type="dxa"/>
            <w:shd w:val="clear" w:color="auto" w:fill="auto"/>
            <w:vAlign w:val="center"/>
          </w:tcPr>
          <w:p w14:paraId="501316C7" w14:textId="77777777" w:rsidR="003C5DBE" w:rsidRPr="005641A9" w:rsidRDefault="003C5DBE" w:rsidP="003415A8">
            <w:pPr>
              <w:rPr>
                <w:rFonts w:ascii="仿宋_GB2312" w:eastAsia="仿宋_GB2312" w:hAnsi="Arial"/>
                <w:sz w:val="24"/>
                <w:szCs w:val="24"/>
              </w:rPr>
            </w:pPr>
            <w:r w:rsidRPr="005641A9">
              <w:rPr>
                <w:rFonts w:ascii="仿宋_GB2312" w:eastAsia="仿宋_GB2312" w:hAnsi="Arial" w:hint="eastAsia"/>
                <w:sz w:val="24"/>
                <w:szCs w:val="24"/>
              </w:rPr>
              <w:t>59856</w:t>
            </w:r>
          </w:p>
        </w:tc>
      </w:tr>
      <w:tr w:rsidR="003C5DBE" w:rsidRPr="005641A9" w14:paraId="1FD52DDC" w14:textId="77777777" w:rsidTr="003415A8">
        <w:trPr>
          <w:cantSplit/>
          <w:jc w:val="center"/>
        </w:trPr>
        <w:tc>
          <w:tcPr>
            <w:tcW w:w="1152" w:type="dxa"/>
            <w:shd w:val="clear" w:color="auto" w:fill="auto"/>
            <w:vAlign w:val="center"/>
          </w:tcPr>
          <w:p w14:paraId="316E33D7" w14:textId="77777777" w:rsidR="003C5DBE" w:rsidRPr="005641A9" w:rsidRDefault="003C5DBE" w:rsidP="003415A8">
            <w:pPr>
              <w:widowControl/>
              <w:overflowPunct w:val="0"/>
              <w:rPr>
                <w:rFonts w:ascii="仿宋_GB2312" w:eastAsia="仿宋_GB2312" w:hAnsi="Arial"/>
                <w:bCs/>
                <w:color w:val="000000"/>
                <w:sz w:val="24"/>
                <w:szCs w:val="24"/>
              </w:rPr>
            </w:pPr>
            <w:r w:rsidRPr="005641A9">
              <w:rPr>
                <w:rFonts w:ascii="仿宋_GB2312" w:eastAsia="仿宋_GB2312" w:hAnsi="Arial" w:hint="eastAsia"/>
                <w:bCs/>
                <w:color w:val="000000"/>
                <w:sz w:val="24"/>
                <w:szCs w:val="24"/>
              </w:rPr>
              <w:t>8</w:t>
            </w:r>
          </w:p>
        </w:tc>
        <w:tc>
          <w:tcPr>
            <w:tcW w:w="3150" w:type="dxa"/>
            <w:shd w:val="clear" w:color="auto" w:fill="auto"/>
            <w:vAlign w:val="center"/>
          </w:tcPr>
          <w:p w14:paraId="6BC7951F" w14:textId="77777777" w:rsidR="003C5DBE" w:rsidRPr="005641A9" w:rsidRDefault="003C5DBE" w:rsidP="003415A8">
            <w:pPr>
              <w:rPr>
                <w:rFonts w:ascii="仿宋_GB2312" w:eastAsia="仿宋_GB2312" w:hAnsi="Arial"/>
                <w:sz w:val="24"/>
                <w:szCs w:val="24"/>
              </w:rPr>
            </w:pPr>
            <w:r w:rsidRPr="005641A9">
              <w:rPr>
                <w:rFonts w:ascii="仿宋_GB2312" w:eastAsia="仿宋_GB2312" w:hAnsi="Arial" w:hint="eastAsia"/>
                <w:sz w:val="24"/>
                <w:szCs w:val="24"/>
              </w:rPr>
              <w:t>景</w:t>
            </w:r>
            <w:proofErr w:type="gramStart"/>
            <w:r w:rsidRPr="005641A9">
              <w:rPr>
                <w:rFonts w:ascii="仿宋_GB2312" w:eastAsia="仿宋_GB2312" w:hAnsi="Arial" w:hint="eastAsia"/>
                <w:sz w:val="24"/>
                <w:szCs w:val="24"/>
              </w:rPr>
              <w:t>粼</w:t>
            </w:r>
            <w:proofErr w:type="gramEnd"/>
            <w:r w:rsidRPr="005641A9">
              <w:rPr>
                <w:rFonts w:ascii="仿宋_GB2312" w:eastAsia="仿宋_GB2312" w:hAnsi="Arial" w:hint="eastAsia"/>
                <w:sz w:val="24"/>
                <w:szCs w:val="24"/>
              </w:rPr>
              <w:t>原著</w:t>
            </w:r>
          </w:p>
        </w:tc>
        <w:tc>
          <w:tcPr>
            <w:tcW w:w="1829" w:type="dxa"/>
            <w:shd w:val="clear" w:color="auto" w:fill="auto"/>
            <w:vAlign w:val="center"/>
          </w:tcPr>
          <w:p w14:paraId="62B0B42E" w14:textId="77777777" w:rsidR="003C5DBE" w:rsidRPr="005641A9" w:rsidRDefault="003C5DBE" w:rsidP="003415A8">
            <w:pPr>
              <w:rPr>
                <w:rFonts w:ascii="仿宋_GB2312" w:eastAsia="仿宋_GB2312" w:hAnsi="Arial"/>
                <w:sz w:val="24"/>
                <w:szCs w:val="24"/>
              </w:rPr>
            </w:pPr>
            <w:r w:rsidRPr="005641A9">
              <w:rPr>
                <w:rFonts w:ascii="仿宋_GB2312" w:eastAsia="仿宋_GB2312" w:hAnsi="Arial" w:hint="eastAsia"/>
                <w:sz w:val="24"/>
                <w:szCs w:val="24"/>
              </w:rPr>
              <w:t>朝阳</w:t>
            </w:r>
          </w:p>
        </w:tc>
        <w:tc>
          <w:tcPr>
            <w:tcW w:w="2268" w:type="dxa"/>
            <w:shd w:val="clear" w:color="auto" w:fill="auto"/>
            <w:vAlign w:val="center"/>
          </w:tcPr>
          <w:p w14:paraId="2FFD3489" w14:textId="77777777" w:rsidR="003C5DBE" w:rsidRPr="005641A9" w:rsidRDefault="003C5DBE" w:rsidP="003415A8">
            <w:pPr>
              <w:rPr>
                <w:rFonts w:ascii="仿宋_GB2312" w:eastAsia="仿宋_GB2312" w:hAnsi="Arial"/>
                <w:sz w:val="24"/>
                <w:szCs w:val="24"/>
              </w:rPr>
            </w:pPr>
            <w:r w:rsidRPr="005641A9">
              <w:rPr>
                <w:rFonts w:ascii="仿宋_GB2312" w:eastAsia="仿宋_GB2312" w:hAnsi="Arial" w:hint="eastAsia"/>
                <w:sz w:val="24"/>
                <w:szCs w:val="24"/>
              </w:rPr>
              <w:t>58949</w:t>
            </w:r>
          </w:p>
        </w:tc>
      </w:tr>
      <w:tr w:rsidR="003C5DBE" w:rsidRPr="005641A9" w14:paraId="3A531D16" w14:textId="77777777" w:rsidTr="003415A8">
        <w:trPr>
          <w:cantSplit/>
          <w:jc w:val="center"/>
        </w:trPr>
        <w:tc>
          <w:tcPr>
            <w:tcW w:w="1152" w:type="dxa"/>
            <w:shd w:val="clear" w:color="auto" w:fill="auto"/>
            <w:vAlign w:val="center"/>
          </w:tcPr>
          <w:p w14:paraId="504D0C57" w14:textId="77777777" w:rsidR="003C5DBE" w:rsidRPr="005641A9" w:rsidRDefault="003C5DBE" w:rsidP="003415A8">
            <w:pPr>
              <w:widowControl/>
              <w:overflowPunct w:val="0"/>
              <w:rPr>
                <w:rFonts w:ascii="仿宋_GB2312" w:eastAsia="仿宋_GB2312" w:hAnsi="Arial"/>
                <w:bCs/>
                <w:color w:val="000000"/>
                <w:sz w:val="24"/>
                <w:szCs w:val="24"/>
              </w:rPr>
            </w:pPr>
            <w:r w:rsidRPr="005641A9">
              <w:rPr>
                <w:rFonts w:ascii="仿宋_GB2312" w:eastAsia="仿宋_GB2312" w:hAnsi="Arial" w:hint="eastAsia"/>
                <w:bCs/>
                <w:color w:val="000000"/>
                <w:sz w:val="24"/>
                <w:szCs w:val="24"/>
              </w:rPr>
              <w:t>9</w:t>
            </w:r>
          </w:p>
        </w:tc>
        <w:tc>
          <w:tcPr>
            <w:tcW w:w="3150" w:type="dxa"/>
            <w:shd w:val="clear" w:color="auto" w:fill="auto"/>
            <w:vAlign w:val="center"/>
          </w:tcPr>
          <w:p w14:paraId="36DF4105" w14:textId="77777777" w:rsidR="003C5DBE" w:rsidRPr="005641A9" w:rsidRDefault="003C5DBE" w:rsidP="003415A8">
            <w:pPr>
              <w:rPr>
                <w:rFonts w:ascii="仿宋_GB2312" w:eastAsia="仿宋_GB2312" w:hAnsi="Arial"/>
                <w:sz w:val="24"/>
                <w:szCs w:val="24"/>
              </w:rPr>
            </w:pPr>
            <w:r w:rsidRPr="005641A9">
              <w:rPr>
                <w:rFonts w:ascii="仿宋_GB2312" w:eastAsia="仿宋_GB2312" w:hAnsi="Arial" w:hint="eastAsia"/>
                <w:sz w:val="24"/>
                <w:szCs w:val="24"/>
              </w:rPr>
              <w:t>上林世家</w:t>
            </w:r>
          </w:p>
        </w:tc>
        <w:tc>
          <w:tcPr>
            <w:tcW w:w="1829" w:type="dxa"/>
            <w:shd w:val="clear" w:color="auto" w:fill="auto"/>
            <w:vAlign w:val="center"/>
          </w:tcPr>
          <w:p w14:paraId="2DCE275F" w14:textId="77777777" w:rsidR="003C5DBE" w:rsidRPr="005641A9" w:rsidRDefault="003C5DBE" w:rsidP="003415A8">
            <w:pPr>
              <w:rPr>
                <w:rFonts w:ascii="仿宋_GB2312" w:eastAsia="仿宋_GB2312" w:hAnsi="Arial"/>
                <w:sz w:val="24"/>
                <w:szCs w:val="24"/>
              </w:rPr>
            </w:pPr>
            <w:r w:rsidRPr="005641A9">
              <w:rPr>
                <w:rFonts w:ascii="仿宋_GB2312" w:eastAsia="仿宋_GB2312" w:hAnsi="Arial" w:hint="eastAsia"/>
                <w:sz w:val="24"/>
                <w:szCs w:val="24"/>
              </w:rPr>
              <w:t>朝阳</w:t>
            </w:r>
          </w:p>
        </w:tc>
        <w:tc>
          <w:tcPr>
            <w:tcW w:w="2268" w:type="dxa"/>
            <w:shd w:val="clear" w:color="auto" w:fill="auto"/>
            <w:vAlign w:val="center"/>
          </w:tcPr>
          <w:p w14:paraId="58C93716" w14:textId="77777777" w:rsidR="003C5DBE" w:rsidRPr="005641A9" w:rsidRDefault="003C5DBE" w:rsidP="003415A8">
            <w:pPr>
              <w:rPr>
                <w:rFonts w:ascii="仿宋_GB2312" w:eastAsia="仿宋_GB2312" w:hAnsi="Arial"/>
                <w:sz w:val="24"/>
                <w:szCs w:val="24"/>
              </w:rPr>
            </w:pPr>
            <w:r w:rsidRPr="005641A9">
              <w:rPr>
                <w:rFonts w:ascii="仿宋_GB2312" w:eastAsia="仿宋_GB2312" w:hAnsi="Arial" w:hint="eastAsia"/>
                <w:sz w:val="24"/>
                <w:szCs w:val="24"/>
              </w:rPr>
              <w:t>56000</w:t>
            </w:r>
          </w:p>
        </w:tc>
      </w:tr>
      <w:tr w:rsidR="003C5DBE" w:rsidRPr="005641A9" w14:paraId="2A3AB4E0" w14:textId="77777777" w:rsidTr="003415A8">
        <w:trPr>
          <w:cantSplit/>
          <w:jc w:val="center"/>
        </w:trPr>
        <w:tc>
          <w:tcPr>
            <w:tcW w:w="1152" w:type="dxa"/>
            <w:shd w:val="clear" w:color="auto" w:fill="auto"/>
            <w:vAlign w:val="center"/>
          </w:tcPr>
          <w:p w14:paraId="218FA385" w14:textId="77777777" w:rsidR="003C5DBE" w:rsidRPr="005641A9" w:rsidRDefault="003C5DBE" w:rsidP="003415A8">
            <w:pPr>
              <w:widowControl/>
              <w:overflowPunct w:val="0"/>
              <w:rPr>
                <w:rFonts w:ascii="仿宋_GB2312" w:eastAsia="仿宋_GB2312" w:hAnsi="Arial"/>
                <w:bCs/>
                <w:color w:val="000000"/>
                <w:sz w:val="24"/>
                <w:szCs w:val="24"/>
              </w:rPr>
            </w:pPr>
            <w:r w:rsidRPr="005641A9">
              <w:rPr>
                <w:rFonts w:ascii="仿宋_GB2312" w:eastAsia="仿宋_GB2312" w:hAnsi="Arial" w:hint="eastAsia"/>
                <w:bCs/>
                <w:color w:val="000000"/>
                <w:sz w:val="24"/>
                <w:szCs w:val="24"/>
              </w:rPr>
              <w:t>10</w:t>
            </w:r>
          </w:p>
        </w:tc>
        <w:tc>
          <w:tcPr>
            <w:tcW w:w="3150" w:type="dxa"/>
            <w:shd w:val="clear" w:color="auto" w:fill="auto"/>
            <w:vAlign w:val="center"/>
          </w:tcPr>
          <w:p w14:paraId="1E80E695" w14:textId="77777777" w:rsidR="003C5DBE" w:rsidRPr="005641A9" w:rsidRDefault="003C5DBE" w:rsidP="003415A8">
            <w:pPr>
              <w:rPr>
                <w:rFonts w:ascii="仿宋_GB2312" w:eastAsia="仿宋_GB2312" w:hAnsi="Arial"/>
                <w:sz w:val="24"/>
                <w:szCs w:val="24"/>
              </w:rPr>
            </w:pPr>
            <w:r w:rsidRPr="005641A9">
              <w:rPr>
                <w:rFonts w:ascii="仿宋_GB2312" w:eastAsia="仿宋_GB2312" w:hAnsi="Arial" w:hint="eastAsia"/>
                <w:sz w:val="24"/>
                <w:szCs w:val="24"/>
              </w:rPr>
              <w:t>保利首开·四季</w:t>
            </w:r>
            <w:proofErr w:type="gramStart"/>
            <w:r w:rsidRPr="005641A9">
              <w:rPr>
                <w:rFonts w:ascii="仿宋_GB2312" w:eastAsia="仿宋_GB2312" w:hAnsi="Arial" w:hint="eastAsia"/>
                <w:sz w:val="24"/>
                <w:szCs w:val="24"/>
              </w:rPr>
              <w:t>怡</w:t>
            </w:r>
            <w:proofErr w:type="gramEnd"/>
            <w:r w:rsidRPr="005641A9">
              <w:rPr>
                <w:rFonts w:ascii="仿宋_GB2312" w:eastAsia="仿宋_GB2312" w:hAnsi="Arial" w:hint="eastAsia"/>
                <w:sz w:val="24"/>
                <w:szCs w:val="24"/>
              </w:rPr>
              <w:t>园</w:t>
            </w:r>
          </w:p>
        </w:tc>
        <w:tc>
          <w:tcPr>
            <w:tcW w:w="1829" w:type="dxa"/>
            <w:shd w:val="clear" w:color="auto" w:fill="auto"/>
            <w:vAlign w:val="center"/>
          </w:tcPr>
          <w:p w14:paraId="521A9D9F" w14:textId="77777777" w:rsidR="003C5DBE" w:rsidRPr="005641A9" w:rsidRDefault="003C5DBE" w:rsidP="003415A8">
            <w:pPr>
              <w:rPr>
                <w:rFonts w:ascii="仿宋_GB2312" w:eastAsia="仿宋_GB2312" w:hAnsi="Arial"/>
                <w:sz w:val="24"/>
                <w:szCs w:val="24"/>
              </w:rPr>
            </w:pPr>
            <w:r w:rsidRPr="005641A9">
              <w:rPr>
                <w:rFonts w:ascii="仿宋_GB2312" w:eastAsia="仿宋_GB2312" w:hAnsi="Arial" w:hint="eastAsia"/>
                <w:sz w:val="24"/>
                <w:szCs w:val="24"/>
              </w:rPr>
              <w:t>门头沟</w:t>
            </w:r>
          </w:p>
        </w:tc>
        <w:tc>
          <w:tcPr>
            <w:tcW w:w="2268" w:type="dxa"/>
            <w:shd w:val="clear" w:color="auto" w:fill="auto"/>
            <w:vAlign w:val="center"/>
          </w:tcPr>
          <w:p w14:paraId="621DBF24" w14:textId="77777777" w:rsidR="003C5DBE" w:rsidRPr="005641A9" w:rsidRDefault="003C5DBE" w:rsidP="003415A8">
            <w:pPr>
              <w:rPr>
                <w:rFonts w:ascii="仿宋_GB2312" w:eastAsia="仿宋_GB2312" w:hAnsi="Arial"/>
                <w:sz w:val="24"/>
                <w:szCs w:val="24"/>
              </w:rPr>
            </w:pPr>
            <w:r w:rsidRPr="005641A9">
              <w:rPr>
                <w:rFonts w:ascii="仿宋_GB2312" w:eastAsia="仿宋_GB2312" w:hAnsi="Arial" w:hint="eastAsia"/>
                <w:sz w:val="24"/>
                <w:szCs w:val="24"/>
              </w:rPr>
              <w:t>54708</w:t>
            </w:r>
          </w:p>
        </w:tc>
      </w:tr>
    </w:tbl>
    <w:p w14:paraId="1A6401B5" w14:textId="77777777" w:rsidR="001E12D8" w:rsidRPr="005641A9" w:rsidRDefault="001E12D8" w:rsidP="001E12D8">
      <w:pPr>
        <w:spacing w:line="440" w:lineRule="exact"/>
        <w:ind w:firstLineChars="200" w:firstLine="560"/>
        <w:rPr>
          <w:rFonts w:ascii="仿宋_GB2312" w:eastAsia="仿宋_GB2312" w:hAnsi="Arial" w:cs="Arial"/>
          <w:kern w:val="0"/>
          <w:sz w:val="28"/>
          <w:szCs w:val="28"/>
        </w:rPr>
      </w:pPr>
    </w:p>
    <w:p w14:paraId="09A23DCC" w14:textId="77777777" w:rsidR="001E12D8" w:rsidRPr="005641A9" w:rsidRDefault="001E12D8" w:rsidP="001E12D8">
      <w:pPr>
        <w:spacing w:line="440" w:lineRule="exact"/>
        <w:ind w:firstLineChars="200" w:firstLine="560"/>
        <w:rPr>
          <w:rFonts w:ascii="仿宋_GB2312" w:eastAsia="仿宋_GB2312" w:hAnsi="Arial" w:cs="Arial"/>
          <w:kern w:val="0"/>
          <w:sz w:val="28"/>
          <w:szCs w:val="28"/>
        </w:rPr>
      </w:pPr>
      <w:r w:rsidRPr="005641A9">
        <w:rPr>
          <w:rFonts w:ascii="仿宋_GB2312" w:eastAsia="仿宋_GB2312" w:hAnsi="Arial" w:cs="Arial" w:hint="eastAsia"/>
          <w:kern w:val="0"/>
          <w:sz w:val="28"/>
          <w:szCs w:val="28"/>
        </w:rPr>
        <w:t>租赁市场：2018年2季度北京市社会消费品零售总额环比增速虽略有放缓，但网络零售和餐饮的带动作用明显，同比分别增长22%和8.4%，零售物业市场持续活跃。随着新零售业态的发展，百货商场改造、升级，购物中心则将线上、线下的结合更为紧密，升级体验式店面、发展新零售超市（如生鲜超市）。业态上，仍旧以儿童、餐饮、时尚服饰为主，生活服务类也愈发活跃。核心区除餐饮外，更为侧重时尚品牌服饰，非核心区则重点发展儿童主题。综合相关房地产咨询机构发布的信息，二季度新项目出租情况良好。优质物业整体市场空置率较上季度基本持平，约为5%；租金水平微幅上涨，优质物业首层租金平均在800~1000元/平方米</w:t>
      </w:r>
      <w:r w:rsidRPr="005641A9">
        <w:rPr>
          <w:rFonts w:ascii="宋体" w:hAnsi="宋体" w:cs="宋体" w:hint="eastAsia"/>
          <w:kern w:val="0"/>
          <w:sz w:val="28"/>
          <w:szCs w:val="28"/>
        </w:rPr>
        <w:t>•</w:t>
      </w:r>
      <w:r w:rsidRPr="005641A9">
        <w:rPr>
          <w:rFonts w:ascii="仿宋_GB2312" w:eastAsia="仿宋_GB2312" w:hAnsi="Arial" w:cs="Arial" w:hint="eastAsia"/>
          <w:kern w:val="0"/>
          <w:sz w:val="28"/>
          <w:szCs w:val="28"/>
        </w:rPr>
        <w:t>月，且非核心区增幅高于核心区。</w:t>
      </w:r>
    </w:p>
    <w:p w14:paraId="302961B3" w14:textId="77777777" w:rsidR="001E12D8" w:rsidRPr="005641A9" w:rsidRDefault="001E12D8" w:rsidP="001E12D8">
      <w:pPr>
        <w:spacing w:line="440" w:lineRule="exact"/>
        <w:ind w:firstLineChars="200" w:firstLine="560"/>
        <w:rPr>
          <w:rFonts w:ascii="仿宋_GB2312" w:eastAsia="仿宋_GB2312" w:hAnsi="Arial" w:cs="Arial"/>
          <w:kern w:val="0"/>
          <w:sz w:val="28"/>
          <w:szCs w:val="28"/>
        </w:rPr>
      </w:pPr>
      <w:r w:rsidRPr="005641A9">
        <w:rPr>
          <w:rFonts w:ascii="仿宋_GB2312" w:eastAsia="仿宋_GB2312" w:hAnsi="Arial" w:cs="Arial" w:hint="eastAsia"/>
          <w:kern w:val="0"/>
          <w:sz w:val="28"/>
          <w:szCs w:val="28"/>
        </w:rPr>
        <w:t>（2）办公</w:t>
      </w:r>
    </w:p>
    <w:p w14:paraId="07E75EA5" w14:textId="77777777" w:rsidR="003C5DBE" w:rsidRPr="005641A9" w:rsidRDefault="003C5DBE" w:rsidP="003C5DBE">
      <w:pPr>
        <w:spacing w:line="440" w:lineRule="exact"/>
        <w:ind w:firstLineChars="200" w:firstLine="560"/>
        <w:rPr>
          <w:rFonts w:ascii="仿宋_GB2312" w:eastAsia="仿宋_GB2312" w:hAnsi="Arial" w:cs="Arial"/>
          <w:kern w:val="0"/>
          <w:sz w:val="28"/>
          <w:szCs w:val="28"/>
        </w:rPr>
      </w:pPr>
      <w:r w:rsidRPr="005641A9">
        <w:rPr>
          <w:rFonts w:ascii="仿宋_GB2312" w:eastAsia="仿宋_GB2312" w:hAnsi="Arial" w:cs="Arial" w:hint="eastAsia"/>
          <w:kern w:val="0"/>
          <w:sz w:val="28"/>
          <w:szCs w:val="28"/>
        </w:rPr>
        <w:t>供应面：来自中国指数研究院的数据，2018年2季度北京市办公用房批准上市套数为3468套，批准上市面积为30.68万平方米，大幅低于去年同期水平。累计可售面积251.94万平方米，环比、同比均有所降低；累计可售套数26689套，环比降低7.8%。</w:t>
      </w:r>
    </w:p>
    <w:p w14:paraId="522695AA" w14:textId="5066C233" w:rsidR="003C5DBE" w:rsidRPr="005641A9" w:rsidRDefault="003C5DBE" w:rsidP="003C5DBE">
      <w:pPr>
        <w:widowControl/>
        <w:spacing w:line="480" w:lineRule="auto"/>
        <w:jc w:val="center"/>
        <w:rPr>
          <w:rFonts w:ascii="仿宋_GB2312" w:eastAsia="仿宋_GB2312" w:hAnsi="Arial"/>
          <w:noProof/>
        </w:rPr>
      </w:pPr>
      <w:r w:rsidRPr="005641A9">
        <w:rPr>
          <w:rFonts w:ascii="仿宋_GB2312" w:eastAsia="仿宋_GB2312" w:hint="eastAsia"/>
          <w:noProof/>
        </w:rPr>
        <w:lastRenderedPageBreak/>
        <w:drawing>
          <wp:inline distT="0" distB="0" distL="0" distR="0" wp14:anchorId="18B8E2F4" wp14:editId="190ADA56">
            <wp:extent cx="5484495" cy="1731010"/>
            <wp:effectExtent l="0" t="0" r="20955" b="21590"/>
            <wp:docPr id="8" name="图表 8"/>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14:paraId="2D487DAA" w14:textId="77777777" w:rsidR="003C5DBE" w:rsidRPr="005641A9" w:rsidRDefault="003C5DBE" w:rsidP="003C5DBE">
      <w:pPr>
        <w:spacing w:line="440" w:lineRule="exact"/>
        <w:ind w:firstLineChars="200" w:firstLine="560"/>
        <w:rPr>
          <w:rFonts w:ascii="仿宋_GB2312" w:eastAsia="仿宋_GB2312" w:hAnsi="Arial" w:cs="Arial"/>
          <w:kern w:val="0"/>
          <w:sz w:val="28"/>
          <w:szCs w:val="28"/>
        </w:rPr>
      </w:pPr>
      <w:r w:rsidRPr="005641A9">
        <w:rPr>
          <w:rFonts w:ascii="仿宋_GB2312" w:eastAsia="仿宋_GB2312" w:hAnsi="Arial" w:cs="Arial" w:hint="eastAsia"/>
          <w:kern w:val="0"/>
          <w:sz w:val="28"/>
          <w:szCs w:val="28"/>
        </w:rPr>
        <w:t>在区域分布上，本季度近郊与远郊的占比为1：7。其中，近郊区全部位于海淀（15.8%）；远郊区中集中于</w:t>
      </w:r>
      <w:proofErr w:type="gramStart"/>
      <w:r w:rsidRPr="005641A9">
        <w:rPr>
          <w:rFonts w:ascii="仿宋_GB2312" w:eastAsia="仿宋_GB2312" w:hAnsi="Arial" w:cs="Arial" w:hint="eastAsia"/>
          <w:kern w:val="0"/>
          <w:sz w:val="28"/>
          <w:szCs w:val="28"/>
        </w:rPr>
        <w:t>大兴区</w:t>
      </w:r>
      <w:proofErr w:type="gramEnd"/>
      <w:r w:rsidRPr="005641A9">
        <w:rPr>
          <w:rFonts w:ascii="仿宋_GB2312" w:eastAsia="仿宋_GB2312" w:hAnsi="Arial" w:cs="Arial" w:hint="eastAsia"/>
          <w:kern w:val="0"/>
          <w:sz w:val="28"/>
          <w:szCs w:val="28"/>
        </w:rPr>
        <w:t>和昌平区，总占比达57.3%。</w:t>
      </w:r>
    </w:p>
    <w:p w14:paraId="57553DB1" w14:textId="77777777" w:rsidR="001E12D8" w:rsidRPr="005641A9" w:rsidRDefault="001E12D8" w:rsidP="001E12D8">
      <w:pPr>
        <w:spacing w:line="440" w:lineRule="exact"/>
        <w:ind w:firstLineChars="200" w:firstLine="560"/>
        <w:rPr>
          <w:rFonts w:ascii="仿宋_GB2312" w:eastAsia="仿宋_GB2312" w:hAnsi="Arial" w:cs="Arial"/>
          <w:kern w:val="0"/>
          <w:sz w:val="28"/>
          <w:szCs w:val="28"/>
        </w:rPr>
      </w:pPr>
      <w:r w:rsidRPr="005641A9">
        <w:rPr>
          <w:rFonts w:ascii="仿宋_GB2312" w:eastAsia="仿宋_GB2312" w:hAnsi="Arial" w:cs="Arial" w:hint="eastAsia"/>
          <w:kern w:val="0"/>
          <w:sz w:val="28"/>
          <w:szCs w:val="28"/>
        </w:rPr>
        <w:t>销售市场：2018年2季度，办公用房销售面积19.1万平方米、销售套数2113套，较上季度有大幅增长，与去年4季度水平相近。成交均价为25832元/平方米，环比上涨11.5%，同比下降10.7%。</w:t>
      </w:r>
      <w:proofErr w:type="gramStart"/>
      <w:r w:rsidRPr="005641A9">
        <w:rPr>
          <w:rFonts w:ascii="仿宋_GB2312" w:eastAsia="仿宋_GB2312" w:hAnsi="Arial" w:cs="Arial" w:hint="eastAsia"/>
          <w:kern w:val="0"/>
          <w:sz w:val="28"/>
          <w:szCs w:val="28"/>
        </w:rPr>
        <w:t>本季度城六区</w:t>
      </w:r>
      <w:proofErr w:type="gramEnd"/>
      <w:r w:rsidRPr="005641A9">
        <w:rPr>
          <w:rFonts w:ascii="仿宋_GB2312" w:eastAsia="仿宋_GB2312" w:hAnsi="Arial" w:cs="Arial" w:hint="eastAsia"/>
          <w:kern w:val="0"/>
          <w:sz w:val="28"/>
          <w:szCs w:val="28"/>
        </w:rPr>
        <w:t>销售均价44430元/平方米，远郊销售均价20014元/平方米。</w:t>
      </w:r>
    </w:p>
    <w:p w14:paraId="7C2C89F6" w14:textId="77777777" w:rsidR="001E12D8" w:rsidRPr="005641A9" w:rsidRDefault="001E12D8" w:rsidP="001E12D8">
      <w:pPr>
        <w:spacing w:line="440" w:lineRule="exact"/>
        <w:ind w:firstLineChars="200" w:firstLine="560"/>
        <w:rPr>
          <w:rFonts w:ascii="仿宋_GB2312" w:eastAsia="仿宋_GB2312" w:hAnsi="Arial" w:cs="Arial"/>
          <w:kern w:val="0"/>
          <w:sz w:val="28"/>
          <w:szCs w:val="28"/>
        </w:rPr>
      </w:pPr>
      <w:r w:rsidRPr="005641A9">
        <w:rPr>
          <w:rFonts w:ascii="仿宋_GB2312" w:eastAsia="仿宋_GB2312" w:hAnsi="Arial" w:cs="Arial" w:hint="eastAsia"/>
          <w:kern w:val="0"/>
          <w:sz w:val="28"/>
          <w:szCs w:val="28"/>
        </w:rPr>
        <w:t>2018年2季度办公用房销售排名（按成交均价）</w:t>
      </w:r>
    </w:p>
    <w:tbl>
      <w:tblPr>
        <w:tblW w:w="8415" w:type="dxa"/>
        <w:jc w:val="center"/>
        <w:tblBorders>
          <w:top w:val="single" w:sz="2" w:space="0" w:color="404040"/>
          <w:left w:val="single" w:sz="2" w:space="0" w:color="404040"/>
          <w:bottom w:val="single" w:sz="2" w:space="0" w:color="404040"/>
          <w:right w:val="single" w:sz="2" w:space="0" w:color="404040"/>
          <w:insideH w:val="single" w:sz="2" w:space="0" w:color="404040"/>
          <w:insideV w:val="single" w:sz="2" w:space="0" w:color="404040"/>
        </w:tblBorders>
        <w:tblLayout w:type="fixed"/>
        <w:tblCellMar>
          <w:top w:w="57" w:type="dxa"/>
          <w:left w:w="28" w:type="dxa"/>
          <w:bottom w:w="57" w:type="dxa"/>
          <w:right w:w="28" w:type="dxa"/>
        </w:tblCellMar>
        <w:tblLook w:val="04A0" w:firstRow="1" w:lastRow="0" w:firstColumn="1" w:lastColumn="0" w:noHBand="0" w:noVBand="1"/>
      </w:tblPr>
      <w:tblGrid>
        <w:gridCol w:w="913"/>
        <w:gridCol w:w="3426"/>
        <w:gridCol w:w="1714"/>
        <w:gridCol w:w="2362"/>
      </w:tblGrid>
      <w:tr w:rsidR="003C5DBE" w:rsidRPr="005641A9" w14:paraId="686AC61F" w14:textId="77777777" w:rsidTr="003415A8">
        <w:trPr>
          <w:cantSplit/>
          <w:tblHeader/>
          <w:jc w:val="center"/>
        </w:trPr>
        <w:tc>
          <w:tcPr>
            <w:tcW w:w="913" w:type="dxa"/>
            <w:shd w:val="clear" w:color="auto" w:fill="auto"/>
            <w:vAlign w:val="center"/>
          </w:tcPr>
          <w:p w14:paraId="1DF709D5" w14:textId="77777777" w:rsidR="003C5DBE" w:rsidRPr="005641A9" w:rsidRDefault="003C5DBE" w:rsidP="003415A8">
            <w:pPr>
              <w:widowControl/>
              <w:overflowPunct w:val="0"/>
              <w:rPr>
                <w:rFonts w:ascii="仿宋_GB2312" w:eastAsia="仿宋_GB2312" w:hAnsi="Arial"/>
                <w:bCs/>
                <w:color w:val="000000"/>
                <w:sz w:val="24"/>
                <w:szCs w:val="24"/>
              </w:rPr>
            </w:pPr>
            <w:r w:rsidRPr="005641A9">
              <w:rPr>
                <w:rFonts w:ascii="仿宋_GB2312" w:eastAsia="仿宋_GB2312" w:hAnsi="Arial" w:hint="eastAsia"/>
                <w:bCs/>
                <w:color w:val="000000"/>
                <w:sz w:val="24"/>
                <w:szCs w:val="24"/>
              </w:rPr>
              <w:t>排名</w:t>
            </w:r>
          </w:p>
        </w:tc>
        <w:tc>
          <w:tcPr>
            <w:tcW w:w="3426" w:type="dxa"/>
            <w:shd w:val="clear" w:color="auto" w:fill="auto"/>
            <w:vAlign w:val="center"/>
          </w:tcPr>
          <w:p w14:paraId="2940F551" w14:textId="77777777" w:rsidR="003C5DBE" w:rsidRPr="005641A9" w:rsidRDefault="003C5DBE" w:rsidP="003415A8">
            <w:pPr>
              <w:widowControl/>
              <w:overflowPunct w:val="0"/>
              <w:rPr>
                <w:rFonts w:ascii="仿宋_GB2312" w:eastAsia="仿宋_GB2312" w:hAnsi="Arial"/>
                <w:bCs/>
                <w:color w:val="000000"/>
                <w:sz w:val="24"/>
                <w:szCs w:val="24"/>
              </w:rPr>
            </w:pPr>
            <w:r w:rsidRPr="005641A9">
              <w:rPr>
                <w:rFonts w:ascii="仿宋_GB2312" w:eastAsia="仿宋_GB2312" w:hAnsi="Arial" w:hint="eastAsia"/>
                <w:bCs/>
                <w:color w:val="000000"/>
                <w:sz w:val="24"/>
                <w:szCs w:val="24"/>
              </w:rPr>
              <w:t>项目名称</w:t>
            </w:r>
          </w:p>
        </w:tc>
        <w:tc>
          <w:tcPr>
            <w:tcW w:w="1714" w:type="dxa"/>
            <w:shd w:val="clear" w:color="auto" w:fill="auto"/>
            <w:vAlign w:val="center"/>
          </w:tcPr>
          <w:p w14:paraId="3C0FDC19" w14:textId="77777777" w:rsidR="003C5DBE" w:rsidRPr="005641A9" w:rsidRDefault="003C5DBE" w:rsidP="003415A8">
            <w:pPr>
              <w:widowControl/>
              <w:overflowPunct w:val="0"/>
              <w:rPr>
                <w:rFonts w:ascii="仿宋_GB2312" w:eastAsia="仿宋_GB2312" w:hAnsi="Arial"/>
                <w:bCs/>
                <w:color w:val="000000"/>
                <w:sz w:val="24"/>
                <w:szCs w:val="24"/>
              </w:rPr>
            </w:pPr>
            <w:r w:rsidRPr="005641A9">
              <w:rPr>
                <w:rFonts w:ascii="仿宋_GB2312" w:eastAsia="仿宋_GB2312" w:hAnsi="Arial" w:hint="eastAsia"/>
                <w:bCs/>
                <w:color w:val="000000"/>
                <w:sz w:val="24"/>
                <w:szCs w:val="24"/>
              </w:rPr>
              <w:t>所在区</w:t>
            </w:r>
          </w:p>
        </w:tc>
        <w:tc>
          <w:tcPr>
            <w:tcW w:w="2362" w:type="dxa"/>
            <w:shd w:val="clear" w:color="auto" w:fill="auto"/>
            <w:vAlign w:val="center"/>
          </w:tcPr>
          <w:p w14:paraId="477B8359" w14:textId="77777777" w:rsidR="003C5DBE" w:rsidRPr="005641A9" w:rsidRDefault="003C5DBE" w:rsidP="003415A8">
            <w:pPr>
              <w:widowControl/>
              <w:overflowPunct w:val="0"/>
              <w:rPr>
                <w:rFonts w:ascii="仿宋_GB2312" w:eastAsia="仿宋_GB2312" w:hAnsi="Arial"/>
                <w:bCs/>
                <w:color w:val="000000"/>
                <w:sz w:val="24"/>
                <w:szCs w:val="24"/>
              </w:rPr>
            </w:pPr>
            <w:r w:rsidRPr="005641A9">
              <w:rPr>
                <w:rFonts w:ascii="仿宋_GB2312" w:eastAsia="仿宋_GB2312" w:hAnsi="Arial" w:hint="eastAsia"/>
                <w:bCs/>
                <w:color w:val="000000"/>
                <w:sz w:val="24"/>
                <w:szCs w:val="24"/>
              </w:rPr>
              <w:t>成交均价（元/平方米）</w:t>
            </w:r>
          </w:p>
        </w:tc>
      </w:tr>
      <w:tr w:rsidR="003C5DBE" w:rsidRPr="005641A9" w14:paraId="08CB000D" w14:textId="77777777" w:rsidTr="003415A8">
        <w:trPr>
          <w:cantSplit/>
          <w:jc w:val="center"/>
        </w:trPr>
        <w:tc>
          <w:tcPr>
            <w:tcW w:w="913" w:type="dxa"/>
            <w:shd w:val="clear" w:color="auto" w:fill="auto"/>
            <w:vAlign w:val="center"/>
          </w:tcPr>
          <w:p w14:paraId="633F7677" w14:textId="77777777" w:rsidR="003C5DBE" w:rsidRPr="005641A9" w:rsidRDefault="003C5DBE" w:rsidP="003415A8">
            <w:pPr>
              <w:rPr>
                <w:rFonts w:ascii="仿宋_GB2312" w:eastAsia="仿宋_GB2312" w:hAnsi="Arial"/>
                <w:sz w:val="24"/>
                <w:szCs w:val="24"/>
              </w:rPr>
            </w:pPr>
            <w:r w:rsidRPr="005641A9">
              <w:rPr>
                <w:rFonts w:ascii="仿宋_GB2312" w:eastAsia="仿宋_GB2312" w:hAnsi="Arial" w:hint="eastAsia"/>
                <w:sz w:val="24"/>
                <w:szCs w:val="24"/>
              </w:rPr>
              <w:t>1</w:t>
            </w:r>
          </w:p>
        </w:tc>
        <w:tc>
          <w:tcPr>
            <w:tcW w:w="3426" w:type="dxa"/>
            <w:shd w:val="clear" w:color="auto" w:fill="auto"/>
            <w:vAlign w:val="center"/>
          </w:tcPr>
          <w:p w14:paraId="14B09FF4" w14:textId="77777777" w:rsidR="003C5DBE" w:rsidRPr="005641A9" w:rsidRDefault="003C5DBE" w:rsidP="003415A8">
            <w:pPr>
              <w:rPr>
                <w:rFonts w:ascii="仿宋_GB2312" w:eastAsia="仿宋_GB2312" w:hAnsi="Arial"/>
                <w:sz w:val="24"/>
                <w:szCs w:val="24"/>
              </w:rPr>
            </w:pPr>
            <w:r w:rsidRPr="005641A9">
              <w:rPr>
                <w:rFonts w:ascii="仿宋_GB2312" w:eastAsia="仿宋_GB2312" w:hAnsi="Arial" w:hint="eastAsia"/>
                <w:sz w:val="24"/>
                <w:szCs w:val="24"/>
              </w:rPr>
              <w:t>北京</w:t>
            </w:r>
            <w:proofErr w:type="gramStart"/>
            <w:r w:rsidRPr="005641A9">
              <w:rPr>
                <w:rFonts w:ascii="仿宋_GB2312" w:eastAsia="仿宋_GB2312" w:hAnsi="Arial" w:hint="eastAsia"/>
                <w:sz w:val="24"/>
                <w:szCs w:val="24"/>
              </w:rPr>
              <w:t>金茂府</w:t>
            </w:r>
            <w:proofErr w:type="gramEnd"/>
          </w:p>
        </w:tc>
        <w:tc>
          <w:tcPr>
            <w:tcW w:w="1714" w:type="dxa"/>
            <w:shd w:val="clear" w:color="auto" w:fill="auto"/>
            <w:vAlign w:val="center"/>
          </w:tcPr>
          <w:p w14:paraId="56F51C9F" w14:textId="77777777" w:rsidR="003C5DBE" w:rsidRPr="005641A9" w:rsidRDefault="003C5DBE" w:rsidP="003415A8">
            <w:pPr>
              <w:rPr>
                <w:rFonts w:ascii="仿宋_GB2312" w:eastAsia="仿宋_GB2312" w:hAnsi="Arial"/>
                <w:sz w:val="24"/>
                <w:szCs w:val="24"/>
              </w:rPr>
            </w:pPr>
            <w:r w:rsidRPr="005641A9">
              <w:rPr>
                <w:rFonts w:ascii="仿宋_GB2312" w:eastAsia="仿宋_GB2312" w:hAnsi="Arial" w:hint="eastAsia"/>
                <w:sz w:val="24"/>
                <w:szCs w:val="24"/>
              </w:rPr>
              <w:t>丰台</w:t>
            </w:r>
          </w:p>
        </w:tc>
        <w:tc>
          <w:tcPr>
            <w:tcW w:w="2362" w:type="dxa"/>
            <w:shd w:val="clear" w:color="auto" w:fill="auto"/>
            <w:vAlign w:val="center"/>
          </w:tcPr>
          <w:p w14:paraId="1457D675" w14:textId="77777777" w:rsidR="003C5DBE" w:rsidRPr="005641A9" w:rsidRDefault="003C5DBE" w:rsidP="003415A8">
            <w:pPr>
              <w:rPr>
                <w:rFonts w:ascii="仿宋_GB2312" w:eastAsia="仿宋_GB2312" w:hAnsi="Arial"/>
                <w:sz w:val="24"/>
                <w:szCs w:val="24"/>
              </w:rPr>
            </w:pPr>
            <w:r w:rsidRPr="005641A9">
              <w:rPr>
                <w:rFonts w:ascii="仿宋_GB2312" w:eastAsia="仿宋_GB2312" w:hAnsi="Arial" w:hint="eastAsia"/>
                <w:sz w:val="24"/>
                <w:szCs w:val="24"/>
              </w:rPr>
              <w:t>66200</w:t>
            </w:r>
          </w:p>
        </w:tc>
      </w:tr>
      <w:tr w:rsidR="003C5DBE" w:rsidRPr="005641A9" w14:paraId="1CCEE1CD" w14:textId="77777777" w:rsidTr="003415A8">
        <w:trPr>
          <w:cantSplit/>
          <w:jc w:val="center"/>
        </w:trPr>
        <w:tc>
          <w:tcPr>
            <w:tcW w:w="913" w:type="dxa"/>
            <w:shd w:val="clear" w:color="auto" w:fill="auto"/>
            <w:vAlign w:val="center"/>
          </w:tcPr>
          <w:p w14:paraId="6ECDB961" w14:textId="77777777" w:rsidR="003C5DBE" w:rsidRPr="005641A9" w:rsidRDefault="003C5DBE" w:rsidP="003415A8">
            <w:pPr>
              <w:rPr>
                <w:rFonts w:ascii="仿宋_GB2312" w:eastAsia="仿宋_GB2312" w:hAnsi="Arial"/>
                <w:sz w:val="24"/>
                <w:szCs w:val="24"/>
              </w:rPr>
            </w:pPr>
            <w:r w:rsidRPr="005641A9">
              <w:rPr>
                <w:rFonts w:ascii="仿宋_GB2312" w:eastAsia="仿宋_GB2312" w:hAnsi="Arial" w:hint="eastAsia"/>
                <w:sz w:val="24"/>
                <w:szCs w:val="24"/>
              </w:rPr>
              <w:t>2</w:t>
            </w:r>
          </w:p>
        </w:tc>
        <w:tc>
          <w:tcPr>
            <w:tcW w:w="3426" w:type="dxa"/>
            <w:shd w:val="clear" w:color="auto" w:fill="auto"/>
            <w:vAlign w:val="center"/>
          </w:tcPr>
          <w:p w14:paraId="654DA317" w14:textId="77777777" w:rsidR="003C5DBE" w:rsidRPr="005641A9" w:rsidRDefault="003C5DBE" w:rsidP="003415A8">
            <w:pPr>
              <w:rPr>
                <w:rFonts w:ascii="仿宋_GB2312" w:eastAsia="仿宋_GB2312" w:hAnsi="Arial" w:cs="Arial"/>
                <w:sz w:val="24"/>
                <w:szCs w:val="24"/>
              </w:rPr>
            </w:pPr>
            <w:r w:rsidRPr="005641A9">
              <w:rPr>
                <w:rFonts w:ascii="仿宋_GB2312" w:eastAsia="仿宋_GB2312" w:hAnsi="Arial" w:cs="Arial" w:hint="eastAsia"/>
                <w:sz w:val="24"/>
                <w:szCs w:val="24"/>
              </w:rPr>
              <w:t>泰禾·1号街区</w:t>
            </w:r>
          </w:p>
        </w:tc>
        <w:tc>
          <w:tcPr>
            <w:tcW w:w="1714" w:type="dxa"/>
            <w:shd w:val="clear" w:color="auto" w:fill="auto"/>
            <w:vAlign w:val="center"/>
          </w:tcPr>
          <w:p w14:paraId="6E7695ED" w14:textId="77777777" w:rsidR="003C5DBE" w:rsidRPr="005641A9" w:rsidRDefault="003C5DBE" w:rsidP="003415A8">
            <w:pPr>
              <w:rPr>
                <w:rFonts w:ascii="仿宋_GB2312" w:eastAsia="仿宋_GB2312" w:hAnsi="Arial" w:cs="Arial"/>
                <w:sz w:val="24"/>
                <w:szCs w:val="24"/>
              </w:rPr>
            </w:pPr>
            <w:r w:rsidRPr="005641A9">
              <w:rPr>
                <w:rFonts w:ascii="仿宋_GB2312" w:eastAsia="仿宋_GB2312" w:hAnsi="Arial" w:cs="Arial" w:hint="eastAsia"/>
                <w:sz w:val="24"/>
                <w:szCs w:val="24"/>
              </w:rPr>
              <w:t>通州</w:t>
            </w:r>
          </w:p>
        </w:tc>
        <w:tc>
          <w:tcPr>
            <w:tcW w:w="2362" w:type="dxa"/>
            <w:shd w:val="clear" w:color="auto" w:fill="auto"/>
            <w:vAlign w:val="center"/>
          </w:tcPr>
          <w:p w14:paraId="56628681" w14:textId="77777777" w:rsidR="003C5DBE" w:rsidRPr="005641A9" w:rsidRDefault="003C5DBE" w:rsidP="003415A8">
            <w:pPr>
              <w:rPr>
                <w:rFonts w:ascii="仿宋_GB2312" w:eastAsia="仿宋_GB2312" w:hAnsi="Arial"/>
                <w:sz w:val="24"/>
                <w:szCs w:val="24"/>
              </w:rPr>
            </w:pPr>
            <w:r w:rsidRPr="005641A9">
              <w:rPr>
                <w:rFonts w:ascii="仿宋_GB2312" w:eastAsia="仿宋_GB2312" w:hAnsi="Arial" w:hint="eastAsia"/>
                <w:sz w:val="24"/>
                <w:szCs w:val="24"/>
              </w:rPr>
              <w:t>59606</w:t>
            </w:r>
          </w:p>
        </w:tc>
      </w:tr>
      <w:tr w:rsidR="003C5DBE" w:rsidRPr="005641A9" w14:paraId="64743D48" w14:textId="77777777" w:rsidTr="003415A8">
        <w:trPr>
          <w:cantSplit/>
          <w:jc w:val="center"/>
        </w:trPr>
        <w:tc>
          <w:tcPr>
            <w:tcW w:w="913" w:type="dxa"/>
            <w:shd w:val="clear" w:color="auto" w:fill="auto"/>
            <w:vAlign w:val="center"/>
          </w:tcPr>
          <w:p w14:paraId="47B92E45" w14:textId="77777777" w:rsidR="003C5DBE" w:rsidRPr="005641A9" w:rsidRDefault="003C5DBE" w:rsidP="003415A8">
            <w:pPr>
              <w:rPr>
                <w:rFonts w:ascii="仿宋_GB2312" w:eastAsia="仿宋_GB2312" w:hAnsi="Arial"/>
                <w:sz w:val="24"/>
                <w:szCs w:val="24"/>
              </w:rPr>
            </w:pPr>
            <w:r w:rsidRPr="005641A9">
              <w:rPr>
                <w:rFonts w:ascii="仿宋_GB2312" w:eastAsia="仿宋_GB2312" w:hAnsi="Arial" w:hint="eastAsia"/>
                <w:sz w:val="24"/>
                <w:szCs w:val="24"/>
              </w:rPr>
              <w:t>3</w:t>
            </w:r>
          </w:p>
        </w:tc>
        <w:tc>
          <w:tcPr>
            <w:tcW w:w="3426" w:type="dxa"/>
            <w:shd w:val="clear" w:color="auto" w:fill="auto"/>
            <w:vAlign w:val="center"/>
          </w:tcPr>
          <w:p w14:paraId="2630DAC5" w14:textId="77777777" w:rsidR="003C5DBE" w:rsidRPr="005641A9" w:rsidRDefault="003C5DBE" w:rsidP="003415A8">
            <w:pPr>
              <w:rPr>
                <w:rFonts w:ascii="仿宋_GB2312" w:eastAsia="仿宋_GB2312" w:hAnsi="Arial" w:cs="Arial"/>
                <w:sz w:val="24"/>
                <w:szCs w:val="24"/>
              </w:rPr>
            </w:pPr>
            <w:r w:rsidRPr="005641A9">
              <w:rPr>
                <w:rFonts w:ascii="仿宋_GB2312" w:eastAsia="仿宋_GB2312" w:hAnsi="Arial" w:cs="Arial" w:hint="eastAsia"/>
                <w:sz w:val="24"/>
                <w:szCs w:val="24"/>
              </w:rPr>
              <w:t>达美中心广场</w:t>
            </w:r>
          </w:p>
        </w:tc>
        <w:tc>
          <w:tcPr>
            <w:tcW w:w="1714" w:type="dxa"/>
            <w:shd w:val="clear" w:color="auto" w:fill="auto"/>
            <w:vAlign w:val="center"/>
          </w:tcPr>
          <w:p w14:paraId="3B4578E8" w14:textId="77777777" w:rsidR="003C5DBE" w:rsidRPr="005641A9" w:rsidRDefault="003C5DBE" w:rsidP="003415A8">
            <w:pPr>
              <w:rPr>
                <w:rFonts w:ascii="仿宋_GB2312" w:eastAsia="仿宋_GB2312" w:hAnsi="Arial" w:cs="Arial"/>
                <w:sz w:val="24"/>
                <w:szCs w:val="24"/>
              </w:rPr>
            </w:pPr>
            <w:r w:rsidRPr="005641A9">
              <w:rPr>
                <w:rFonts w:ascii="仿宋_GB2312" w:eastAsia="仿宋_GB2312" w:hAnsi="Arial" w:cs="Arial" w:hint="eastAsia"/>
                <w:sz w:val="24"/>
                <w:szCs w:val="24"/>
              </w:rPr>
              <w:t>朝阳</w:t>
            </w:r>
          </w:p>
        </w:tc>
        <w:tc>
          <w:tcPr>
            <w:tcW w:w="2362" w:type="dxa"/>
            <w:shd w:val="clear" w:color="auto" w:fill="auto"/>
            <w:vAlign w:val="center"/>
          </w:tcPr>
          <w:p w14:paraId="733C1EBD" w14:textId="77777777" w:rsidR="003C5DBE" w:rsidRPr="005641A9" w:rsidRDefault="003C5DBE" w:rsidP="003415A8">
            <w:pPr>
              <w:rPr>
                <w:rFonts w:ascii="仿宋_GB2312" w:eastAsia="仿宋_GB2312" w:hAnsi="Arial"/>
                <w:sz w:val="24"/>
                <w:szCs w:val="24"/>
              </w:rPr>
            </w:pPr>
            <w:r w:rsidRPr="005641A9">
              <w:rPr>
                <w:rFonts w:ascii="仿宋_GB2312" w:eastAsia="仿宋_GB2312" w:hAnsi="Arial" w:hint="eastAsia"/>
                <w:sz w:val="24"/>
                <w:szCs w:val="24"/>
              </w:rPr>
              <w:t>57000</w:t>
            </w:r>
          </w:p>
        </w:tc>
      </w:tr>
      <w:tr w:rsidR="003C5DBE" w:rsidRPr="005641A9" w14:paraId="297E5116" w14:textId="77777777" w:rsidTr="003415A8">
        <w:trPr>
          <w:cantSplit/>
          <w:jc w:val="center"/>
        </w:trPr>
        <w:tc>
          <w:tcPr>
            <w:tcW w:w="913" w:type="dxa"/>
            <w:shd w:val="clear" w:color="auto" w:fill="auto"/>
            <w:vAlign w:val="center"/>
          </w:tcPr>
          <w:p w14:paraId="5A5FE053" w14:textId="77777777" w:rsidR="003C5DBE" w:rsidRPr="005641A9" w:rsidRDefault="003C5DBE" w:rsidP="003415A8">
            <w:pPr>
              <w:rPr>
                <w:rFonts w:ascii="仿宋_GB2312" w:eastAsia="仿宋_GB2312" w:hAnsi="Arial"/>
                <w:sz w:val="24"/>
                <w:szCs w:val="24"/>
              </w:rPr>
            </w:pPr>
            <w:r w:rsidRPr="005641A9">
              <w:rPr>
                <w:rFonts w:ascii="仿宋_GB2312" w:eastAsia="仿宋_GB2312" w:hAnsi="Arial" w:hint="eastAsia"/>
                <w:sz w:val="24"/>
                <w:szCs w:val="24"/>
              </w:rPr>
              <w:t>4</w:t>
            </w:r>
          </w:p>
        </w:tc>
        <w:tc>
          <w:tcPr>
            <w:tcW w:w="3426" w:type="dxa"/>
            <w:shd w:val="clear" w:color="auto" w:fill="auto"/>
            <w:vAlign w:val="center"/>
          </w:tcPr>
          <w:p w14:paraId="2B2DC2F2" w14:textId="77777777" w:rsidR="003C5DBE" w:rsidRPr="005641A9" w:rsidRDefault="003C5DBE" w:rsidP="003415A8">
            <w:pPr>
              <w:rPr>
                <w:rFonts w:ascii="仿宋_GB2312" w:eastAsia="仿宋_GB2312" w:hAnsi="Arial" w:cs="Arial"/>
                <w:sz w:val="24"/>
                <w:szCs w:val="24"/>
              </w:rPr>
            </w:pPr>
            <w:r w:rsidRPr="005641A9">
              <w:rPr>
                <w:rFonts w:ascii="仿宋_GB2312" w:eastAsia="仿宋_GB2312" w:hAnsi="Arial" w:cs="Arial" w:hint="eastAsia"/>
                <w:sz w:val="24"/>
                <w:szCs w:val="24"/>
              </w:rPr>
              <w:t>首开龙湖天</w:t>
            </w:r>
            <w:proofErr w:type="gramStart"/>
            <w:r w:rsidRPr="005641A9">
              <w:rPr>
                <w:rFonts w:ascii="仿宋_GB2312" w:eastAsia="仿宋_GB2312" w:hAnsi="Arial" w:cs="Arial" w:hint="eastAsia"/>
                <w:sz w:val="24"/>
                <w:szCs w:val="24"/>
              </w:rPr>
              <w:t>琅</w:t>
            </w:r>
            <w:proofErr w:type="gramEnd"/>
          </w:p>
        </w:tc>
        <w:tc>
          <w:tcPr>
            <w:tcW w:w="1714" w:type="dxa"/>
            <w:shd w:val="clear" w:color="auto" w:fill="auto"/>
            <w:vAlign w:val="center"/>
          </w:tcPr>
          <w:p w14:paraId="159C7BE2" w14:textId="77777777" w:rsidR="003C5DBE" w:rsidRPr="005641A9" w:rsidRDefault="003C5DBE" w:rsidP="003415A8">
            <w:pPr>
              <w:rPr>
                <w:rFonts w:ascii="仿宋_GB2312" w:eastAsia="仿宋_GB2312" w:hAnsi="Arial" w:cs="Arial"/>
                <w:sz w:val="24"/>
                <w:szCs w:val="24"/>
              </w:rPr>
            </w:pPr>
            <w:r w:rsidRPr="005641A9">
              <w:rPr>
                <w:rFonts w:ascii="仿宋_GB2312" w:eastAsia="仿宋_GB2312" w:hAnsi="Arial" w:cs="Arial" w:hint="eastAsia"/>
                <w:sz w:val="24"/>
                <w:szCs w:val="24"/>
              </w:rPr>
              <w:t>大兴</w:t>
            </w:r>
          </w:p>
        </w:tc>
        <w:tc>
          <w:tcPr>
            <w:tcW w:w="2362" w:type="dxa"/>
            <w:shd w:val="clear" w:color="auto" w:fill="auto"/>
            <w:vAlign w:val="center"/>
          </w:tcPr>
          <w:p w14:paraId="2F4948E5" w14:textId="77777777" w:rsidR="003C5DBE" w:rsidRPr="005641A9" w:rsidRDefault="003C5DBE" w:rsidP="003415A8">
            <w:pPr>
              <w:rPr>
                <w:rFonts w:ascii="仿宋_GB2312" w:eastAsia="仿宋_GB2312" w:hAnsi="Arial"/>
                <w:sz w:val="24"/>
                <w:szCs w:val="24"/>
              </w:rPr>
            </w:pPr>
            <w:r w:rsidRPr="005641A9">
              <w:rPr>
                <w:rFonts w:ascii="仿宋_GB2312" w:eastAsia="仿宋_GB2312" w:hAnsi="Arial" w:hint="eastAsia"/>
                <w:sz w:val="24"/>
                <w:szCs w:val="24"/>
              </w:rPr>
              <w:t>55425</w:t>
            </w:r>
          </w:p>
        </w:tc>
      </w:tr>
      <w:tr w:rsidR="003C5DBE" w:rsidRPr="005641A9" w14:paraId="179C51BD" w14:textId="77777777" w:rsidTr="003415A8">
        <w:trPr>
          <w:cantSplit/>
          <w:jc w:val="center"/>
        </w:trPr>
        <w:tc>
          <w:tcPr>
            <w:tcW w:w="913" w:type="dxa"/>
            <w:shd w:val="clear" w:color="auto" w:fill="auto"/>
            <w:vAlign w:val="center"/>
          </w:tcPr>
          <w:p w14:paraId="6DF96EF0" w14:textId="77777777" w:rsidR="003C5DBE" w:rsidRPr="005641A9" w:rsidRDefault="003C5DBE" w:rsidP="003415A8">
            <w:pPr>
              <w:rPr>
                <w:rFonts w:ascii="仿宋_GB2312" w:eastAsia="仿宋_GB2312" w:hAnsi="Arial"/>
                <w:sz w:val="24"/>
                <w:szCs w:val="24"/>
              </w:rPr>
            </w:pPr>
            <w:r w:rsidRPr="005641A9">
              <w:rPr>
                <w:rFonts w:ascii="仿宋_GB2312" w:eastAsia="仿宋_GB2312" w:hAnsi="Arial" w:hint="eastAsia"/>
                <w:sz w:val="24"/>
                <w:szCs w:val="24"/>
              </w:rPr>
              <w:t>5</w:t>
            </w:r>
          </w:p>
        </w:tc>
        <w:tc>
          <w:tcPr>
            <w:tcW w:w="3426" w:type="dxa"/>
            <w:shd w:val="clear" w:color="auto" w:fill="auto"/>
            <w:vAlign w:val="center"/>
          </w:tcPr>
          <w:p w14:paraId="1521E500" w14:textId="77777777" w:rsidR="003C5DBE" w:rsidRPr="005641A9" w:rsidRDefault="003C5DBE" w:rsidP="003415A8">
            <w:pPr>
              <w:rPr>
                <w:rFonts w:ascii="仿宋_GB2312" w:eastAsia="仿宋_GB2312" w:hAnsi="Arial" w:cs="Arial"/>
                <w:sz w:val="24"/>
                <w:szCs w:val="24"/>
              </w:rPr>
            </w:pPr>
            <w:r w:rsidRPr="005641A9">
              <w:rPr>
                <w:rFonts w:ascii="仿宋_GB2312" w:eastAsia="仿宋_GB2312" w:hAnsi="Arial" w:cs="Arial" w:hint="eastAsia"/>
                <w:sz w:val="24"/>
                <w:szCs w:val="24"/>
              </w:rPr>
              <w:t>北京</w:t>
            </w:r>
            <w:proofErr w:type="gramStart"/>
            <w:r w:rsidRPr="005641A9">
              <w:rPr>
                <w:rFonts w:ascii="仿宋_GB2312" w:eastAsia="仿宋_GB2312" w:hAnsi="Arial" w:cs="Arial" w:hint="eastAsia"/>
                <w:sz w:val="24"/>
                <w:szCs w:val="24"/>
              </w:rPr>
              <w:t>丰台金茂广场</w:t>
            </w:r>
            <w:proofErr w:type="gramEnd"/>
          </w:p>
        </w:tc>
        <w:tc>
          <w:tcPr>
            <w:tcW w:w="1714" w:type="dxa"/>
            <w:shd w:val="clear" w:color="auto" w:fill="auto"/>
            <w:vAlign w:val="center"/>
          </w:tcPr>
          <w:p w14:paraId="505AF58F" w14:textId="77777777" w:rsidR="003C5DBE" w:rsidRPr="005641A9" w:rsidRDefault="003C5DBE" w:rsidP="003415A8">
            <w:pPr>
              <w:rPr>
                <w:rFonts w:ascii="仿宋_GB2312" w:eastAsia="仿宋_GB2312" w:hAnsi="Arial" w:cs="Arial"/>
                <w:sz w:val="24"/>
                <w:szCs w:val="24"/>
              </w:rPr>
            </w:pPr>
            <w:r w:rsidRPr="005641A9">
              <w:rPr>
                <w:rFonts w:ascii="仿宋_GB2312" w:eastAsia="仿宋_GB2312" w:hAnsi="Arial" w:cs="Arial" w:hint="eastAsia"/>
                <w:sz w:val="24"/>
                <w:szCs w:val="24"/>
              </w:rPr>
              <w:t>丰台</w:t>
            </w:r>
          </w:p>
        </w:tc>
        <w:tc>
          <w:tcPr>
            <w:tcW w:w="2362" w:type="dxa"/>
            <w:shd w:val="clear" w:color="auto" w:fill="auto"/>
            <w:vAlign w:val="center"/>
          </w:tcPr>
          <w:p w14:paraId="4C8B5081" w14:textId="77777777" w:rsidR="003C5DBE" w:rsidRPr="005641A9" w:rsidRDefault="003C5DBE" w:rsidP="003415A8">
            <w:pPr>
              <w:rPr>
                <w:rFonts w:ascii="仿宋_GB2312" w:eastAsia="仿宋_GB2312" w:hAnsi="Arial"/>
                <w:sz w:val="24"/>
                <w:szCs w:val="24"/>
              </w:rPr>
            </w:pPr>
            <w:r w:rsidRPr="005641A9">
              <w:rPr>
                <w:rFonts w:ascii="仿宋_GB2312" w:eastAsia="仿宋_GB2312" w:hAnsi="Arial" w:hint="eastAsia"/>
                <w:sz w:val="24"/>
                <w:szCs w:val="24"/>
              </w:rPr>
              <w:t>53338</w:t>
            </w:r>
          </w:p>
        </w:tc>
      </w:tr>
      <w:tr w:rsidR="003C5DBE" w:rsidRPr="005641A9" w14:paraId="1EDC93E2" w14:textId="77777777" w:rsidTr="003415A8">
        <w:trPr>
          <w:cantSplit/>
          <w:jc w:val="center"/>
        </w:trPr>
        <w:tc>
          <w:tcPr>
            <w:tcW w:w="913" w:type="dxa"/>
            <w:shd w:val="clear" w:color="auto" w:fill="auto"/>
            <w:vAlign w:val="center"/>
          </w:tcPr>
          <w:p w14:paraId="62F87036" w14:textId="77777777" w:rsidR="003C5DBE" w:rsidRPr="005641A9" w:rsidRDefault="003C5DBE" w:rsidP="003415A8">
            <w:pPr>
              <w:rPr>
                <w:rFonts w:ascii="仿宋_GB2312" w:eastAsia="仿宋_GB2312" w:hAnsi="Arial"/>
                <w:sz w:val="24"/>
                <w:szCs w:val="24"/>
              </w:rPr>
            </w:pPr>
            <w:r w:rsidRPr="005641A9">
              <w:rPr>
                <w:rFonts w:ascii="仿宋_GB2312" w:eastAsia="仿宋_GB2312" w:hAnsi="Arial" w:hint="eastAsia"/>
                <w:sz w:val="24"/>
                <w:szCs w:val="24"/>
              </w:rPr>
              <w:t>6</w:t>
            </w:r>
          </w:p>
        </w:tc>
        <w:tc>
          <w:tcPr>
            <w:tcW w:w="3426" w:type="dxa"/>
            <w:shd w:val="clear" w:color="auto" w:fill="auto"/>
            <w:vAlign w:val="center"/>
          </w:tcPr>
          <w:p w14:paraId="6FF5BC6E" w14:textId="77777777" w:rsidR="003C5DBE" w:rsidRPr="005641A9" w:rsidRDefault="003C5DBE" w:rsidP="003415A8">
            <w:pPr>
              <w:rPr>
                <w:rFonts w:ascii="仿宋_GB2312" w:eastAsia="仿宋_GB2312" w:hAnsi="Arial" w:cs="Arial"/>
                <w:sz w:val="24"/>
                <w:szCs w:val="24"/>
              </w:rPr>
            </w:pPr>
            <w:r w:rsidRPr="005641A9">
              <w:rPr>
                <w:rFonts w:ascii="仿宋_GB2312" w:eastAsia="仿宋_GB2312" w:hAnsi="Arial" w:cs="Arial" w:hint="eastAsia"/>
                <w:sz w:val="24"/>
                <w:szCs w:val="24"/>
              </w:rPr>
              <w:t>北京诺德中心</w:t>
            </w:r>
          </w:p>
        </w:tc>
        <w:tc>
          <w:tcPr>
            <w:tcW w:w="1714" w:type="dxa"/>
            <w:shd w:val="clear" w:color="auto" w:fill="auto"/>
            <w:vAlign w:val="center"/>
          </w:tcPr>
          <w:p w14:paraId="414AA89E" w14:textId="77777777" w:rsidR="003C5DBE" w:rsidRPr="005641A9" w:rsidRDefault="003C5DBE" w:rsidP="003415A8">
            <w:pPr>
              <w:rPr>
                <w:rFonts w:ascii="仿宋_GB2312" w:eastAsia="仿宋_GB2312" w:hAnsi="Arial" w:cs="Arial"/>
                <w:sz w:val="24"/>
                <w:szCs w:val="24"/>
              </w:rPr>
            </w:pPr>
            <w:r w:rsidRPr="005641A9">
              <w:rPr>
                <w:rFonts w:ascii="仿宋_GB2312" w:eastAsia="仿宋_GB2312" w:hAnsi="Arial" w:cs="Arial" w:hint="eastAsia"/>
                <w:sz w:val="24"/>
                <w:szCs w:val="24"/>
              </w:rPr>
              <w:t>丰台</w:t>
            </w:r>
          </w:p>
        </w:tc>
        <w:tc>
          <w:tcPr>
            <w:tcW w:w="2362" w:type="dxa"/>
            <w:shd w:val="clear" w:color="auto" w:fill="auto"/>
            <w:vAlign w:val="center"/>
          </w:tcPr>
          <w:p w14:paraId="68339B60" w14:textId="77777777" w:rsidR="003C5DBE" w:rsidRPr="005641A9" w:rsidRDefault="003C5DBE" w:rsidP="003415A8">
            <w:pPr>
              <w:rPr>
                <w:rFonts w:ascii="仿宋_GB2312" w:eastAsia="仿宋_GB2312" w:hAnsi="Arial"/>
                <w:sz w:val="24"/>
                <w:szCs w:val="24"/>
              </w:rPr>
            </w:pPr>
            <w:r w:rsidRPr="005641A9">
              <w:rPr>
                <w:rFonts w:ascii="仿宋_GB2312" w:eastAsia="仿宋_GB2312" w:hAnsi="Arial" w:hint="eastAsia"/>
                <w:sz w:val="24"/>
                <w:szCs w:val="24"/>
              </w:rPr>
              <w:t>46118</w:t>
            </w:r>
          </w:p>
        </w:tc>
      </w:tr>
      <w:tr w:rsidR="003C5DBE" w:rsidRPr="005641A9" w14:paraId="27102E3A" w14:textId="77777777" w:rsidTr="003415A8">
        <w:trPr>
          <w:cantSplit/>
          <w:jc w:val="center"/>
        </w:trPr>
        <w:tc>
          <w:tcPr>
            <w:tcW w:w="913" w:type="dxa"/>
            <w:shd w:val="clear" w:color="auto" w:fill="auto"/>
            <w:vAlign w:val="center"/>
          </w:tcPr>
          <w:p w14:paraId="0F220F0F" w14:textId="77777777" w:rsidR="003C5DBE" w:rsidRPr="005641A9" w:rsidRDefault="003C5DBE" w:rsidP="003415A8">
            <w:pPr>
              <w:rPr>
                <w:rFonts w:ascii="仿宋_GB2312" w:eastAsia="仿宋_GB2312" w:hAnsi="Arial"/>
                <w:sz w:val="24"/>
                <w:szCs w:val="24"/>
              </w:rPr>
            </w:pPr>
            <w:r w:rsidRPr="005641A9">
              <w:rPr>
                <w:rFonts w:ascii="仿宋_GB2312" w:eastAsia="仿宋_GB2312" w:hAnsi="Arial" w:hint="eastAsia"/>
                <w:sz w:val="24"/>
                <w:szCs w:val="24"/>
              </w:rPr>
              <w:t>7</w:t>
            </w:r>
          </w:p>
        </w:tc>
        <w:tc>
          <w:tcPr>
            <w:tcW w:w="3426" w:type="dxa"/>
            <w:shd w:val="clear" w:color="auto" w:fill="auto"/>
            <w:vAlign w:val="center"/>
          </w:tcPr>
          <w:p w14:paraId="28A870A4" w14:textId="77777777" w:rsidR="003C5DBE" w:rsidRPr="005641A9" w:rsidRDefault="003C5DBE" w:rsidP="003415A8">
            <w:pPr>
              <w:rPr>
                <w:rFonts w:ascii="仿宋_GB2312" w:eastAsia="仿宋_GB2312" w:hAnsi="Arial" w:cs="Arial"/>
                <w:sz w:val="24"/>
                <w:szCs w:val="24"/>
              </w:rPr>
            </w:pPr>
            <w:r w:rsidRPr="005641A9">
              <w:rPr>
                <w:rFonts w:ascii="仿宋_GB2312" w:eastAsia="仿宋_GB2312" w:hAnsi="Arial" w:cs="Arial" w:hint="eastAsia"/>
                <w:sz w:val="24"/>
                <w:szCs w:val="24"/>
              </w:rPr>
              <w:t>北京绿地中心</w:t>
            </w:r>
          </w:p>
        </w:tc>
        <w:tc>
          <w:tcPr>
            <w:tcW w:w="1714" w:type="dxa"/>
            <w:shd w:val="clear" w:color="auto" w:fill="auto"/>
            <w:vAlign w:val="center"/>
          </w:tcPr>
          <w:p w14:paraId="60F61446" w14:textId="77777777" w:rsidR="003C5DBE" w:rsidRPr="005641A9" w:rsidRDefault="003C5DBE" w:rsidP="003415A8">
            <w:pPr>
              <w:rPr>
                <w:rFonts w:ascii="仿宋_GB2312" w:eastAsia="仿宋_GB2312" w:hAnsi="Arial" w:cs="Arial"/>
                <w:sz w:val="24"/>
                <w:szCs w:val="24"/>
              </w:rPr>
            </w:pPr>
            <w:r w:rsidRPr="005641A9">
              <w:rPr>
                <w:rFonts w:ascii="仿宋_GB2312" w:eastAsia="仿宋_GB2312" w:hAnsi="Arial" w:cs="Arial" w:hint="eastAsia"/>
                <w:sz w:val="24"/>
                <w:szCs w:val="24"/>
              </w:rPr>
              <w:t>朝阳</w:t>
            </w:r>
          </w:p>
        </w:tc>
        <w:tc>
          <w:tcPr>
            <w:tcW w:w="2362" w:type="dxa"/>
            <w:shd w:val="clear" w:color="auto" w:fill="auto"/>
            <w:vAlign w:val="center"/>
          </w:tcPr>
          <w:p w14:paraId="5B74B352" w14:textId="77777777" w:rsidR="003C5DBE" w:rsidRPr="005641A9" w:rsidRDefault="003C5DBE" w:rsidP="003415A8">
            <w:pPr>
              <w:rPr>
                <w:rFonts w:ascii="仿宋_GB2312" w:eastAsia="仿宋_GB2312" w:hAnsi="Arial"/>
                <w:sz w:val="24"/>
                <w:szCs w:val="24"/>
              </w:rPr>
            </w:pPr>
            <w:r w:rsidRPr="005641A9">
              <w:rPr>
                <w:rFonts w:ascii="仿宋_GB2312" w:eastAsia="仿宋_GB2312" w:hAnsi="Arial" w:hint="eastAsia"/>
                <w:sz w:val="24"/>
                <w:szCs w:val="24"/>
              </w:rPr>
              <w:t>44737</w:t>
            </w:r>
          </w:p>
        </w:tc>
      </w:tr>
      <w:tr w:rsidR="003C5DBE" w:rsidRPr="005641A9" w14:paraId="543C3390" w14:textId="77777777" w:rsidTr="003415A8">
        <w:trPr>
          <w:cantSplit/>
          <w:jc w:val="center"/>
        </w:trPr>
        <w:tc>
          <w:tcPr>
            <w:tcW w:w="913" w:type="dxa"/>
            <w:shd w:val="clear" w:color="auto" w:fill="auto"/>
            <w:vAlign w:val="center"/>
          </w:tcPr>
          <w:p w14:paraId="32CA2DF4" w14:textId="77777777" w:rsidR="003C5DBE" w:rsidRPr="005641A9" w:rsidRDefault="003C5DBE" w:rsidP="003415A8">
            <w:pPr>
              <w:rPr>
                <w:rFonts w:ascii="仿宋_GB2312" w:eastAsia="仿宋_GB2312" w:hAnsi="Arial"/>
                <w:sz w:val="24"/>
                <w:szCs w:val="24"/>
              </w:rPr>
            </w:pPr>
            <w:r w:rsidRPr="005641A9">
              <w:rPr>
                <w:rFonts w:ascii="仿宋_GB2312" w:eastAsia="仿宋_GB2312" w:hAnsi="Arial" w:hint="eastAsia"/>
                <w:sz w:val="24"/>
                <w:szCs w:val="24"/>
              </w:rPr>
              <w:t>8</w:t>
            </w:r>
          </w:p>
        </w:tc>
        <w:tc>
          <w:tcPr>
            <w:tcW w:w="3426" w:type="dxa"/>
            <w:shd w:val="clear" w:color="auto" w:fill="auto"/>
            <w:vAlign w:val="center"/>
          </w:tcPr>
          <w:p w14:paraId="1151BD0A" w14:textId="77777777" w:rsidR="003C5DBE" w:rsidRPr="005641A9" w:rsidRDefault="003C5DBE" w:rsidP="003415A8">
            <w:pPr>
              <w:rPr>
                <w:rFonts w:ascii="仿宋_GB2312" w:eastAsia="仿宋_GB2312" w:hAnsi="Arial" w:cs="Arial"/>
                <w:sz w:val="24"/>
                <w:szCs w:val="24"/>
              </w:rPr>
            </w:pPr>
            <w:r w:rsidRPr="005641A9">
              <w:rPr>
                <w:rFonts w:ascii="仿宋_GB2312" w:eastAsia="仿宋_GB2312" w:hAnsi="Arial" w:cs="Arial" w:hint="eastAsia"/>
                <w:sz w:val="24"/>
                <w:szCs w:val="24"/>
              </w:rPr>
              <w:t>中</w:t>
            </w:r>
            <w:proofErr w:type="gramStart"/>
            <w:r w:rsidRPr="005641A9">
              <w:rPr>
                <w:rFonts w:ascii="仿宋_GB2312" w:eastAsia="仿宋_GB2312" w:hAnsi="Arial" w:cs="Arial" w:hint="eastAsia"/>
                <w:sz w:val="24"/>
                <w:szCs w:val="24"/>
              </w:rPr>
              <w:t>创芯中心</w:t>
            </w:r>
            <w:proofErr w:type="gramEnd"/>
          </w:p>
        </w:tc>
        <w:tc>
          <w:tcPr>
            <w:tcW w:w="1714" w:type="dxa"/>
            <w:shd w:val="clear" w:color="auto" w:fill="auto"/>
            <w:vAlign w:val="center"/>
          </w:tcPr>
          <w:p w14:paraId="07CDE27B" w14:textId="77777777" w:rsidR="003C5DBE" w:rsidRPr="005641A9" w:rsidRDefault="003C5DBE" w:rsidP="003415A8">
            <w:pPr>
              <w:rPr>
                <w:rFonts w:ascii="仿宋_GB2312" w:eastAsia="仿宋_GB2312" w:hAnsi="Arial" w:cs="Arial"/>
                <w:sz w:val="24"/>
                <w:szCs w:val="24"/>
              </w:rPr>
            </w:pPr>
            <w:r w:rsidRPr="005641A9">
              <w:rPr>
                <w:rFonts w:ascii="仿宋_GB2312" w:eastAsia="仿宋_GB2312" w:hAnsi="Arial" w:cs="Arial" w:hint="eastAsia"/>
                <w:sz w:val="24"/>
                <w:szCs w:val="24"/>
              </w:rPr>
              <w:t>海淀</w:t>
            </w:r>
          </w:p>
        </w:tc>
        <w:tc>
          <w:tcPr>
            <w:tcW w:w="2362" w:type="dxa"/>
            <w:shd w:val="clear" w:color="auto" w:fill="auto"/>
            <w:vAlign w:val="center"/>
          </w:tcPr>
          <w:p w14:paraId="007644DB" w14:textId="77777777" w:rsidR="003C5DBE" w:rsidRPr="005641A9" w:rsidRDefault="003C5DBE" w:rsidP="003415A8">
            <w:pPr>
              <w:rPr>
                <w:rFonts w:ascii="仿宋_GB2312" w:eastAsia="仿宋_GB2312" w:hAnsi="Arial"/>
                <w:sz w:val="24"/>
                <w:szCs w:val="24"/>
              </w:rPr>
            </w:pPr>
            <w:r w:rsidRPr="005641A9">
              <w:rPr>
                <w:rFonts w:ascii="仿宋_GB2312" w:eastAsia="仿宋_GB2312" w:hAnsi="Arial" w:hint="eastAsia"/>
                <w:sz w:val="24"/>
                <w:szCs w:val="24"/>
              </w:rPr>
              <w:t>42505</w:t>
            </w:r>
          </w:p>
        </w:tc>
      </w:tr>
      <w:tr w:rsidR="003C5DBE" w:rsidRPr="005641A9" w14:paraId="73903930" w14:textId="77777777" w:rsidTr="003415A8">
        <w:trPr>
          <w:cantSplit/>
          <w:jc w:val="center"/>
        </w:trPr>
        <w:tc>
          <w:tcPr>
            <w:tcW w:w="913" w:type="dxa"/>
            <w:shd w:val="clear" w:color="auto" w:fill="auto"/>
            <w:vAlign w:val="center"/>
          </w:tcPr>
          <w:p w14:paraId="24930963" w14:textId="77777777" w:rsidR="003C5DBE" w:rsidRPr="005641A9" w:rsidRDefault="003C5DBE" w:rsidP="003415A8">
            <w:pPr>
              <w:rPr>
                <w:rFonts w:ascii="仿宋_GB2312" w:eastAsia="仿宋_GB2312" w:hAnsi="Arial"/>
                <w:sz w:val="24"/>
                <w:szCs w:val="24"/>
              </w:rPr>
            </w:pPr>
            <w:r w:rsidRPr="005641A9">
              <w:rPr>
                <w:rFonts w:ascii="仿宋_GB2312" w:eastAsia="仿宋_GB2312" w:hAnsi="Arial" w:hint="eastAsia"/>
                <w:sz w:val="24"/>
                <w:szCs w:val="24"/>
              </w:rPr>
              <w:t>9</w:t>
            </w:r>
          </w:p>
        </w:tc>
        <w:tc>
          <w:tcPr>
            <w:tcW w:w="3426" w:type="dxa"/>
            <w:shd w:val="clear" w:color="auto" w:fill="auto"/>
            <w:vAlign w:val="center"/>
          </w:tcPr>
          <w:p w14:paraId="37DBD363" w14:textId="77777777" w:rsidR="003C5DBE" w:rsidRPr="005641A9" w:rsidRDefault="003C5DBE" w:rsidP="003415A8">
            <w:pPr>
              <w:rPr>
                <w:rFonts w:ascii="仿宋_GB2312" w:eastAsia="仿宋_GB2312" w:hAnsi="Arial" w:cs="Arial"/>
                <w:sz w:val="24"/>
                <w:szCs w:val="24"/>
              </w:rPr>
            </w:pPr>
            <w:r w:rsidRPr="005641A9">
              <w:rPr>
                <w:rFonts w:ascii="仿宋_GB2312" w:eastAsia="仿宋_GB2312" w:hAnsi="Arial" w:cs="Arial" w:hint="eastAsia"/>
                <w:sz w:val="24"/>
                <w:szCs w:val="24"/>
              </w:rPr>
              <w:t>ID CITY艾迪城</w:t>
            </w:r>
          </w:p>
        </w:tc>
        <w:tc>
          <w:tcPr>
            <w:tcW w:w="1714" w:type="dxa"/>
            <w:shd w:val="clear" w:color="auto" w:fill="auto"/>
            <w:vAlign w:val="center"/>
          </w:tcPr>
          <w:p w14:paraId="07494E31" w14:textId="77777777" w:rsidR="003C5DBE" w:rsidRPr="005641A9" w:rsidRDefault="003C5DBE" w:rsidP="003415A8">
            <w:pPr>
              <w:rPr>
                <w:rFonts w:ascii="仿宋_GB2312" w:eastAsia="仿宋_GB2312" w:hAnsi="Arial" w:cs="Arial"/>
                <w:sz w:val="24"/>
                <w:szCs w:val="24"/>
              </w:rPr>
            </w:pPr>
            <w:r w:rsidRPr="005641A9">
              <w:rPr>
                <w:rFonts w:ascii="仿宋_GB2312" w:eastAsia="仿宋_GB2312" w:hAnsi="Arial" w:cs="Arial" w:hint="eastAsia"/>
                <w:sz w:val="24"/>
                <w:szCs w:val="24"/>
              </w:rPr>
              <w:t>顺义</w:t>
            </w:r>
          </w:p>
        </w:tc>
        <w:tc>
          <w:tcPr>
            <w:tcW w:w="2362" w:type="dxa"/>
            <w:shd w:val="clear" w:color="auto" w:fill="auto"/>
            <w:vAlign w:val="center"/>
          </w:tcPr>
          <w:p w14:paraId="22495D62" w14:textId="77777777" w:rsidR="003C5DBE" w:rsidRPr="005641A9" w:rsidRDefault="003C5DBE" w:rsidP="003415A8">
            <w:pPr>
              <w:rPr>
                <w:rFonts w:ascii="仿宋_GB2312" w:eastAsia="仿宋_GB2312" w:hAnsi="Arial"/>
                <w:sz w:val="24"/>
                <w:szCs w:val="24"/>
              </w:rPr>
            </w:pPr>
            <w:r w:rsidRPr="005641A9">
              <w:rPr>
                <w:rFonts w:ascii="仿宋_GB2312" w:eastAsia="仿宋_GB2312" w:hAnsi="Arial" w:hint="eastAsia"/>
                <w:sz w:val="24"/>
                <w:szCs w:val="24"/>
              </w:rPr>
              <w:t>41048</w:t>
            </w:r>
          </w:p>
        </w:tc>
      </w:tr>
      <w:tr w:rsidR="003C5DBE" w:rsidRPr="005641A9" w14:paraId="3345EA3E" w14:textId="77777777" w:rsidTr="003415A8">
        <w:trPr>
          <w:cantSplit/>
          <w:jc w:val="center"/>
        </w:trPr>
        <w:tc>
          <w:tcPr>
            <w:tcW w:w="913" w:type="dxa"/>
            <w:shd w:val="clear" w:color="auto" w:fill="auto"/>
            <w:vAlign w:val="center"/>
          </w:tcPr>
          <w:p w14:paraId="7EEED64D" w14:textId="77777777" w:rsidR="003C5DBE" w:rsidRPr="005641A9" w:rsidRDefault="003C5DBE" w:rsidP="003415A8">
            <w:pPr>
              <w:rPr>
                <w:rFonts w:ascii="仿宋_GB2312" w:eastAsia="仿宋_GB2312" w:hAnsi="Arial"/>
                <w:sz w:val="24"/>
                <w:szCs w:val="24"/>
              </w:rPr>
            </w:pPr>
            <w:r w:rsidRPr="005641A9">
              <w:rPr>
                <w:rFonts w:ascii="仿宋_GB2312" w:eastAsia="仿宋_GB2312" w:hAnsi="Arial" w:hint="eastAsia"/>
                <w:sz w:val="24"/>
                <w:szCs w:val="24"/>
              </w:rPr>
              <w:t>10</w:t>
            </w:r>
          </w:p>
        </w:tc>
        <w:tc>
          <w:tcPr>
            <w:tcW w:w="3426" w:type="dxa"/>
            <w:shd w:val="clear" w:color="auto" w:fill="auto"/>
            <w:vAlign w:val="center"/>
          </w:tcPr>
          <w:p w14:paraId="2BA04F85" w14:textId="77777777" w:rsidR="003C5DBE" w:rsidRPr="005641A9" w:rsidRDefault="003C5DBE" w:rsidP="003415A8">
            <w:pPr>
              <w:rPr>
                <w:rFonts w:ascii="仿宋_GB2312" w:eastAsia="仿宋_GB2312" w:hAnsi="Arial" w:cs="Arial"/>
                <w:sz w:val="24"/>
                <w:szCs w:val="24"/>
              </w:rPr>
            </w:pPr>
            <w:r w:rsidRPr="005641A9">
              <w:rPr>
                <w:rFonts w:ascii="仿宋_GB2312" w:eastAsia="仿宋_GB2312" w:hAnsi="Arial" w:cs="Arial" w:hint="eastAsia"/>
                <w:sz w:val="24"/>
                <w:szCs w:val="24"/>
              </w:rPr>
              <w:t>兴创国际中心</w:t>
            </w:r>
          </w:p>
        </w:tc>
        <w:tc>
          <w:tcPr>
            <w:tcW w:w="1714" w:type="dxa"/>
            <w:shd w:val="clear" w:color="auto" w:fill="auto"/>
            <w:vAlign w:val="center"/>
          </w:tcPr>
          <w:p w14:paraId="40176B6C" w14:textId="77777777" w:rsidR="003C5DBE" w:rsidRPr="005641A9" w:rsidRDefault="003C5DBE" w:rsidP="003415A8">
            <w:pPr>
              <w:rPr>
                <w:rFonts w:ascii="仿宋_GB2312" w:eastAsia="仿宋_GB2312" w:hAnsi="Arial" w:cs="Arial"/>
                <w:sz w:val="24"/>
                <w:szCs w:val="24"/>
              </w:rPr>
            </w:pPr>
            <w:r w:rsidRPr="005641A9">
              <w:rPr>
                <w:rFonts w:ascii="仿宋_GB2312" w:eastAsia="仿宋_GB2312" w:hAnsi="Arial" w:cs="Arial" w:hint="eastAsia"/>
                <w:sz w:val="24"/>
                <w:szCs w:val="24"/>
              </w:rPr>
              <w:t>大兴</w:t>
            </w:r>
          </w:p>
        </w:tc>
        <w:tc>
          <w:tcPr>
            <w:tcW w:w="2362" w:type="dxa"/>
            <w:shd w:val="clear" w:color="auto" w:fill="auto"/>
            <w:vAlign w:val="center"/>
          </w:tcPr>
          <w:p w14:paraId="5D80DA5C" w14:textId="77777777" w:rsidR="003C5DBE" w:rsidRPr="005641A9" w:rsidRDefault="003C5DBE" w:rsidP="003415A8">
            <w:pPr>
              <w:rPr>
                <w:rFonts w:ascii="仿宋_GB2312" w:eastAsia="仿宋_GB2312" w:hAnsi="Arial"/>
                <w:sz w:val="24"/>
                <w:szCs w:val="24"/>
              </w:rPr>
            </w:pPr>
            <w:r w:rsidRPr="005641A9">
              <w:rPr>
                <w:rFonts w:ascii="仿宋_GB2312" w:eastAsia="仿宋_GB2312" w:hAnsi="Arial" w:hint="eastAsia"/>
                <w:sz w:val="24"/>
                <w:szCs w:val="24"/>
              </w:rPr>
              <w:t>40300</w:t>
            </w:r>
          </w:p>
        </w:tc>
      </w:tr>
    </w:tbl>
    <w:p w14:paraId="21E41D92" w14:textId="77777777" w:rsidR="001E12D8" w:rsidRPr="005641A9" w:rsidRDefault="001E12D8" w:rsidP="001E12D8">
      <w:pPr>
        <w:spacing w:line="440" w:lineRule="exact"/>
        <w:ind w:firstLineChars="200" w:firstLine="560"/>
        <w:rPr>
          <w:rFonts w:ascii="仿宋_GB2312" w:eastAsia="仿宋_GB2312" w:hAnsi="Arial" w:cs="Arial"/>
          <w:kern w:val="0"/>
          <w:sz w:val="28"/>
          <w:szCs w:val="28"/>
        </w:rPr>
      </w:pPr>
    </w:p>
    <w:p w14:paraId="474F26E1" w14:textId="77777777" w:rsidR="001E12D8" w:rsidRPr="005641A9" w:rsidRDefault="001E12D8" w:rsidP="001E12D8">
      <w:pPr>
        <w:spacing w:line="440" w:lineRule="exact"/>
        <w:ind w:firstLineChars="200" w:firstLine="560"/>
        <w:rPr>
          <w:rFonts w:ascii="仿宋_GB2312" w:eastAsia="仿宋_GB2312" w:hAnsi="Arial" w:cs="Arial"/>
          <w:kern w:val="0"/>
          <w:sz w:val="28"/>
          <w:szCs w:val="28"/>
        </w:rPr>
      </w:pPr>
      <w:r w:rsidRPr="005641A9">
        <w:rPr>
          <w:rFonts w:ascii="仿宋_GB2312" w:eastAsia="仿宋_GB2312" w:hAnsi="Arial" w:cs="Arial" w:hint="eastAsia"/>
          <w:kern w:val="0"/>
          <w:sz w:val="28"/>
          <w:szCs w:val="28"/>
        </w:rPr>
        <w:t>租赁市场：2018年上半年北京市经济环境持续向好，租赁需求稳健，企业扩租和需求升级，支撑了办公项目的去化。其中，TMT行业需求强劲，传统金融业则较为活跃，需求稳定。归总至市场表现，本季度办公物业吸纳高企，待入市项目预租情况良好，市场空置率略</w:t>
      </w:r>
      <w:r w:rsidRPr="005641A9">
        <w:rPr>
          <w:rFonts w:ascii="仿宋_GB2312" w:eastAsia="仿宋_GB2312" w:hAnsi="Arial" w:cs="Arial" w:hint="eastAsia"/>
          <w:kern w:val="0"/>
          <w:sz w:val="28"/>
          <w:szCs w:val="28"/>
        </w:rPr>
        <w:lastRenderedPageBreak/>
        <w:t>有下降，浮动于5.8%~8.1%之间；租金平稳增长，本季度甲级写字楼平均租金水平为375元/平方米</w:t>
      </w:r>
      <w:r w:rsidRPr="005641A9">
        <w:rPr>
          <w:rFonts w:ascii="宋体" w:hAnsi="宋体" w:cs="宋体" w:hint="eastAsia"/>
          <w:kern w:val="0"/>
          <w:sz w:val="28"/>
          <w:szCs w:val="28"/>
        </w:rPr>
        <w:t>•</w:t>
      </w:r>
      <w:r w:rsidRPr="005641A9">
        <w:rPr>
          <w:rFonts w:ascii="仿宋_GB2312" w:eastAsia="仿宋_GB2312" w:hAnsi="仿宋_GB2312" w:cs="仿宋_GB2312" w:hint="eastAsia"/>
          <w:kern w:val="0"/>
          <w:sz w:val="28"/>
          <w:szCs w:val="28"/>
        </w:rPr>
        <w:t>月。</w:t>
      </w:r>
    </w:p>
    <w:p w14:paraId="42937276" w14:textId="77777777" w:rsidR="001E12D8" w:rsidRPr="005641A9" w:rsidRDefault="001E12D8" w:rsidP="001E12D8">
      <w:pPr>
        <w:spacing w:line="440" w:lineRule="exact"/>
        <w:ind w:firstLineChars="200" w:firstLine="560"/>
        <w:rPr>
          <w:rFonts w:ascii="仿宋_GB2312" w:eastAsia="仿宋_GB2312" w:hAnsi="Arial" w:cs="Arial"/>
          <w:kern w:val="0"/>
          <w:sz w:val="28"/>
          <w:szCs w:val="28"/>
        </w:rPr>
      </w:pPr>
      <w:r w:rsidRPr="005641A9">
        <w:rPr>
          <w:rFonts w:ascii="仿宋_GB2312" w:eastAsia="仿宋_GB2312" w:hAnsi="Arial" w:cs="Arial" w:hint="eastAsia"/>
          <w:kern w:val="0"/>
          <w:sz w:val="28"/>
          <w:szCs w:val="28"/>
        </w:rPr>
        <w:t>5.产业政策情况</w:t>
      </w:r>
    </w:p>
    <w:p w14:paraId="2D9AE1D9" w14:textId="77777777" w:rsidR="001E12D8" w:rsidRPr="005641A9" w:rsidRDefault="001E12D8" w:rsidP="001E12D8">
      <w:pPr>
        <w:spacing w:line="440" w:lineRule="exact"/>
        <w:ind w:firstLineChars="200" w:firstLine="560"/>
        <w:rPr>
          <w:rFonts w:ascii="仿宋_GB2312" w:eastAsia="仿宋_GB2312" w:hAnsi="Arial" w:cs="Arial"/>
          <w:kern w:val="0"/>
          <w:sz w:val="28"/>
          <w:szCs w:val="28"/>
        </w:rPr>
      </w:pPr>
      <w:r w:rsidRPr="005641A9">
        <w:rPr>
          <w:rFonts w:ascii="仿宋_GB2312" w:eastAsia="仿宋_GB2312" w:hAnsi="Arial" w:cs="Arial" w:hint="eastAsia"/>
          <w:kern w:val="0"/>
          <w:sz w:val="28"/>
          <w:szCs w:val="28"/>
        </w:rPr>
        <w:t>2018年4月，中国国家主席习近平在博鳌亚洲论坛2018年年会发表主旨演讲，宣布中国在扩大开放方面采取一系列新的重大举措，包括放宽银行、证券、保险行业外资股比限制的重大措施要确保落地，同时要加大开放力度，加快保险行业开放进程，放宽外资金融机构设立限制，扩大外资金融机构在华业务范围，拓宽中外金融市场合作领域。</w:t>
      </w:r>
    </w:p>
    <w:p w14:paraId="29D71887" w14:textId="77777777" w:rsidR="001E12D8" w:rsidRPr="005641A9" w:rsidRDefault="001E12D8" w:rsidP="001E12D8">
      <w:pPr>
        <w:spacing w:line="440" w:lineRule="exact"/>
        <w:ind w:firstLineChars="200" w:firstLine="560"/>
        <w:rPr>
          <w:rFonts w:ascii="仿宋_GB2312" w:eastAsia="仿宋_GB2312" w:hAnsi="Arial" w:cs="Arial"/>
          <w:kern w:val="0"/>
          <w:sz w:val="28"/>
          <w:szCs w:val="28"/>
        </w:rPr>
      </w:pPr>
      <w:r w:rsidRPr="005641A9">
        <w:rPr>
          <w:rFonts w:ascii="仿宋_GB2312" w:eastAsia="仿宋_GB2312" w:hAnsi="Arial" w:cs="Arial" w:hint="eastAsia"/>
          <w:kern w:val="0"/>
          <w:sz w:val="28"/>
          <w:szCs w:val="28"/>
        </w:rPr>
        <w:t>7月30日，中共北京市委、北京市人民政府印发《北京市关于全面深化改革、扩大对外开放重要举措的行动计划》，提出包括构建推动减量发展的体制机制、</w:t>
      </w:r>
      <w:proofErr w:type="gramStart"/>
      <w:r w:rsidRPr="005641A9">
        <w:rPr>
          <w:rFonts w:ascii="仿宋_GB2312" w:eastAsia="仿宋_GB2312" w:hAnsi="Arial" w:cs="Arial" w:hint="eastAsia"/>
          <w:kern w:val="0"/>
          <w:sz w:val="28"/>
          <w:szCs w:val="28"/>
        </w:rPr>
        <w:t>完善京</w:t>
      </w:r>
      <w:proofErr w:type="gramEnd"/>
      <w:r w:rsidRPr="005641A9">
        <w:rPr>
          <w:rFonts w:ascii="仿宋_GB2312" w:eastAsia="仿宋_GB2312" w:hAnsi="Arial" w:cs="Arial" w:hint="eastAsia"/>
          <w:kern w:val="0"/>
          <w:sz w:val="28"/>
          <w:szCs w:val="28"/>
        </w:rPr>
        <w:t>津冀协同发展体制机制、深化科技文化体制改革、以更大力度扩大对外开放、改革优化营商环境、完善城乡治理体系、深化生态文明体制改革、推动党建、推进社会民生领域改革等方面，细化为117项具体举措。</w:t>
      </w:r>
    </w:p>
    <w:p w14:paraId="3BD4AC97" w14:textId="77777777" w:rsidR="001E12D8" w:rsidRPr="005641A9" w:rsidRDefault="001E12D8" w:rsidP="001E12D8">
      <w:pPr>
        <w:spacing w:line="440" w:lineRule="exact"/>
        <w:ind w:firstLineChars="200" w:firstLine="560"/>
        <w:rPr>
          <w:rFonts w:ascii="仿宋_GB2312" w:eastAsia="仿宋_GB2312" w:hAnsi="Arial" w:cs="Arial"/>
          <w:kern w:val="0"/>
          <w:sz w:val="28"/>
          <w:szCs w:val="28"/>
        </w:rPr>
      </w:pPr>
      <w:r w:rsidRPr="005641A9">
        <w:rPr>
          <w:rFonts w:ascii="仿宋_GB2312" w:eastAsia="仿宋_GB2312" w:hAnsi="Arial" w:cs="Arial" w:hint="eastAsia"/>
          <w:kern w:val="0"/>
          <w:sz w:val="28"/>
          <w:szCs w:val="28"/>
        </w:rPr>
        <w:t>6.可预见未来</w:t>
      </w:r>
    </w:p>
    <w:p w14:paraId="11DD91A8" w14:textId="77777777" w:rsidR="001E12D8" w:rsidRPr="005641A9" w:rsidRDefault="001E12D8" w:rsidP="001E12D8">
      <w:pPr>
        <w:spacing w:line="440" w:lineRule="exact"/>
        <w:ind w:firstLineChars="200" w:firstLine="560"/>
        <w:rPr>
          <w:rFonts w:ascii="仿宋_GB2312" w:eastAsia="仿宋_GB2312" w:hAnsi="Arial" w:cs="Arial"/>
          <w:kern w:val="0"/>
          <w:sz w:val="28"/>
          <w:szCs w:val="28"/>
        </w:rPr>
      </w:pPr>
      <w:r w:rsidRPr="005641A9">
        <w:rPr>
          <w:rFonts w:ascii="仿宋_GB2312" w:eastAsia="仿宋_GB2312" w:hAnsi="Arial" w:cs="Arial" w:hint="eastAsia"/>
          <w:kern w:val="0"/>
          <w:sz w:val="28"/>
          <w:szCs w:val="28"/>
        </w:rPr>
        <w:t>2018年下半年，北京市将有合计近100万平方米的商办物业集中入市，虽体量较大，但考虑到目前市场预租情况良好、吸纳有力，租金方面虽有下行压力，但对市场整体空置率不会有大幅影响。现阶段北京市经济运行平稳，且优化营商环境、下调进口消费品关税以及开放外资金融等政策均利好于商用物业。有稳定增长的经济走势的支撑以及积极的政策支持，北京市商用物业市场可继续保持稳定发展。</w:t>
      </w:r>
    </w:p>
    <w:p w14:paraId="6089C5B3" w14:textId="77777777" w:rsidR="001E12D8" w:rsidRPr="005641A9" w:rsidRDefault="001E12D8" w:rsidP="001E12D8">
      <w:pPr>
        <w:spacing w:line="440" w:lineRule="exact"/>
        <w:ind w:firstLineChars="200" w:firstLine="560"/>
        <w:rPr>
          <w:rFonts w:ascii="仿宋_GB2312" w:eastAsia="仿宋_GB2312" w:hAnsi="Arial" w:cs="Arial"/>
          <w:kern w:val="0"/>
          <w:sz w:val="28"/>
          <w:szCs w:val="28"/>
        </w:rPr>
      </w:pPr>
    </w:p>
    <w:p w14:paraId="5C965E78" w14:textId="77777777" w:rsidR="001E12D8" w:rsidRPr="005641A9" w:rsidRDefault="001E12D8" w:rsidP="001E12D8">
      <w:pPr>
        <w:spacing w:line="440" w:lineRule="exact"/>
        <w:ind w:firstLineChars="200" w:firstLine="560"/>
        <w:rPr>
          <w:rFonts w:ascii="仿宋_GB2312" w:eastAsia="仿宋_GB2312" w:hAnsi="Arial" w:cs="Arial"/>
          <w:kern w:val="0"/>
          <w:sz w:val="28"/>
          <w:szCs w:val="28"/>
        </w:rPr>
      </w:pPr>
      <w:r w:rsidRPr="005641A9">
        <w:rPr>
          <w:rFonts w:ascii="仿宋_GB2312" w:eastAsia="仿宋_GB2312" w:hAnsi="Arial" w:cs="Arial" w:hint="eastAsia"/>
          <w:kern w:val="0"/>
          <w:sz w:val="28"/>
          <w:szCs w:val="28"/>
        </w:rPr>
        <w:t>（二）估价对象所在区域相应用途房地产市场状况</w:t>
      </w:r>
    </w:p>
    <w:p w14:paraId="0FB31669" w14:textId="77777777" w:rsidR="001E12D8" w:rsidRPr="005641A9" w:rsidRDefault="001E12D8" w:rsidP="001E12D8">
      <w:pPr>
        <w:spacing w:line="440" w:lineRule="exact"/>
        <w:ind w:firstLineChars="200" w:firstLine="560"/>
        <w:rPr>
          <w:rFonts w:ascii="仿宋_GB2312" w:eastAsia="仿宋_GB2312" w:hAnsi="Arial" w:cs="Arial"/>
          <w:kern w:val="0"/>
          <w:sz w:val="28"/>
          <w:szCs w:val="28"/>
        </w:rPr>
      </w:pPr>
      <w:r w:rsidRPr="005641A9">
        <w:rPr>
          <w:rFonts w:ascii="仿宋_GB2312" w:eastAsia="仿宋_GB2312" w:hAnsi="Arial" w:cs="Arial" w:hint="eastAsia"/>
          <w:kern w:val="0"/>
          <w:sz w:val="28"/>
          <w:szCs w:val="28"/>
        </w:rPr>
        <w:t>估价对象项目位于海淀区中关村大街西侧，地处中关村商圈。中关村是中国第一个国家级高新技术产业开发区，第一个国家自主创新示范区。由于其特殊的聚集效应，该区域从交通、地段到物业形态，都具有极强的稀缺性。继2008年后，中关村周边综合（办公）用地的供应有限，</w:t>
      </w:r>
      <w:proofErr w:type="gramStart"/>
      <w:r w:rsidRPr="005641A9">
        <w:rPr>
          <w:rFonts w:ascii="仿宋_GB2312" w:eastAsia="仿宋_GB2312" w:hAnsi="Arial" w:cs="Arial" w:hint="eastAsia"/>
          <w:kern w:val="0"/>
          <w:sz w:val="28"/>
          <w:szCs w:val="28"/>
        </w:rPr>
        <w:t>增量房</w:t>
      </w:r>
      <w:proofErr w:type="gramEnd"/>
      <w:r w:rsidRPr="005641A9">
        <w:rPr>
          <w:rFonts w:ascii="仿宋_GB2312" w:eastAsia="仿宋_GB2312" w:hAnsi="Arial" w:cs="Arial" w:hint="eastAsia"/>
          <w:kern w:val="0"/>
          <w:sz w:val="28"/>
          <w:szCs w:val="28"/>
        </w:rPr>
        <w:t>销售绝大部分都已进入尾期，因此该区域配套用房均在地段上具有稀缺性，市场供应以存量房为主。</w:t>
      </w:r>
    </w:p>
    <w:p w14:paraId="646F7470" w14:textId="6EFAB473" w:rsidR="001E12D8" w:rsidRPr="005641A9" w:rsidRDefault="001E12D8" w:rsidP="001E12D8">
      <w:pPr>
        <w:spacing w:line="440" w:lineRule="exact"/>
        <w:ind w:firstLineChars="200" w:firstLine="560"/>
        <w:rPr>
          <w:rFonts w:ascii="仿宋_GB2312" w:eastAsia="仿宋_GB2312" w:hAnsi="Arial" w:cs="Arial"/>
          <w:kern w:val="0"/>
          <w:sz w:val="28"/>
          <w:szCs w:val="28"/>
        </w:rPr>
      </w:pPr>
      <w:r w:rsidRPr="005641A9">
        <w:rPr>
          <w:rFonts w:ascii="仿宋_GB2312" w:eastAsia="仿宋_GB2312" w:hAnsi="Arial" w:cs="Arial" w:hint="eastAsia"/>
          <w:kern w:val="0"/>
          <w:sz w:val="28"/>
          <w:szCs w:val="28"/>
        </w:rPr>
        <w:t>中关村地区的市场供应主要以商业、办公等综合类地产为主。估</w:t>
      </w:r>
      <w:r w:rsidRPr="005641A9">
        <w:rPr>
          <w:rFonts w:ascii="仿宋_GB2312" w:eastAsia="仿宋_GB2312" w:hAnsi="Arial" w:cs="Arial" w:hint="eastAsia"/>
          <w:kern w:val="0"/>
          <w:sz w:val="28"/>
          <w:szCs w:val="28"/>
        </w:rPr>
        <w:lastRenderedPageBreak/>
        <w:t>价对象附近分布有多个办公类项目。区域内有中关村大厦、中关村科技贸易中心、方正国际大厦、辉煌时代大厦等办公类项目。区域内办公用房密集度较高，成交案例较多，现阶段该区域办公用房售价多在40000-55000元/平方米之间。办公类项目的租赁市场亦稳定活跃，租金水平多在5-10元/平方米/天。</w:t>
      </w:r>
    </w:p>
    <w:p w14:paraId="207250E7" w14:textId="77777777" w:rsidR="001E12D8" w:rsidRPr="005641A9" w:rsidRDefault="001E12D8" w:rsidP="001E12D8">
      <w:pPr>
        <w:spacing w:line="440" w:lineRule="exact"/>
        <w:ind w:firstLineChars="200" w:firstLine="560"/>
        <w:rPr>
          <w:rFonts w:ascii="仿宋_GB2312" w:eastAsia="仿宋_GB2312" w:hAnsi="Arial" w:cs="Arial"/>
          <w:kern w:val="0"/>
          <w:sz w:val="28"/>
          <w:szCs w:val="28"/>
        </w:rPr>
        <w:sectPr w:rsidR="001E12D8" w:rsidRPr="005641A9" w:rsidSect="0099269D">
          <w:pgSz w:w="11906" w:h="16838"/>
          <w:pgMar w:top="1440" w:right="1800" w:bottom="1440" w:left="1800" w:header="851" w:footer="992" w:gutter="0"/>
          <w:cols w:space="425"/>
          <w:titlePg/>
          <w:docGrid w:type="lines" w:linePitch="312"/>
        </w:sectPr>
      </w:pPr>
    </w:p>
    <w:p w14:paraId="28EA15E3" w14:textId="77777777" w:rsidR="00195F35" w:rsidRPr="005641A9" w:rsidRDefault="003753F0">
      <w:pPr>
        <w:pStyle w:val="1"/>
        <w:jc w:val="center"/>
        <w:rPr>
          <w:rFonts w:ascii="仿宋_GB2312" w:eastAsia="仿宋_GB2312" w:hAnsi="宋体"/>
          <w:snapToGrid w:val="0"/>
          <w:sz w:val="36"/>
          <w:szCs w:val="36"/>
        </w:rPr>
      </w:pPr>
      <w:bookmarkStart w:id="12" w:name="_Toc531362025"/>
      <w:r w:rsidRPr="005641A9">
        <w:rPr>
          <w:rFonts w:ascii="仿宋_GB2312" w:eastAsia="仿宋_GB2312" w:hAnsi="宋体" w:hint="eastAsia"/>
          <w:snapToGrid w:val="0"/>
          <w:sz w:val="36"/>
          <w:szCs w:val="36"/>
        </w:rPr>
        <w:lastRenderedPageBreak/>
        <w:t>估价测算过程</w:t>
      </w:r>
      <w:bookmarkEnd w:id="12"/>
    </w:p>
    <w:p w14:paraId="37566BC0" w14:textId="77777777" w:rsidR="00195F35" w:rsidRPr="005641A9" w:rsidRDefault="003753F0" w:rsidP="00EE20E8">
      <w:pPr>
        <w:pStyle w:val="2"/>
        <w:spacing w:line="440" w:lineRule="exact"/>
        <w:rPr>
          <w:rFonts w:ascii="仿宋_GB2312" w:eastAsia="仿宋_GB2312"/>
          <w:snapToGrid w:val="0"/>
          <w:sz w:val="28"/>
          <w:szCs w:val="28"/>
        </w:rPr>
      </w:pPr>
      <w:bookmarkStart w:id="13" w:name="_Toc531362026"/>
      <w:r w:rsidRPr="005641A9">
        <w:rPr>
          <w:rFonts w:ascii="仿宋_GB2312" w:eastAsia="仿宋_GB2312" w:hint="eastAsia"/>
          <w:snapToGrid w:val="0"/>
          <w:sz w:val="28"/>
          <w:szCs w:val="28"/>
        </w:rPr>
        <w:t>一、选用的估价方法</w:t>
      </w:r>
      <w:bookmarkEnd w:id="13"/>
    </w:p>
    <w:p w14:paraId="097066C4" w14:textId="77777777" w:rsidR="00EE1746" w:rsidRPr="005641A9" w:rsidRDefault="00EE1746" w:rsidP="00EE20E8">
      <w:pPr>
        <w:pStyle w:val="21"/>
        <w:autoSpaceDE w:val="0"/>
        <w:autoSpaceDN w:val="0"/>
        <w:spacing w:line="440" w:lineRule="exact"/>
        <w:ind w:right="6" w:firstLineChars="200" w:firstLine="560"/>
        <w:jc w:val="both"/>
        <w:textAlignment w:val="bottom"/>
        <w:rPr>
          <w:rFonts w:ascii="仿宋_GB2312" w:eastAsia="仿宋_GB2312" w:hAnsi="Arial" w:cs="Arial"/>
          <w:sz w:val="28"/>
          <w:szCs w:val="28"/>
        </w:rPr>
      </w:pPr>
      <w:r w:rsidRPr="005641A9">
        <w:rPr>
          <w:rFonts w:ascii="仿宋_GB2312" w:eastAsia="仿宋_GB2312" w:hAnsi="Arial" w:cs="Arial" w:hint="eastAsia"/>
          <w:sz w:val="28"/>
          <w:szCs w:val="28"/>
        </w:rPr>
        <w:t>比较法：比较法是选取一定数量的可比实例，将它们与估价对象进行比较，根据其间的差异对可比实例成交价格进行处理后得到估价对象价值或价格的方法。比较法主要用于同类房地产数量较多、经常发生交易且具有一定可比性的房地产。</w:t>
      </w:r>
    </w:p>
    <w:p w14:paraId="382321A7" w14:textId="77777777" w:rsidR="00EE1746" w:rsidRPr="005641A9" w:rsidRDefault="00EE1746" w:rsidP="00EE20E8">
      <w:pPr>
        <w:spacing w:line="440" w:lineRule="exact"/>
        <w:ind w:firstLineChars="200" w:firstLine="560"/>
        <w:rPr>
          <w:rFonts w:ascii="仿宋_GB2312" w:eastAsia="仿宋_GB2312" w:hAnsi="Arial" w:cs="Arial"/>
          <w:kern w:val="0"/>
          <w:sz w:val="28"/>
          <w:szCs w:val="28"/>
        </w:rPr>
      </w:pPr>
      <w:r w:rsidRPr="005641A9">
        <w:rPr>
          <w:rFonts w:ascii="仿宋_GB2312" w:eastAsia="仿宋_GB2312" w:hAnsi="Arial" w:cs="Arial" w:hint="eastAsia"/>
          <w:kern w:val="0"/>
          <w:sz w:val="28"/>
          <w:szCs w:val="28"/>
        </w:rPr>
        <w:t>收益法：收益法是预测估价对象的未来收益，利用报酬率或资本化率、收益乘数将未来收益转换为价值得到估价价值或价格的方法。收益法适用于估价对象或其同类房地产通常有租金等经济收入的收益性房地产。</w:t>
      </w:r>
    </w:p>
    <w:p w14:paraId="36CEE334" w14:textId="77777777" w:rsidR="00195F35" w:rsidRPr="005641A9" w:rsidRDefault="00195F35" w:rsidP="00EE20E8">
      <w:pPr>
        <w:widowControl/>
        <w:adjustRightInd w:val="0"/>
        <w:snapToGrid w:val="0"/>
        <w:spacing w:line="440" w:lineRule="exact"/>
        <w:ind w:firstLineChars="200" w:firstLine="560"/>
        <w:textAlignment w:val="bottom"/>
        <w:rPr>
          <w:rFonts w:ascii="仿宋_GB2312" w:eastAsia="仿宋_GB2312" w:hAnsi="Algerian"/>
          <w:bCs/>
          <w:snapToGrid w:val="0"/>
          <w:color w:val="000000"/>
          <w:kern w:val="0"/>
          <w:sz w:val="28"/>
          <w:szCs w:val="28"/>
        </w:rPr>
      </w:pPr>
    </w:p>
    <w:p w14:paraId="6DF587C7" w14:textId="77777777" w:rsidR="00CF7AB5" w:rsidRPr="005641A9" w:rsidRDefault="00CF7AB5" w:rsidP="00CF7AB5">
      <w:pPr>
        <w:pStyle w:val="2"/>
        <w:spacing w:line="440" w:lineRule="exact"/>
        <w:rPr>
          <w:rFonts w:ascii="仿宋_GB2312" w:eastAsia="仿宋_GB2312"/>
          <w:snapToGrid w:val="0"/>
          <w:sz w:val="28"/>
          <w:szCs w:val="28"/>
        </w:rPr>
      </w:pPr>
      <w:bookmarkStart w:id="14" w:name="_Toc531362027"/>
      <w:r w:rsidRPr="005641A9">
        <w:rPr>
          <w:rFonts w:ascii="仿宋_GB2312" w:eastAsia="仿宋_GB2312" w:hint="eastAsia"/>
          <w:snapToGrid w:val="0"/>
          <w:sz w:val="28"/>
          <w:szCs w:val="28"/>
        </w:rPr>
        <w:t>二、</w:t>
      </w:r>
      <w:r w:rsidRPr="005641A9">
        <w:rPr>
          <w:rFonts w:ascii="仿宋_GB2312" w:eastAsia="仿宋_GB2312" w:hint="eastAsia"/>
          <w:sz w:val="28"/>
          <w:szCs w:val="28"/>
        </w:rPr>
        <w:t>估价</w:t>
      </w:r>
      <w:r w:rsidRPr="005641A9">
        <w:rPr>
          <w:rFonts w:ascii="仿宋_GB2312" w:eastAsia="仿宋_GB2312" w:hint="eastAsia"/>
          <w:snapToGrid w:val="0"/>
          <w:sz w:val="28"/>
          <w:szCs w:val="28"/>
        </w:rPr>
        <w:t>测算过程</w:t>
      </w:r>
      <w:bookmarkEnd w:id="14"/>
    </w:p>
    <w:p w14:paraId="4DD218BF" w14:textId="79FD6DB6" w:rsidR="00804F65" w:rsidRPr="00563314" w:rsidRDefault="00B6797C" w:rsidP="00804F65">
      <w:pPr>
        <w:rPr>
          <w:rFonts w:ascii="仿宋_GB2312" w:eastAsia="仿宋_GB2312"/>
          <w:b/>
          <w:sz w:val="28"/>
          <w:szCs w:val="28"/>
        </w:rPr>
      </w:pPr>
      <w:r w:rsidRPr="00563314">
        <w:rPr>
          <w:rFonts w:ascii="仿宋_GB2312" w:eastAsia="仿宋_GB2312" w:hint="eastAsia"/>
          <w:b/>
          <w:sz w:val="28"/>
          <w:szCs w:val="28"/>
        </w:rPr>
        <w:t>·</w:t>
      </w:r>
      <w:r w:rsidR="00804F65" w:rsidRPr="00563314">
        <w:rPr>
          <w:rFonts w:ascii="仿宋_GB2312" w:eastAsia="仿宋_GB2312" w:hint="eastAsia"/>
          <w:b/>
          <w:sz w:val="28"/>
          <w:szCs w:val="28"/>
        </w:rPr>
        <w:t>估价对象802号办公用房价值</w:t>
      </w:r>
    </w:p>
    <w:p w14:paraId="7F66DC25" w14:textId="77777777" w:rsidR="00CF7AB5" w:rsidRPr="005641A9" w:rsidRDefault="00CF7AB5" w:rsidP="00CF7AB5">
      <w:pPr>
        <w:pStyle w:val="31"/>
        <w:overflowPunct w:val="0"/>
        <w:autoSpaceDE w:val="0"/>
        <w:autoSpaceDN w:val="0"/>
        <w:spacing w:line="480" w:lineRule="auto"/>
        <w:ind w:right="140"/>
        <w:jc w:val="both"/>
        <w:rPr>
          <w:rFonts w:ascii="仿宋_GB2312" w:eastAsia="仿宋_GB2312" w:hAnsi="Arial"/>
          <w:b/>
          <w:sz w:val="21"/>
          <w:szCs w:val="21"/>
        </w:rPr>
      </w:pPr>
      <w:r w:rsidRPr="005641A9">
        <w:rPr>
          <w:rFonts w:ascii="仿宋_GB2312" w:eastAsia="仿宋_GB2312" w:hAnsi="Cambria" w:hint="eastAsia"/>
          <w:b/>
          <w:bCs/>
          <w:snapToGrid w:val="0"/>
          <w:kern w:val="2"/>
          <w:sz w:val="28"/>
          <w:szCs w:val="28"/>
        </w:rPr>
        <w:t>（一）比较法</w:t>
      </w:r>
    </w:p>
    <w:p w14:paraId="28186537" w14:textId="2B689312" w:rsidR="00CF7AB5" w:rsidRPr="005641A9" w:rsidRDefault="00CF7AB5" w:rsidP="00CF7AB5">
      <w:pPr>
        <w:spacing w:line="440" w:lineRule="exact"/>
        <w:ind w:firstLineChars="200" w:firstLine="560"/>
        <w:rPr>
          <w:rFonts w:ascii="仿宋_GB2312" w:eastAsia="仿宋_GB2312" w:hAnsi="Arial" w:cs="Arial"/>
          <w:color w:val="000000"/>
          <w:sz w:val="28"/>
          <w:szCs w:val="28"/>
        </w:rPr>
      </w:pPr>
      <w:r w:rsidRPr="005641A9">
        <w:rPr>
          <w:rFonts w:ascii="仿宋_GB2312" w:eastAsia="仿宋_GB2312" w:hAnsi="Arial" w:cs="Arial" w:hint="eastAsia"/>
          <w:color w:val="000000"/>
          <w:sz w:val="28"/>
          <w:szCs w:val="28"/>
        </w:rPr>
        <w:t>1.求取估价对象</w:t>
      </w:r>
      <w:r w:rsidR="00910782" w:rsidRPr="005641A9">
        <w:rPr>
          <w:rFonts w:ascii="仿宋_GB2312" w:eastAsia="仿宋_GB2312" w:hAnsi="Arial" w:cs="Arial" w:hint="eastAsia"/>
          <w:color w:val="000000"/>
          <w:sz w:val="28"/>
          <w:szCs w:val="28"/>
        </w:rPr>
        <w:t>802</w:t>
      </w:r>
      <w:r w:rsidR="006B104C" w:rsidRPr="005641A9">
        <w:rPr>
          <w:rFonts w:ascii="仿宋_GB2312" w:eastAsia="仿宋_GB2312" w:hAnsi="Arial" w:cs="Arial" w:hint="eastAsia"/>
          <w:color w:val="000000"/>
          <w:sz w:val="28"/>
          <w:szCs w:val="28"/>
        </w:rPr>
        <w:t>号</w:t>
      </w:r>
      <w:r w:rsidR="00910782" w:rsidRPr="005641A9">
        <w:rPr>
          <w:rFonts w:ascii="仿宋_GB2312" w:eastAsia="仿宋_GB2312" w:hAnsi="Arial" w:cs="Arial" w:hint="eastAsia"/>
          <w:color w:val="000000"/>
          <w:sz w:val="28"/>
          <w:szCs w:val="28"/>
        </w:rPr>
        <w:t>办公用</w:t>
      </w:r>
      <w:r w:rsidRPr="005641A9">
        <w:rPr>
          <w:rFonts w:ascii="仿宋_GB2312" w:eastAsia="仿宋_GB2312" w:hAnsi="Arial" w:cs="Arial" w:hint="eastAsia"/>
          <w:color w:val="000000"/>
          <w:sz w:val="28"/>
          <w:szCs w:val="28"/>
        </w:rPr>
        <w:t>房楼面单价</w:t>
      </w:r>
    </w:p>
    <w:p w14:paraId="4AEFA681" w14:textId="77777777" w:rsidR="00CF7AB5" w:rsidRPr="005641A9" w:rsidRDefault="00CF7AB5" w:rsidP="00CF7AB5">
      <w:pPr>
        <w:spacing w:line="440" w:lineRule="exact"/>
        <w:ind w:firstLineChars="200" w:firstLine="560"/>
        <w:rPr>
          <w:rFonts w:ascii="仿宋_GB2312" w:eastAsia="仿宋_GB2312" w:hAnsi="Arial" w:cs="Arial"/>
          <w:color w:val="000000"/>
          <w:sz w:val="28"/>
          <w:szCs w:val="28"/>
        </w:rPr>
      </w:pPr>
      <w:r w:rsidRPr="005641A9">
        <w:rPr>
          <w:rFonts w:ascii="仿宋_GB2312" w:eastAsia="仿宋_GB2312" w:hAnsi="Arial" w:cs="Arial" w:hint="eastAsia"/>
          <w:color w:val="000000"/>
          <w:sz w:val="28"/>
          <w:szCs w:val="28"/>
        </w:rPr>
        <w:t>根据评估专业人员所掌握的市场资料，采用房地产交易中的替代原则，选取与估价对象类似用途的案例，并分别进行交易情况、市场状况、房地产状况（权益、区位、实物）的修正和调整。</w:t>
      </w:r>
    </w:p>
    <w:p w14:paraId="66D36D31" w14:textId="77777777" w:rsidR="00CF7AB5" w:rsidRPr="005641A9" w:rsidRDefault="00CF7AB5" w:rsidP="00CF7AB5">
      <w:pPr>
        <w:spacing w:line="440" w:lineRule="exact"/>
        <w:ind w:firstLineChars="200" w:firstLine="560"/>
        <w:rPr>
          <w:rFonts w:ascii="仿宋_GB2312" w:eastAsia="仿宋_GB2312" w:hAnsi="Arial" w:cs="Arial"/>
          <w:color w:val="000000"/>
          <w:sz w:val="28"/>
          <w:szCs w:val="28"/>
        </w:rPr>
      </w:pPr>
    </w:p>
    <w:p w14:paraId="5810D1D5" w14:textId="77777777" w:rsidR="00CF7AB5" w:rsidRPr="005641A9" w:rsidRDefault="00CF7AB5" w:rsidP="00CF7AB5">
      <w:pPr>
        <w:spacing w:line="440" w:lineRule="exact"/>
        <w:ind w:firstLineChars="200" w:firstLine="560"/>
        <w:rPr>
          <w:rFonts w:ascii="仿宋_GB2312" w:eastAsia="仿宋_GB2312" w:hAnsi="Arial" w:cs="Arial"/>
          <w:color w:val="000000"/>
          <w:sz w:val="28"/>
          <w:szCs w:val="28"/>
        </w:rPr>
      </w:pPr>
      <w:r w:rsidRPr="005641A9">
        <w:rPr>
          <w:rFonts w:ascii="仿宋_GB2312" w:eastAsia="仿宋_GB2312" w:hAnsi="Arial" w:cs="Arial" w:hint="eastAsia"/>
          <w:color w:val="000000"/>
          <w:sz w:val="28"/>
          <w:szCs w:val="28"/>
        </w:rPr>
        <w:t>（转下页）</w:t>
      </w:r>
    </w:p>
    <w:p w14:paraId="184EBAD6" w14:textId="77777777" w:rsidR="00CF7AB5" w:rsidRPr="005641A9" w:rsidRDefault="00CF7AB5" w:rsidP="00CF7AB5">
      <w:pPr>
        <w:widowControl/>
        <w:jc w:val="left"/>
        <w:rPr>
          <w:rFonts w:ascii="仿宋_GB2312" w:eastAsia="仿宋_GB2312" w:hAnsi="华文细黑" w:cs="Arial"/>
          <w:bCs/>
          <w:szCs w:val="24"/>
        </w:rPr>
        <w:sectPr w:rsidR="00CF7AB5" w:rsidRPr="005641A9">
          <w:pgSz w:w="11906" w:h="16838"/>
          <w:pgMar w:top="1843" w:right="1134" w:bottom="1134" w:left="1134" w:header="1134" w:footer="907" w:gutter="340"/>
          <w:cols w:space="720"/>
          <w:docGrid w:type="lines" w:linePitch="312"/>
        </w:sectPr>
      </w:pPr>
    </w:p>
    <w:p w14:paraId="1F627125" w14:textId="77777777" w:rsidR="00CF7AB5" w:rsidRPr="005641A9" w:rsidRDefault="00CF7AB5" w:rsidP="00CF7AB5">
      <w:pPr>
        <w:jc w:val="center"/>
        <w:rPr>
          <w:rFonts w:ascii="仿宋_GB2312" w:eastAsia="仿宋_GB2312" w:hAnsi="华文细黑" w:cs="Arial"/>
          <w:bCs/>
          <w:sz w:val="28"/>
          <w:szCs w:val="28"/>
        </w:rPr>
      </w:pPr>
      <w:r w:rsidRPr="005641A9">
        <w:rPr>
          <w:rFonts w:ascii="仿宋_GB2312" w:eastAsia="仿宋_GB2312" w:hAnsi="华文细黑" w:cs="Arial" w:hint="eastAsia"/>
          <w:bCs/>
          <w:sz w:val="28"/>
          <w:szCs w:val="28"/>
        </w:rPr>
        <w:lastRenderedPageBreak/>
        <w:t>表1：比较因素条件说明及指数表</w:t>
      </w:r>
    </w:p>
    <w:tbl>
      <w:tblPr>
        <w:tblW w:w="14565" w:type="dxa"/>
        <w:jc w:val="center"/>
        <w:tblBorders>
          <w:top w:val="single" w:sz="2" w:space="0" w:color="404040"/>
          <w:left w:val="single" w:sz="2" w:space="0" w:color="404040"/>
          <w:bottom w:val="single" w:sz="2" w:space="0" w:color="404040"/>
          <w:right w:val="single" w:sz="2" w:space="0" w:color="404040"/>
          <w:insideH w:val="single" w:sz="2" w:space="0" w:color="404040"/>
          <w:insideV w:val="single" w:sz="2" w:space="0" w:color="404040"/>
        </w:tblBorders>
        <w:tblLayout w:type="fixed"/>
        <w:tblCellMar>
          <w:top w:w="57" w:type="dxa"/>
          <w:left w:w="28" w:type="dxa"/>
          <w:bottom w:w="57" w:type="dxa"/>
          <w:right w:w="28" w:type="dxa"/>
        </w:tblCellMar>
        <w:tblLook w:val="04A0" w:firstRow="1" w:lastRow="0" w:firstColumn="1" w:lastColumn="0" w:noHBand="0" w:noVBand="1"/>
      </w:tblPr>
      <w:tblGrid>
        <w:gridCol w:w="1133"/>
        <w:gridCol w:w="1976"/>
        <w:gridCol w:w="2133"/>
        <w:gridCol w:w="731"/>
        <w:gridCol w:w="2103"/>
        <w:gridCol w:w="761"/>
        <w:gridCol w:w="2073"/>
        <w:gridCol w:w="790"/>
        <w:gridCol w:w="2186"/>
        <w:gridCol w:w="679"/>
      </w:tblGrid>
      <w:tr w:rsidR="00CF7AB5" w:rsidRPr="005641A9" w14:paraId="6D6EC227" w14:textId="77777777" w:rsidTr="00135C23">
        <w:trPr>
          <w:cantSplit/>
          <w:tblHeader/>
          <w:jc w:val="center"/>
        </w:trPr>
        <w:tc>
          <w:tcPr>
            <w:tcW w:w="3109" w:type="dxa"/>
            <w:gridSpan w:val="2"/>
            <w:vMerge w:val="restart"/>
            <w:tcBorders>
              <w:top w:val="single" w:sz="2" w:space="0" w:color="404040"/>
              <w:left w:val="single" w:sz="2" w:space="0" w:color="404040"/>
              <w:bottom w:val="single" w:sz="2" w:space="0" w:color="404040"/>
              <w:right w:val="single" w:sz="2" w:space="0" w:color="404040"/>
            </w:tcBorders>
            <w:noWrap/>
            <w:vAlign w:val="center"/>
            <w:hideMark/>
          </w:tcPr>
          <w:p w14:paraId="1E9B6445" w14:textId="77777777" w:rsidR="00CF7AB5" w:rsidRPr="005641A9" w:rsidRDefault="00CF7AB5">
            <w:pPr>
              <w:widowControl/>
              <w:jc w:val="center"/>
              <w:rPr>
                <w:rFonts w:ascii="仿宋_GB2312" w:eastAsia="仿宋_GB2312" w:hAnsi="Arial" w:cs="Arial"/>
                <w:sz w:val="24"/>
                <w:szCs w:val="24"/>
              </w:rPr>
            </w:pPr>
            <w:r w:rsidRPr="005641A9">
              <w:rPr>
                <w:rFonts w:ascii="仿宋_GB2312" w:eastAsia="仿宋_GB2312" w:hAnsi="Arial" w:cs="Arial" w:hint="eastAsia"/>
                <w:sz w:val="24"/>
                <w:szCs w:val="24"/>
              </w:rPr>
              <w:t>比较因素</w:t>
            </w:r>
          </w:p>
        </w:tc>
        <w:tc>
          <w:tcPr>
            <w:tcW w:w="2864" w:type="dxa"/>
            <w:gridSpan w:val="2"/>
            <w:tcBorders>
              <w:top w:val="single" w:sz="2" w:space="0" w:color="404040"/>
              <w:left w:val="single" w:sz="2" w:space="0" w:color="404040"/>
              <w:bottom w:val="single" w:sz="2" w:space="0" w:color="404040"/>
              <w:right w:val="single" w:sz="2" w:space="0" w:color="404040"/>
            </w:tcBorders>
            <w:vAlign w:val="center"/>
            <w:hideMark/>
          </w:tcPr>
          <w:p w14:paraId="4A627E03" w14:textId="77777777" w:rsidR="00CF7AB5" w:rsidRPr="005641A9" w:rsidRDefault="00CF7AB5">
            <w:pPr>
              <w:jc w:val="center"/>
              <w:rPr>
                <w:rFonts w:ascii="仿宋_GB2312" w:eastAsia="仿宋_GB2312" w:hAnsi="Arial" w:cs="Arial"/>
                <w:sz w:val="24"/>
                <w:szCs w:val="24"/>
              </w:rPr>
            </w:pPr>
            <w:r w:rsidRPr="005641A9">
              <w:rPr>
                <w:rFonts w:ascii="仿宋_GB2312" w:eastAsia="仿宋_GB2312" w:hAnsi="Arial" w:cs="Arial" w:hint="eastAsia"/>
                <w:sz w:val="24"/>
                <w:szCs w:val="24"/>
              </w:rPr>
              <w:t>估价对象</w:t>
            </w:r>
          </w:p>
        </w:tc>
        <w:tc>
          <w:tcPr>
            <w:tcW w:w="2864" w:type="dxa"/>
            <w:gridSpan w:val="2"/>
            <w:tcBorders>
              <w:top w:val="single" w:sz="2" w:space="0" w:color="404040"/>
              <w:left w:val="single" w:sz="2" w:space="0" w:color="404040"/>
              <w:bottom w:val="single" w:sz="2" w:space="0" w:color="404040"/>
              <w:right w:val="single" w:sz="2" w:space="0" w:color="404040"/>
            </w:tcBorders>
            <w:vAlign w:val="center"/>
            <w:hideMark/>
          </w:tcPr>
          <w:p w14:paraId="3F8915DA" w14:textId="77777777" w:rsidR="00CF7AB5" w:rsidRPr="005641A9" w:rsidRDefault="00CF7AB5">
            <w:pPr>
              <w:jc w:val="center"/>
              <w:rPr>
                <w:rFonts w:ascii="仿宋_GB2312" w:eastAsia="仿宋_GB2312" w:hAnsi="Arial" w:cs="Arial"/>
                <w:sz w:val="24"/>
                <w:szCs w:val="24"/>
              </w:rPr>
            </w:pPr>
            <w:r w:rsidRPr="005641A9">
              <w:rPr>
                <w:rFonts w:ascii="仿宋_GB2312" w:eastAsia="仿宋_GB2312" w:hAnsi="Arial" w:cs="Arial" w:hint="eastAsia"/>
                <w:sz w:val="24"/>
                <w:szCs w:val="24"/>
              </w:rPr>
              <w:t>案例：A</w:t>
            </w:r>
          </w:p>
        </w:tc>
        <w:tc>
          <w:tcPr>
            <w:tcW w:w="2863" w:type="dxa"/>
            <w:gridSpan w:val="2"/>
            <w:tcBorders>
              <w:top w:val="single" w:sz="2" w:space="0" w:color="404040"/>
              <w:left w:val="single" w:sz="2" w:space="0" w:color="404040"/>
              <w:bottom w:val="single" w:sz="2" w:space="0" w:color="404040"/>
              <w:right w:val="single" w:sz="2" w:space="0" w:color="404040"/>
            </w:tcBorders>
            <w:vAlign w:val="center"/>
            <w:hideMark/>
          </w:tcPr>
          <w:p w14:paraId="09182118" w14:textId="77777777" w:rsidR="00CF7AB5" w:rsidRPr="005641A9" w:rsidRDefault="00CF7AB5">
            <w:pPr>
              <w:jc w:val="center"/>
              <w:rPr>
                <w:rFonts w:ascii="仿宋_GB2312" w:eastAsia="仿宋_GB2312" w:hAnsi="Arial" w:cs="Arial"/>
                <w:sz w:val="24"/>
                <w:szCs w:val="24"/>
              </w:rPr>
            </w:pPr>
            <w:r w:rsidRPr="005641A9">
              <w:rPr>
                <w:rFonts w:ascii="仿宋_GB2312" w:eastAsia="仿宋_GB2312" w:hAnsi="Arial" w:cs="Arial" w:hint="eastAsia"/>
                <w:sz w:val="24"/>
                <w:szCs w:val="24"/>
              </w:rPr>
              <w:t>案例：B</w:t>
            </w:r>
          </w:p>
        </w:tc>
        <w:tc>
          <w:tcPr>
            <w:tcW w:w="2865" w:type="dxa"/>
            <w:gridSpan w:val="2"/>
            <w:tcBorders>
              <w:top w:val="single" w:sz="2" w:space="0" w:color="404040"/>
              <w:left w:val="single" w:sz="2" w:space="0" w:color="404040"/>
              <w:bottom w:val="single" w:sz="2" w:space="0" w:color="404040"/>
              <w:right w:val="single" w:sz="2" w:space="0" w:color="404040"/>
            </w:tcBorders>
            <w:vAlign w:val="center"/>
            <w:hideMark/>
          </w:tcPr>
          <w:p w14:paraId="7DBA4179" w14:textId="77777777" w:rsidR="00CF7AB5" w:rsidRPr="005641A9" w:rsidRDefault="00CF7AB5">
            <w:pPr>
              <w:jc w:val="center"/>
              <w:rPr>
                <w:rFonts w:ascii="仿宋_GB2312" w:eastAsia="仿宋_GB2312" w:hAnsi="Arial" w:cs="Arial"/>
                <w:sz w:val="24"/>
                <w:szCs w:val="24"/>
              </w:rPr>
            </w:pPr>
            <w:r w:rsidRPr="005641A9">
              <w:rPr>
                <w:rFonts w:ascii="仿宋_GB2312" w:eastAsia="仿宋_GB2312" w:hAnsi="Arial" w:cs="Arial" w:hint="eastAsia"/>
                <w:sz w:val="24"/>
                <w:szCs w:val="24"/>
              </w:rPr>
              <w:t>案例：C</w:t>
            </w:r>
          </w:p>
        </w:tc>
      </w:tr>
      <w:tr w:rsidR="00CF7AB5" w:rsidRPr="005641A9" w14:paraId="52807B14" w14:textId="77777777" w:rsidTr="00135C23">
        <w:trPr>
          <w:cantSplit/>
          <w:jc w:val="center"/>
        </w:trPr>
        <w:tc>
          <w:tcPr>
            <w:tcW w:w="3109" w:type="dxa"/>
            <w:gridSpan w:val="2"/>
            <w:vMerge/>
            <w:tcBorders>
              <w:top w:val="single" w:sz="2" w:space="0" w:color="404040"/>
              <w:left w:val="single" w:sz="2" w:space="0" w:color="404040"/>
              <w:bottom w:val="single" w:sz="2" w:space="0" w:color="404040"/>
              <w:right w:val="single" w:sz="2" w:space="0" w:color="404040"/>
            </w:tcBorders>
            <w:vAlign w:val="center"/>
            <w:hideMark/>
          </w:tcPr>
          <w:p w14:paraId="4D1B5478" w14:textId="77777777" w:rsidR="00CF7AB5" w:rsidRPr="005641A9" w:rsidRDefault="00CF7AB5">
            <w:pPr>
              <w:widowControl/>
              <w:jc w:val="left"/>
              <w:rPr>
                <w:rFonts w:ascii="仿宋_GB2312" w:eastAsia="仿宋_GB2312" w:hAnsi="Arial" w:cs="Arial"/>
                <w:sz w:val="24"/>
                <w:szCs w:val="24"/>
              </w:rPr>
            </w:pPr>
          </w:p>
        </w:tc>
        <w:tc>
          <w:tcPr>
            <w:tcW w:w="2133" w:type="dxa"/>
            <w:tcBorders>
              <w:top w:val="single" w:sz="2" w:space="0" w:color="404040"/>
              <w:left w:val="single" w:sz="2" w:space="0" w:color="404040"/>
              <w:bottom w:val="single" w:sz="2" w:space="0" w:color="404040"/>
              <w:right w:val="single" w:sz="2" w:space="0" w:color="404040"/>
            </w:tcBorders>
            <w:vAlign w:val="center"/>
            <w:hideMark/>
          </w:tcPr>
          <w:p w14:paraId="2C8454A4" w14:textId="0F1AED6E" w:rsidR="00CF7AB5" w:rsidRPr="005641A9" w:rsidRDefault="00F60D0D" w:rsidP="00B6797C">
            <w:pPr>
              <w:jc w:val="center"/>
              <w:rPr>
                <w:rFonts w:ascii="仿宋_GB2312" w:eastAsia="仿宋_GB2312" w:hAnsi="Arial"/>
                <w:sz w:val="24"/>
                <w:szCs w:val="24"/>
              </w:rPr>
            </w:pPr>
            <w:r w:rsidRPr="005641A9">
              <w:rPr>
                <w:rFonts w:ascii="仿宋_GB2312" w:eastAsia="仿宋_GB2312" w:hAnsi="Arial" w:cs="Arial" w:hint="eastAsia"/>
                <w:sz w:val="24"/>
                <w:szCs w:val="24"/>
              </w:rPr>
              <w:t>名商大厦</w:t>
            </w:r>
          </w:p>
        </w:tc>
        <w:tc>
          <w:tcPr>
            <w:tcW w:w="731" w:type="dxa"/>
            <w:tcBorders>
              <w:top w:val="single" w:sz="2" w:space="0" w:color="404040"/>
              <w:left w:val="single" w:sz="2" w:space="0" w:color="404040"/>
              <w:bottom w:val="single" w:sz="2" w:space="0" w:color="404040"/>
              <w:right w:val="single" w:sz="2" w:space="0" w:color="404040"/>
            </w:tcBorders>
            <w:vAlign w:val="center"/>
            <w:hideMark/>
          </w:tcPr>
          <w:p w14:paraId="6BAFD145" w14:textId="77777777" w:rsidR="00CF7AB5" w:rsidRPr="005641A9" w:rsidRDefault="00CF7AB5" w:rsidP="00B6797C">
            <w:pPr>
              <w:jc w:val="center"/>
              <w:rPr>
                <w:rFonts w:ascii="仿宋_GB2312" w:eastAsia="仿宋_GB2312" w:hAnsi="Arial" w:cs="Arial"/>
                <w:sz w:val="24"/>
                <w:szCs w:val="24"/>
              </w:rPr>
            </w:pPr>
            <w:r w:rsidRPr="005641A9">
              <w:rPr>
                <w:rFonts w:ascii="仿宋_GB2312" w:eastAsia="仿宋_GB2312" w:hAnsi="Arial" w:cs="Arial" w:hint="eastAsia"/>
                <w:sz w:val="24"/>
                <w:szCs w:val="24"/>
              </w:rPr>
              <w:t>系数</w:t>
            </w:r>
          </w:p>
        </w:tc>
        <w:tc>
          <w:tcPr>
            <w:tcW w:w="2103" w:type="dxa"/>
            <w:tcBorders>
              <w:top w:val="single" w:sz="2" w:space="0" w:color="404040"/>
              <w:left w:val="single" w:sz="2" w:space="0" w:color="404040"/>
              <w:bottom w:val="single" w:sz="2" w:space="0" w:color="404040"/>
              <w:right w:val="single" w:sz="2" w:space="0" w:color="404040"/>
            </w:tcBorders>
            <w:vAlign w:val="center"/>
            <w:hideMark/>
          </w:tcPr>
          <w:p w14:paraId="52FC3F06" w14:textId="61E67EE2" w:rsidR="00CF7AB5" w:rsidRPr="005641A9" w:rsidRDefault="00135C23" w:rsidP="00F20F7A">
            <w:pPr>
              <w:jc w:val="center"/>
              <w:rPr>
                <w:rFonts w:ascii="仿宋_GB2312" w:eastAsia="仿宋_GB2312" w:hAnsi="Arial" w:cs="Arial"/>
                <w:sz w:val="24"/>
                <w:szCs w:val="24"/>
              </w:rPr>
            </w:pPr>
            <w:r w:rsidRPr="005641A9">
              <w:rPr>
                <w:rFonts w:ascii="仿宋_GB2312" w:eastAsia="仿宋_GB2312" w:hAnsi="Arial" w:cs="Arial" w:hint="eastAsia"/>
                <w:sz w:val="24"/>
                <w:szCs w:val="24"/>
              </w:rPr>
              <w:t>中关村SOHO</w:t>
            </w:r>
          </w:p>
        </w:tc>
        <w:tc>
          <w:tcPr>
            <w:tcW w:w="761" w:type="dxa"/>
            <w:tcBorders>
              <w:top w:val="single" w:sz="2" w:space="0" w:color="404040"/>
              <w:left w:val="single" w:sz="2" w:space="0" w:color="404040"/>
              <w:bottom w:val="single" w:sz="2" w:space="0" w:color="404040"/>
              <w:right w:val="single" w:sz="2" w:space="0" w:color="404040"/>
            </w:tcBorders>
            <w:vAlign w:val="center"/>
            <w:hideMark/>
          </w:tcPr>
          <w:p w14:paraId="320AA5DE" w14:textId="77777777" w:rsidR="00CF7AB5" w:rsidRPr="005641A9" w:rsidRDefault="00CF7AB5" w:rsidP="00F20F7A">
            <w:pPr>
              <w:jc w:val="center"/>
              <w:rPr>
                <w:rFonts w:ascii="仿宋_GB2312" w:eastAsia="仿宋_GB2312" w:hAnsi="Arial" w:cs="Arial"/>
                <w:sz w:val="24"/>
                <w:szCs w:val="24"/>
              </w:rPr>
            </w:pPr>
            <w:r w:rsidRPr="005641A9">
              <w:rPr>
                <w:rFonts w:ascii="仿宋_GB2312" w:eastAsia="仿宋_GB2312" w:hAnsi="Arial" w:cs="Arial" w:hint="eastAsia"/>
                <w:sz w:val="24"/>
                <w:szCs w:val="24"/>
              </w:rPr>
              <w:t>系数</w:t>
            </w:r>
          </w:p>
        </w:tc>
        <w:tc>
          <w:tcPr>
            <w:tcW w:w="2073" w:type="dxa"/>
            <w:tcBorders>
              <w:top w:val="single" w:sz="2" w:space="0" w:color="404040"/>
              <w:left w:val="single" w:sz="2" w:space="0" w:color="404040"/>
              <w:bottom w:val="single" w:sz="2" w:space="0" w:color="404040"/>
              <w:right w:val="single" w:sz="2" w:space="0" w:color="404040"/>
            </w:tcBorders>
            <w:vAlign w:val="center"/>
            <w:hideMark/>
          </w:tcPr>
          <w:p w14:paraId="5D8A0393" w14:textId="6F950D7C" w:rsidR="00CF7AB5" w:rsidRPr="005641A9" w:rsidRDefault="00135C23" w:rsidP="00E90A16">
            <w:pPr>
              <w:jc w:val="center"/>
              <w:rPr>
                <w:rFonts w:ascii="仿宋_GB2312" w:eastAsia="仿宋_GB2312" w:hAnsi="Arial" w:cs="Arial"/>
                <w:sz w:val="24"/>
                <w:szCs w:val="24"/>
              </w:rPr>
            </w:pPr>
            <w:r w:rsidRPr="005641A9">
              <w:rPr>
                <w:rFonts w:ascii="仿宋_GB2312" w:eastAsia="仿宋_GB2312" w:hAnsi="Arial" w:cs="Arial" w:hint="eastAsia"/>
                <w:sz w:val="24"/>
                <w:szCs w:val="24"/>
              </w:rPr>
              <w:t>新中关写字楼</w:t>
            </w:r>
          </w:p>
        </w:tc>
        <w:tc>
          <w:tcPr>
            <w:tcW w:w="790" w:type="dxa"/>
            <w:tcBorders>
              <w:top w:val="single" w:sz="2" w:space="0" w:color="404040"/>
              <w:left w:val="single" w:sz="2" w:space="0" w:color="404040"/>
              <w:bottom w:val="single" w:sz="2" w:space="0" w:color="404040"/>
              <w:right w:val="single" w:sz="2" w:space="0" w:color="404040"/>
            </w:tcBorders>
            <w:vAlign w:val="center"/>
            <w:hideMark/>
          </w:tcPr>
          <w:p w14:paraId="12B7F4A6" w14:textId="77777777" w:rsidR="00CF7AB5" w:rsidRPr="005641A9" w:rsidRDefault="00CF7AB5">
            <w:pPr>
              <w:jc w:val="center"/>
              <w:rPr>
                <w:rFonts w:ascii="仿宋_GB2312" w:eastAsia="仿宋_GB2312" w:hAnsi="Arial" w:cs="Arial"/>
                <w:sz w:val="24"/>
                <w:szCs w:val="24"/>
              </w:rPr>
            </w:pPr>
            <w:r w:rsidRPr="005641A9">
              <w:rPr>
                <w:rFonts w:ascii="仿宋_GB2312" w:eastAsia="仿宋_GB2312" w:hAnsi="Arial" w:cs="Arial" w:hint="eastAsia"/>
                <w:sz w:val="24"/>
                <w:szCs w:val="24"/>
              </w:rPr>
              <w:t>系数</w:t>
            </w:r>
          </w:p>
        </w:tc>
        <w:tc>
          <w:tcPr>
            <w:tcW w:w="2186" w:type="dxa"/>
            <w:tcBorders>
              <w:top w:val="single" w:sz="2" w:space="0" w:color="404040"/>
              <w:left w:val="single" w:sz="2" w:space="0" w:color="404040"/>
              <w:bottom w:val="single" w:sz="2" w:space="0" w:color="404040"/>
              <w:right w:val="single" w:sz="2" w:space="0" w:color="404040"/>
            </w:tcBorders>
            <w:vAlign w:val="center"/>
            <w:hideMark/>
          </w:tcPr>
          <w:p w14:paraId="36313A67" w14:textId="18059066" w:rsidR="00CF7AB5" w:rsidRPr="005641A9" w:rsidRDefault="00135C23">
            <w:pPr>
              <w:jc w:val="center"/>
              <w:rPr>
                <w:rFonts w:ascii="仿宋_GB2312" w:eastAsia="仿宋_GB2312" w:hAnsi="Arial" w:cs="Arial"/>
                <w:sz w:val="24"/>
                <w:szCs w:val="24"/>
              </w:rPr>
            </w:pPr>
            <w:r w:rsidRPr="005641A9">
              <w:rPr>
                <w:rFonts w:ascii="仿宋_GB2312" w:eastAsia="仿宋_GB2312" w:hAnsi="Arial" w:cs="Arial" w:hint="eastAsia"/>
                <w:sz w:val="24"/>
                <w:szCs w:val="24"/>
              </w:rPr>
              <w:t>中关村大厦</w:t>
            </w:r>
          </w:p>
        </w:tc>
        <w:tc>
          <w:tcPr>
            <w:tcW w:w="679" w:type="dxa"/>
            <w:tcBorders>
              <w:top w:val="single" w:sz="2" w:space="0" w:color="404040"/>
              <w:left w:val="single" w:sz="2" w:space="0" w:color="404040"/>
              <w:bottom w:val="single" w:sz="2" w:space="0" w:color="404040"/>
              <w:right w:val="single" w:sz="2" w:space="0" w:color="404040"/>
            </w:tcBorders>
            <w:vAlign w:val="center"/>
            <w:hideMark/>
          </w:tcPr>
          <w:p w14:paraId="199A60CE" w14:textId="77777777" w:rsidR="00CF7AB5" w:rsidRPr="005641A9" w:rsidRDefault="00CF7AB5">
            <w:pPr>
              <w:jc w:val="center"/>
              <w:rPr>
                <w:rFonts w:ascii="仿宋_GB2312" w:eastAsia="仿宋_GB2312" w:hAnsi="Arial" w:cs="Arial"/>
                <w:sz w:val="24"/>
                <w:szCs w:val="24"/>
              </w:rPr>
            </w:pPr>
            <w:r w:rsidRPr="005641A9">
              <w:rPr>
                <w:rFonts w:ascii="仿宋_GB2312" w:eastAsia="仿宋_GB2312" w:hAnsi="Arial" w:cs="Arial" w:hint="eastAsia"/>
                <w:sz w:val="24"/>
                <w:szCs w:val="24"/>
              </w:rPr>
              <w:t>系数</w:t>
            </w:r>
          </w:p>
        </w:tc>
      </w:tr>
      <w:tr w:rsidR="00CF7AB5" w:rsidRPr="005641A9" w14:paraId="4A16F8C7" w14:textId="77777777" w:rsidTr="00135C23">
        <w:trPr>
          <w:cantSplit/>
          <w:jc w:val="center"/>
        </w:trPr>
        <w:tc>
          <w:tcPr>
            <w:tcW w:w="3109" w:type="dxa"/>
            <w:gridSpan w:val="2"/>
            <w:tcBorders>
              <w:top w:val="single" w:sz="2" w:space="0" w:color="404040"/>
              <w:left w:val="single" w:sz="2" w:space="0" w:color="404040"/>
              <w:bottom w:val="single" w:sz="2" w:space="0" w:color="404040"/>
              <w:right w:val="single" w:sz="2" w:space="0" w:color="404040"/>
            </w:tcBorders>
            <w:noWrap/>
            <w:vAlign w:val="center"/>
            <w:hideMark/>
          </w:tcPr>
          <w:p w14:paraId="3D92033D" w14:textId="47CB3883" w:rsidR="00CF7AB5" w:rsidRPr="005641A9" w:rsidRDefault="00135C23">
            <w:pPr>
              <w:widowControl/>
              <w:jc w:val="center"/>
              <w:rPr>
                <w:rFonts w:ascii="仿宋_GB2312" w:eastAsia="仿宋_GB2312" w:hAnsi="Arial" w:cs="Arial"/>
                <w:sz w:val="24"/>
                <w:szCs w:val="24"/>
              </w:rPr>
            </w:pPr>
            <w:r w:rsidRPr="005641A9">
              <w:rPr>
                <w:rFonts w:ascii="仿宋_GB2312" w:eastAsia="仿宋_GB2312" w:hAnsi="Arial" w:cs="Arial" w:hint="eastAsia"/>
                <w:sz w:val="24"/>
                <w:szCs w:val="24"/>
              </w:rPr>
              <w:t>价值时点</w:t>
            </w:r>
          </w:p>
        </w:tc>
        <w:tc>
          <w:tcPr>
            <w:tcW w:w="2133" w:type="dxa"/>
            <w:tcBorders>
              <w:top w:val="single" w:sz="2" w:space="0" w:color="404040"/>
              <w:left w:val="single" w:sz="2" w:space="0" w:color="404040"/>
              <w:bottom w:val="single" w:sz="2" w:space="0" w:color="404040"/>
              <w:right w:val="single" w:sz="2" w:space="0" w:color="404040"/>
            </w:tcBorders>
            <w:vAlign w:val="center"/>
            <w:hideMark/>
          </w:tcPr>
          <w:p w14:paraId="259301F8" w14:textId="78A0A268" w:rsidR="00CF7AB5" w:rsidRPr="005641A9" w:rsidRDefault="00CF7AB5" w:rsidP="002317B9">
            <w:pPr>
              <w:jc w:val="center"/>
              <w:rPr>
                <w:rFonts w:ascii="仿宋_GB2312" w:eastAsia="仿宋_GB2312" w:hAnsi="Arial" w:cs="Arial"/>
                <w:sz w:val="24"/>
                <w:szCs w:val="24"/>
              </w:rPr>
            </w:pPr>
            <w:r w:rsidRPr="005641A9">
              <w:rPr>
                <w:rFonts w:ascii="仿宋_GB2312" w:eastAsia="仿宋_GB2312" w:hAnsi="Arial" w:cs="Arial" w:hint="eastAsia"/>
                <w:sz w:val="24"/>
                <w:szCs w:val="24"/>
              </w:rPr>
              <w:t>2018年11月</w:t>
            </w:r>
          </w:p>
        </w:tc>
        <w:tc>
          <w:tcPr>
            <w:tcW w:w="731" w:type="dxa"/>
            <w:tcBorders>
              <w:top w:val="single" w:sz="2" w:space="0" w:color="404040"/>
              <w:left w:val="single" w:sz="2" w:space="0" w:color="404040"/>
              <w:bottom w:val="single" w:sz="2" w:space="0" w:color="404040"/>
              <w:right w:val="single" w:sz="2" w:space="0" w:color="404040"/>
            </w:tcBorders>
            <w:vAlign w:val="center"/>
            <w:hideMark/>
          </w:tcPr>
          <w:p w14:paraId="13BF5386" w14:textId="77777777" w:rsidR="00CF7AB5" w:rsidRPr="005641A9" w:rsidRDefault="00CF7AB5" w:rsidP="00B6797C">
            <w:pPr>
              <w:jc w:val="center"/>
              <w:rPr>
                <w:rFonts w:ascii="仿宋_GB2312" w:eastAsia="仿宋_GB2312" w:hAnsi="Arial" w:cs="Arial"/>
                <w:sz w:val="24"/>
                <w:szCs w:val="24"/>
              </w:rPr>
            </w:pPr>
            <w:r w:rsidRPr="005641A9">
              <w:rPr>
                <w:rFonts w:ascii="仿宋_GB2312" w:eastAsia="仿宋_GB2312" w:hAnsi="Arial" w:cs="Arial" w:hint="eastAsia"/>
                <w:sz w:val="24"/>
                <w:szCs w:val="24"/>
              </w:rPr>
              <w:t>100</w:t>
            </w:r>
          </w:p>
        </w:tc>
        <w:tc>
          <w:tcPr>
            <w:tcW w:w="2103" w:type="dxa"/>
            <w:tcBorders>
              <w:top w:val="single" w:sz="2" w:space="0" w:color="404040"/>
              <w:left w:val="single" w:sz="2" w:space="0" w:color="404040"/>
              <w:bottom w:val="single" w:sz="2" w:space="0" w:color="404040"/>
              <w:right w:val="single" w:sz="2" w:space="0" w:color="404040"/>
            </w:tcBorders>
            <w:vAlign w:val="center"/>
            <w:hideMark/>
          </w:tcPr>
          <w:p w14:paraId="2DF3F9A6" w14:textId="77777777" w:rsidR="00CF7AB5" w:rsidRPr="005641A9" w:rsidRDefault="00CF7AB5" w:rsidP="00B6797C">
            <w:pPr>
              <w:jc w:val="center"/>
              <w:rPr>
                <w:rFonts w:ascii="仿宋_GB2312" w:eastAsia="仿宋_GB2312" w:hAnsi="Arial" w:cs="Arial"/>
                <w:sz w:val="24"/>
                <w:szCs w:val="24"/>
              </w:rPr>
            </w:pPr>
            <w:r w:rsidRPr="005641A9">
              <w:rPr>
                <w:rFonts w:ascii="仿宋_GB2312" w:eastAsia="仿宋_GB2312" w:hAnsi="Arial" w:cs="Arial" w:hint="eastAsia"/>
                <w:sz w:val="24"/>
                <w:szCs w:val="24"/>
              </w:rPr>
              <w:t>2018年11月</w:t>
            </w:r>
          </w:p>
        </w:tc>
        <w:tc>
          <w:tcPr>
            <w:tcW w:w="761" w:type="dxa"/>
            <w:tcBorders>
              <w:top w:val="single" w:sz="2" w:space="0" w:color="404040"/>
              <w:left w:val="single" w:sz="2" w:space="0" w:color="404040"/>
              <w:bottom w:val="single" w:sz="2" w:space="0" w:color="404040"/>
              <w:right w:val="single" w:sz="2" w:space="0" w:color="404040"/>
            </w:tcBorders>
            <w:vAlign w:val="center"/>
            <w:hideMark/>
          </w:tcPr>
          <w:p w14:paraId="03BD111A" w14:textId="77777777" w:rsidR="00CF7AB5" w:rsidRPr="005641A9" w:rsidRDefault="00CF7AB5" w:rsidP="00F20F7A">
            <w:pPr>
              <w:jc w:val="center"/>
              <w:rPr>
                <w:rFonts w:ascii="仿宋_GB2312" w:eastAsia="仿宋_GB2312" w:hAnsi="Arial" w:cs="Arial"/>
                <w:sz w:val="24"/>
                <w:szCs w:val="24"/>
              </w:rPr>
            </w:pPr>
            <w:r w:rsidRPr="005641A9">
              <w:rPr>
                <w:rFonts w:ascii="仿宋_GB2312" w:eastAsia="仿宋_GB2312" w:hAnsi="Arial" w:cs="Arial" w:hint="eastAsia"/>
                <w:sz w:val="24"/>
                <w:szCs w:val="24"/>
              </w:rPr>
              <w:t>100</w:t>
            </w:r>
          </w:p>
        </w:tc>
        <w:tc>
          <w:tcPr>
            <w:tcW w:w="2073" w:type="dxa"/>
            <w:tcBorders>
              <w:top w:val="single" w:sz="2" w:space="0" w:color="404040"/>
              <w:left w:val="single" w:sz="2" w:space="0" w:color="404040"/>
              <w:bottom w:val="single" w:sz="2" w:space="0" w:color="404040"/>
              <w:right w:val="single" w:sz="2" w:space="0" w:color="404040"/>
            </w:tcBorders>
            <w:vAlign w:val="center"/>
            <w:hideMark/>
          </w:tcPr>
          <w:p w14:paraId="0745C3FA" w14:textId="77777777" w:rsidR="00CF7AB5" w:rsidRPr="005641A9" w:rsidRDefault="00CF7AB5" w:rsidP="00F20F7A">
            <w:pPr>
              <w:jc w:val="center"/>
              <w:rPr>
                <w:rFonts w:ascii="仿宋_GB2312" w:eastAsia="仿宋_GB2312" w:hAnsi="Arial" w:cs="Arial"/>
                <w:sz w:val="24"/>
                <w:szCs w:val="24"/>
              </w:rPr>
            </w:pPr>
            <w:r w:rsidRPr="005641A9">
              <w:rPr>
                <w:rFonts w:ascii="仿宋_GB2312" w:eastAsia="仿宋_GB2312" w:hAnsi="Arial" w:cs="Arial" w:hint="eastAsia"/>
                <w:sz w:val="24"/>
                <w:szCs w:val="24"/>
              </w:rPr>
              <w:t>2018年11月</w:t>
            </w:r>
          </w:p>
        </w:tc>
        <w:tc>
          <w:tcPr>
            <w:tcW w:w="790" w:type="dxa"/>
            <w:tcBorders>
              <w:top w:val="single" w:sz="2" w:space="0" w:color="404040"/>
              <w:left w:val="single" w:sz="2" w:space="0" w:color="404040"/>
              <w:bottom w:val="single" w:sz="2" w:space="0" w:color="404040"/>
              <w:right w:val="single" w:sz="2" w:space="0" w:color="404040"/>
            </w:tcBorders>
            <w:vAlign w:val="center"/>
            <w:hideMark/>
          </w:tcPr>
          <w:p w14:paraId="1A7C03C5" w14:textId="77777777" w:rsidR="00CF7AB5" w:rsidRPr="005641A9" w:rsidRDefault="00CF7AB5" w:rsidP="00E90A16">
            <w:pPr>
              <w:jc w:val="center"/>
              <w:rPr>
                <w:rFonts w:ascii="仿宋_GB2312" w:eastAsia="仿宋_GB2312" w:hAnsi="Arial" w:cs="Arial"/>
                <w:sz w:val="24"/>
                <w:szCs w:val="24"/>
              </w:rPr>
            </w:pPr>
            <w:r w:rsidRPr="005641A9">
              <w:rPr>
                <w:rFonts w:ascii="仿宋_GB2312" w:eastAsia="仿宋_GB2312" w:hAnsi="Arial" w:cs="Arial" w:hint="eastAsia"/>
                <w:sz w:val="24"/>
                <w:szCs w:val="24"/>
              </w:rPr>
              <w:t>100</w:t>
            </w:r>
          </w:p>
        </w:tc>
        <w:tc>
          <w:tcPr>
            <w:tcW w:w="2186" w:type="dxa"/>
            <w:tcBorders>
              <w:top w:val="single" w:sz="2" w:space="0" w:color="404040"/>
              <w:left w:val="single" w:sz="2" w:space="0" w:color="404040"/>
              <w:bottom w:val="single" w:sz="2" w:space="0" w:color="404040"/>
              <w:right w:val="single" w:sz="2" w:space="0" w:color="404040"/>
            </w:tcBorders>
            <w:vAlign w:val="center"/>
            <w:hideMark/>
          </w:tcPr>
          <w:p w14:paraId="22A96E04" w14:textId="77777777" w:rsidR="00CF7AB5" w:rsidRPr="005641A9" w:rsidRDefault="00CF7AB5">
            <w:pPr>
              <w:jc w:val="center"/>
              <w:rPr>
                <w:rFonts w:ascii="仿宋_GB2312" w:eastAsia="仿宋_GB2312" w:hAnsi="Arial" w:cs="Arial"/>
                <w:sz w:val="24"/>
                <w:szCs w:val="24"/>
              </w:rPr>
            </w:pPr>
            <w:r w:rsidRPr="005641A9">
              <w:rPr>
                <w:rFonts w:ascii="仿宋_GB2312" w:eastAsia="仿宋_GB2312" w:hAnsi="Arial" w:cs="Arial" w:hint="eastAsia"/>
                <w:sz w:val="24"/>
                <w:szCs w:val="24"/>
              </w:rPr>
              <w:t>2018年11月</w:t>
            </w:r>
          </w:p>
        </w:tc>
        <w:tc>
          <w:tcPr>
            <w:tcW w:w="679" w:type="dxa"/>
            <w:tcBorders>
              <w:top w:val="single" w:sz="2" w:space="0" w:color="404040"/>
              <w:left w:val="single" w:sz="2" w:space="0" w:color="404040"/>
              <w:bottom w:val="single" w:sz="2" w:space="0" w:color="404040"/>
              <w:right w:val="single" w:sz="2" w:space="0" w:color="404040"/>
            </w:tcBorders>
            <w:vAlign w:val="center"/>
            <w:hideMark/>
          </w:tcPr>
          <w:p w14:paraId="58EE53F0" w14:textId="77777777" w:rsidR="00CF7AB5" w:rsidRPr="005641A9" w:rsidRDefault="00CF7AB5">
            <w:pPr>
              <w:jc w:val="center"/>
              <w:rPr>
                <w:rFonts w:ascii="仿宋_GB2312" w:eastAsia="仿宋_GB2312" w:hAnsi="Arial" w:cs="Arial"/>
                <w:sz w:val="24"/>
                <w:szCs w:val="24"/>
              </w:rPr>
            </w:pPr>
            <w:r w:rsidRPr="005641A9">
              <w:rPr>
                <w:rFonts w:ascii="仿宋_GB2312" w:eastAsia="仿宋_GB2312" w:hAnsi="Arial" w:cs="Arial" w:hint="eastAsia"/>
                <w:sz w:val="24"/>
                <w:szCs w:val="24"/>
              </w:rPr>
              <w:t>100</w:t>
            </w:r>
          </w:p>
        </w:tc>
      </w:tr>
      <w:tr w:rsidR="00CF7AB5" w:rsidRPr="005641A9" w14:paraId="2417E20D" w14:textId="77777777" w:rsidTr="00135C23">
        <w:trPr>
          <w:cantSplit/>
          <w:jc w:val="center"/>
        </w:trPr>
        <w:tc>
          <w:tcPr>
            <w:tcW w:w="3109" w:type="dxa"/>
            <w:gridSpan w:val="2"/>
            <w:tcBorders>
              <w:top w:val="single" w:sz="2" w:space="0" w:color="404040"/>
              <w:left w:val="single" w:sz="2" w:space="0" w:color="404040"/>
              <w:bottom w:val="single" w:sz="2" w:space="0" w:color="404040"/>
              <w:right w:val="single" w:sz="2" w:space="0" w:color="404040"/>
            </w:tcBorders>
            <w:noWrap/>
            <w:vAlign w:val="center"/>
            <w:hideMark/>
          </w:tcPr>
          <w:p w14:paraId="6E52B4EB" w14:textId="77777777" w:rsidR="00CF7AB5" w:rsidRPr="005641A9" w:rsidRDefault="00CF7AB5">
            <w:pPr>
              <w:widowControl/>
              <w:jc w:val="center"/>
              <w:rPr>
                <w:rFonts w:ascii="仿宋_GB2312" w:eastAsia="仿宋_GB2312" w:hAnsi="Arial" w:cs="Arial"/>
                <w:sz w:val="24"/>
                <w:szCs w:val="24"/>
              </w:rPr>
            </w:pPr>
            <w:r w:rsidRPr="005641A9">
              <w:rPr>
                <w:rFonts w:ascii="仿宋_GB2312" w:eastAsia="仿宋_GB2312" w:hAnsi="Arial" w:cs="Arial" w:hint="eastAsia"/>
                <w:sz w:val="24"/>
                <w:szCs w:val="24"/>
              </w:rPr>
              <w:t>市场状况</w:t>
            </w:r>
          </w:p>
        </w:tc>
        <w:tc>
          <w:tcPr>
            <w:tcW w:w="2133" w:type="dxa"/>
            <w:tcBorders>
              <w:top w:val="single" w:sz="2" w:space="0" w:color="404040"/>
              <w:left w:val="single" w:sz="2" w:space="0" w:color="404040"/>
              <w:bottom w:val="single" w:sz="2" w:space="0" w:color="404040"/>
              <w:right w:val="single" w:sz="2" w:space="0" w:color="404040"/>
            </w:tcBorders>
            <w:vAlign w:val="center"/>
            <w:hideMark/>
          </w:tcPr>
          <w:p w14:paraId="75F39846" w14:textId="77777777" w:rsidR="00CF7AB5" w:rsidRPr="005641A9" w:rsidRDefault="00CF7AB5">
            <w:pPr>
              <w:jc w:val="center"/>
              <w:rPr>
                <w:rFonts w:ascii="仿宋_GB2312" w:eastAsia="仿宋_GB2312" w:hAnsi="Arial" w:cs="Arial"/>
                <w:sz w:val="24"/>
                <w:szCs w:val="24"/>
              </w:rPr>
            </w:pPr>
            <w:r w:rsidRPr="005641A9">
              <w:rPr>
                <w:rFonts w:ascii="仿宋_GB2312" w:eastAsia="仿宋_GB2312" w:hAnsi="Arial" w:cs="Arial" w:hint="eastAsia"/>
                <w:sz w:val="24"/>
                <w:szCs w:val="24"/>
              </w:rPr>
              <w:t>正常</w:t>
            </w:r>
          </w:p>
        </w:tc>
        <w:tc>
          <w:tcPr>
            <w:tcW w:w="731" w:type="dxa"/>
            <w:tcBorders>
              <w:top w:val="single" w:sz="2" w:space="0" w:color="404040"/>
              <w:left w:val="single" w:sz="2" w:space="0" w:color="404040"/>
              <w:bottom w:val="single" w:sz="2" w:space="0" w:color="404040"/>
              <w:right w:val="single" w:sz="2" w:space="0" w:color="404040"/>
            </w:tcBorders>
            <w:vAlign w:val="center"/>
            <w:hideMark/>
          </w:tcPr>
          <w:p w14:paraId="1D25ADD8" w14:textId="77777777" w:rsidR="00CF7AB5" w:rsidRPr="005641A9" w:rsidRDefault="00CF7AB5">
            <w:pPr>
              <w:jc w:val="center"/>
              <w:rPr>
                <w:rFonts w:ascii="仿宋_GB2312" w:eastAsia="仿宋_GB2312" w:hAnsi="Arial" w:cs="Arial"/>
                <w:sz w:val="24"/>
                <w:szCs w:val="24"/>
              </w:rPr>
            </w:pPr>
            <w:r w:rsidRPr="005641A9">
              <w:rPr>
                <w:rFonts w:ascii="仿宋_GB2312" w:eastAsia="仿宋_GB2312" w:hAnsi="Arial" w:cs="Arial" w:hint="eastAsia"/>
                <w:sz w:val="24"/>
                <w:szCs w:val="24"/>
              </w:rPr>
              <w:t>100</w:t>
            </w:r>
          </w:p>
        </w:tc>
        <w:tc>
          <w:tcPr>
            <w:tcW w:w="2103" w:type="dxa"/>
            <w:tcBorders>
              <w:top w:val="single" w:sz="2" w:space="0" w:color="404040"/>
              <w:left w:val="single" w:sz="2" w:space="0" w:color="404040"/>
              <w:bottom w:val="single" w:sz="2" w:space="0" w:color="404040"/>
              <w:right w:val="single" w:sz="2" w:space="0" w:color="404040"/>
            </w:tcBorders>
            <w:vAlign w:val="center"/>
            <w:hideMark/>
          </w:tcPr>
          <w:p w14:paraId="498AE70C" w14:textId="77777777" w:rsidR="00CF7AB5" w:rsidRPr="005641A9" w:rsidRDefault="00CF7AB5">
            <w:pPr>
              <w:jc w:val="center"/>
              <w:rPr>
                <w:rFonts w:ascii="仿宋_GB2312" w:eastAsia="仿宋_GB2312" w:hAnsi="Arial" w:cs="Arial"/>
                <w:sz w:val="24"/>
                <w:szCs w:val="24"/>
              </w:rPr>
            </w:pPr>
            <w:r w:rsidRPr="005641A9">
              <w:rPr>
                <w:rFonts w:ascii="仿宋_GB2312" w:eastAsia="仿宋_GB2312" w:hAnsi="Arial" w:cs="Arial" w:hint="eastAsia"/>
                <w:sz w:val="24"/>
                <w:szCs w:val="24"/>
              </w:rPr>
              <w:t>正常</w:t>
            </w:r>
          </w:p>
        </w:tc>
        <w:tc>
          <w:tcPr>
            <w:tcW w:w="761" w:type="dxa"/>
            <w:tcBorders>
              <w:top w:val="single" w:sz="2" w:space="0" w:color="404040"/>
              <w:left w:val="single" w:sz="2" w:space="0" w:color="404040"/>
              <w:bottom w:val="single" w:sz="2" w:space="0" w:color="404040"/>
              <w:right w:val="single" w:sz="2" w:space="0" w:color="404040"/>
            </w:tcBorders>
            <w:vAlign w:val="center"/>
            <w:hideMark/>
          </w:tcPr>
          <w:p w14:paraId="70CE9E4F" w14:textId="77777777" w:rsidR="00CF7AB5" w:rsidRPr="005641A9" w:rsidRDefault="00CF7AB5">
            <w:pPr>
              <w:jc w:val="center"/>
              <w:rPr>
                <w:rFonts w:ascii="仿宋_GB2312" w:eastAsia="仿宋_GB2312" w:hAnsi="Arial" w:cs="Arial"/>
                <w:sz w:val="24"/>
                <w:szCs w:val="24"/>
              </w:rPr>
            </w:pPr>
            <w:r w:rsidRPr="005641A9">
              <w:rPr>
                <w:rFonts w:ascii="仿宋_GB2312" w:eastAsia="仿宋_GB2312" w:hAnsi="Arial" w:cs="Arial" w:hint="eastAsia"/>
                <w:sz w:val="24"/>
                <w:szCs w:val="24"/>
              </w:rPr>
              <w:t>100</w:t>
            </w:r>
          </w:p>
        </w:tc>
        <w:tc>
          <w:tcPr>
            <w:tcW w:w="2073" w:type="dxa"/>
            <w:tcBorders>
              <w:top w:val="single" w:sz="2" w:space="0" w:color="404040"/>
              <w:left w:val="single" w:sz="2" w:space="0" w:color="404040"/>
              <w:bottom w:val="single" w:sz="2" w:space="0" w:color="404040"/>
              <w:right w:val="single" w:sz="2" w:space="0" w:color="404040"/>
            </w:tcBorders>
            <w:vAlign w:val="center"/>
            <w:hideMark/>
          </w:tcPr>
          <w:p w14:paraId="419C2C91" w14:textId="77777777" w:rsidR="00CF7AB5" w:rsidRPr="005641A9" w:rsidRDefault="00CF7AB5">
            <w:pPr>
              <w:jc w:val="center"/>
              <w:rPr>
                <w:rFonts w:ascii="仿宋_GB2312" w:eastAsia="仿宋_GB2312" w:hAnsi="Arial" w:cs="Arial"/>
                <w:sz w:val="24"/>
                <w:szCs w:val="24"/>
              </w:rPr>
            </w:pPr>
            <w:r w:rsidRPr="005641A9">
              <w:rPr>
                <w:rFonts w:ascii="仿宋_GB2312" w:eastAsia="仿宋_GB2312" w:hAnsi="Arial" w:cs="Arial" w:hint="eastAsia"/>
                <w:sz w:val="24"/>
                <w:szCs w:val="24"/>
              </w:rPr>
              <w:t>正常</w:t>
            </w:r>
          </w:p>
        </w:tc>
        <w:tc>
          <w:tcPr>
            <w:tcW w:w="790" w:type="dxa"/>
            <w:tcBorders>
              <w:top w:val="single" w:sz="2" w:space="0" w:color="404040"/>
              <w:left w:val="single" w:sz="2" w:space="0" w:color="404040"/>
              <w:bottom w:val="single" w:sz="2" w:space="0" w:color="404040"/>
              <w:right w:val="single" w:sz="2" w:space="0" w:color="404040"/>
            </w:tcBorders>
            <w:vAlign w:val="center"/>
            <w:hideMark/>
          </w:tcPr>
          <w:p w14:paraId="1F6697DC" w14:textId="77777777" w:rsidR="00CF7AB5" w:rsidRPr="005641A9" w:rsidRDefault="00CF7AB5">
            <w:pPr>
              <w:jc w:val="center"/>
              <w:rPr>
                <w:rFonts w:ascii="仿宋_GB2312" w:eastAsia="仿宋_GB2312" w:hAnsi="Arial" w:cs="Arial"/>
                <w:sz w:val="24"/>
                <w:szCs w:val="24"/>
              </w:rPr>
            </w:pPr>
            <w:r w:rsidRPr="005641A9">
              <w:rPr>
                <w:rFonts w:ascii="仿宋_GB2312" w:eastAsia="仿宋_GB2312" w:hAnsi="Arial" w:cs="Arial" w:hint="eastAsia"/>
                <w:sz w:val="24"/>
                <w:szCs w:val="24"/>
              </w:rPr>
              <w:t>100</w:t>
            </w:r>
          </w:p>
        </w:tc>
        <w:tc>
          <w:tcPr>
            <w:tcW w:w="2186" w:type="dxa"/>
            <w:tcBorders>
              <w:top w:val="single" w:sz="2" w:space="0" w:color="404040"/>
              <w:left w:val="single" w:sz="2" w:space="0" w:color="404040"/>
              <w:bottom w:val="single" w:sz="2" w:space="0" w:color="404040"/>
              <w:right w:val="single" w:sz="2" w:space="0" w:color="404040"/>
            </w:tcBorders>
            <w:vAlign w:val="center"/>
            <w:hideMark/>
          </w:tcPr>
          <w:p w14:paraId="3DDC9CF4" w14:textId="77777777" w:rsidR="00CF7AB5" w:rsidRPr="005641A9" w:rsidRDefault="00CF7AB5">
            <w:pPr>
              <w:jc w:val="center"/>
              <w:rPr>
                <w:rFonts w:ascii="仿宋_GB2312" w:eastAsia="仿宋_GB2312" w:hAnsi="Arial" w:cs="Arial"/>
                <w:sz w:val="24"/>
                <w:szCs w:val="24"/>
              </w:rPr>
            </w:pPr>
            <w:r w:rsidRPr="005641A9">
              <w:rPr>
                <w:rFonts w:ascii="仿宋_GB2312" w:eastAsia="仿宋_GB2312" w:hAnsi="Arial" w:cs="Arial" w:hint="eastAsia"/>
                <w:sz w:val="24"/>
                <w:szCs w:val="24"/>
              </w:rPr>
              <w:t>正常</w:t>
            </w:r>
          </w:p>
        </w:tc>
        <w:tc>
          <w:tcPr>
            <w:tcW w:w="679" w:type="dxa"/>
            <w:tcBorders>
              <w:top w:val="single" w:sz="2" w:space="0" w:color="404040"/>
              <w:left w:val="single" w:sz="2" w:space="0" w:color="404040"/>
              <w:bottom w:val="single" w:sz="2" w:space="0" w:color="404040"/>
              <w:right w:val="single" w:sz="2" w:space="0" w:color="404040"/>
            </w:tcBorders>
            <w:vAlign w:val="center"/>
            <w:hideMark/>
          </w:tcPr>
          <w:p w14:paraId="537E01CC" w14:textId="77777777" w:rsidR="00CF7AB5" w:rsidRPr="005641A9" w:rsidRDefault="00CF7AB5">
            <w:pPr>
              <w:jc w:val="center"/>
              <w:rPr>
                <w:rFonts w:ascii="仿宋_GB2312" w:eastAsia="仿宋_GB2312" w:hAnsi="Arial" w:cs="Arial"/>
                <w:sz w:val="24"/>
                <w:szCs w:val="24"/>
              </w:rPr>
            </w:pPr>
            <w:r w:rsidRPr="005641A9">
              <w:rPr>
                <w:rFonts w:ascii="仿宋_GB2312" w:eastAsia="仿宋_GB2312" w:hAnsi="Arial" w:cs="Arial" w:hint="eastAsia"/>
                <w:sz w:val="24"/>
                <w:szCs w:val="24"/>
              </w:rPr>
              <w:t>100</w:t>
            </w:r>
          </w:p>
        </w:tc>
      </w:tr>
      <w:tr w:rsidR="00B37CE8" w:rsidRPr="005641A9" w14:paraId="0F2CE0C3" w14:textId="77777777" w:rsidTr="004B5091">
        <w:trPr>
          <w:cantSplit/>
          <w:jc w:val="center"/>
        </w:trPr>
        <w:tc>
          <w:tcPr>
            <w:tcW w:w="1133" w:type="dxa"/>
            <w:vMerge w:val="restart"/>
            <w:tcBorders>
              <w:top w:val="single" w:sz="2" w:space="0" w:color="404040"/>
              <w:left w:val="single" w:sz="2" w:space="0" w:color="404040"/>
              <w:right w:val="single" w:sz="2" w:space="0" w:color="404040"/>
            </w:tcBorders>
            <w:noWrap/>
            <w:vAlign w:val="center"/>
            <w:hideMark/>
          </w:tcPr>
          <w:p w14:paraId="4347D8A0" w14:textId="77777777" w:rsidR="00B37CE8" w:rsidRPr="005641A9" w:rsidRDefault="00B37CE8">
            <w:pPr>
              <w:widowControl/>
              <w:jc w:val="center"/>
              <w:rPr>
                <w:rFonts w:ascii="仿宋_GB2312" w:eastAsia="仿宋_GB2312" w:hAnsi="Arial" w:cs="Arial"/>
                <w:sz w:val="24"/>
                <w:szCs w:val="24"/>
              </w:rPr>
            </w:pPr>
            <w:r w:rsidRPr="005641A9">
              <w:rPr>
                <w:rFonts w:ascii="仿宋_GB2312" w:eastAsia="仿宋_GB2312" w:hAnsi="Arial" w:cs="Arial" w:hint="eastAsia"/>
                <w:sz w:val="24"/>
                <w:szCs w:val="24"/>
              </w:rPr>
              <w:t>权益状况</w:t>
            </w:r>
          </w:p>
        </w:tc>
        <w:tc>
          <w:tcPr>
            <w:tcW w:w="1976" w:type="dxa"/>
            <w:tcBorders>
              <w:top w:val="single" w:sz="2" w:space="0" w:color="404040"/>
              <w:left w:val="single" w:sz="2" w:space="0" w:color="404040"/>
              <w:bottom w:val="single" w:sz="2" w:space="0" w:color="404040"/>
              <w:right w:val="single" w:sz="2" w:space="0" w:color="404040"/>
            </w:tcBorders>
            <w:vAlign w:val="center"/>
            <w:hideMark/>
          </w:tcPr>
          <w:p w14:paraId="364E4C0A" w14:textId="77777777" w:rsidR="00B37CE8" w:rsidRPr="005641A9" w:rsidRDefault="00B37CE8">
            <w:pPr>
              <w:widowControl/>
              <w:jc w:val="center"/>
              <w:rPr>
                <w:rFonts w:ascii="仿宋_GB2312" w:eastAsia="仿宋_GB2312" w:hAnsi="Arial" w:cs="Arial"/>
                <w:sz w:val="24"/>
                <w:szCs w:val="24"/>
              </w:rPr>
            </w:pPr>
            <w:r w:rsidRPr="005641A9">
              <w:rPr>
                <w:rFonts w:ascii="仿宋_GB2312" w:eastAsia="仿宋_GB2312" w:hAnsi="Arial" w:cs="Arial" w:hint="eastAsia"/>
                <w:sz w:val="24"/>
                <w:szCs w:val="24"/>
              </w:rPr>
              <w:t>用途</w:t>
            </w:r>
          </w:p>
        </w:tc>
        <w:tc>
          <w:tcPr>
            <w:tcW w:w="2133" w:type="dxa"/>
            <w:tcBorders>
              <w:top w:val="single" w:sz="2" w:space="0" w:color="404040"/>
              <w:left w:val="single" w:sz="2" w:space="0" w:color="404040"/>
              <w:bottom w:val="single" w:sz="2" w:space="0" w:color="404040"/>
              <w:right w:val="single" w:sz="2" w:space="0" w:color="404040"/>
            </w:tcBorders>
            <w:vAlign w:val="center"/>
            <w:hideMark/>
          </w:tcPr>
          <w:p w14:paraId="74C7F445" w14:textId="77357314" w:rsidR="00B37CE8" w:rsidRPr="005641A9" w:rsidRDefault="00B37CE8">
            <w:pPr>
              <w:jc w:val="center"/>
              <w:rPr>
                <w:rFonts w:ascii="仿宋_GB2312" w:eastAsia="仿宋_GB2312" w:hAnsi="Arial" w:cs="Arial"/>
                <w:sz w:val="24"/>
                <w:szCs w:val="24"/>
              </w:rPr>
            </w:pPr>
            <w:r w:rsidRPr="005641A9">
              <w:rPr>
                <w:rFonts w:ascii="仿宋_GB2312" w:eastAsia="仿宋_GB2312" w:hAnsi="Arial" w:cs="Arial" w:hint="eastAsia"/>
                <w:sz w:val="24"/>
                <w:szCs w:val="24"/>
              </w:rPr>
              <w:t>办公</w:t>
            </w:r>
          </w:p>
        </w:tc>
        <w:tc>
          <w:tcPr>
            <w:tcW w:w="731" w:type="dxa"/>
            <w:tcBorders>
              <w:top w:val="single" w:sz="2" w:space="0" w:color="404040"/>
              <w:left w:val="single" w:sz="2" w:space="0" w:color="404040"/>
              <w:bottom w:val="single" w:sz="2" w:space="0" w:color="404040"/>
              <w:right w:val="single" w:sz="2" w:space="0" w:color="404040"/>
            </w:tcBorders>
            <w:vAlign w:val="center"/>
            <w:hideMark/>
          </w:tcPr>
          <w:p w14:paraId="35F2F6B3" w14:textId="77777777" w:rsidR="00B37CE8" w:rsidRPr="005641A9" w:rsidRDefault="00B37CE8">
            <w:pPr>
              <w:jc w:val="center"/>
              <w:rPr>
                <w:rFonts w:ascii="仿宋_GB2312" w:eastAsia="仿宋_GB2312" w:hAnsi="Arial" w:cs="Arial"/>
                <w:sz w:val="24"/>
                <w:szCs w:val="24"/>
              </w:rPr>
            </w:pPr>
            <w:r w:rsidRPr="005641A9">
              <w:rPr>
                <w:rFonts w:ascii="仿宋_GB2312" w:eastAsia="仿宋_GB2312" w:hAnsi="Arial" w:cs="Arial" w:hint="eastAsia"/>
                <w:sz w:val="24"/>
                <w:szCs w:val="24"/>
              </w:rPr>
              <w:t>100</w:t>
            </w:r>
          </w:p>
        </w:tc>
        <w:tc>
          <w:tcPr>
            <w:tcW w:w="2103" w:type="dxa"/>
            <w:tcBorders>
              <w:top w:val="single" w:sz="2" w:space="0" w:color="404040"/>
              <w:left w:val="single" w:sz="2" w:space="0" w:color="404040"/>
              <w:bottom w:val="single" w:sz="2" w:space="0" w:color="404040"/>
              <w:right w:val="single" w:sz="2" w:space="0" w:color="404040"/>
            </w:tcBorders>
            <w:vAlign w:val="center"/>
            <w:hideMark/>
          </w:tcPr>
          <w:p w14:paraId="44EEFFA1" w14:textId="60A7600B" w:rsidR="00B37CE8" w:rsidRPr="005641A9" w:rsidRDefault="00B37CE8">
            <w:pPr>
              <w:jc w:val="center"/>
              <w:rPr>
                <w:rFonts w:ascii="仿宋_GB2312" w:eastAsia="仿宋_GB2312" w:hAnsi="Arial" w:cs="Arial"/>
                <w:sz w:val="24"/>
                <w:szCs w:val="24"/>
              </w:rPr>
            </w:pPr>
            <w:r w:rsidRPr="005641A9">
              <w:rPr>
                <w:rFonts w:ascii="仿宋_GB2312" w:eastAsia="仿宋_GB2312" w:hAnsi="Arial" w:cs="Arial" w:hint="eastAsia"/>
                <w:sz w:val="24"/>
                <w:szCs w:val="24"/>
              </w:rPr>
              <w:t>办公</w:t>
            </w:r>
          </w:p>
        </w:tc>
        <w:tc>
          <w:tcPr>
            <w:tcW w:w="761" w:type="dxa"/>
            <w:tcBorders>
              <w:top w:val="single" w:sz="2" w:space="0" w:color="404040"/>
              <w:left w:val="single" w:sz="2" w:space="0" w:color="404040"/>
              <w:bottom w:val="single" w:sz="2" w:space="0" w:color="404040"/>
              <w:right w:val="single" w:sz="2" w:space="0" w:color="404040"/>
            </w:tcBorders>
            <w:vAlign w:val="center"/>
            <w:hideMark/>
          </w:tcPr>
          <w:p w14:paraId="1FD18BB9" w14:textId="77777777" w:rsidR="00B37CE8" w:rsidRPr="005641A9" w:rsidRDefault="00B37CE8">
            <w:pPr>
              <w:jc w:val="center"/>
              <w:rPr>
                <w:rFonts w:ascii="仿宋_GB2312" w:eastAsia="仿宋_GB2312" w:hAnsi="Arial" w:cs="Arial"/>
                <w:sz w:val="24"/>
                <w:szCs w:val="24"/>
              </w:rPr>
            </w:pPr>
            <w:r w:rsidRPr="005641A9">
              <w:rPr>
                <w:rFonts w:ascii="仿宋_GB2312" w:eastAsia="仿宋_GB2312" w:hAnsi="Arial" w:cs="Arial" w:hint="eastAsia"/>
                <w:sz w:val="24"/>
                <w:szCs w:val="24"/>
              </w:rPr>
              <w:t>100</w:t>
            </w:r>
          </w:p>
        </w:tc>
        <w:tc>
          <w:tcPr>
            <w:tcW w:w="2073" w:type="dxa"/>
            <w:tcBorders>
              <w:top w:val="single" w:sz="2" w:space="0" w:color="404040"/>
              <w:left w:val="single" w:sz="2" w:space="0" w:color="404040"/>
              <w:bottom w:val="single" w:sz="2" w:space="0" w:color="404040"/>
              <w:right w:val="single" w:sz="2" w:space="0" w:color="404040"/>
            </w:tcBorders>
            <w:vAlign w:val="center"/>
            <w:hideMark/>
          </w:tcPr>
          <w:p w14:paraId="44E9EF94" w14:textId="2D169516" w:rsidR="00B37CE8" w:rsidRPr="005641A9" w:rsidRDefault="00B37CE8">
            <w:pPr>
              <w:jc w:val="center"/>
              <w:rPr>
                <w:rFonts w:ascii="仿宋_GB2312" w:eastAsia="仿宋_GB2312" w:hAnsi="Arial" w:cs="Arial"/>
                <w:sz w:val="24"/>
                <w:szCs w:val="24"/>
              </w:rPr>
            </w:pPr>
            <w:r w:rsidRPr="005641A9">
              <w:rPr>
                <w:rFonts w:ascii="仿宋_GB2312" w:eastAsia="仿宋_GB2312" w:hAnsi="Arial" w:cs="Arial" w:hint="eastAsia"/>
                <w:sz w:val="24"/>
                <w:szCs w:val="24"/>
              </w:rPr>
              <w:t>办公</w:t>
            </w:r>
          </w:p>
        </w:tc>
        <w:tc>
          <w:tcPr>
            <w:tcW w:w="790" w:type="dxa"/>
            <w:tcBorders>
              <w:top w:val="single" w:sz="2" w:space="0" w:color="404040"/>
              <w:left w:val="single" w:sz="2" w:space="0" w:color="404040"/>
              <w:bottom w:val="single" w:sz="2" w:space="0" w:color="404040"/>
              <w:right w:val="single" w:sz="2" w:space="0" w:color="404040"/>
            </w:tcBorders>
            <w:vAlign w:val="center"/>
            <w:hideMark/>
          </w:tcPr>
          <w:p w14:paraId="5D98E385" w14:textId="77777777" w:rsidR="00B37CE8" w:rsidRPr="005641A9" w:rsidRDefault="00B37CE8">
            <w:pPr>
              <w:jc w:val="center"/>
              <w:rPr>
                <w:rFonts w:ascii="仿宋_GB2312" w:eastAsia="仿宋_GB2312" w:hAnsi="Arial" w:cs="Arial"/>
                <w:sz w:val="24"/>
                <w:szCs w:val="24"/>
              </w:rPr>
            </w:pPr>
            <w:r w:rsidRPr="005641A9">
              <w:rPr>
                <w:rFonts w:ascii="仿宋_GB2312" w:eastAsia="仿宋_GB2312" w:hAnsi="Arial" w:cs="Arial" w:hint="eastAsia"/>
                <w:sz w:val="24"/>
                <w:szCs w:val="24"/>
              </w:rPr>
              <w:t>100</w:t>
            </w:r>
          </w:p>
        </w:tc>
        <w:tc>
          <w:tcPr>
            <w:tcW w:w="2186" w:type="dxa"/>
            <w:tcBorders>
              <w:top w:val="single" w:sz="2" w:space="0" w:color="404040"/>
              <w:left w:val="single" w:sz="2" w:space="0" w:color="404040"/>
              <w:bottom w:val="single" w:sz="2" w:space="0" w:color="404040"/>
              <w:right w:val="single" w:sz="2" w:space="0" w:color="404040"/>
            </w:tcBorders>
            <w:vAlign w:val="center"/>
            <w:hideMark/>
          </w:tcPr>
          <w:p w14:paraId="4D5D4E97" w14:textId="77777777" w:rsidR="00B37CE8" w:rsidRPr="005641A9" w:rsidRDefault="00B37CE8">
            <w:pPr>
              <w:jc w:val="center"/>
              <w:rPr>
                <w:rFonts w:ascii="仿宋_GB2312" w:eastAsia="仿宋_GB2312" w:hAnsi="Arial" w:cs="Arial"/>
                <w:sz w:val="24"/>
                <w:szCs w:val="24"/>
              </w:rPr>
            </w:pPr>
            <w:r w:rsidRPr="005641A9">
              <w:rPr>
                <w:rFonts w:ascii="仿宋_GB2312" w:eastAsia="仿宋_GB2312" w:hAnsi="Arial" w:cs="Arial" w:hint="eastAsia"/>
                <w:sz w:val="24"/>
                <w:szCs w:val="24"/>
              </w:rPr>
              <w:t>商业</w:t>
            </w:r>
          </w:p>
        </w:tc>
        <w:tc>
          <w:tcPr>
            <w:tcW w:w="679" w:type="dxa"/>
            <w:tcBorders>
              <w:top w:val="single" w:sz="2" w:space="0" w:color="404040"/>
              <w:left w:val="single" w:sz="2" w:space="0" w:color="404040"/>
              <w:bottom w:val="single" w:sz="2" w:space="0" w:color="404040"/>
              <w:right w:val="single" w:sz="2" w:space="0" w:color="404040"/>
            </w:tcBorders>
            <w:vAlign w:val="center"/>
            <w:hideMark/>
          </w:tcPr>
          <w:p w14:paraId="0F9CD891" w14:textId="77777777" w:rsidR="00B37CE8" w:rsidRPr="005641A9" w:rsidRDefault="00B37CE8">
            <w:pPr>
              <w:jc w:val="center"/>
              <w:rPr>
                <w:rFonts w:ascii="仿宋_GB2312" w:eastAsia="仿宋_GB2312" w:hAnsi="Arial" w:cs="Arial"/>
                <w:sz w:val="24"/>
                <w:szCs w:val="24"/>
              </w:rPr>
            </w:pPr>
            <w:r w:rsidRPr="005641A9">
              <w:rPr>
                <w:rFonts w:ascii="仿宋_GB2312" w:eastAsia="仿宋_GB2312" w:hAnsi="Arial" w:cs="Arial" w:hint="eastAsia"/>
                <w:sz w:val="24"/>
                <w:szCs w:val="24"/>
              </w:rPr>
              <w:t>100</w:t>
            </w:r>
          </w:p>
        </w:tc>
      </w:tr>
      <w:tr w:rsidR="00B37CE8" w:rsidRPr="005641A9" w14:paraId="0F685F6D" w14:textId="77777777" w:rsidTr="004B5091">
        <w:trPr>
          <w:cantSplit/>
          <w:jc w:val="center"/>
        </w:trPr>
        <w:tc>
          <w:tcPr>
            <w:tcW w:w="1133" w:type="dxa"/>
            <w:vMerge/>
            <w:tcBorders>
              <w:left w:val="single" w:sz="2" w:space="0" w:color="404040"/>
              <w:bottom w:val="single" w:sz="2" w:space="0" w:color="404040"/>
              <w:right w:val="single" w:sz="2" w:space="0" w:color="404040"/>
            </w:tcBorders>
            <w:noWrap/>
            <w:vAlign w:val="center"/>
          </w:tcPr>
          <w:p w14:paraId="3CA41338" w14:textId="77777777" w:rsidR="00B37CE8" w:rsidRPr="005641A9" w:rsidRDefault="00B37CE8">
            <w:pPr>
              <w:widowControl/>
              <w:jc w:val="center"/>
              <w:rPr>
                <w:rFonts w:ascii="仿宋_GB2312" w:eastAsia="仿宋_GB2312" w:hAnsi="Arial" w:cs="Arial"/>
                <w:sz w:val="24"/>
                <w:szCs w:val="24"/>
              </w:rPr>
            </w:pPr>
          </w:p>
        </w:tc>
        <w:tc>
          <w:tcPr>
            <w:tcW w:w="1976" w:type="dxa"/>
            <w:tcBorders>
              <w:top w:val="single" w:sz="2" w:space="0" w:color="404040"/>
              <w:left w:val="single" w:sz="2" w:space="0" w:color="404040"/>
              <w:bottom w:val="single" w:sz="2" w:space="0" w:color="404040"/>
              <w:right w:val="single" w:sz="2" w:space="0" w:color="404040"/>
            </w:tcBorders>
            <w:vAlign w:val="center"/>
          </w:tcPr>
          <w:p w14:paraId="7D823238" w14:textId="42FA0870" w:rsidR="00B37CE8" w:rsidRPr="005641A9" w:rsidRDefault="00B37CE8">
            <w:pPr>
              <w:widowControl/>
              <w:jc w:val="center"/>
              <w:rPr>
                <w:rFonts w:ascii="仿宋_GB2312" w:eastAsia="仿宋_GB2312" w:hAnsi="Arial" w:cs="Arial"/>
                <w:sz w:val="24"/>
                <w:szCs w:val="24"/>
              </w:rPr>
            </w:pPr>
            <w:r w:rsidRPr="005641A9">
              <w:rPr>
                <w:rFonts w:ascii="仿宋_GB2312" w:eastAsia="仿宋_GB2312" w:hAnsi="Arial" w:cs="Arial" w:hint="eastAsia"/>
                <w:sz w:val="24"/>
                <w:szCs w:val="24"/>
              </w:rPr>
              <w:t>土地使用年限</w:t>
            </w:r>
          </w:p>
        </w:tc>
        <w:tc>
          <w:tcPr>
            <w:tcW w:w="2133" w:type="dxa"/>
            <w:tcBorders>
              <w:top w:val="single" w:sz="2" w:space="0" w:color="404040"/>
              <w:left w:val="single" w:sz="2" w:space="0" w:color="404040"/>
              <w:bottom w:val="single" w:sz="2" w:space="0" w:color="404040"/>
              <w:right w:val="single" w:sz="2" w:space="0" w:color="404040"/>
            </w:tcBorders>
            <w:vAlign w:val="center"/>
          </w:tcPr>
          <w:p w14:paraId="06CD773F" w14:textId="437842DB" w:rsidR="00B37CE8" w:rsidRPr="005641A9" w:rsidRDefault="00B37CE8">
            <w:pPr>
              <w:jc w:val="center"/>
              <w:rPr>
                <w:rFonts w:ascii="仿宋_GB2312" w:eastAsia="仿宋_GB2312" w:hAnsi="Arial" w:cs="Arial"/>
                <w:sz w:val="24"/>
                <w:szCs w:val="24"/>
              </w:rPr>
            </w:pPr>
            <w:r w:rsidRPr="005641A9">
              <w:rPr>
                <w:rFonts w:ascii="仿宋_GB2312" w:eastAsia="仿宋_GB2312" w:hAnsi="Arial" w:cs="Arial" w:hint="eastAsia"/>
                <w:sz w:val="24"/>
                <w:szCs w:val="24"/>
              </w:rPr>
              <w:t>30-40（含）</w:t>
            </w:r>
          </w:p>
        </w:tc>
        <w:tc>
          <w:tcPr>
            <w:tcW w:w="731" w:type="dxa"/>
            <w:tcBorders>
              <w:top w:val="single" w:sz="2" w:space="0" w:color="404040"/>
              <w:left w:val="single" w:sz="2" w:space="0" w:color="404040"/>
              <w:bottom w:val="single" w:sz="2" w:space="0" w:color="404040"/>
              <w:right w:val="single" w:sz="2" w:space="0" w:color="404040"/>
            </w:tcBorders>
            <w:vAlign w:val="center"/>
          </w:tcPr>
          <w:p w14:paraId="13646AC1" w14:textId="0B4DC460" w:rsidR="00B37CE8" w:rsidRPr="005641A9" w:rsidRDefault="00B37CE8">
            <w:pPr>
              <w:jc w:val="center"/>
              <w:rPr>
                <w:rFonts w:ascii="仿宋_GB2312" w:eastAsia="仿宋_GB2312" w:hAnsi="Arial" w:cs="Arial"/>
                <w:sz w:val="24"/>
                <w:szCs w:val="24"/>
              </w:rPr>
            </w:pPr>
            <w:r w:rsidRPr="005641A9">
              <w:rPr>
                <w:rFonts w:ascii="仿宋_GB2312" w:eastAsia="仿宋_GB2312" w:hAnsi="Arial" w:cs="Arial" w:hint="eastAsia"/>
                <w:sz w:val="24"/>
                <w:szCs w:val="24"/>
              </w:rPr>
              <w:t>100</w:t>
            </w:r>
          </w:p>
        </w:tc>
        <w:tc>
          <w:tcPr>
            <w:tcW w:w="2103" w:type="dxa"/>
            <w:tcBorders>
              <w:top w:val="single" w:sz="2" w:space="0" w:color="404040"/>
              <w:left w:val="single" w:sz="2" w:space="0" w:color="404040"/>
              <w:bottom w:val="single" w:sz="2" w:space="0" w:color="404040"/>
              <w:right w:val="single" w:sz="2" w:space="0" w:color="404040"/>
            </w:tcBorders>
            <w:vAlign w:val="center"/>
          </w:tcPr>
          <w:p w14:paraId="0E6030CE" w14:textId="01B0D543" w:rsidR="00B37CE8" w:rsidRPr="005641A9" w:rsidRDefault="00B37CE8" w:rsidP="00222218">
            <w:pPr>
              <w:jc w:val="center"/>
              <w:rPr>
                <w:rFonts w:ascii="仿宋_GB2312" w:eastAsia="仿宋_GB2312" w:hAnsi="Arial" w:cs="Arial"/>
                <w:sz w:val="24"/>
                <w:szCs w:val="24"/>
              </w:rPr>
            </w:pPr>
            <w:r w:rsidRPr="005641A9">
              <w:rPr>
                <w:rFonts w:ascii="仿宋_GB2312" w:eastAsia="仿宋_GB2312" w:hAnsi="Arial" w:cs="Arial" w:hint="eastAsia"/>
                <w:sz w:val="24"/>
                <w:szCs w:val="24"/>
              </w:rPr>
              <w:t>30-40（含）</w:t>
            </w:r>
          </w:p>
        </w:tc>
        <w:tc>
          <w:tcPr>
            <w:tcW w:w="761" w:type="dxa"/>
            <w:tcBorders>
              <w:top w:val="single" w:sz="2" w:space="0" w:color="404040"/>
              <w:left w:val="single" w:sz="2" w:space="0" w:color="404040"/>
              <w:bottom w:val="single" w:sz="2" w:space="0" w:color="404040"/>
              <w:right w:val="single" w:sz="2" w:space="0" w:color="404040"/>
            </w:tcBorders>
            <w:vAlign w:val="center"/>
          </w:tcPr>
          <w:p w14:paraId="1B3CF547" w14:textId="41733AC4" w:rsidR="00B37CE8" w:rsidRPr="005641A9" w:rsidRDefault="00B37CE8" w:rsidP="002317B9">
            <w:pPr>
              <w:jc w:val="center"/>
              <w:rPr>
                <w:rFonts w:ascii="仿宋_GB2312" w:eastAsia="仿宋_GB2312" w:hAnsi="Arial" w:cs="Arial"/>
                <w:sz w:val="24"/>
                <w:szCs w:val="24"/>
              </w:rPr>
            </w:pPr>
            <w:r w:rsidRPr="005641A9">
              <w:rPr>
                <w:rFonts w:ascii="仿宋_GB2312" w:eastAsia="仿宋_GB2312" w:hAnsi="Arial" w:cs="Arial" w:hint="eastAsia"/>
                <w:sz w:val="24"/>
                <w:szCs w:val="24"/>
              </w:rPr>
              <w:t>100</w:t>
            </w:r>
          </w:p>
        </w:tc>
        <w:tc>
          <w:tcPr>
            <w:tcW w:w="2073" w:type="dxa"/>
            <w:tcBorders>
              <w:top w:val="single" w:sz="2" w:space="0" w:color="404040"/>
              <w:left w:val="single" w:sz="2" w:space="0" w:color="404040"/>
              <w:bottom w:val="single" w:sz="2" w:space="0" w:color="404040"/>
              <w:right w:val="single" w:sz="2" w:space="0" w:color="404040"/>
            </w:tcBorders>
            <w:vAlign w:val="center"/>
          </w:tcPr>
          <w:p w14:paraId="0C9A5F3E" w14:textId="77F21B5E" w:rsidR="00B37CE8" w:rsidRPr="005641A9" w:rsidRDefault="00B37CE8" w:rsidP="00222218">
            <w:pPr>
              <w:jc w:val="center"/>
              <w:rPr>
                <w:rFonts w:ascii="仿宋_GB2312" w:eastAsia="仿宋_GB2312" w:hAnsi="Arial" w:cs="Arial"/>
                <w:sz w:val="24"/>
                <w:szCs w:val="24"/>
              </w:rPr>
            </w:pPr>
            <w:r w:rsidRPr="005641A9">
              <w:rPr>
                <w:rFonts w:ascii="仿宋_GB2312" w:eastAsia="仿宋_GB2312" w:hAnsi="Arial" w:cs="Arial" w:hint="eastAsia"/>
                <w:sz w:val="24"/>
                <w:szCs w:val="24"/>
              </w:rPr>
              <w:t>40-50（含）</w:t>
            </w:r>
          </w:p>
        </w:tc>
        <w:tc>
          <w:tcPr>
            <w:tcW w:w="790" w:type="dxa"/>
            <w:tcBorders>
              <w:top w:val="single" w:sz="2" w:space="0" w:color="404040"/>
              <w:left w:val="single" w:sz="2" w:space="0" w:color="404040"/>
              <w:bottom w:val="single" w:sz="2" w:space="0" w:color="404040"/>
              <w:right w:val="single" w:sz="2" w:space="0" w:color="404040"/>
            </w:tcBorders>
            <w:vAlign w:val="center"/>
          </w:tcPr>
          <w:p w14:paraId="194474B7" w14:textId="1E10CF8D" w:rsidR="00B37CE8" w:rsidRPr="005641A9" w:rsidRDefault="00B37CE8" w:rsidP="00F20F7A">
            <w:pPr>
              <w:jc w:val="center"/>
              <w:rPr>
                <w:rFonts w:ascii="仿宋_GB2312" w:eastAsia="仿宋_GB2312" w:hAnsi="Arial" w:cs="Arial"/>
                <w:sz w:val="24"/>
                <w:szCs w:val="24"/>
              </w:rPr>
            </w:pPr>
            <w:r w:rsidRPr="005641A9">
              <w:rPr>
                <w:rFonts w:ascii="仿宋_GB2312" w:eastAsia="仿宋_GB2312" w:hAnsi="Arial" w:cs="Arial" w:hint="eastAsia"/>
                <w:sz w:val="24"/>
                <w:szCs w:val="24"/>
              </w:rPr>
              <w:t>101</w:t>
            </w:r>
          </w:p>
        </w:tc>
        <w:tc>
          <w:tcPr>
            <w:tcW w:w="2186" w:type="dxa"/>
            <w:tcBorders>
              <w:top w:val="single" w:sz="2" w:space="0" w:color="404040"/>
              <w:left w:val="single" w:sz="2" w:space="0" w:color="404040"/>
              <w:bottom w:val="single" w:sz="2" w:space="0" w:color="404040"/>
              <w:right w:val="single" w:sz="2" w:space="0" w:color="404040"/>
            </w:tcBorders>
            <w:vAlign w:val="center"/>
          </w:tcPr>
          <w:p w14:paraId="723E43E1" w14:textId="71496DE5" w:rsidR="00B37CE8" w:rsidRPr="005641A9" w:rsidRDefault="00B37CE8" w:rsidP="00F20F7A">
            <w:pPr>
              <w:jc w:val="center"/>
              <w:rPr>
                <w:rFonts w:ascii="仿宋_GB2312" w:eastAsia="仿宋_GB2312" w:hAnsi="Arial" w:cs="Arial"/>
                <w:sz w:val="24"/>
                <w:szCs w:val="24"/>
              </w:rPr>
            </w:pPr>
            <w:r w:rsidRPr="005641A9">
              <w:rPr>
                <w:rFonts w:ascii="仿宋_GB2312" w:eastAsia="仿宋_GB2312" w:hAnsi="Arial" w:cs="Arial" w:hint="eastAsia"/>
                <w:sz w:val="24"/>
                <w:szCs w:val="24"/>
              </w:rPr>
              <w:t>30-40（含）</w:t>
            </w:r>
          </w:p>
        </w:tc>
        <w:tc>
          <w:tcPr>
            <w:tcW w:w="679" w:type="dxa"/>
            <w:tcBorders>
              <w:top w:val="single" w:sz="2" w:space="0" w:color="404040"/>
              <w:left w:val="single" w:sz="2" w:space="0" w:color="404040"/>
              <w:bottom w:val="single" w:sz="2" w:space="0" w:color="404040"/>
              <w:right w:val="single" w:sz="2" w:space="0" w:color="404040"/>
            </w:tcBorders>
            <w:vAlign w:val="center"/>
          </w:tcPr>
          <w:p w14:paraId="59BEFFCE" w14:textId="2909D0EB" w:rsidR="00B37CE8" w:rsidRPr="005641A9" w:rsidRDefault="00B37CE8" w:rsidP="00E90A16">
            <w:pPr>
              <w:jc w:val="center"/>
              <w:rPr>
                <w:rFonts w:ascii="仿宋_GB2312" w:eastAsia="仿宋_GB2312" w:hAnsi="Arial" w:cs="Arial"/>
                <w:sz w:val="24"/>
                <w:szCs w:val="24"/>
              </w:rPr>
            </w:pPr>
            <w:r w:rsidRPr="005641A9">
              <w:rPr>
                <w:rFonts w:ascii="仿宋_GB2312" w:eastAsia="仿宋_GB2312" w:hAnsi="Arial" w:cs="Arial" w:hint="eastAsia"/>
                <w:sz w:val="24"/>
                <w:szCs w:val="24"/>
              </w:rPr>
              <w:t>100</w:t>
            </w:r>
          </w:p>
        </w:tc>
      </w:tr>
      <w:tr w:rsidR="00CF7AB5" w:rsidRPr="005641A9" w14:paraId="2A77AD25" w14:textId="77777777" w:rsidTr="00135C23">
        <w:trPr>
          <w:cantSplit/>
          <w:jc w:val="center"/>
        </w:trPr>
        <w:tc>
          <w:tcPr>
            <w:tcW w:w="1133" w:type="dxa"/>
            <w:vMerge w:val="restart"/>
            <w:tcBorders>
              <w:top w:val="single" w:sz="2" w:space="0" w:color="404040"/>
              <w:left w:val="single" w:sz="2" w:space="0" w:color="404040"/>
              <w:bottom w:val="single" w:sz="2" w:space="0" w:color="404040"/>
              <w:right w:val="single" w:sz="2" w:space="0" w:color="404040"/>
            </w:tcBorders>
            <w:noWrap/>
            <w:vAlign w:val="center"/>
            <w:hideMark/>
          </w:tcPr>
          <w:p w14:paraId="47B74127" w14:textId="77777777" w:rsidR="00CF7AB5" w:rsidRPr="005641A9" w:rsidRDefault="00CF7AB5">
            <w:pPr>
              <w:widowControl/>
              <w:jc w:val="center"/>
              <w:rPr>
                <w:rFonts w:ascii="仿宋_GB2312" w:eastAsia="仿宋_GB2312" w:hAnsi="Arial" w:cs="Arial"/>
                <w:sz w:val="24"/>
                <w:szCs w:val="24"/>
              </w:rPr>
            </w:pPr>
            <w:r w:rsidRPr="005641A9">
              <w:rPr>
                <w:rFonts w:ascii="仿宋_GB2312" w:eastAsia="仿宋_GB2312" w:hAnsi="Arial" w:cs="Arial" w:hint="eastAsia"/>
                <w:sz w:val="24"/>
                <w:szCs w:val="24"/>
              </w:rPr>
              <w:t>区位状况</w:t>
            </w:r>
          </w:p>
        </w:tc>
        <w:tc>
          <w:tcPr>
            <w:tcW w:w="1976" w:type="dxa"/>
            <w:tcBorders>
              <w:top w:val="single" w:sz="2" w:space="0" w:color="404040"/>
              <w:left w:val="single" w:sz="2" w:space="0" w:color="404040"/>
              <w:bottom w:val="single" w:sz="2" w:space="0" w:color="404040"/>
              <w:right w:val="single" w:sz="2" w:space="0" w:color="404040"/>
            </w:tcBorders>
            <w:vAlign w:val="center"/>
            <w:hideMark/>
          </w:tcPr>
          <w:p w14:paraId="5C4B445E" w14:textId="0B80D8D8" w:rsidR="00CF7AB5" w:rsidRPr="005641A9" w:rsidRDefault="00135C23">
            <w:pPr>
              <w:jc w:val="center"/>
              <w:rPr>
                <w:rFonts w:ascii="仿宋_GB2312" w:eastAsia="仿宋_GB2312" w:hAnsi="Arial" w:cs="Arial"/>
                <w:sz w:val="24"/>
                <w:szCs w:val="24"/>
              </w:rPr>
            </w:pPr>
            <w:r w:rsidRPr="005641A9">
              <w:rPr>
                <w:rFonts w:ascii="仿宋_GB2312" w:eastAsia="仿宋_GB2312" w:hAnsi="Arial" w:cs="Arial" w:hint="eastAsia"/>
                <w:sz w:val="24"/>
                <w:szCs w:val="24"/>
              </w:rPr>
              <w:t>办公聚集度</w:t>
            </w:r>
          </w:p>
        </w:tc>
        <w:tc>
          <w:tcPr>
            <w:tcW w:w="2133" w:type="dxa"/>
            <w:tcBorders>
              <w:top w:val="single" w:sz="2" w:space="0" w:color="404040"/>
              <w:left w:val="single" w:sz="2" w:space="0" w:color="404040"/>
              <w:bottom w:val="single" w:sz="2" w:space="0" w:color="404040"/>
              <w:right w:val="single" w:sz="2" w:space="0" w:color="404040"/>
            </w:tcBorders>
            <w:vAlign w:val="center"/>
            <w:hideMark/>
          </w:tcPr>
          <w:p w14:paraId="4E8AA3C3" w14:textId="7B88EB67" w:rsidR="00CF7AB5" w:rsidRPr="005641A9" w:rsidRDefault="00135C23">
            <w:pPr>
              <w:jc w:val="center"/>
              <w:rPr>
                <w:rFonts w:ascii="仿宋_GB2312" w:eastAsia="仿宋_GB2312" w:hAnsi="Arial" w:cs="Arial"/>
                <w:sz w:val="24"/>
                <w:szCs w:val="24"/>
              </w:rPr>
            </w:pPr>
            <w:r w:rsidRPr="005641A9">
              <w:rPr>
                <w:rFonts w:ascii="仿宋_GB2312" w:eastAsia="仿宋_GB2312" w:hAnsi="Arial" w:cs="Arial" w:hint="eastAsia"/>
                <w:sz w:val="24"/>
                <w:szCs w:val="24"/>
              </w:rPr>
              <w:t>较好</w:t>
            </w:r>
          </w:p>
        </w:tc>
        <w:tc>
          <w:tcPr>
            <w:tcW w:w="731" w:type="dxa"/>
            <w:tcBorders>
              <w:top w:val="single" w:sz="2" w:space="0" w:color="404040"/>
              <w:left w:val="single" w:sz="2" w:space="0" w:color="404040"/>
              <w:bottom w:val="single" w:sz="2" w:space="0" w:color="404040"/>
              <w:right w:val="single" w:sz="2" w:space="0" w:color="404040"/>
            </w:tcBorders>
            <w:vAlign w:val="center"/>
            <w:hideMark/>
          </w:tcPr>
          <w:p w14:paraId="37B952F9" w14:textId="77777777" w:rsidR="00CF7AB5" w:rsidRPr="005641A9" w:rsidRDefault="00CF7AB5">
            <w:pPr>
              <w:jc w:val="center"/>
              <w:rPr>
                <w:rFonts w:ascii="仿宋_GB2312" w:eastAsia="仿宋_GB2312" w:hAnsi="Arial" w:cs="Arial"/>
                <w:sz w:val="24"/>
                <w:szCs w:val="24"/>
              </w:rPr>
            </w:pPr>
            <w:r w:rsidRPr="005641A9">
              <w:rPr>
                <w:rFonts w:ascii="仿宋_GB2312" w:eastAsia="仿宋_GB2312" w:hAnsi="Arial" w:cs="Arial" w:hint="eastAsia"/>
                <w:sz w:val="24"/>
                <w:szCs w:val="24"/>
              </w:rPr>
              <w:t>100</w:t>
            </w:r>
          </w:p>
        </w:tc>
        <w:tc>
          <w:tcPr>
            <w:tcW w:w="2103" w:type="dxa"/>
            <w:tcBorders>
              <w:top w:val="single" w:sz="2" w:space="0" w:color="404040"/>
              <w:left w:val="single" w:sz="2" w:space="0" w:color="404040"/>
              <w:bottom w:val="single" w:sz="2" w:space="0" w:color="404040"/>
              <w:right w:val="single" w:sz="2" w:space="0" w:color="404040"/>
            </w:tcBorders>
            <w:vAlign w:val="center"/>
            <w:hideMark/>
          </w:tcPr>
          <w:p w14:paraId="5BB0D9D8" w14:textId="4EBBCE18" w:rsidR="00CF7AB5" w:rsidRPr="005641A9" w:rsidRDefault="00CF7AB5">
            <w:pPr>
              <w:jc w:val="center"/>
              <w:rPr>
                <w:rFonts w:ascii="仿宋_GB2312" w:eastAsia="仿宋_GB2312" w:hAnsi="Arial" w:cs="Arial"/>
                <w:sz w:val="24"/>
                <w:szCs w:val="24"/>
              </w:rPr>
            </w:pPr>
            <w:r w:rsidRPr="005641A9">
              <w:rPr>
                <w:rFonts w:ascii="仿宋_GB2312" w:eastAsia="仿宋_GB2312" w:hAnsi="Arial" w:cs="Arial" w:hint="eastAsia"/>
                <w:sz w:val="24"/>
                <w:szCs w:val="24"/>
              </w:rPr>
              <w:t>好</w:t>
            </w:r>
          </w:p>
        </w:tc>
        <w:tc>
          <w:tcPr>
            <w:tcW w:w="761" w:type="dxa"/>
            <w:tcBorders>
              <w:top w:val="single" w:sz="2" w:space="0" w:color="404040"/>
              <w:left w:val="single" w:sz="2" w:space="0" w:color="404040"/>
              <w:bottom w:val="single" w:sz="2" w:space="0" w:color="404040"/>
              <w:right w:val="single" w:sz="2" w:space="0" w:color="404040"/>
            </w:tcBorders>
            <w:vAlign w:val="center"/>
            <w:hideMark/>
          </w:tcPr>
          <w:p w14:paraId="2AA226EF" w14:textId="77777777" w:rsidR="00CF7AB5" w:rsidRPr="005641A9" w:rsidRDefault="00CF7AB5">
            <w:pPr>
              <w:jc w:val="center"/>
              <w:rPr>
                <w:rFonts w:ascii="仿宋_GB2312" w:eastAsia="仿宋_GB2312" w:hAnsi="Arial" w:cs="Arial"/>
                <w:sz w:val="24"/>
                <w:szCs w:val="24"/>
              </w:rPr>
            </w:pPr>
            <w:r w:rsidRPr="005641A9">
              <w:rPr>
                <w:rFonts w:ascii="仿宋_GB2312" w:eastAsia="仿宋_GB2312" w:hAnsi="Arial" w:cs="Arial" w:hint="eastAsia"/>
                <w:sz w:val="24"/>
                <w:szCs w:val="24"/>
              </w:rPr>
              <w:t>102</w:t>
            </w:r>
          </w:p>
        </w:tc>
        <w:tc>
          <w:tcPr>
            <w:tcW w:w="2073" w:type="dxa"/>
            <w:tcBorders>
              <w:top w:val="single" w:sz="2" w:space="0" w:color="404040"/>
              <w:left w:val="single" w:sz="2" w:space="0" w:color="404040"/>
              <w:bottom w:val="single" w:sz="2" w:space="0" w:color="404040"/>
              <w:right w:val="single" w:sz="2" w:space="0" w:color="404040"/>
            </w:tcBorders>
            <w:vAlign w:val="center"/>
            <w:hideMark/>
          </w:tcPr>
          <w:p w14:paraId="29BC7525" w14:textId="54C413EC" w:rsidR="00CF7AB5" w:rsidRPr="005641A9" w:rsidRDefault="00135C23">
            <w:pPr>
              <w:jc w:val="center"/>
              <w:rPr>
                <w:rFonts w:ascii="仿宋_GB2312" w:eastAsia="仿宋_GB2312" w:hAnsi="Arial" w:cs="Arial"/>
                <w:sz w:val="24"/>
                <w:szCs w:val="24"/>
              </w:rPr>
            </w:pPr>
            <w:r w:rsidRPr="005641A9">
              <w:rPr>
                <w:rFonts w:ascii="仿宋_GB2312" w:eastAsia="仿宋_GB2312" w:hAnsi="Arial" w:cs="Arial" w:hint="eastAsia"/>
                <w:sz w:val="24"/>
                <w:szCs w:val="24"/>
              </w:rPr>
              <w:t>好</w:t>
            </w:r>
          </w:p>
        </w:tc>
        <w:tc>
          <w:tcPr>
            <w:tcW w:w="790" w:type="dxa"/>
            <w:tcBorders>
              <w:top w:val="single" w:sz="2" w:space="0" w:color="404040"/>
              <w:left w:val="single" w:sz="2" w:space="0" w:color="404040"/>
              <w:bottom w:val="single" w:sz="2" w:space="0" w:color="404040"/>
              <w:right w:val="single" w:sz="2" w:space="0" w:color="404040"/>
            </w:tcBorders>
            <w:vAlign w:val="center"/>
            <w:hideMark/>
          </w:tcPr>
          <w:p w14:paraId="3DE6C982" w14:textId="77777777" w:rsidR="00CF7AB5" w:rsidRPr="005641A9" w:rsidRDefault="00CF7AB5">
            <w:pPr>
              <w:jc w:val="center"/>
              <w:rPr>
                <w:rFonts w:ascii="仿宋_GB2312" w:eastAsia="仿宋_GB2312" w:hAnsi="Arial" w:cs="Arial"/>
                <w:sz w:val="24"/>
                <w:szCs w:val="24"/>
              </w:rPr>
            </w:pPr>
            <w:r w:rsidRPr="005641A9">
              <w:rPr>
                <w:rFonts w:ascii="仿宋_GB2312" w:eastAsia="仿宋_GB2312" w:hAnsi="Arial" w:cs="Arial" w:hint="eastAsia"/>
                <w:sz w:val="24"/>
                <w:szCs w:val="24"/>
              </w:rPr>
              <w:t>102</w:t>
            </w:r>
          </w:p>
        </w:tc>
        <w:tc>
          <w:tcPr>
            <w:tcW w:w="2186" w:type="dxa"/>
            <w:tcBorders>
              <w:top w:val="single" w:sz="2" w:space="0" w:color="404040"/>
              <w:left w:val="single" w:sz="2" w:space="0" w:color="404040"/>
              <w:bottom w:val="single" w:sz="2" w:space="0" w:color="404040"/>
              <w:right w:val="single" w:sz="2" w:space="0" w:color="404040"/>
            </w:tcBorders>
            <w:vAlign w:val="center"/>
            <w:hideMark/>
          </w:tcPr>
          <w:p w14:paraId="59CD5B7D" w14:textId="231524B2" w:rsidR="00CF7AB5" w:rsidRPr="005641A9" w:rsidRDefault="00135C23">
            <w:pPr>
              <w:jc w:val="center"/>
              <w:rPr>
                <w:rFonts w:ascii="仿宋_GB2312" w:eastAsia="仿宋_GB2312" w:hAnsi="Arial" w:cs="Arial"/>
                <w:sz w:val="24"/>
                <w:szCs w:val="24"/>
              </w:rPr>
            </w:pPr>
            <w:r w:rsidRPr="005641A9">
              <w:rPr>
                <w:rFonts w:ascii="仿宋_GB2312" w:eastAsia="仿宋_GB2312" w:hAnsi="Arial" w:cs="Arial" w:hint="eastAsia"/>
                <w:sz w:val="24"/>
                <w:szCs w:val="24"/>
              </w:rPr>
              <w:t>好</w:t>
            </w:r>
          </w:p>
        </w:tc>
        <w:tc>
          <w:tcPr>
            <w:tcW w:w="679" w:type="dxa"/>
            <w:tcBorders>
              <w:top w:val="single" w:sz="2" w:space="0" w:color="404040"/>
              <w:left w:val="single" w:sz="2" w:space="0" w:color="404040"/>
              <w:bottom w:val="single" w:sz="2" w:space="0" w:color="404040"/>
              <w:right w:val="single" w:sz="2" w:space="0" w:color="404040"/>
            </w:tcBorders>
            <w:vAlign w:val="center"/>
            <w:hideMark/>
          </w:tcPr>
          <w:p w14:paraId="363BAD64" w14:textId="77777777" w:rsidR="00CF7AB5" w:rsidRPr="005641A9" w:rsidRDefault="00CF7AB5">
            <w:pPr>
              <w:jc w:val="center"/>
              <w:rPr>
                <w:rFonts w:ascii="仿宋_GB2312" w:eastAsia="仿宋_GB2312" w:hAnsi="Arial" w:cs="Arial"/>
                <w:sz w:val="24"/>
                <w:szCs w:val="24"/>
              </w:rPr>
            </w:pPr>
            <w:r w:rsidRPr="005641A9">
              <w:rPr>
                <w:rFonts w:ascii="仿宋_GB2312" w:eastAsia="仿宋_GB2312" w:hAnsi="Arial" w:cs="Arial" w:hint="eastAsia"/>
                <w:sz w:val="24"/>
                <w:szCs w:val="24"/>
              </w:rPr>
              <w:t>102</w:t>
            </w:r>
          </w:p>
        </w:tc>
      </w:tr>
      <w:tr w:rsidR="00CF7AB5" w:rsidRPr="005641A9" w14:paraId="776BFEFF" w14:textId="77777777" w:rsidTr="00135C23">
        <w:trPr>
          <w:cantSplit/>
          <w:jc w:val="center"/>
        </w:trPr>
        <w:tc>
          <w:tcPr>
            <w:tcW w:w="1133" w:type="dxa"/>
            <w:vMerge/>
            <w:tcBorders>
              <w:top w:val="single" w:sz="2" w:space="0" w:color="404040"/>
              <w:left w:val="single" w:sz="2" w:space="0" w:color="404040"/>
              <w:bottom w:val="single" w:sz="2" w:space="0" w:color="404040"/>
              <w:right w:val="single" w:sz="2" w:space="0" w:color="404040"/>
            </w:tcBorders>
            <w:vAlign w:val="center"/>
            <w:hideMark/>
          </w:tcPr>
          <w:p w14:paraId="4C3A39C9" w14:textId="77777777" w:rsidR="00CF7AB5" w:rsidRPr="005641A9" w:rsidRDefault="00CF7AB5">
            <w:pPr>
              <w:widowControl/>
              <w:jc w:val="left"/>
              <w:rPr>
                <w:rFonts w:ascii="仿宋_GB2312" w:eastAsia="仿宋_GB2312" w:hAnsi="Arial" w:cs="Arial"/>
                <w:sz w:val="24"/>
                <w:szCs w:val="24"/>
              </w:rPr>
            </w:pPr>
          </w:p>
        </w:tc>
        <w:tc>
          <w:tcPr>
            <w:tcW w:w="1976" w:type="dxa"/>
            <w:tcBorders>
              <w:top w:val="single" w:sz="2" w:space="0" w:color="404040"/>
              <w:left w:val="single" w:sz="2" w:space="0" w:color="404040"/>
              <w:bottom w:val="single" w:sz="2" w:space="0" w:color="404040"/>
              <w:right w:val="single" w:sz="2" w:space="0" w:color="404040"/>
            </w:tcBorders>
            <w:vAlign w:val="center"/>
            <w:hideMark/>
          </w:tcPr>
          <w:p w14:paraId="70C7A996" w14:textId="77777777" w:rsidR="00CF7AB5" w:rsidRPr="005641A9" w:rsidRDefault="00CF7AB5">
            <w:pPr>
              <w:jc w:val="center"/>
              <w:rPr>
                <w:rFonts w:ascii="仿宋_GB2312" w:eastAsia="仿宋_GB2312" w:hAnsi="Arial" w:cs="Arial"/>
                <w:sz w:val="24"/>
                <w:szCs w:val="24"/>
              </w:rPr>
            </w:pPr>
            <w:r w:rsidRPr="005641A9">
              <w:rPr>
                <w:rFonts w:ascii="仿宋_GB2312" w:eastAsia="仿宋_GB2312" w:hAnsi="Arial" w:cs="Arial" w:hint="eastAsia"/>
                <w:sz w:val="24"/>
                <w:szCs w:val="24"/>
              </w:rPr>
              <w:t>交通便捷度</w:t>
            </w:r>
          </w:p>
        </w:tc>
        <w:tc>
          <w:tcPr>
            <w:tcW w:w="2133" w:type="dxa"/>
            <w:tcBorders>
              <w:top w:val="single" w:sz="2" w:space="0" w:color="404040"/>
              <w:left w:val="single" w:sz="2" w:space="0" w:color="404040"/>
              <w:bottom w:val="single" w:sz="2" w:space="0" w:color="404040"/>
              <w:right w:val="single" w:sz="2" w:space="0" w:color="404040"/>
            </w:tcBorders>
            <w:vAlign w:val="center"/>
            <w:hideMark/>
          </w:tcPr>
          <w:p w14:paraId="36C1C9F7" w14:textId="543AA156" w:rsidR="00CF7AB5" w:rsidRPr="005641A9" w:rsidRDefault="00135C23">
            <w:pPr>
              <w:jc w:val="center"/>
              <w:rPr>
                <w:rFonts w:ascii="仿宋_GB2312" w:eastAsia="仿宋_GB2312" w:hAnsi="Arial" w:cs="Arial"/>
                <w:sz w:val="24"/>
                <w:szCs w:val="24"/>
              </w:rPr>
            </w:pPr>
            <w:r w:rsidRPr="005641A9">
              <w:rPr>
                <w:rFonts w:ascii="仿宋_GB2312" w:eastAsia="仿宋_GB2312" w:hAnsi="Arial" w:cs="Arial" w:hint="eastAsia"/>
                <w:sz w:val="24"/>
                <w:szCs w:val="24"/>
              </w:rPr>
              <w:t>好</w:t>
            </w:r>
          </w:p>
        </w:tc>
        <w:tc>
          <w:tcPr>
            <w:tcW w:w="731" w:type="dxa"/>
            <w:tcBorders>
              <w:top w:val="single" w:sz="2" w:space="0" w:color="404040"/>
              <w:left w:val="single" w:sz="2" w:space="0" w:color="404040"/>
              <w:bottom w:val="single" w:sz="2" w:space="0" w:color="404040"/>
              <w:right w:val="single" w:sz="2" w:space="0" w:color="404040"/>
            </w:tcBorders>
            <w:vAlign w:val="center"/>
            <w:hideMark/>
          </w:tcPr>
          <w:p w14:paraId="436DE6EA" w14:textId="77777777" w:rsidR="00CF7AB5" w:rsidRPr="005641A9" w:rsidRDefault="00CF7AB5">
            <w:pPr>
              <w:jc w:val="center"/>
              <w:rPr>
                <w:rFonts w:ascii="仿宋_GB2312" w:eastAsia="仿宋_GB2312" w:hAnsi="Arial" w:cs="Arial"/>
                <w:sz w:val="24"/>
                <w:szCs w:val="24"/>
              </w:rPr>
            </w:pPr>
            <w:r w:rsidRPr="005641A9">
              <w:rPr>
                <w:rFonts w:ascii="仿宋_GB2312" w:eastAsia="仿宋_GB2312" w:hAnsi="Arial" w:cs="Arial" w:hint="eastAsia"/>
                <w:sz w:val="24"/>
                <w:szCs w:val="24"/>
              </w:rPr>
              <w:t>100</w:t>
            </w:r>
          </w:p>
        </w:tc>
        <w:tc>
          <w:tcPr>
            <w:tcW w:w="2103" w:type="dxa"/>
            <w:tcBorders>
              <w:top w:val="single" w:sz="2" w:space="0" w:color="404040"/>
              <w:left w:val="single" w:sz="2" w:space="0" w:color="404040"/>
              <w:bottom w:val="single" w:sz="2" w:space="0" w:color="404040"/>
              <w:right w:val="single" w:sz="2" w:space="0" w:color="404040"/>
            </w:tcBorders>
            <w:vAlign w:val="center"/>
            <w:hideMark/>
          </w:tcPr>
          <w:p w14:paraId="6A408535" w14:textId="29F5846D" w:rsidR="00CF7AB5" w:rsidRPr="005641A9" w:rsidRDefault="00135C23">
            <w:pPr>
              <w:jc w:val="center"/>
              <w:rPr>
                <w:rFonts w:ascii="仿宋_GB2312" w:eastAsia="仿宋_GB2312" w:hAnsi="Arial" w:cs="Arial"/>
                <w:sz w:val="24"/>
                <w:szCs w:val="24"/>
              </w:rPr>
            </w:pPr>
            <w:r w:rsidRPr="005641A9">
              <w:rPr>
                <w:rFonts w:ascii="仿宋_GB2312" w:eastAsia="仿宋_GB2312" w:hAnsi="Arial" w:cs="Arial" w:hint="eastAsia"/>
                <w:sz w:val="24"/>
                <w:szCs w:val="24"/>
              </w:rPr>
              <w:t>好</w:t>
            </w:r>
          </w:p>
        </w:tc>
        <w:tc>
          <w:tcPr>
            <w:tcW w:w="761" w:type="dxa"/>
            <w:tcBorders>
              <w:top w:val="single" w:sz="2" w:space="0" w:color="404040"/>
              <w:left w:val="single" w:sz="2" w:space="0" w:color="404040"/>
              <w:bottom w:val="single" w:sz="2" w:space="0" w:color="404040"/>
              <w:right w:val="single" w:sz="2" w:space="0" w:color="404040"/>
            </w:tcBorders>
            <w:vAlign w:val="center"/>
            <w:hideMark/>
          </w:tcPr>
          <w:p w14:paraId="4843392A" w14:textId="4F393DE1" w:rsidR="00CF7AB5" w:rsidRPr="005641A9" w:rsidRDefault="00135C23">
            <w:pPr>
              <w:jc w:val="center"/>
              <w:rPr>
                <w:rFonts w:ascii="仿宋_GB2312" w:eastAsia="仿宋_GB2312" w:hAnsi="Arial" w:cs="Arial"/>
                <w:sz w:val="24"/>
                <w:szCs w:val="24"/>
              </w:rPr>
            </w:pPr>
            <w:r w:rsidRPr="005641A9">
              <w:rPr>
                <w:rFonts w:ascii="仿宋_GB2312" w:eastAsia="仿宋_GB2312" w:hAnsi="Arial" w:cs="Arial" w:hint="eastAsia"/>
                <w:sz w:val="24"/>
                <w:szCs w:val="24"/>
              </w:rPr>
              <w:t>100</w:t>
            </w:r>
          </w:p>
        </w:tc>
        <w:tc>
          <w:tcPr>
            <w:tcW w:w="2073" w:type="dxa"/>
            <w:tcBorders>
              <w:top w:val="single" w:sz="2" w:space="0" w:color="404040"/>
              <w:left w:val="single" w:sz="2" w:space="0" w:color="404040"/>
              <w:bottom w:val="single" w:sz="2" w:space="0" w:color="404040"/>
              <w:right w:val="single" w:sz="2" w:space="0" w:color="404040"/>
            </w:tcBorders>
            <w:vAlign w:val="center"/>
            <w:hideMark/>
          </w:tcPr>
          <w:p w14:paraId="55F4E436" w14:textId="0A7E76D1" w:rsidR="00CF7AB5" w:rsidRPr="005641A9" w:rsidRDefault="00135C23">
            <w:pPr>
              <w:jc w:val="center"/>
              <w:rPr>
                <w:rFonts w:ascii="仿宋_GB2312" w:eastAsia="仿宋_GB2312" w:hAnsi="Arial" w:cs="Arial"/>
                <w:sz w:val="24"/>
                <w:szCs w:val="24"/>
              </w:rPr>
            </w:pPr>
            <w:r w:rsidRPr="005641A9">
              <w:rPr>
                <w:rFonts w:ascii="仿宋_GB2312" w:eastAsia="仿宋_GB2312" w:hAnsi="Arial" w:cs="Arial" w:hint="eastAsia"/>
                <w:sz w:val="24"/>
                <w:szCs w:val="24"/>
              </w:rPr>
              <w:t>好</w:t>
            </w:r>
          </w:p>
        </w:tc>
        <w:tc>
          <w:tcPr>
            <w:tcW w:w="790" w:type="dxa"/>
            <w:tcBorders>
              <w:top w:val="single" w:sz="2" w:space="0" w:color="404040"/>
              <w:left w:val="single" w:sz="2" w:space="0" w:color="404040"/>
              <w:bottom w:val="single" w:sz="2" w:space="0" w:color="404040"/>
              <w:right w:val="single" w:sz="2" w:space="0" w:color="404040"/>
            </w:tcBorders>
            <w:vAlign w:val="center"/>
            <w:hideMark/>
          </w:tcPr>
          <w:p w14:paraId="2EE3D14C" w14:textId="6828C822" w:rsidR="00CF7AB5" w:rsidRPr="005641A9" w:rsidRDefault="00135C23">
            <w:pPr>
              <w:jc w:val="center"/>
              <w:rPr>
                <w:rFonts w:ascii="仿宋_GB2312" w:eastAsia="仿宋_GB2312" w:hAnsi="Arial" w:cs="Arial"/>
                <w:sz w:val="24"/>
                <w:szCs w:val="24"/>
              </w:rPr>
            </w:pPr>
            <w:r w:rsidRPr="005641A9">
              <w:rPr>
                <w:rFonts w:ascii="仿宋_GB2312" w:eastAsia="仿宋_GB2312" w:hAnsi="Arial" w:cs="Arial" w:hint="eastAsia"/>
                <w:sz w:val="24"/>
                <w:szCs w:val="24"/>
              </w:rPr>
              <w:t>100</w:t>
            </w:r>
          </w:p>
        </w:tc>
        <w:tc>
          <w:tcPr>
            <w:tcW w:w="2186" w:type="dxa"/>
            <w:tcBorders>
              <w:top w:val="single" w:sz="2" w:space="0" w:color="404040"/>
              <w:left w:val="single" w:sz="2" w:space="0" w:color="404040"/>
              <w:bottom w:val="single" w:sz="2" w:space="0" w:color="404040"/>
              <w:right w:val="single" w:sz="2" w:space="0" w:color="404040"/>
            </w:tcBorders>
            <w:vAlign w:val="center"/>
            <w:hideMark/>
          </w:tcPr>
          <w:p w14:paraId="74E116BD" w14:textId="712DB466" w:rsidR="00CF7AB5" w:rsidRPr="005641A9" w:rsidRDefault="00135C23">
            <w:pPr>
              <w:jc w:val="center"/>
              <w:rPr>
                <w:rFonts w:ascii="仿宋_GB2312" w:eastAsia="仿宋_GB2312" w:hAnsi="Arial" w:cs="Arial"/>
                <w:sz w:val="24"/>
                <w:szCs w:val="24"/>
              </w:rPr>
            </w:pPr>
            <w:r w:rsidRPr="005641A9">
              <w:rPr>
                <w:rFonts w:ascii="仿宋_GB2312" w:eastAsia="仿宋_GB2312" w:hAnsi="Arial" w:cs="Arial" w:hint="eastAsia"/>
                <w:sz w:val="24"/>
                <w:szCs w:val="24"/>
              </w:rPr>
              <w:t>好</w:t>
            </w:r>
          </w:p>
        </w:tc>
        <w:tc>
          <w:tcPr>
            <w:tcW w:w="679" w:type="dxa"/>
            <w:tcBorders>
              <w:top w:val="single" w:sz="2" w:space="0" w:color="404040"/>
              <w:left w:val="single" w:sz="2" w:space="0" w:color="404040"/>
              <w:bottom w:val="single" w:sz="2" w:space="0" w:color="404040"/>
              <w:right w:val="single" w:sz="2" w:space="0" w:color="404040"/>
            </w:tcBorders>
            <w:vAlign w:val="center"/>
            <w:hideMark/>
          </w:tcPr>
          <w:p w14:paraId="7A325175" w14:textId="11CF9AB2" w:rsidR="00CF7AB5" w:rsidRPr="005641A9" w:rsidRDefault="00135C23">
            <w:pPr>
              <w:jc w:val="center"/>
              <w:rPr>
                <w:rFonts w:ascii="仿宋_GB2312" w:eastAsia="仿宋_GB2312" w:hAnsi="Arial" w:cs="Arial"/>
                <w:sz w:val="24"/>
                <w:szCs w:val="24"/>
              </w:rPr>
            </w:pPr>
            <w:r w:rsidRPr="005641A9">
              <w:rPr>
                <w:rFonts w:ascii="仿宋_GB2312" w:eastAsia="仿宋_GB2312" w:hAnsi="Arial" w:cs="Arial" w:hint="eastAsia"/>
                <w:sz w:val="24"/>
                <w:szCs w:val="24"/>
              </w:rPr>
              <w:t>100</w:t>
            </w:r>
          </w:p>
        </w:tc>
      </w:tr>
      <w:tr w:rsidR="00CF7AB5" w:rsidRPr="005641A9" w14:paraId="3078683A" w14:textId="77777777" w:rsidTr="00135C23">
        <w:trPr>
          <w:cantSplit/>
          <w:jc w:val="center"/>
        </w:trPr>
        <w:tc>
          <w:tcPr>
            <w:tcW w:w="1133" w:type="dxa"/>
            <w:vMerge/>
            <w:tcBorders>
              <w:top w:val="single" w:sz="2" w:space="0" w:color="404040"/>
              <w:left w:val="single" w:sz="2" w:space="0" w:color="404040"/>
              <w:bottom w:val="single" w:sz="2" w:space="0" w:color="404040"/>
              <w:right w:val="single" w:sz="2" w:space="0" w:color="404040"/>
            </w:tcBorders>
            <w:vAlign w:val="center"/>
            <w:hideMark/>
          </w:tcPr>
          <w:p w14:paraId="05226278" w14:textId="77777777" w:rsidR="00CF7AB5" w:rsidRPr="005641A9" w:rsidRDefault="00CF7AB5">
            <w:pPr>
              <w:widowControl/>
              <w:jc w:val="left"/>
              <w:rPr>
                <w:rFonts w:ascii="仿宋_GB2312" w:eastAsia="仿宋_GB2312" w:hAnsi="Arial" w:cs="Arial"/>
                <w:sz w:val="24"/>
                <w:szCs w:val="24"/>
              </w:rPr>
            </w:pPr>
          </w:p>
        </w:tc>
        <w:tc>
          <w:tcPr>
            <w:tcW w:w="1976" w:type="dxa"/>
            <w:tcBorders>
              <w:top w:val="single" w:sz="2" w:space="0" w:color="404040"/>
              <w:left w:val="single" w:sz="2" w:space="0" w:color="404040"/>
              <w:bottom w:val="single" w:sz="2" w:space="0" w:color="404040"/>
              <w:right w:val="single" w:sz="2" w:space="0" w:color="404040"/>
            </w:tcBorders>
            <w:vAlign w:val="center"/>
            <w:hideMark/>
          </w:tcPr>
          <w:p w14:paraId="13284361" w14:textId="77777777" w:rsidR="00CF7AB5" w:rsidRPr="005641A9" w:rsidRDefault="00CF7AB5">
            <w:pPr>
              <w:jc w:val="center"/>
              <w:rPr>
                <w:rFonts w:ascii="仿宋_GB2312" w:eastAsia="仿宋_GB2312" w:hAnsi="Arial" w:cs="Arial"/>
                <w:sz w:val="24"/>
                <w:szCs w:val="24"/>
              </w:rPr>
            </w:pPr>
            <w:r w:rsidRPr="005641A9">
              <w:rPr>
                <w:rFonts w:ascii="仿宋_GB2312" w:eastAsia="仿宋_GB2312" w:hAnsi="Arial" w:cs="Arial" w:hint="eastAsia"/>
                <w:sz w:val="24"/>
                <w:szCs w:val="24"/>
              </w:rPr>
              <w:t>公共配套设施</w:t>
            </w:r>
          </w:p>
        </w:tc>
        <w:tc>
          <w:tcPr>
            <w:tcW w:w="2133" w:type="dxa"/>
            <w:tcBorders>
              <w:top w:val="single" w:sz="2" w:space="0" w:color="404040"/>
              <w:left w:val="single" w:sz="2" w:space="0" w:color="404040"/>
              <w:bottom w:val="single" w:sz="2" w:space="0" w:color="404040"/>
              <w:right w:val="single" w:sz="2" w:space="0" w:color="404040"/>
            </w:tcBorders>
            <w:vAlign w:val="center"/>
            <w:hideMark/>
          </w:tcPr>
          <w:p w14:paraId="0AAD930B" w14:textId="60E5537C" w:rsidR="00CF7AB5" w:rsidRPr="005641A9" w:rsidRDefault="00135C23">
            <w:pPr>
              <w:jc w:val="center"/>
              <w:rPr>
                <w:rFonts w:ascii="仿宋_GB2312" w:eastAsia="仿宋_GB2312" w:hAnsi="Arial" w:cs="Arial"/>
                <w:sz w:val="24"/>
                <w:szCs w:val="24"/>
              </w:rPr>
            </w:pPr>
            <w:r w:rsidRPr="005641A9">
              <w:rPr>
                <w:rFonts w:ascii="仿宋_GB2312" w:eastAsia="仿宋_GB2312" w:hAnsi="Arial" w:cs="Arial" w:hint="eastAsia"/>
                <w:sz w:val="24"/>
                <w:szCs w:val="24"/>
              </w:rPr>
              <w:t>好</w:t>
            </w:r>
          </w:p>
        </w:tc>
        <w:tc>
          <w:tcPr>
            <w:tcW w:w="731" w:type="dxa"/>
            <w:tcBorders>
              <w:top w:val="single" w:sz="2" w:space="0" w:color="404040"/>
              <w:left w:val="single" w:sz="2" w:space="0" w:color="404040"/>
              <w:bottom w:val="single" w:sz="2" w:space="0" w:color="404040"/>
              <w:right w:val="single" w:sz="2" w:space="0" w:color="404040"/>
            </w:tcBorders>
            <w:vAlign w:val="center"/>
            <w:hideMark/>
          </w:tcPr>
          <w:p w14:paraId="3FEEC651" w14:textId="77777777" w:rsidR="00CF7AB5" w:rsidRPr="005641A9" w:rsidRDefault="00CF7AB5">
            <w:pPr>
              <w:jc w:val="center"/>
              <w:rPr>
                <w:rFonts w:ascii="仿宋_GB2312" w:eastAsia="仿宋_GB2312" w:hAnsi="Arial" w:cs="Arial"/>
                <w:sz w:val="24"/>
                <w:szCs w:val="24"/>
              </w:rPr>
            </w:pPr>
            <w:r w:rsidRPr="005641A9">
              <w:rPr>
                <w:rFonts w:ascii="仿宋_GB2312" w:eastAsia="仿宋_GB2312" w:hAnsi="Arial" w:cs="Arial" w:hint="eastAsia"/>
                <w:sz w:val="24"/>
                <w:szCs w:val="24"/>
              </w:rPr>
              <w:t>100</w:t>
            </w:r>
          </w:p>
        </w:tc>
        <w:tc>
          <w:tcPr>
            <w:tcW w:w="2103" w:type="dxa"/>
            <w:tcBorders>
              <w:top w:val="single" w:sz="2" w:space="0" w:color="404040"/>
              <w:left w:val="single" w:sz="2" w:space="0" w:color="404040"/>
              <w:bottom w:val="single" w:sz="2" w:space="0" w:color="404040"/>
              <w:right w:val="single" w:sz="2" w:space="0" w:color="404040"/>
            </w:tcBorders>
            <w:vAlign w:val="center"/>
            <w:hideMark/>
          </w:tcPr>
          <w:p w14:paraId="463AE98B" w14:textId="0A8402FC" w:rsidR="00CF7AB5" w:rsidRPr="005641A9" w:rsidRDefault="00135C23">
            <w:pPr>
              <w:jc w:val="center"/>
              <w:rPr>
                <w:rFonts w:ascii="仿宋_GB2312" w:eastAsia="仿宋_GB2312" w:hAnsi="Arial" w:cs="Arial"/>
                <w:sz w:val="24"/>
                <w:szCs w:val="24"/>
              </w:rPr>
            </w:pPr>
            <w:r w:rsidRPr="005641A9">
              <w:rPr>
                <w:rFonts w:ascii="仿宋_GB2312" w:eastAsia="仿宋_GB2312" w:hAnsi="Arial" w:cs="Arial" w:hint="eastAsia"/>
                <w:sz w:val="24"/>
                <w:szCs w:val="24"/>
              </w:rPr>
              <w:t>好</w:t>
            </w:r>
          </w:p>
        </w:tc>
        <w:tc>
          <w:tcPr>
            <w:tcW w:w="761" w:type="dxa"/>
            <w:tcBorders>
              <w:top w:val="single" w:sz="2" w:space="0" w:color="404040"/>
              <w:left w:val="single" w:sz="2" w:space="0" w:color="404040"/>
              <w:bottom w:val="single" w:sz="2" w:space="0" w:color="404040"/>
              <w:right w:val="single" w:sz="2" w:space="0" w:color="404040"/>
            </w:tcBorders>
            <w:vAlign w:val="center"/>
            <w:hideMark/>
          </w:tcPr>
          <w:p w14:paraId="5D1E4459" w14:textId="256FE348" w:rsidR="00CF7AB5" w:rsidRPr="005641A9" w:rsidRDefault="00135C23">
            <w:pPr>
              <w:jc w:val="center"/>
              <w:rPr>
                <w:rFonts w:ascii="仿宋_GB2312" w:eastAsia="仿宋_GB2312" w:hAnsi="Arial" w:cs="Arial"/>
                <w:sz w:val="24"/>
                <w:szCs w:val="24"/>
              </w:rPr>
            </w:pPr>
            <w:r w:rsidRPr="005641A9">
              <w:rPr>
                <w:rFonts w:ascii="仿宋_GB2312" w:eastAsia="仿宋_GB2312" w:hAnsi="Arial" w:cs="Arial" w:hint="eastAsia"/>
                <w:sz w:val="24"/>
                <w:szCs w:val="24"/>
              </w:rPr>
              <w:t>100</w:t>
            </w:r>
          </w:p>
        </w:tc>
        <w:tc>
          <w:tcPr>
            <w:tcW w:w="2073" w:type="dxa"/>
            <w:tcBorders>
              <w:top w:val="single" w:sz="2" w:space="0" w:color="404040"/>
              <w:left w:val="single" w:sz="2" w:space="0" w:color="404040"/>
              <w:bottom w:val="single" w:sz="2" w:space="0" w:color="404040"/>
              <w:right w:val="single" w:sz="2" w:space="0" w:color="404040"/>
            </w:tcBorders>
            <w:vAlign w:val="center"/>
            <w:hideMark/>
          </w:tcPr>
          <w:p w14:paraId="6D30F5C7" w14:textId="2D271C22" w:rsidR="00CF7AB5" w:rsidRPr="005641A9" w:rsidRDefault="00135C23">
            <w:pPr>
              <w:jc w:val="center"/>
              <w:rPr>
                <w:rFonts w:ascii="仿宋_GB2312" w:eastAsia="仿宋_GB2312" w:hAnsi="Arial" w:cs="Arial"/>
                <w:sz w:val="24"/>
                <w:szCs w:val="24"/>
              </w:rPr>
            </w:pPr>
            <w:r w:rsidRPr="005641A9">
              <w:rPr>
                <w:rFonts w:ascii="仿宋_GB2312" w:eastAsia="仿宋_GB2312" w:hAnsi="Arial" w:cs="Arial" w:hint="eastAsia"/>
                <w:sz w:val="24"/>
                <w:szCs w:val="24"/>
              </w:rPr>
              <w:t>好</w:t>
            </w:r>
          </w:p>
        </w:tc>
        <w:tc>
          <w:tcPr>
            <w:tcW w:w="790" w:type="dxa"/>
            <w:tcBorders>
              <w:top w:val="single" w:sz="2" w:space="0" w:color="404040"/>
              <w:left w:val="single" w:sz="2" w:space="0" w:color="404040"/>
              <w:bottom w:val="single" w:sz="2" w:space="0" w:color="404040"/>
              <w:right w:val="single" w:sz="2" w:space="0" w:color="404040"/>
            </w:tcBorders>
            <w:vAlign w:val="center"/>
            <w:hideMark/>
          </w:tcPr>
          <w:p w14:paraId="0A51BF45" w14:textId="4B8994E6" w:rsidR="00CF7AB5" w:rsidRPr="005641A9" w:rsidRDefault="00135C23">
            <w:pPr>
              <w:jc w:val="center"/>
              <w:rPr>
                <w:rFonts w:ascii="仿宋_GB2312" w:eastAsia="仿宋_GB2312" w:hAnsi="Arial" w:cs="Arial"/>
                <w:sz w:val="24"/>
                <w:szCs w:val="24"/>
              </w:rPr>
            </w:pPr>
            <w:r w:rsidRPr="005641A9">
              <w:rPr>
                <w:rFonts w:ascii="仿宋_GB2312" w:eastAsia="仿宋_GB2312" w:hAnsi="Arial" w:cs="Arial" w:hint="eastAsia"/>
                <w:sz w:val="24"/>
                <w:szCs w:val="24"/>
              </w:rPr>
              <w:t>100</w:t>
            </w:r>
          </w:p>
        </w:tc>
        <w:tc>
          <w:tcPr>
            <w:tcW w:w="2186" w:type="dxa"/>
            <w:tcBorders>
              <w:top w:val="single" w:sz="2" w:space="0" w:color="404040"/>
              <w:left w:val="single" w:sz="2" w:space="0" w:color="404040"/>
              <w:bottom w:val="single" w:sz="2" w:space="0" w:color="404040"/>
              <w:right w:val="single" w:sz="2" w:space="0" w:color="404040"/>
            </w:tcBorders>
            <w:vAlign w:val="center"/>
            <w:hideMark/>
          </w:tcPr>
          <w:p w14:paraId="7D2363CC" w14:textId="4E037C38" w:rsidR="00CF7AB5" w:rsidRPr="005641A9" w:rsidRDefault="00135C23">
            <w:pPr>
              <w:jc w:val="center"/>
              <w:rPr>
                <w:rFonts w:ascii="仿宋_GB2312" w:eastAsia="仿宋_GB2312" w:hAnsi="Arial" w:cs="Arial"/>
                <w:sz w:val="24"/>
                <w:szCs w:val="24"/>
              </w:rPr>
            </w:pPr>
            <w:r w:rsidRPr="005641A9">
              <w:rPr>
                <w:rFonts w:ascii="仿宋_GB2312" w:eastAsia="仿宋_GB2312" w:hAnsi="Arial" w:cs="Arial" w:hint="eastAsia"/>
                <w:sz w:val="24"/>
                <w:szCs w:val="24"/>
              </w:rPr>
              <w:t>好</w:t>
            </w:r>
          </w:p>
        </w:tc>
        <w:tc>
          <w:tcPr>
            <w:tcW w:w="679" w:type="dxa"/>
            <w:tcBorders>
              <w:top w:val="single" w:sz="2" w:space="0" w:color="404040"/>
              <w:left w:val="single" w:sz="2" w:space="0" w:color="404040"/>
              <w:bottom w:val="single" w:sz="2" w:space="0" w:color="404040"/>
              <w:right w:val="single" w:sz="2" w:space="0" w:color="404040"/>
            </w:tcBorders>
            <w:vAlign w:val="center"/>
            <w:hideMark/>
          </w:tcPr>
          <w:p w14:paraId="51B88FFB" w14:textId="0E78433F" w:rsidR="00CF7AB5" w:rsidRPr="005641A9" w:rsidRDefault="00135C23">
            <w:pPr>
              <w:jc w:val="center"/>
              <w:rPr>
                <w:rFonts w:ascii="仿宋_GB2312" w:eastAsia="仿宋_GB2312" w:hAnsi="Arial" w:cs="Arial"/>
                <w:sz w:val="24"/>
                <w:szCs w:val="24"/>
              </w:rPr>
            </w:pPr>
            <w:r w:rsidRPr="005641A9">
              <w:rPr>
                <w:rFonts w:ascii="仿宋_GB2312" w:eastAsia="仿宋_GB2312" w:hAnsi="Arial" w:cs="Arial" w:hint="eastAsia"/>
                <w:sz w:val="24"/>
                <w:szCs w:val="24"/>
              </w:rPr>
              <w:t>100</w:t>
            </w:r>
          </w:p>
        </w:tc>
      </w:tr>
      <w:tr w:rsidR="00CF7AB5" w:rsidRPr="005641A9" w14:paraId="58276FF9" w14:textId="77777777" w:rsidTr="00135C23">
        <w:trPr>
          <w:cantSplit/>
          <w:jc w:val="center"/>
        </w:trPr>
        <w:tc>
          <w:tcPr>
            <w:tcW w:w="1133" w:type="dxa"/>
            <w:vMerge/>
            <w:tcBorders>
              <w:top w:val="single" w:sz="2" w:space="0" w:color="404040"/>
              <w:left w:val="single" w:sz="2" w:space="0" w:color="404040"/>
              <w:bottom w:val="single" w:sz="2" w:space="0" w:color="404040"/>
              <w:right w:val="single" w:sz="2" w:space="0" w:color="404040"/>
            </w:tcBorders>
            <w:vAlign w:val="center"/>
            <w:hideMark/>
          </w:tcPr>
          <w:p w14:paraId="16433CF5" w14:textId="77777777" w:rsidR="00CF7AB5" w:rsidRPr="005641A9" w:rsidRDefault="00CF7AB5">
            <w:pPr>
              <w:widowControl/>
              <w:jc w:val="left"/>
              <w:rPr>
                <w:rFonts w:ascii="仿宋_GB2312" w:eastAsia="仿宋_GB2312" w:hAnsi="Arial" w:cs="Arial"/>
                <w:sz w:val="24"/>
                <w:szCs w:val="24"/>
              </w:rPr>
            </w:pPr>
          </w:p>
        </w:tc>
        <w:tc>
          <w:tcPr>
            <w:tcW w:w="1976" w:type="dxa"/>
            <w:tcBorders>
              <w:top w:val="single" w:sz="2" w:space="0" w:color="404040"/>
              <w:left w:val="single" w:sz="2" w:space="0" w:color="404040"/>
              <w:bottom w:val="single" w:sz="2" w:space="0" w:color="404040"/>
              <w:right w:val="single" w:sz="2" w:space="0" w:color="404040"/>
            </w:tcBorders>
            <w:vAlign w:val="center"/>
            <w:hideMark/>
          </w:tcPr>
          <w:p w14:paraId="2C864C36" w14:textId="77777777" w:rsidR="00CF7AB5" w:rsidRPr="005641A9" w:rsidRDefault="00CF7AB5">
            <w:pPr>
              <w:jc w:val="center"/>
              <w:rPr>
                <w:rFonts w:ascii="仿宋_GB2312" w:eastAsia="仿宋_GB2312" w:hAnsi="Arial" w:cs="Arial"/>
                <w:sz w:val="24"/>
                <w:szCs w:val="24"/>
              </w:rPr>
            </w:pPr>
            <w:r w:rsidRPr="005641A9">
              <w:rPr>
                <w:rFonts w:ascii="仿宋_GB2312" w:eastAsia="仿宋_GB2312" w:hAnsi="Arial" w:cs="Arial" w:hint="eastAsia"/>
                <w:sz w:val="24"/>
                <w:szCs w:val="24"/>
              </w:rPr>
              <w:t>基础设施水平</w:t>
            </w:r>
          </w:p>
        </w:tc>
        <w:tc>
          <w:tcPr>
            <w:tcW w:w="2133" w:type="dxa"/>
            <w:tcBorders>
              <w:top w:val="single" w:sz="2" w:space="0" w:color="404040"/>
              <w:left w:val="single" w:sz="2" w:space="0" w:color="404040"/>
              <w:bottom w:val="single" w:sz="2" w:space="0" w:color="404040"/>
              <w:right w:val="single" w:sz="2" w:space="0" w:color="404040"/>
            </w:tcBorders>
            <w:vAlign w:val="center"/>
            <w:hideMark/>
          </w:tcPr>
          <w:p w14:paraId="372678DA" w14:textId="77777777" w:rsidR="00CF7AB5" w:rsidRPr="005641A9" w:rsidRDefault="00CF7AB5">
            <w:pPr>
              <w:jc w:val="center"/>
              <w:rPr>
                <w:rFonts w:ascii="仿宋_GB2312" w:eastAsia="仿宋_GB2312" w:hAnsi="Arial" w:cs="Arial"/>
                <w:sz w:val="24"/>
                <w:szCs w:val="24"/>
              </w:rPr>
            </w:pPr>
            <w:r w:rsidRPr="005641A9">
              <w:rPr>
                <w:rFonts w:ascii="仿宋_GB2312" w:eastAsia="仿宋_GB2312" w:hAnsi="Arial" w:cs="Arial" w:hint="eastAsia"/>
                <w:sz w:val="24"/>
                <w:szCs w:val="24"/>
              </w:rPr>
              <w:t>七通</w:t>
            </w:r>
          </w:p>
        </w:tc>
        <w:tc>
          <w:tcPr>
            <w:tcW w:w="731" w:type="dxa"/>
            <w:tcBorders>
              <w:top w:val="single" w:sz="2" w:space="0" w:color="404040"/>
              <w:left w:val="single" w:sz="2" w:space="0" w:color="404040"/>
              <w:bottom w:val="single" w:sz="2" w:space="0" w:color="404040"/>
              <w:right w:val="single" w:sz="2" w:space="0" w:color="404040"/>
            </w:tcBorders>
            <w:vAlign w:val="center"/>
            <w:hideMark/>
          </w:tcPr>
          <w:p w14:paraId="59F716BD" w14:textId="77777777" w:rsidR="00CF7AB5" w:rsidRPr="005641A9" w:rsidRDefault="00CF7AB5">
            <w:pPr>
              <w:jc w:val="center"/>
              <w:rPr>
                <w:rFonts w:ascii="仿宋_GB2312" w:eastAsia="仿宋_GB2312" w:hAnsi="Arial" w:cs="Arial"/>
                <w:sz w:val="24"/>
                <w:szCs w:val="24"/>
              </w:rPr>
            </w:pPr>
            <w:r w:rsidRPr="005641A9">
              <w:rPr>
                <w:rFonts w:ascii="仿宋_GB2312" w:eastAsia="仿宋_GB2312" w:hAnsi="Arial" w:cs="Arial" w:hint="eastAsia"/>
                <w:sz w:val="24"/>
                <w:szCs w:val="24"/>
              </w:rPr>
              <w:t>100</w:t>
            </w:r>
          </w:p>
        </w:tc>
        <w:tc>
          <w:tcPr>
            <w:tcW w:w="2103" w:type="dxa"/>
            <w:tcBorders>
              <w:top w:val="single" w:sz="2" w:space="0" w:color="404040"/>
              <w:left w:val="single" w:sz="2" w:space="0" w:color="404040"/>
              <w:bottom w:val="single" w:sz="2" w:space="0" w:color="404040"/>
              <w:right w:val="single" w:sz="2" w:space="0" w:color="404040"/>
            </w:tcBorders>
            <w:vAlign w:val="center"/>
            <w:hideMark/>
          </w:tcPr>
          <w:p w14:paraId="77303ECD" w14:textId="77777777" w:rsidR="00CF7AB5" w:rsidRPr="005641A9" w:rsidRDefault="00CF7AB5">
            <w:pPr>
              <w:jc w:val="center"/>
              <w:rPr>
                <w:rFonts w:ascii="仿宋_GB2312" w:eastAsia="仿宋_GB2312" w:hAnsi="Arial" w:cs="Arial"/>
                <w:sz w:val="24"/>
                <w:szCs w:val="24"/>
              </w:rPr>
            </w:pPr>
            <w:r w:rsidRPr="005641A9">
              <w:rPr>
                <w:rFonts w:ascii="仿宋_GB2312" w:eastAsia="仿宋_GB2312" w:hAnsi="Arial" w:cs="Arial" w:hint="eastAsia"/>
                <w:sz w:val="24"/>
                <w:szCs w:val="24"/>
              </w:rPr>
              <w:t>七通</w:t>
            </w:r>
          </w:p>
        </w:tc>
        <w:tc>
          <w:tcPr>
            <w:tcW w:w="761" w:type="dxa"/>
            <w:tcBorders>
              <w:top w:val="single" w:sz="2" w:space="0" w:color="404040"/>
              <w:left w:val="single" w:sz="2" w:space="0" w:color="404040"/>
              <w:bottom w:val="single" w:sz="2" w:space="0" w:color="404040"/>
              <w:right w:val="single" w:sz="2" w:space="0" w:color="404040"/>
            </w:tcBorders>
            <w:vAlign w:val="center"/>
            <w:hideMark/>
          </w:tcPr>
          <w:p w14:paraId="10E63F21" w14:textId="77777777" w:rsidR="00CF7AB5" w:rsidRPr="005641A9" w:rsidRDefault="00CF7AB5">
            <w:pPr>
              <w:jc w:val="center"/>
              <w:rPr>
                <w:rFonts w:ascii="仿宋_GB2312" w:eastAsia="仿宋_GB2312" w:hAnsi="Arial" w:cs="Arial"/>
                <w:sz w:val="24"/>
                <w:szCs w:val="24"/>
              </w:rPr>
            </w:pPr>
            <w:r w:rsidRPr="005641A9">
              <w:rPr>
                <w:rFonts w:ascii="仿宋_GB2312" w:eastAsia="仿宋_GB2312" w:hAnsi="Arial" w:cs="Arial" w:hint="eastAsia"/>
                <w:sz w:val="24"/>
                <w:szCs w:val="24"/>
              </w:rPr>
              <w:t>100</w:t>
            </w:r>
          </w:p>
        </w:tc>
        <w:tc>
          <w:tcPr>
            <w:tcW w:w="2073" w:type="dxa"/>
            <w:tcBorders>
              <w:top w:val="single" w:sz="2" w:space="0" w:color="404040"/>
              <w:left w:val="single" w:sz="2" w:space="0" w:color="404040"/>
              <w:bottom w:val="single" w:sz="2" w:space="0" w:color="404040"/>
              <w:right w:val="single" w:sz="2" w:space="0" w:color="404040"/>
            </w:tcBorders>
            <w:vAlign w:val="center"/>
            <w:hideMark/>
          </w:tcPr>
          <w:p w14:paraId="6C1083D1" w14:textId="77777777" w:rsidR="00CF7AB5" w:rsidRPr="005641A9" w:rsidRDefault="00CF7AB5">
            <w:pPr>
              <w:jc w:val="center"/>
              <w:rPr>
                <w:rFonts w:ascii="仿宋_GB2312" w:eastAsia="仿宋_GB2312" w:hAnsi="Arial" w:cs="Arial"/>
                <w:sz w:val="24"/>
                <w:szCs w:val="24"/>
              </w:rPr>
            </w:pPr>
            <w:r w:rsidRPr="005641A9">
              <w:rPr>
                <w:rFonts w:ascii="仿宋_GB2312" w:eastAsia="仿宋_GB2312" w:hAnsi="Arial" w:cs="Arial" w:hint="eastAsia"/>
                <w:sz w:val="24"/>
                <w:szCs w:val="24"/>
              </w:rPr>
              <w:t>七通</w:t>
            </w:r>
          </w:p>
        </w:tc>
        <w:tc>
          <w:tcPr>
            <w:tcW w:w="790" w:type="dxa"/>
            <w:tcBorders>
              <w:top w:val="single" w:sz="2" w:space="0" w:color="404040"/>
              <w:left w:val="single" w:sz="2" w:space="0" w:color="404040"/>
              <w:bottom w:val="single" w:sz="2" w:space="0" w:color="404040"/>
              <w:right w:val="single" w:sz="2" w:space="0" w:color="404040"/>
            </w:tcBorders>
            <w:vAlign w:val="center"/>
            <w:hideMark/>
          </w:tcPr>
          <w:p w14:paraId="509DD6EB" w14:textId="77777777" w:rsidR="00CF7AB5" w:rsidRPr="005641A9" w:rsidRDefault="00CF7AB5">
            <w:pPr>
              <w:jc w:val="center"/>
              <w:rPr>
                <w:rFonts w:ascii="仿宋_GB2312" w:eastAsia="仿宋_GB2312" w:hAnsi="Arial" w:cs="Arial"/>
                <w:sz w:val="24"/>
                <w:szCs w:val="24"/>
              </w:rPr>
            </w:pPr>
            <w:r w:rsidRPr="005641A9">
              <w:rPr>
                <w:rFonts w:ascii="仿宋_GB2312" w:eastAsia="仿宋_GB2312" w:hAnsi="Arial" w:cs="Arial" w:hint="eastAsia"/>
                <w:sz w:val="24"/>
                <w:szCs w:val="24"/>
              </w:rPr>
              <w:t>100</w:t>
            </w:r>
          </w:p>
        </w:tc>
        <w:tc>
          <w:tcPr>
            <w:tcW w:w="2186" w:type="dxa"/>
            <w:tcBorders>
              <w:top w:val="single" w:sz="2" w:space="0" w:color="404040"/>
              <w:left w:val="single" w:sz="2" w:space="0" w:color="404040"/>
              <w:bottom w:val="single" w:sz="2" w:space="0" w:color="404040"/>
              <w:right w:val="single" w:sz="2" w:space="0" w:color="404040"/>
            </w:tcBorders>
            <w:vAlign w:val="center"/>
            <w:hideMark/>
          </w:tcPr>
          <w:p w14:paraId="524AE816" w14:textId="77777777" w:rsidR="00CF7AB5" w:rsidRPr="005641A9" w:rsidRDefault="00CF7AB5">
            <w:pPr>
              <w:jc w:val="center"/>
              <w:rPr>
                <w:rFonts w:ascii="仿宋_GB2312" w:eastAsia="仿宋_GB2312" w:hAnsi="Arial" w:cs="Arial"/>
                <w:sz w:val="24"/>
                <w:szCs w:val="24"/>
              </w:rPr>
            </w:pPr>
            <w:r w:rsidRPr="005641A9">
              <w:rPr>
                <w:rFonts w:ascii="仿宋_GB2312" w:eastAsia="仿宋_GB2312" w:hAnsi="Arial" w:cs="Arial" w:hint="eastAsia"/>
                <w:sz w:val="24"/>
                <w:szCs w:val="24"/>
              </w:rPr>
              <w:t>七通</w:t>
            </w:r>
          </w:p>
        </w:tc>
        <w:tc>
          <w:tcPr>
            <w:tcW w:w="679" w:type="dxa"/>
            <w:tcBorders>
              <w:top w:val="single" w:sz="2" w:space="0" w:color="404040"/>
              <w:left w:val="single" w:sz="2" w:space="0" w:color="404040"/>
              <w:bottom w:val="single" w:sz="2" w:space="0" w:color="404040"/>
              <w:right w:val="single" w:sz="2" w:space="0" w:color="404040"/>
            </w:tcBorders>
            <w:vAlign w:val="center"/>
            <w:hideMark/>
          </w:tcPr>
          <w:p w14:paraId="1EB6715B" w14:textId="77777777" w:rsidR="00CF7AB5" w:rsidRPr="005641A9" w:rsidRDefault="00CF7AB5">
            <w:pPr>
              <w:jc w:val="center"/>
              <w:rPr>
                <w:rFonts w:ascii="仿宋_GB2312" w:eastAsia="仿宋_GB2312" w:hAnsi="Arial" w:cs="Arial"/>
                <w:sz w:val="24"/>
                <w:szCs w:val="24"/>
              </w:rPr>
            </w:pPr>
            <w:r w:rsidRPr="005641A9">
              <w:rPr>
                <w:rFonts w:ascii="仿宋_GB2312" w:eastAsia="仿宋_GB2312" w:hAnsi="Arial" w:cs="Arial" w:hint="eastAsia"/>
                <w:sz w:val="24"/>
                <w:szCs w:val="24"/>
              </w:rPr>
              <w:t>100</w:t>
            </w:r>
          </w:p>
        </w:tc>
      </w:tr>
      <w:tr w:rsidR="00CF7AB5" w:rsidRPr="005641A9" w14:paraId="51EE41D1" w14:textId="77777777" w:rsidTr="00135C23">
        <w:trPr>
          <w:cantSplit/>
          <w:jc w:val="center"/>
        </w:trPr>
        <w:tc>
          <w:tcPr>
            <w:tcW w:w="1133" w:type="dxa"/>
            <w:vMerge/>
            <w:tcBorders>
              <w:top w:val="single" w:sz="2" w:space="0" w:color="404040"/>
              <w:left w:val="single" w:sz="2" w:space="0" w:color="404040"/>
              <w:bottom w:val="single" w:sz="2" w:space="0" w:color="404040"/>
              <w:right w:val="single" w:sz="2" w:space="0" w:color="404040"/>
            </w:tcBorders>
            <w:vAlign w:val="center"/>
            <w:hideMark/>
          </w:tcPr>
          <w:p w14:paraId="7BFF7AF8" w14:textId="77777777" w:rsidR="00CF7AB5" w:rsidRPr="005641A9" w:rsidRDefault="00CF7AB5">
            <w:pPr>
              <w:widowControl/>
              <w:jc w:val="left"/>
              <w:rPr>
                <w:rFonts w:ascii="仿宋_GB2312" w:eastAsia="仿宋_GB2312" w:hAnsi="Arial" w:cs="Arial"/>
                <w:sz w:val="24"/>
                <w:szCs w:val="24"/>
              </w:rPr>
            </w:pPr>
          </w:p>
        </w:tc>
        <w:tc>
          <w:tcPr>
            <w:tcW w:w="1976" w:type="dxa"/>
            <w:tcBorders>
              <w:top w:val="single" w:sz="2" w:space="0" w:color="404040"/>
              <w:left w:val="single" w:sz="2" w:space="0" w:color="404040"/>
              <w:bottom w:val="single" w:sz="2" w:space="0" w:color="404040"/>
              <w:right w:val="single" w:sz="2" w:space="0" w:color="404040"/>
            </w:tcBorders>
            <w:vAlign w:val="center"/>
            <w:hideMark/>
          </w:tcPr>
          <w:p w14:paraId="131D824B" w14:textId="77777777" w:rsidR="00CF7AB5" w:rsidRPr="005641A9" w:rsidRDefault="00CF7AB5">
            <w:pPr>
              <w:jc w:val="center"/>
              <w:rPr>
                <w:rFonts w:ascii="仿宋_GB2312" w:eastAsia="仿宋_GB2312" w:hAnsi="Arial" w:cs="Arial"/>
                <w:sz w:val="24"/>
                <w:szCs w:val="24"/>
              </w:rPr>
            </w:pPr>
            <w:r w:rsidRPr="005641A9">
              <w:rPr>
                <w:rFonts w:ascii="仿宋_GB2312" w:eastAsia="仿宋_GB2312" w:hAnsi="Arial" w:cs="Arial" w:hint="eastAsia"/>
                <w:sz w:val="24"/>
                <w:szCs w:val="24"/>
              </w:rPr>
              <w:t>自然及人文环境</w:t>
            </w:r>
          </w:p>
        </w:tc>
        <w:tc>
          <w:tcPr>
            <w:tcW w:w="2133" w:type="dxa"/>
            <w:tcBorders>
              <w:top w:val="single" w:sz="2" w:space="0" w:color="404040"/>
              <w:left w:val="single" w:sz="2" w:space="0" w:color="404040"/>
              <w:bottom w:val="single" w:sz="2" w:space="0" w:color="404040"/>
              <w:right w:val="single" w:sz="2" w:space="0" w:color="404040"/>
            </w:tcBorders>
            <w:vAlign w:val="center"/>
            <w:hideMark/>
          </w:tcPr>
          <w:p w14:paraId="6E1C3702" w14:textId="51067629" w:rsidR="00CF7AB5" w:rsidRPr="005641A9" w:rsidRDefault="00135C23">
            <w:pPr>
              <w:jc w:val="center"/>
              <w:rPr>
                <w:rFonts w:ascii="仿宋_GB2312" w:eastAsia="仿宋_GB2312" w:hAnsi="Arial" w:cs="Arial"/>
                <w:sz w:val="24"/>
                <w:szCs w:val="24"/>
              </w:rPr>
            </w:pPr>
            <w:r w:rsidRPr="005641A9">
              <w:rPr>
                <w:rFonts w:ascii="仿宋_GB2312" w:eastAsia="仿宋_GB2312" w:hAnsi="Arial" w:cs="Arial" w:hint="eastAsia"/>
                <w:sz w:val="24"/>
                <w:szCs w:val="24"/>
              </w:rPr>
              <w:t>好</w:t>
            </w:r>
          </w:p>
        </w:tc>
        <w:tc>
          <w:tcPr>
            <w:tcW w:w="731" w:type="dxa"/>
            <w:tcBorders>
              <w:top w:val="single" w:sz="2" w:space="0" w:color="404040"/>
              <w:left w:val="single" w:sz="2" w:space="0" w:color="404040"/>
              <w:bottom w:val="single" w:sz="2" w:space="0" w:color="404040"/>
              <w:right w:val="single" w:sz="2" w:space="0" w:color="404040"/>
            </w:tcBorders>
            <w:vAlign w:val="center"/>
            <w:hideMark/>
          </w:tcPr>
          <w:p w14:paraId="4B7737AB" w14:textId="77777777" w:rsidR="00CF7AB5" w:rsidRPr="005641A9" w:rsidRDefault="00CF7AB5">
            <w:pPr>
              <w:jc w:val="center"/>
              <w:rPr>
                <w:rFonts w:ascii="仿宋_GB2312" w:eastAsia="仿宋_GB2312" w:hAnsi="Arial" w:cs="Arial"/>
                <w:sz w:val="24"/>
                <w:szCs w:val="24"/>
              </w:rPr>
            </w:pPr>
            <w:r w:rsidRPr="005641A9">
              <w:rPr>
                <w:rFonts w:ascii="仿宋_GB2312" w:eastAsia="仿宋_GB2312" w:hAnsi="Arial" w:cs="Arial" w:hint="eastAsia"/>
                <w:sz w:val="24"/>
                <w:szCs w:val="24"/>
              </w:rPr>
              <w:t>100</w:t>
            </w:r>
          </w:p>
        </w:tc>
        <w:tc>
          <w:tcPr>
            <w:tcW w:w="2103" w:type="dxa"/>
            <w:tcBorders>
              <w:top w:val="single" w:sz="2" w:space="0" w:color="404040"/>
              <w:left w:val="single" w:sz="2" w:space="0" w:color="404040"/>
              <w:bottom w:val="single" w:sz="2" w:space="0" w:color="404040"/>
              <w:right w:val="single" w:sz="2" w:space="0" w:color="404040"/>
            </w:tcBorders>
            <w:vAlign w:val="center"/>
            <w:hideMark/>
          </w:tcPr>
          <w:p w14:paraId="379F8333" w14:textId="30782405" w:rsidR="00CF7AB5" w:rsidRPr="005641A9" w:rsidRDefault="00135C23">
            <w:pPr>
              <w:jc w:val="center"/>
              <w:rPr>
                <w:rFonts w:ascii="仿宋_GB2312" w:eastAsia="仿宋_GB2312" w:hAnsi="Arial" w:cs="Arial"/>
                <w:sz w:val="24"/>
                <w:szCs w:val="24"/>
              </w:rPr>
            </w:pPr>
            <w:r w:rsidRPr="005641A9">
              <w:rPr>
                <w:rFonts w:ascii="仿宋_GB2312" w:eastAsia="仿宋_GB2312" w:hAnsi="Arial" w:cs="Arial" w:hint="eastAsia"/>
                <w:sz w:val="24"/>
                <w:szCs w:val="24"/>
              </w:rPr>
              <w:t>好</w:t>
            </w:r>
          </w:p>
        </w:tc>
        <w:tc>
          <w:tcPr>
            <w:tcW w:w="761" w:type="dxa"/>
            <w:tcBorders>
              <w:top w:val="single" w:sz="2" w:space="0" w:color="404040"/>
              <w:left w:val="single" w:sz="2" w:space="0" w:color="404040"/>
              <w:bottom w:val="single" w:sz="2" w:space="0" w:color="404040"/>
              <w:right w:val="single" w:sz="2" w:space="0" w:color="404040"/>
            </w:tcBorders>
            <w:vAlign w:val="center"/>
            <w:hideMark/>
          </w:tcPr>
          <w:p w14:paraId="7D78FA77" w14:textId="5B5DDB28" w:rsidR="00CF7AB5" w:rsidRPr="005641A9" w:rsidRDefault="00135C23">
            <w:pPr>
              <w:jc w:val="center"/>
              <w:rPr>
                <w:rFonts w:ascii="仿宋_GB2312" w:eastAsia="仿宋_GB2312" w:hAnsi="Arial" w:cs="Arial"/>
                <w:sz w:val="24"/>
                <w:szCs w:val="24"/>
              </w:rPr>
            </w:pPr>
            <w:r w:rsidRPr="005641A9">
              <w:rPr>
                <w:rFonts w:ascii="仿宋_GB2312" w:eastAsia="仿宋_GB2312" w:hAnsi="Arial" w:cs="Arial" w:hint="eastAsia"/>
                <w:sz w:val="24"/>
                <w:szCs w:val="24"/>
              </w:rPr>
              <w:t>100</w:t>
            </w:r>
          </w:p>
        </w:tc>
        <w:tc>
          <w:tcPr>
            <w:tcW w:w="2073" w:type="dxa"/>
            <w:tcBorders>
              <w:top w:val="single" w:sz="2" w:space="0" w:color="404040"/>
              <w:left w:val="single" w:sz="2" w:space="0" w:color="404040"/>
              <w:bottom w:val="single" w:sz="2" w:space="0" w:color="404040"/>
              <w:right w:val="single" w:sz="2" w:space="0" w:color="404040"/>
            </w:tcBorders>
            <w:vAlign w:val="center"/>
            <w:hideMark/>
          </w:tcPr>
          <w:p w14:paraId="252D9740" w14:textId="28FEDDB6" w:rsidR="00CF7AB5" w:rsidRPr="005641A9" w:rsidRDefault="00135C23">
            <w:pPr>
              <w:jc w:val="center"/>
              <w:rPr>
                <w:rFonts w:ascii="仿宋_GB2312" w:eastAsia="仿宋_GB2312" w:hAnsi="Arial" w:cs="Arial"/>
                <w:sz w:val="24"/>
                <w:szCs w:val="24"/>
              </w:rPr>
            </w:pPr>
            <w:r w:rsidRPr="005641A9">
              <w:rPr>
                <w:rFonts w:ascii="仿宋_GB2312" w:eastAsia="仿宋_GB2312" w:hAnsi="Arial" w:cs="Arial" w:hint="eastAsia"/>
                <w:sz w:val="24"/>
                <w:szCs w:val="24"/>
              </w:rPr>
              <w:t>好</w:t>
            </w:r>
          </w:p>
        </w:tc>
        <w:tc>
          <w:tcPr>
            <w:tcW w:w="790" w:type="dxa"/>
            <w:tcBorders>
              <w:top w:val="single" w:sz="2" w:space="0" w:color="404040"/>
              <w:left w:val="single" w:sz="2" w:space="0" w:color="404040"/>
              <w:bottom w:val="single" w:sz="2" w:space="0" w:color="404040"/>
              <w:right w:val="single" w:sz="2" w:space="0" w:color="404040"/>
            </w:tcBorders>
            <w:vAlign w:val="center"/>
            <w:hideMark/>
          </w:tcPr>
          <w:p w14:paraId="61103B01" w14:textId="67DF7A57" w:rsidR="00CF7AB5" w:rsidRPr="005641A9" w:rsidRDefault="00135C23">
            <w:pPr>
              <w:jc w:val="center"/>
              <w:rPr>
                <w:rFonts w:ascii="仿宋_GB2312" w:eastAsia="仿宋_GB2312" w:hAnsi="Arial" w:cs="Arial"/>
                <w:sz w:val="24"/>
                <w:szCs w:val="24"/>
              </w:rPr>
            </w:pPr>
            <w:r w:rsidRPr="005641A9">
              <w:rPr>
                <w:rFonts w:ascii="仿宋_GB2312" w:eastAsia="仿宋_GB2312" w:hAnsi="Arial" w:cs="Arial" w:hint="eastAsia"/>
                <w:sz w:val="24"/>
                <w:szCs w:val="24"/>
              </w:rPr>
              <w:t>100</w:t>
            </w:r>
          </w:p>
        </w:tc>
        <w:tc>
          <w:tcPr>
            <w:tcW w:w="2186" w:type="dxa"/>
            <w:tcBorders>
              <w:top w:val="single" w:sz="2" w:space="0" w:color="404040"/>
              <w:left w:val="single" w:sz="2" w:space="0" w:color="404040"/>
              <w:bottom w:val="single" w:sz="2" w:space="0" w:color="404040"/>
              <w:right w:val="single" w:sz="2" w:space="0" w:color="404040"/>
            </w:tcBorders>
            <w:vAlign w:val="center"/>
            <w:hideMark/>
          </w:tcPr>
          <w:p w14:paraId="46B47D83" w14:textId="5F440B1E" w:rsidR="00CF7AB5" w:rsidRPr="005641A9" w:rsidRDefault="00135C23">
            <w:pPr>
              <w:jc w:val="center"/>
              <w:rPr>
                <w:rFonts w:ascii="仿宋_GB2312" w:eastAsia="仿宋_GB2312" w:hAnsi="Arial" w:cs="Arial"/>
                <w:sz w:val="24"/>
                <w:szCs w:val="24"/>
              </w:rPr>
            </w:pPr>
            <w:r w:rsidRPr="005641A9">
              <w:rPr>
                <w:rFonts w:ascii="仿宋_GB2312" w:eastAsia="仿宋_GB2312" w:hAnsi="Arial" w:cs="Arial" w:hint="eastAsia"/>
                <w:sz w:val="24"/>
                <w:szCs w:val="24"/>
              </w:rPr>
              <w:t>好</w:t>
            </w:r>
          </w:p>
        </w:tc>
        <w:tc>
          <w:tcPr>
            <w:tcW w:w="679" w:type="dxa"/>
            <w:tcBorders>
              <w:top w:val="single" w:sz="2" w:space="0" w:color="404040"/>
              <w:left w:val="single" w:sz="2" w:space="0" w:color="404040"/>
              <w:bottom w:val="single" w:sz="2" w:space="0" w:color="404040"/>
              <w:right w:val="single" w:sz="2" w:space="0" w:color="404040"/>
            </w:tcBorders>
            <w:vAlign w:val="center"/>
            <w:hideMark/>
          </w:tcPr>
          <w:p w14:paraId="153FF6DD" w14:textId="0272416D" w:rsidR="00CF7AB5" w:rsidRPr="005641A9" w:rsidRDefault="00135C23">
            <w:pPr>
              <w:jc w:val="center"/>
              <w:rPr>
                <w:rFonts w:ascii="仿宋_GB2312" w:eastAsia="仿宋_GB2312" w:hAnsi="Arial" w:cs="Arial"/>
                <w:sz w:val="24"/>
                <w:szCs w:val="24"/>
              </w:rPr>
            </w:pPr>
            <w:r w:rsidRPr="005641A9">
              <w:rPr>
                <w:rFonts w:ascii="仿宋_GB2312" w:eastAsia="仿宋_GB2312" w:hAnsi="Arial" w:cs="Arial" w:hint="eastAsia"/>
                <w:sz w:val="24"/>
                <w:szCs w:val="24"/>
              </w:rPr>
              <w:t>100</w:t>
            </w:r>
          </w:p>
        </w:tc>
      </w:tr>
      <w:tr w:rsidR="00CF7AB5" w:rsidRPr="005641A9" w14:paraId="75A2D0FE" w14:textId="77777777" w:rsidTr="00135C23">
        <w:trPr>
          <w:cantSplit/>
          <w:jc w:val="center"/>
        </w:trPr>
        <w:tc>
          <w:tcPr>
            <w:tcW w:w="1133" w:type="dxa"/>
            <w:vMerge/>
            <w:tcBorders>
              <w:top w:val="single" w:sz="2" w:space="0" w:color="404040"/>
              <w:left w:val="single" w:sz="2" w:space="0" w:color="404040"/>
              <w:bottom w:val="single" w:sz="2" w:space="0" w:color="404040"/>
              <w:right w:val="single" w:sz="2" w:space="0" w:color="404040"/>
            </w:tcBorders>
            <w:vAlign w:val="center"/>
            <w:hideMark/>
          </w:tcPr>
          <w:p w14:paraId="3C5FDE58" w14:textId="77777777" w:rsidR="00CF7AB5" w:rsidRPr="005641A9" w:rsidRDefault="00CF7AB5">
            <w:pPr>
              <w:widowControl/>
              <w:jc w:val="left"/>
              <w:rPr>
                <w:rFonts w:ascii="仿宋_GB2312" w:eastAsia="仿宋_GB2312" w:hAnsi="Arial" w:cs="Arial"/>
                <w:sz w:val="24"/>
                <w:szCs w:val="24"/>
              </w:rPr>
            </w:pPr>
          </w:p>
        </w:tc>
        <w:tc>
          <w:tcPr>
            <w:tcW w:w="1976" w:type="dxa"/>
            <w:tcBorders>
              <w:top w:val="single" w:sz="2" w:space="0" w:color="404040"/>
              <w:left w:val="single" w:sz="2" w:space="0" w:color="404040"/>
              <w:bottom w:val="single" w:sz="2" w:space="0" w:color="404040"/>
              <w:right w:val="single" w:sz="2" w:space="0" w:color="404040"/>
            </w:tcBorders>
            <w:vAlign w:val="center"/>
            <w:hideMark/>
          </w:tcPr>
          <w:p w14:paraId="44E1B3A1" w14:textId="321DF709" w:rsidR="00CF7AB5" w:rsidRPr="005641A9" w:rsidRDefault="00135C23">
            <w:pPr>
              <w:jc w:val="center"/>
              <w:rPr>
                <w:rFonts w:ascii="仿宋_GB2312" w:eastAsia="仿宋_GB2312" w:hAnsi="Arial" w:cs="Arial"/>
                <w:sz w:val="24"/>
                <w:szCs w:val="24"/>
              </w:rPr>
            </w:pPr>
            <w:r w:rsidRPr="005641A9">
              <w:rPr>
                <w:rFonts w:ascii="仿宋_GB2312" w:eastAsia="仿宋_GB2312" w:hAnsi="Arial" w:cs="Arial" w:hint="eastAsia"/>
                <w:sz w:val="24"/>
                <w:szCs w:val="24"/>
              </w:rPr>
              <w:t>毗邻道路类型及等级</w:t>
            </w:r>
          </w:p>
        </w:tc>
        <w:tc>
          <w:tcPr>
            <w:tcW w:w="2133" w:type="dxa"/>
            <w:tcBorders>
              <w:top w:val="single" w:sz="2" w:space="0" w:color="404040"/>
              <w:left w:val="single" w:sz="2" w:space="0" w:color="404040"/>
              <w:bottom w:val="single" w:sz="2" w:space="0" w:color="404040"/>
              <w:right w:val="single" w:sz="2" w:space="0" w:color="404040"/>
            </w:tcBorders>
            <w:vAlign w:val="center"/>
            <w:hideMark/>
          </w:tcPr>
          <w:p w14:paraId="21B50347" w14:textId="01684132" w:rsidR="00CF7AB5" w:rsidRPr="005641A9" w:rsidRDefault="00135C23" w:rsidP="002E6A8C">
            <w:pPr>
              <w:jc w:val="center"/>
              <w:rPr>
                <w:rFonts w:ascii="仿宋_GB2312" w:eastAsia="仿宋_GB2312" w:hAnsi="Arial" w:cs="Arial"/>
                <w:sz w:val="24"/>
                <w:szCs w:val="24"/>
              </w:rPr>
            </w:pPr>
            <w:r w:rsidRPr="005641A9">
              <w:rPr>
                <w:rFonts w:ascii="仿宋_GB2312" w:eastAsia="仿宋_GB2312" w:hAnsi="Arial" w:cs="Arial" w:hint="eastAsia"/>
                <w:sz w:val="24"/>
                <w:szCs w:val="24"/>
              </w:rPr>
              <w:t>苏州街-</w:t>
            </w:r>
            <w:r w:rsidR="002E6A8C">
              <w:rPr>
                <w:rFonts w:ascii="仿宋_GB2312" w:eastAsia="仿宋_GB2312" w:hAnsi="Arial" w:cs="Arial" w:hint="eastAsia"/>
                <w:sz w:val="24"/>
                <w:szCs w:val="24"/>
              </w:rPr>
              <w:t>城市</w:t>
            </w:r>
            <w:r w:rsidRPr="005641A9">
              <w:rPr>
                <w:rFonts w:ascii="仿宋_GB2312" w:eastAsia="仿宋_GB2312" w:hAnsi="Arial" w:cs="Arial" w:hint="eastAsia"/>
                <w:sz w:val="24"/>
                <w:szCs w:val="24"/>
              </w:rPr>
              <w:t>次干道</w:t>
            </w:r>
          </w:p>
        </w:tc>
        <w:tc>
          <w:tcPr>
            <w:tcW w:w="731" w:type="dxa"/>
            <w:tcBorders>
              <w:top w:val="single" w:sz="2" w:space="0" w:color="404040"/>
              <w:left w:val="single" w:sz="2" w:space="0" w:color="404040"/>
              <w:bottom w:val="single" w:sz="2" w:space="0" w:color="404040"/>
              <w:right w:val="single" w:sz="2" w:space="0" w:color="404040"/>
            </w:tcBorders>
            <w:vAlign w:val="center"/>
            <w:hideMark/>
          </w:tcPr>
          <w:p w14:paraId="384B81D3" w14:textId="77777777" w:rsidR="00CF7AB5" w:rsidRPr="005641A9" w:rsidRDefault="00CF7AB5">
            <w:pPr>
              <w:jc w:val="center"/>
              <w:rPr>
                <w:rFonts w:ascii="仿宋_GB2312" w:eastAsia="仿宋_GB2312" w:hAnsi="Arial" w:cs="Arial"/>
                <w:sz w:val="24"/>
                <w:szCs w:val="24"/>
              </w:rPr>
            </w:pPr>
            <w:r w:rsidRPr="005641A9">
              <w:rPr>
                <w:rFonts w:ascii="仿宋_GB2312" w:eastAsia="仿宋_GB2312" w:hAnsi="Arial" w:cs="Arial" w:hint="eastAsia"/>
                <w:sz w:val="24"/>
                <w:szCs w:val="24"/>
              </w:rPr>
              <w:t>100</w:t>
            </w:r>
          </w:p>
        </w:tc>
        <w:tc>
          <w:tcPr>
            <w:tcW w:w="2103" w:type="dxa"/>
            <w:tcBorders>
              <w:top w:val="single" w:sz="2" w:space="0" w:color="404040"/>
              <w:left w:val="single" w:sz="2" w:space="0" w:color="404040"/>
              <w:bottom w:val="single" w:sz="2" w:space="0" w:color="404040"/>
              <w:right w:val="single" w:sz="2" w:space="0" w:color="404040"/>
            </w:tcBorders>
            <w:vAlign w:val="center"/>
            <w:hideMark/>
          </w:tcPr>
          <w:p w14:paraId="43C05CFC" w14:textId="5C56AF63" w:rsidR="00CF7AB5" w:rsidRPr="005641A9" w:rsidRDefault="00135C23">
            <w:pPr>
              <w:jc w:val="center"/>
              <w:rPr>
                <w:rFonts w:ascii="仿宋_GB2312" w:eastAsia="仿宋_GB2312" w:hAnsi="Arial" w:cs="Arial"/>
                <w:sz w:val="24"/>
                <w:szCs w:val="24"/>
              </w:rPr>
            </w:pPr>
            <w:proofErr w:type="gramStart"/>
            <w:r w:rsidRPr="005641A9">
              <w:rPr>
                <w:rFonts w:ascii="仿宋_GB2312" w:eastAsia="仿宋_GB2312" w:hAnsi="Arial" w:cs="Arial" w:hint="eastAsia"/>
                <w:sz w:val="24"/>
                <w:szCs w:val="24"/>
              </w:rPr>
              <w:t>海淀北</w:t>
            </w:r>
            <w:proofErr w:type="gramEnd"/>
            <w:r w:rsidRPr="005641A9">
              <w:rPr>
                <w:rFonts w:ascii="仿宋_GB2312" w:eastAsia="仿宋_GB2312" w:hAnsi="Arial" w:cs="Arial" w:hint="eastAsia"/>
                <w:sz w:val="24"/>
                <w:szCs w:val="24"/>
              </w:rPr>
              <w:t>二街-城市支路</w:t>
            </w:r>
          </w:p>
        </w:tc>
        <w:tc>
          <w:tcPr>
            <w:tcW w:w="761" w:type="dxa"/>
            <w:tcBorders>
              <w:top w:val="single" w:sz="2" w:space="0" w:color="404040"/>
              <w:left w:val="single" w:sz="2" w:space="0" w:color="404040"/>
              <w:bottom w:val="single" w:sz="2" w:space="0" w:color="404040"/>
              <w:right w:val="single" w:sz="2" w:space="0" w:color="404040"/>
            </w:tcBorders>
            <w:vAlign w:val="center"/>
            <w:hideMark/>
          </w:tcPr>
          <w:p w14:paraId="45BC0783" w14:textId="0F1FA937" w:rsidR="00CF7AB5" w:rsidRPr="005641A9" w:rsidRDefault="00135C23">
            <w:pPr>
              <w:jc w:val="center"/>
              <w:rPr>
                <w:rFonts w:ascii="仿宋_GB2312" w:eastAsia="仿宋_GB2312" w:hAnsi="Arial" w:cs="Arial"/>
                <w:sz w:val="24"/>
                <w:szCs w:val="24"/>
              </w:rPr>
            </w:pPr>
            <w:r w:rsidRPr="005641A9">
              <w:rPr>
                <w:rFonts w:ascii="仿宋_GB2312" w:eastAsia="仿宋_GB2312" w:hAnsi="Arial" w:cs="Arial" w:hint="eastAsia"/>
                <w:sz w:val="24"/>
                <w:szCs w:val="24"/>
              </w:rPr>
              <w:t>98</w:t>
            </w:r>
          </w:p>
        </w:tc>
        <w:tc>
          <w:tcPr>
            <w:tcW w:w="2073" w:type="dxa"/>
            <w:tcBorders>
              <w:top w:val="single" w:sz="2" w:space="0" w:color="404040"/>
              <w:left w:val="single" w:sz="2" w:space="0" w:color="404040"/>
              <w:bottom w:val="single" w:sz="2" w:space="0" w:color="404040"/>
              <w:right w:val="single" w:sz="2" w:space="0" w:color="404040"/>
            </w:tcBorders>
            <w:vAlign w:val="center"/>
            <w:hideMark/>
          </w:tcPr>
          <w:p w14:paraId="59790FDE" w14:textId="69D8CA97" w:rsidR="00CF7AB5" w:rsidRPr="005641A9" w:rsidRDefault="00135C23">
            <w:pPr>
              <w:jc w:val="center"/>
              <w:rPr>
                <w:rFonts w:ascii="仿宋_GB2312" w:eastAsia="仿宋_GB2312" w:hAnsi="Arial" w:cs="Arial"/>
                <w:sz w:val="24"/>
                <w:szCs w:val="24"/>
              </w:rPr>
            </w:pPr>
            <w:r w:rsidRPr="005641A9">
              <w:rPr>
                <w:rFonts w:ascii="仿宋_GB2312" w:eastAsia="仿宋_GB2312" w:hAnsi="Arial" w:cs="Arial" w:hint="eastAsia"/>
                <w:sz w:val="24"/>
                <w:szCs w:val="24"/>
              </w:rPr>
              <w:t>中关村大街-城市次干道</w:t>
            </w:r>
          </w:p>
        </w:tc>
        <w:tc>
          <w:tcPr>
            <w:tcW w:w="790" w:type="dxa"/>
            <w:tcBorders>
              <w:top w:val="single" w:sz="2" w:space="0" w:color="404040"/>
              <w:left w:val="single" w:sz="2" w:space="0" w:color="404040"/>
              <w:bottom w:val="single" w:sz="2" w:space="0" w:color="404040"/>
              <w:right w:val="single" w:sz="2" w:space="0" w:color="404040"/>
            </w:tcBorders>
            <w:vAlign w:val="center"/>
            <w:hideMark/>
          </w:tcPr>
          <w:p w14:paraId="1462AB57" w14:textId="77777777" w:rsidR="00CF7AB5" w:rsidRPr="005641A9" w:rsidRDefault="00CF7AB5">
            <w:pPr>
              <w:jc w:val="center"/>
              <w:rPr>
                <w:rFonts w:ascii="仿宋_GB2312" w:eastAsia="仿宋_GB2312" w:hAnsi="Arial" w:cs="Arial"/>
                <w:sz w:val="24"/>
                <w:szCs w:val="24"/>
              </w:rPr>
            </w:pPr>
            <w:r w:rsidRPr="005641A9">
              <w:rPr>
                <w:rFonts w:ascii="仿宋_GB2312" w:eastAsia="仿宋_GB2312" w:hAnsi="Arial" w:cs="Arial" w:hint="eastAsia"/>
                <w:sz w:val="24"/>
                <w:szCs w:val="24"/>
              </w:rPr>
              <w:t>100</w:t>
            </w:r>
          </w:p>
        </w:tc>
        <w:tc>
          <w:tcPr>
            <w:tcW w:w="2186" w:type="dxa"/>
            <w:tcBorders>
              <w:top w:val="single" w:sz="2" w:space="0" w:color="404040"/>
              <w:left w:val="single" w:sz="2" w:space="0" w:color="404040"/>
              <w:bottom w:val="single" w:sz="2" w:space="0" w:color="404040"/>
              <w:right w:val="single" w:sz="2" w:space="0" w:color="404040"/>
            </w:tcBorders>
            <w:vAlign w:val="center"/>
            <w:hideMark/>
          </w:tcPr>
          <w:p w14:paraId="2853ED77" w14:textId="00017C9A" w:rsidR="00CF7AB5" w:rsidRPr="005641A9" w:rsidRDefault="00B37CE8">
            <w:pPr>
              <w:jc w:val="center"/>
              <w:rPr>
                <w:rFonts w:ascii="仿宋_GB2312" w:eastAsia="仿宋_GB2312" w:hAnsi="Arial" w:cs="Arial"/>
                <w:sz w:val="24"/>
                <w:szCs w:val="24"/>
              </w:rPr>
            </w:pPr>
            <w:r w:rsidRPr="005641A9">
              <w:rPr>
                <w:rFonts w:ascii="仿宋_GB2312" w:eastAsia="仿宋_GB2312" w:hAnsi="Arial" w:cs="Arial" w:hint="eastAsia"/>
                <w:sz w:val="24"/>
                <w:szCs w:val="24"/>
              </w:rPr>
              <w:t>中关村大街-城市次干道</w:t>
            </w:r>
          </w:p>
        </w:tc>
        <w:tc>
          <w:tcPr>
            <w:tcW w:w="679" w:type="dxa"/>
            <w:tcBorders>
              <w:top w:val="single" w:sz="2" w:space="0" w:color="404040"/>
              <w:left w:val="single" w:sz="2" w:space="0" w:color="404040"/>
              <w:bottom w:val="single" w:sz="2" w:space="0" w:color="404040"/>
              <w:right w:val="single" w:sz="2" w:space="0" w:color="404040"/>
            </w:tcBorders>
            <w:vAlign w:val="center"/>
            <w:hideMark/>
          </w:tcPr>
          <w:p w14:paraId="36C9C54C" w14:textId="77777777" w:rsidR="00CF7AB5" w:rsidRPr="005641A9" w:rsidRDefault="00CF7AB5">
            <w:pPr>
              <w:jc w:val="center"/>
              <w:rPr>
                <w:rFonts w:ascii="仿宋_GB2312" w:eastAsia="仿宋_GB2312" w:hAnsi="Arial" w:cs="Arial"/>
                <w:sz w:val="24"/>
                <w:szCs w:val="24"/>
              </w:rPr>
            </w:pPr>
            <w:r w:rsidRPr="005641A9">
              <w:rPr>
                <w:rFonts w:ascii="仿宋_GB2312" w:eastAsia="仿宋_GB2312" w:hAnsi="Arial" w:cs="Arial" w:hint="eastAsia"/>
                <w:sz w:val="24"/>
                <w:szCs w:val="24"/>
              </w:rPr>
              <w:t>100</w:t>
            </w:r>
          </w:p>
        </w:tc>
      </w:tr>
      <w:tr w:rsidR="00CF7AB5" w:rsidRPr="005641A9" w14:paraId="6E56ED7B" w14:textId="77777777" w:rsidTr="00135C23">
        <w:trPr>
          <w:cantSplit/>
          <w:jc w:val="center"/>
        </w:trPr>
        <w:tc>
          <w:tcPr>
            <w:tcW w:w="1133" w:type="dxa"/>
            <w:vMerge/>
            <w:tcBorders>
              <w:top w:val="single" w:sz="2" w:space="0" w:color="404040"/>
              <w:left w:val="single" w:sz="2" w:space="0" w:color="404040"/>
              <w:bottom w:val="single" w:sz="2" w:space="0" w:color="404040"/>
              <w:right w:val="single" w:sz="2" w:space="0" w:color="404040"/>
            </w:tcBorders>
            <w:vAlign w:val="center"/>
            <w:hideMark/>
          </w:tcPr>
          <w:p w14:paraId="088746B3" w14:textId="77777777" w:rsidR="00CF7AB5" w:rsidRPr="005641A9" w:rsidRDefault="00CF7AB5">
            <w:pPr>
              <w:widowControl/>
              <w:jc w:val="left"/>
              <w:rPr>
                <w:rFonts w:ascii="仿宋_GB2312" w:eastAsia="仿宋_GB2312" w:hAnsi="Arial" w:cs="Arial"/>
                <w:sz w:val="24"/>
                <w:szCs w:val="24"/>
              </w:rPr>
            </w:pPr>
          </w:p>
        </w:tc>
        <w:tc>
          <w:tcPr>
            <w:tcW w:w="1976" w:type="dxa"/>
            <w:tcBorders>
              <w:top w:val="single" w:sz="2" w:space="0" w:color="404040"/>
              <w:left w:val="single" w:sz="2" w:space="0" w:color="404040"/>
              <w:bottom w:val="single" w:sz="2" w:space="0" w:color="404040"/>
              <w:right w:val="single" w:sz="2" w:space="0" w:color="404040"/>
            </w:tcBorders>
            <w:vAlign w:val="center"/>
            <w:hideMark/>
          </w:tcPr>
          <w:p w14:paraId="48AFF387" w14:textId="77777777" w:rsidR="00CF7AB5" w:rsidRPr="005641A9" w:rsidRDefault="00CF7AB5">
            <w:pPr>
              <w:jc w:val="center"/>
              <w:rPr>
                <w:rFonts w:ascii="仿宋_GB2312" w:eastAsia="仿宋_GB2312" w:hAnsi="Arial" w:cs="Arial"/>
                <w:sz w:val="24"/>
                <w:szCs w:val="24"/>
              </w:rPr>
            </w:pPr>
            <w:r w:rsidRPr="005641A9">
              <w:rPr>
                <w:rFonts w:ascii="仿宋_GB2312" w:eastAsia="仿宋_GB2312" w:hAnsi="Arial" w:cs="Arial" w:hint="eastAsia"/>
                <w:sz w:val="24"/>
                <w:szCs w:val="24"/>
              </w:rPr>
              <w:t>所在楼层</w:t>
            </w:r>
          </w:p>
        </w:tc>
        <w:tc>
          <w:tcPr>
            <w:tcW w:w="2133" w:type="dxa"/>
            <w:tcBorders>
              <w:top w:val="single" w:sz="2" w:space="0" w:color="404040"/>
              <w:left w:val="single" w:sz="2" w:space="0" w:color="404040"/>
              <w:bottom w:val="single" w:sz="2" w:space="0" w:color="404040"/>
              <w:right w:val="single" w:sz="2" w:space="0" w:color="404040"/>
            </w:tcBorders>
            <w:vAlign w:val="center"/>
            <w:hideMark/>
          </w:tcPr>
          <w:p w14:paraId="211E6C38" w14:textId="1D0321DC" w:rsidR="00CF7AB5" w:rsidRPr="005641A9" w:rsidRDefault="00135C23">
            <w:pPr>
              <w:jc w:val="center"/>
              <w:rPr>
                <w:rFonts w:ascii="仿宋_GB2312" w:eastAsia="仿宋_GB2312" w:hAnsi="Arial" w:cs="Arial"/>
                <w:sz w:val="24"/>
                <w:szCs w:val="24"/>
              </w:rPr>
            </w:pPr>
            <w:r w:rsidRPr="005641A9">
              <w:rPr>
                <w:rFonts w:ascii="仿宋_GB2312" w:eastAsia="仿宋_GB2312" w:hAnsi="Arial" w:cs="Arial" w:hint="eastAsia"/>
                <w:sz w:val="24"/>
                <w:szCs w:val="24"/>
              </w:rPr>
              <w:t>高区</w:t>
            </w:r>
          </w:p>
        </w:tc>
        <w:tc>
          <w:tcPr>
            <w:tcW w:w="731" w:type="dxa"/>
            <w:tcBorders>
              <w:top w:val="single" w:sz="2" w:space="0" w:color="404040"/>
              <w:left w:val="single" w:sz="2" w:space="0" w:color="404040"/>
              <w:bottom w:val="single" w:sz="2" w:space="0" w:color="404040"/>
              <w:right w:val="single" w:sz="2" w:space="0" w:color="404040"/>
            </w:tcBorders>
            <w:vAlign w:val="center"/>
            <w:hideMark/>
          </w:tcPr>
          <w:p w14:paraId="272A6295" w14:textId="77777777" w:rsidR="00CF7AB5" w:rsidRPr="005641A9" w:rsidRDefault="00CF7AB5">
            <w:pPr>
              <w:jc w:val="center"/>
              <w:rPr>
                <w:rFonts w:ascii="仿宋_GB2312" w:eastAsia="仿宋_GB2312" w:hAnsi="Arial" w:cs="Arial"/>
                <w:sz w:val="24"/>
                <w:szCs w:val="24"/>
              </w:rPr>
            </w:pPr>
            <w:r w:rsidRPr="005641A9">
              <w:rPr>
                <w:rFonts w:ascii="仿宋_GB2312" w:eastAsia="仿宋_GB2312" w:hAnsi="Arial" w:cs="Arial" w:hint="eastAsia"/>
                <w:sz w:val="24"/>
                <w:szCs w:val="24"/>
              </w:rPr>
              <w:t>100</w:t>
            </w:r>
          </w:p>
        </w:tc>
        <w:tc>
          <w:tcPr>
            <w:tcW w:w="2103" w:type="dxa"/>
            <w:tcBorders>
              <w:top w:val="single" w:sz="2" w:space="0" w:color="404040"/>
              <w:left w:val="single" w:sz="2" w:space="0" w:color="404040"/>
              <w:bottom w:val="single" w:sz="2" w:space="0" w:color="404040"/>
              <w:right w:val="single" w:sz="2" w:space="0" w:color="404040"/>
            </w:tcBorders>
            <w:vAlign w:val="center"/>
            <w:hideMark/>
          </w:tcPr>
          <w:p w14:paraId="2014B77C" w14:textId="7A00AA8A" w:rsidR="00CF7AB5" w:rsidRPr="005641A9" w:rsidRDefault="00135C23">
            <w:pPr>
              <w:jc w:val="center"/>
              <w:rPr>
                <w:rFonts w:ascii="仿宋_GB2312" w:eastAsia="仿宋_GB2312" w:hAnsi="Arial" w:cs="Arial"/>
                <w:sz w:val="24"/>
                <w:szCs w:val="24"/>
              </w:rPr>
            </w:pPr>
            <w:r w:rsidRPr="005641A9">
              <w:rPr>
                <w:rFonts w:ascii="仿宋_GB2312" w:eastAsia="仿宋_GB2312" w:hAnsi="Arial" w:cs="Arial" w:hint="eastAsia"/>
                <w:sz w:val="24"/>
                <w:szCs w:val="24"/>
              </w:rPr>
              <w:t>中区</w:t>
            </w:r>
          </w:p>
        </w:tc>
        <w:tc>
          <w:tcPr>
            <w:tcW w:w="761" w:type="dxa"/>
            <w:tcBorders>
              <w:top w:val="single" w:sz="2" w:space="0" w:color="404040"/>
              <w:left w:val="single" w:sz="2" w:space="0" w:color="404040"/>
              <w:bottom w:val="single" w:sz="2" w:space="0" w:color="404040"/>
              <w:right w:val="single" w:sz="2" w:space="0" w:color="404040"/>
            </w:tcBorders>
            <w:vAlign w:val="center"/>
            <w:hideMark/>
          </w:tcPr>
          <w:p w14:paraId="55CFE337" w14:textId="29665CCF" w:rsidR="00CF7AB5" w:rsidRPr="005641A9" w:rsidRDefault="00135C23">
            <w:pPr>
              <w:jc w:val="center"/>
              <w:rPr>
                <w:rFonts w:ascii="仿宋_GB2312" w:eastAsia="仿宋_GB2312" w:hAnsi="Arial" w:cs="Arial"/>
                <w:sz w:val="24"/>
                <w:szCs w:val="24"/>
              </w:rPr>
            </w:pPr>
            <w:r w:rsidRPr="005641A9">
              <w:rPr>
                <w:rFonts w:ascii="仿宋_GB2312" w:eastAsia="仿宋_GB2312" w:hAnsi="Arial" w:cs="Arial" w:hint="eastAsia"/>
                <w:sz w:val="24"/>
                <w:szCs w:val="24"/>
              </w:rPr>
              <w:t>98</w:t>
            </w:r>
          </w:p>
        </w:tc>
        <w:tc>
          <w:tcPr>
            <w:tcW w:w="2073" w:type="dxa"/>
            <w:tcBorders>
              <w:top w:val="single" w:sz="2" w:space="0" w:color="404040"/>
              <w:left w:val="single" w:sz="2" w:space="0" w:color="404040"/>
              <w:bottom w:val="single" w:sz="2" w:space="0" w:color="404040"/>
              <w:right w:val="single" w:sz="2" w:space="0" w:color="404040"/>
            </w:tcBorders>
            <w:vAlign w:val="center"/>
            <w:hideMark/>
          </w:tcPr>
          <w:p w14:paraId="234CA6A6" w14:textId="139ECB83" w:rsidR="00CF7AB5" w:rsidRPr="005641A9" w:rsidRDefault="00135C23">
            <w:pPr>
              <w:jc w:val="center"/>
              <w:rPr>
                <w:rFonts w:ascii="仿宋_GB2312" w:eastAsia="仿宋_GB2312" w:hAnsi="Arial" w:cs="Arial"/>
                <w:sz w:val="24"/>
                <w:szCs w:val="24"/>
              </w:rPr>
            </w:pPr>
            <w:r w:rsidRPr="005641A9">
              <w:rPr>
                <w:rFonts w:ascii="仿宋_GB2312" w:eastAsia="仿宋_GB2312" w:hAnsi="Arial" w:cs="Arial" w:hint="eastAsia"/>
                <w:sz w:val="24"/>
                <w:szCs w:val="24"/>
              </w:rPr>
              <w:t>中区</w:t>
            </w:r>
          </w:p>
        </w:tc>
        <w:tc>
          <w:tcPr>
            <w:tcW w:w="790" w:type="dxa"/>
            <w:tcBorders>
              <w:top w:val="single" w:sz="2" w:space="0" w:color="404040"/>
              <w:left w:val="single" w:sz="2" w:space="0" w:color="404040"/>
              <w:bottom w:val="single" w:sz="2" w:space="0" w:color="404040"/>
              <w:right w:val="single" w:sz="2" w:space="0" w:color="404040"/>
            </w:tcBorders>
            <w:vAlign w:val="center"/>
            <w:hideMark/>
          </w:tcPr>
          <w:p w14:paraId="4EA1F6D6" w14:textId="4F00711D" w:rsidR="00CF7AB5" w:rsidRPr="005641A9" w:rsidRDefault="00135C23">
            <w:pPr>
              <w:jc w:val="center"/>
              <w:rPr>
                <w:rFonts w:ascii="仿宋_GB2312" w:eastAsia="仿宋_GB2312" w:hAnsi="Arial" w:cs="Arial"/>
                <w:sz w:val="24"/>
                <w:szCs w:val="24"/>
              </w:rPr>
            </w:pPr>
            <w:r w:rsidRPr="005641A9">
              <w:rPr>
                <w:rFonts w:ascii="仿宋_GB2312" w:eastAsia="仿宋_GB2312" w:hAnsi="Arial" w:cs="Arial" w:hint="eastAsia"/>
                <w:sz w:val="24"/>
                <w:szCs w:val="24"/>
              </w:rPr>
              <w:t>98</w:t>
            </w:r>
          </w:p>
        </w:tc>
        <w:tc>
          <w:tcPr>
            <w:tcW w:w="2186" w:type="dxa"/>
            <w:tcBorders>
              <w:top w:val="single" w:sz="2" w:space="0" w:color="404040"/>
              <w:left w:val="single" w:sz="2" w:space="0" w:color="404040"/>
              <w:bottom w:val="single" w:sz="2" w:space="0" w:color="404040"/>
              <w:right w:val="single" w:sz="2" w:space="0" w:color="404040"/>
            </w:tcBorders>
            <w:vAlign w:val="center"/>
            <w:hideMark/>
          </w:tcPr>
          <w:p w14:paraId="368742FD" w14:textId="0322B718" w:rsidR="00CF7AB5" w:rsidRPr="005641A9" w:rsidRDefault="00135C23">
            <w:pPr>
              <w:jc w:val="center"/>
              <w:rPr>
                <w:rFonts w:ascii="仿宋_GB2312" w:eastAsia="仿宋_GB2312" w:hAnsi="Arial" w:cs="Arial"/>
                <w:sz w:val="24"/>
                <w:szCs w:val="24"/>
              </w:rPr>
            </w:pPr>
            <w:r w:rsidRPr="005641A9">
              <w:rPr>
                <w:rFonts w:ascii="仿宋_GB2312" w:eastAsia="仿宋_GB2312" w:hAnsi="Arial" w:cs="Arial" w:hint="eastAsia"/>
                <w:sz w:val="24"/>
                <w:szCs w:val="24"/>
              </w:rPr>
              <w:t>中区</w:t>
            </w:r>
          </w:p>
        </w:tc>
        <w:tc>
          <w:tcPr>
            <w:tcW w:w="679" w:type="dxa"/>
            <w:tcBorders>
              <w:top w:val="single" w:sz="2" w:space="0" w:color="404040"/>
              <w:left w:val="single" w:sz="2" w:space="0" w:color="404040"/>
              <w:bottom w:val="single" w:sz="2" w:space="0" w:color="404040"/>
              <w:right w:val="single" w:sz="2" w:space="0" w:color="404040"/>
            </w:tcBorders>
            <w:vAlign w:val="center"/>
            <w:hideMark/>
          </w:tcPr>
          <w:p w14:paraId="7E21B62E" w14:textId="7590EF3B" w:rsidR="00CF7AB5" w:rsidRPr="005641A9" w:rsidRDefault="00135C23">
            <w:pPr>
              <w:jc w:val="center"/>
              <w:rPr>
                <w:rFonts w:ascii="仿宋_GB2312" w:eastAsia="仿宋_GB2312" w:hAnsi="Arial" w:cs="Arial"/>
                <w:sz w:val="24"/>
                <w:szCs w:val="24"/>
              </w:rPr>
            </w:pPr>
            <w:r w:rsidRPr="005641A9">
              <w:rPr>
                <w:rFonts w:ascii="仿宋_GB2312" w:eastAsia="仿宋_GB2312" w:hAnsi="Arial" w:cs="Arial" w:hint="eastAsia"/>
                <w:sz w:val="24"/>
                <w:szCs w:val="24"/>
              </w:rPr>
              <w:t>98</w:t>
            </w:r>
          </w:p>
        </w:tc>
      </w:tr>
      <w:tr w:rsidR="00CF7AB5" w:rsidRPr="005641A9" w14:paraId="4F3EF17C" w14:textId="77777777" w:rsidTr="00135C23">
        <w:trPr>
          <w:cantSplit/>
          <w:jc w:val="center"/>
        </w:trPr>
        <w:tc>
          <w:tcPr>
            <w:tcW w:w="1133" w:type="dxa"/>
            <w:vMerge w:val="restart"/>
            <w:tcBorders>
              <w:top w:val="single" w:sz="2" w:space="0" w:color="404040"/>
              <w:left w:val="single" w:sz="2" w:space="0" w:color="404040"/>
              <w:bottom w:val="single" w:sz="2" w:space="0" w:color="404040"/>
              <w:right w:val="single" w:sz="2" w:space="0" w:color="404040"/>
            </w:tcBorders>
            <w:noWrap/>
            <w:vAlign w:val="center"/>
            <w:hideMark/>
          </w:tcPr>
          <w:p w14:paraId="17E181BF" w14:textId="77777777" w:rsidR="00CF7AB5" w:rsidRPr="005641A9" w:rsidRDefault="00CF7AB5">
            <w:pPr>
              <w:widowControl/>
              <w:jc w:val="center"/>
              <w:rPr>
                <w:rFonts w:ascii="仿宋_GB2312" w:eastAsia="仿宋_GB2312" w:hAnsi="Arial" w:cs="Arial"/>
                <w:sz w:val="24"/>
                <w:szCs w:val="24"/>
              </w:rPr>
            </w:pPr>
            <w:r w:rsidRPr="005641A9">
              <w:rPr>
                <w:rFonts w:ascii="仿宋_GB2312" w:eastAsia="仿宋_GB2312" w:hAnsi="Arial" w:cs="Arial" w:hint="eastAsia"/>
                <w:sz w:val="24"/>
                <w:szCs w:val="24"/>
              </w:rPr>
              <w:t>实物状况</w:t>
            </w:r>
          </w:p>
        </w:tc>
        <w:tc>
          <w:tcPr>
            <w:tcW w:w="1976" w:type="dxa"/>
            <w:tcBorders>
              <w:top w:val="single" w:sz="2" w:space="0" w:color="404040"/>
              <w:left w:val="single" w:sz="2" w:space="0" w:color="404040"/>
              <w:bottom w:val="single" w:sz="2" w:space="0" w:color="404040"/>
              <w:right w:val="single" w:sz="2" w:space="0" w:color="404040"/>
            </w:tcBorders>
            <w:vAlign w:val="center"/>
            <w:hideMark/>
          </w:tcPr>
          <w:p w14:paraId="413B2BD1" w14:textId="593B9262" w:rsidR="00CF7AB5" w:rsidRPr="005641A9" w:rsidRDefault="00135C23">
            <w:pPr>
              <w:jc w:val="center"/>
              <w:rPr>
                <w:rFonts w:ascii="仿宋_GB2312" w:eastAsia="仿宋_GB2312" w:hAnsi="Arial" w:cs="Arial"/>
                <w:sz w:val="24"/>
                <w:szCs w:val="24"/>
              </w:rPr>
            </w:pPr>
            <w:r w:rsidRPr="005641A9">
              <w:rPr>
                <w:rFonts w:ascii="仿宋_GB2312" w:eastAsia="仿宋_GB2312" w:hAnsi="Arial" w:cs="Arial" w:hint="eastAsia"/>
                <w:sz w:val="24"/>
                <w:szCs w:val="24"/>
              </w:rPr>
              <w:t>建筑类型</w:t>
            </w:r>
          </w:p>
        </w:tc>
        <w:tc>
          <w:tcPr>
            <w:tcW w:w="2133" w:type="dxa"/>
            <w:tcBorders>
              <w:top w:val="single" w:sz="2" w:space="0" w:color="404040"/>
              <w:left w:val="single" w:sz="2" w:space="0" w:color="404040"/>
              <w:bottom w:val="single" w:sz="2" w:space="0" w:color="404040"/>
              <w:right w:val="single" w:sz="2" w:space="0" w:color="404040"/>
            </w:tcBorders>
            <w:vAlign w:val="center"/>
            <w:hideMark/>
          </w:tcPr>
          <w:p w14:paraId="160CC9F2" w14:textId="06907EDC" w:rsidR="00CF7AB5" w:rsidRPr="005641A9" w:rsidRDefault="00135C23">
            <w:pPr>
              <w:jc w:val="center"/>
              <w:rPr>
                <w:rFonts w:ascii="仿宋_GB2312" w:eastAsia="仿宋_GB2312" w:hAnsi="Arial" w:cs="Arial"/>
                <w:sz w:val="24"/>
                <w:szCs w:val="24"/>
              </w:rPr>
            </w:pPr>
            <w:r w:rsidRPr="005641A9">
              <w:rPr>
                <w:rFonts w:ascii="仿宋_GB2312" w:eastAsia="仿宋_GB2312" w:hAnsi="Arial" w:cs="Arial" w:hint="eastAsia"/>
                <w:sz w:val="24"/>
                <w:szCs w:val="24"/>
              </w:rPr>
              <w:t>标准写字楼</w:t>
            </w:r>
          </w:p>
        </w:tc>
        <w:tc>
          <w:tcPr>
            <w:tcW w:w="731" w:type="dxa"/>
            <w:tcBorders>
              <w:top w:val="single" w:sz="2" w:space="0" w:color="404040"/>
              <w:left w:val="single" w:sz="2" w:space="0" w:color="404040"/>
              <w:bottom w:val="single" w:sz="2" w:space="0" w:color="404040"/>
              <w:right w:val="single" w:sz="2" w:space="0" w:color="404040"/>
            </w:tcBorders>
            <w:vAlign w:val="center"/>
            <w:hideMark/>
          </w:tcPr>
          <w:p w14:paraId="03ABF44D" w14:textId="77777777" w:rsidR="00CF7AB5" w:rsidRPr="005641A9" w:rsidRDefault="00CF7AB5">
            <w:pPr>
              <w:jc w:val="center"/>
              <w:rPr>
                <w:rFonts w:ascii="仿宋_GB2312" w:eastAsia="仿宋_GB2312" w:hAnsi="Arial" w:cs="Arial"/>
                <w:sz w:val="24"/>
                <w:szCs w:val="24"/>
              </w:rPr>
            </w:pPr>
            <w:r w:rsidRPr="005641A9">
              <w:rPr>
                <w:rFonts w:ascii="仿宋_GB2312" w:eastAsia="仿宋_GB2312" w:hAnsi="Arial" w:cs="Arial" w:hint="eastAsia"/>
                <w:sz w:val="24"/>
                <w:szCs w:val="24"/>
              </w:rPr>
              <w:t>100</w:t>
            </w:r>
          </w:p>
        </w:tc>
        <w:tc>
          <w:tcPr>
            <w:tcW w:w="2103" w:type="dxa"/>
            <w:tcBorders>
              <w:top w:val="single" w:sz="2" w:space="0" w:color="404040"/>
              <w:left w:val="single" w:sz="2" w:space="0" w:color="404040"/>
              <w:bottom w:val="single" w:sz="2" w:space="0" w:color="404040"/>
              <w:right w:val="single" w:sz="2" w:space="0" w:color="404040"/>
            </w:tcBorders>
            <w:vAlign w:val="center"/>
            <w:hideMark/>
          </w:tcPr>
          <w:p w14:paraId="76C7E7F7" w14:textId="2043070E" w:rsidR="00CF7AB5" w:rsidRPr="005641A9" w:rsidRDefault="00135C23">
            <w:pPr>
              <w:jc w:val="center"/>
              <w:rPr>
                <w:rFonts w:ascii="仿宋_GB2312" w:eastAsia="仿宋_GB2312" w:hAnsi="Arial" w:cs="Arial"/>
                <w:sz w:val="24"/>
                <w:szCs w:val="24"/>
              </w:rPr>
            </w:pPr>
            <w:r w:rsidRPr="005641A9">
              <w:rPr>
                <w:rFonts w:ascii="仿宋_GB2312" w:eastAsia="仿宋_GB2312" w:hAnsi="Arial" w:cs="Arial" w:hint="eastAsia"/>
                <w:sz w:val="24"/>
                <w:szCs w:val="24"/>
              </w:rPr>
              <w:t>标准写字楼</w:t>
            </w:r>
          </w:p>
        </w:tc>
        <w:tc>
          <w:tcPr>
            <w:tcW w:w="761" w:type="dxa"/>
            <w:tcBorders>
              <w:top w:val="single" w:sz="2" w:space="0" w:color="404040"/>
              <w:left w:val="single" w:sz="2" w:space="0" w:color="404040"/>
              <w:bottom w:val="single" w:sz="2" w:space="0" w:color="404040"/>
              <w:right w:val="single" w:sz="2" w:space="0" w:color="404040"/>
            </w:tcBorders>
            <w:vAlign w:val="center"/>
            <w:hideMark/>
          </w:tcPr>
          <w:p w14:paraId="6E1ADF32" w14:textId="22994CF2" w:rsidR="00CF7AB5" w:rsidRPr="005641A9" w:rsidRDefault="002E6A8C">
            <w:pPr>
              <w:jc w:val="center"/>
              <w:rPr>
                <w:rFonts w:ascii="仿宋_GB2312" w:eastAsia="仿宋_GB2312" w:hAnsi="Arial" w:cs="Arial"/>
                <w:sz w:val="24"/>
                <w:szCs w:val="24"/>
              </w:rPr>
            </w:pPr>
            <w:r>
              <w:rPr>
                <w:rFonts w:ascii="仿宋_GB2312" w:eastAsia="仿宋_GB2312" w:hAnsi="Arial" w:cs="Arial" w:hint="eastAsia"/>
                <w:sz w:val="24"/>
                <w:szCs w:val="24"/>
              </w:rPr>
              <w:t>100</w:t>
            </w:r>
          </w:p>
        </w:tc>
        <w:tc>
          <w:tcPr>
            <w:tcW w:w="2073" w:type="dxa"/>
            <w:tcBorders>
              <w:top w:val="single" w:sz="2" w:space="0" w:color="404040"/>
              <w:left w:val="single" w:sz="2" w:space="0" w:color="404040"/>
              <w:bottom w:val="single" w:sz="2" w:space="0" w:color="404040"/>
              <w:right w:val="single" w:sz="2" w:space="0" w:color="404040"/>
            </w:tcBorders>
            <w:vAlign w:val="center"/>
            <w:hideMark/>
          </w:tcPr>
          <w:p w14:paraId="17F173BB" w14:textId="2F1C9861" w:rsidR="00CF7AB5" w:rsidRPr="005641A9" w:rsidRDefault="00135C23">
            <w:pPr>
              <w:jc w:val="center"/>
              <w:rPr>
                <w:rFonts w:ascii="仿宋_GB2312" w:eastAsia="仿宋_GB2312" w:hAnsi="Arial" w:cs="Arial"/>
                <w:sz w:val="24"/>
                <w:szCs w:val="24"/>
              </w:rPr>
            </w:pPr>
            <w:r w:rsidRPr="005641A9">
              <w:rPr>
                <w:rFonts w:ascii="仿宋_GB2312" w:eastAsia="仿宋_GB2312" w:hAnsi="Arial" w:cs="Arial" w:hint="eastAsia"/>
                <w:sz w:val="24"/>
                <w:szCs w:val="24"/>
              </w:rPr>
              <w:t>标准写字楼</w:t>
            </w:r>
          </w:p>
        </w:tc>
        <w:tc>
          <w:tcPr>
            <w:tcW w:w="790" w:type="dxa"/>
            <w:tcBorders>
              <w:top w:val="single" w:sz="2" w:space="0" w:color="404040"/>
              <w:left w:val="single" w:sz="2" w:space="0" w:color="404040"/>
              <w:bottom w:val="single" w:sz="2" w:space="0" w:color="404040"/>
              <w:right w:val="single" w:sz="2" w:space="0" w:color="404040"/>
            </w:tcBorders>
            <w:vAlign w:val="center"/>
            <w:hideMark/>
          </w:tcPr>
          <w:p w14:paraId="24F19C6F" w14:textId="06D1E719" w:rsidR="00CF7AB5" w:rsidRPr="005641A9" w:rsidRDefault="002E6A8C">
            <w:pPr>
              <w:jc w:val="center"/>
              <w:rPr>
                <w:rFonts w:ascii="仿宋_GB2312" w:eastAsia="仿宋_GB2312" w:hAnsi="Arial" w:cs="Arial"/>
                <w:sz w:val="24"/>
                <w:szCs w:val="24"/>
              </w:rPr>
            </w:pPr>
            <w:r>
              <w:rPr>
                <w:rFonts w:ascii="仿宋_GB2312" w:eastAsia="仿宋_GB2312" w:hAnsi="Arial" w:cs="Arial" w:hint="eastAsia"/>
                <w:sz w:val="24"/>
                <w:szCs w:val="24"/>
              </w:rPr>
              <w:t>100</w:t>
            </w:r>
          </w:p>
        </w:tc>
        <w:tc>
          <w:tcPr>
            <w:tcW w:w="2186" w:type="dxa"/>
            <w:tcBorders>
              <w:top w:val="single" w:sz="2" w:space="0" w:color="404040"/>
              <w:left w:val="single" w:sz="2" w:space="0" w:color="404040"/>
              <w:bottom w:val="single" w:sz="2" w:space="0" w:color="404040"/>
              <w:right w:val="single" w:sz="2" w:space="0" w:color="404040"/>
            </w:tcBorders>
            <w:vAlign w:val="center"/>
            <w:hideMark/>
          </w:tcPr>
          <w:p w14:paraId="640B1D72" w14:textId="021BD116" w:rsidR="00CF7AB5" w:rsidRPr="005641A9" w:rsidRDefault="00135C23">
            <w:pPr>
              <w:jc w:val="center"/>
              <w:rPr>
                <w:rFonts w:ascii="仿宋_GB2312" w:eastAsia="仿宋_GB2312" w:hAnsi="Arial" w:cs="Arial"/>
                <w:sz w:val="24"/>
                <w:szCs w:val="24"/>
              </w:rPr>
            </w:pPr>
            <w:r w:rsidRPr="005641A9">
              <w:rPr>
                <w:rFonts w:ascii="仿宋_GB2312" w:eastAsia="仿宋_GB2312" w:hAnsi="Arial" w:cs="Arial" w:hint="eastAsia"/>
                <w:sz w:val="24"/>
                <w:szCs w:val="24"/>
              </w:rPr>
              <w:t>标准写字楼</w:t>
            </w:r>
          </w:p>
        </w:tc>
        <w:tc>
          <w:tcPr>
            <w:tcW w:w="679" w:type="dxa"/>
            <w:tcBorders>
              <w:top w:val="single" w:sz="2" w:space="0" w:color="404040"/>
              <w:left w:val="single" w:sz="2" w:space="0" w:color="404040"/>
              <w:bottom w:val="single" w:sz="2" w:space="0" w:color="404040"/>
              <w:right w:val="single" w:sz="2" w:space="0" w:color="404040"/>
            </w:tcBorders>
            <w:vAlign w:val="center"/>
            <w:hideMark/>
          </w:tcPr>
          <w:p w14:paraId="1975976D" w14:textId="5CB0EA2D" w:rsidR="00CF7AB5" w:rsidRPr="005641A9" w:rsidRDefault="002E6A8C">
            <w:pPr>
              <w:jc w:val="center"/>
              <w:rPr>
                <w:rFonts w:ascii="仿宋_GB2312" w:eastAsia="仿宋_GB2312" w:hAnsi="Arial" w:cs="Arial"/>
                <w:sz w:val="24"/>
                <w:szCs w:val="24"/>
              </w:rPr>
            </w:pPr>
            <w:r>
              <w:rPr>
                <w:rFonts w:ascii="仿宋_GB2312" w:eastAsia="仿宋_GB2312" w:hAnsi="Arial" w:cs="Arial" w:hint="eastAsia"/>
                <w:sz w:val="24"/>
                <w:szCs w:val="24"/>
              </w:rPr>
              <w:t>100</w:t>
            </w:r>
          </w:p>
        </w:tc>
      </w:tr>
      <w:tr w:rsidR="00CF7AB5" w:rsidRPr="005641A9" w14:paraId="46637EC2" w14:textId="77777777" w:rsidTr="00135C23">
        <w:trPr>
          <w:cantSplit/>
          <w:jc w:val="center"/>
        </w:trPr>
        <w:tc>
          <w:tcPr>
            <w:tcW w:w="1133" w:type="dxa"/>
            <w:vMerge/>
            <w:tcBorders>
              <w:top w:val="single" w:sz="2" w:space="0" w:color="404040"/>
              <w:left w:val="single" w:sz="2" w:space="0" w:color="404040"/>
              <w:bottom w:val="single" w:sz="2" w:space="0" w:color="404040"/>
              <w:right w:val="single" w:sz="2" w:space="0" w:color="404040"/>
            </w:tcBorders>
            <w:vAlign w:val="center"/>
            <w:hideMark/>
          </w:tcPr>
          <w:p w14:paraId="3CC3076D" w14:textId="77777777" w:rsidR="00CF7AB5" w:rsidRPr="005641A9" w:rsidRDefault="00CF7AB5">
            <w:pPr>
              <w:widowControl/>
              <w:jc w:val="left"/>
              <w:rPr>
                <w:rFonts w:ascii="仿宋_GB2312" w:eastAsia="仿宋_GB2312" w:hAnsi="Arial" w:cs="Arial"/>
                <w:sz w:val="24"/>
                <w:szCs w:val="24"/>
              </w:rPr>
            </w:pPr>
          </w:p>
        </w:tc>
        <w:tc>
          <w:tcPr>
            <w:tcW w:w="1976" w:type="dxa"/>
            <w:tcBorders>
              <w:top w:val="single" w:sz="2" w:space="0" w:color="404040"/>
              <w:left w:val="single" w:sz="2" w:space="0" w:color="404040"/>
              <w:bottom w:val="single" w:sz="2" w:space="0" w:color="404040"/>
              <w:right w:val="single" w:sz="2" w:space="0" w:color="404040"/>
            </w:tcBorders>
            <w:vAlign w:val="center"/>
            <w:hideMark/>
          </w:tcPr>
          <w:p w14:paraId="2100B139" w14:textId="77777777" w:rsidR="00CF7AB5" w:rsidRPr="005641A9" w:rsidRDefault="00CF7AB5">
            <w:pPr>
              <w:jc w:val="center"/>
              <w:rPr>
                <w:rFonts w:ascii="仿宋_GB2312" w:eastAsia="仿宋_GB2312" w:hAnsi="Arial" w:cs="Arial"/>
                <w:sz w:val="24"/>
                <w:szCs w:val="24"/>
              </w:rPr>
            </w:pPr>
            <w:r w:rsidRPr="005641A9">
              <w:rPr>
                <w:rFonts w:ascii="仿宋_GB2312" w:eastAsia="仿宋_GB2312" w:hAnsi="Arial" w:cs="Arial" w:hint="eastAsia"/>
                <w:sz w:val="24"/>
                <w:szCs w:val="24"/>
              </w:rPr>
              <w:t>建筑结构</w:t>
            </w:r>
          </w:p>
        </w:tc>
        <w:tc>
          <w:tcPr>
            <w:tcW w:w="2133" w:type="dxa"/>
            <w:tcBorders>
              <w:top w:val="single" w:sz="2" w:space="0" w:color="404040"/>
              <w:left w:val="single" w:sz="2" w:space="0" w:color="404040"/>
              <w:bottom w:val="single" w:sz="2" w:space="0" w:color="404040"/>
              <w:right w:val="single" w:sz="2" w:space="0" w:color="404040"/>
            </w:tcBorders>
            <w:vAlign w:val="center"/>
            <w:hideMark/>
          </w:tcPr>
          <w:p w14:paraId="329B9C44" w14:textId="77777777" w:rsidR="00CF7AB5" w:rsidRPr="005641A9" w:rsidRDefault="00CF7AB5">
            <w:pPr>
              <w:jc w:val="center"/>
              <w:rPr>
                <w:rFonts w:ascii="仿宋_GB2312" w:eastAsia="仿宋_GB2312" w:hAnsi="Arial" w:cs="Arial"/>
                <w:sz w:val="24"/>
                <w:szCs w:val="24"/>
              </w:rPr>
            </w:pPr>
            <w:r w:rsidRPr="005641A9">
              <w:rPr>
                <w:rFonts w:ascii="仿宋_GB2312" w:eastAsia="仿宋_GB2312" w:hAnsi="Arial" w:cs="Arial" w:hint="eastAsia"/>
                <w:sz w:val="24"/>
                <w:szCs w:val="24"/>
              </w:rPr>
              <w:t>钢混</w:t>
            </w:r>
          </w:p>
        </w:tc>
        <w:tc>
          <w:tcPr>
            <w:tcW w:w="731" w:type="dxa"/>
            <w:tcBorders>
              <w:top w:val="single" w:sz="2" w:space="0" w:color="404040"/>
              <w:left w:val="single" w:sz="2" w:space="0" w:color="404040"/>
              <w:bottom w:val="single" w:sz="2" w:space="0" w:color="404040"/>
              <w:right w:val="single" w:sz="2" w:space="0" w:color="404040"/>
            </w:tcBorders>
            <w:vAlign w:val="center"/>
            <w:hideMark/>
          </w:tcPr>
          <w:p w14:paraId="16C6BE43" w14:textId="77777777" w:rsidR="00CF7AB5" w:rsidRPr="005641A9" w:rsidRDefault="00CF7AB5">
            <w:pPr>
              <w:jc w:val="center"/>
              <w:rPr>
                <w:rFonts w:ascii="仿宋_GB2312" w:eastAsia="仿宋_GB2312" w:hAnsi="Arial" w:cs="Arial"/>
                <w:sz w:val="24"/>
                <w:szCs w:val="24"/>
              </w:rPr>
            </w:pPr>
            <w:r w:rsidRPr="005641A9">
              <w:rPr>
                <w:rFonts w:ascii="仿宋_GB2312" w:eastAsia="仿宋_GB2312" w:hAnsi="Arial" w:cs="Arial" w:hint="eastAsia"/>
                <w:sz w:val="24"/>
                <w:szCs w:val="24"/>
              </w:rPr>
              <w:t>100</w:t>
            </w:r>
          </w:p>
        </w:tc>
        <w:tc>
          <w:tcPr>
            <w:tcW w:w="2103" w:type="dxa"/>
            <w:tcBorders>
              <w:top w:val="single" w:sz="2" w:space="0" w:color="404040"/>
              <w:left w:val="single" w:sz="2" w:space="0" w:color="404040"/>
              <w:bottom w:val="single" w:sz="2" w:space="0" w:color="404040"/>
              <w:right w:val="single" w:sz="2" w:space="0" w:color="404040"/>
            </w:tcBorders>
            <w:vAlign w:val="center"/>
            <w:hideMark/>
          </w:tcPr>
          <w:p w14:paraId="617DD6D8" w14:textId="77777777" w:rsidR="00CF7AB5" w:rsidRPr="005641A9" w:rsidRDefault="00CF7AB5">
            <w:pPr>
              <w:jc w:val="center"/>
              <w:rPr>
                <w:rFonts w:ascii="仿宋_GB2312" w:eastAsia="仿宋_GB2312" w:hAnsi="Arial" w:cs="Arial"/>
                <w:sz w:val="24"/>
                <w:szCs w:val="24"/>
              </w:rPr>
            </w:pPr>
            <w:r w:rsidRPr="005641A9">
              <w:rPr>
                <w:rFonts w:ascii="仿宋_GB2312" w:eastAsia="仿宋_GB2312" w:hAnsi="Arial" w:cs="Arial" w:hint="eastAsia"/>
                <w:sz w:val="24"/>
                <w:szCs w:val="24"/>
              </w:rPr>
              <w:t>钢混</w:t>
            </w:r>
          </w:p>
        </w:tc>
        <w:tc>
          <w:tcPr>
            <w:tcW w:w="761" w:type="dxa"/>
            <w:tcBorders>
              <w:top w:val="single" w:sz="2" w:space="0" w:color="404040"/>
              <w:left w:val="single" w:sz="2" w:space="0" w:color="404040"/>
              <w:bottom w:val="single" w:sz="2" w:space="0" w:color="404040"/>
              <w:right w:val="single" w:sz="2" w:space="0" w:color="404040"/>
            </w:tcBorders>
            <w:vAlign w:val="center"/>
            <w:hideMark/>
          </w:tcPr>
          <w:p w14:paraId="33A819C0" w14:textId="77777777" w:rsidR="00CF7AB5" w:rsidRPr="005641A9" w:rsidRDefault="00CF7AB5">
            <w:pPr>
              <w:jc w:val="center"/>
              <w:rPr>
                <w:rFonts w:ascii="仿宋_GB2312" w:eastAsia="仿宋_GB2312" w:hAnsi="Arial" w:cs="Arial"/>
                <w:sz w:val="24"/>
                <w:szCs w:val="24"/>
              </w:rPr>
            </w:pPr>
            <w:r w:rsidRPr="005641A9">
              <w:rPr>
                <w:rFonts w:ascii="仿宋_GB2312" w:eastAsia="仿宋_GB2312" w:hAnsi="Arial" w:cs="Arial" w:hint="eastAsia"/>
                <w:sz w:val="24"/>
                <w:szCs w:val="24"/>
              </w:rPr>
              <w:t>100</w:t>
            </w:r>
          </w:p>
        </w:tc>
        <w:tc>
          <w:tcPr>
            <w:tcW w:w="2073" w:type="dxa"/>
            <w:tcBorders>
              <w:top w:val="single" w:sz="2" w:space="0" w:color="404040"/>
              <w:left w:val="single" w:sz="2" w:space="0" w:color="404040"/>
              <w:bottom w:val="single" w:sz="2" w:space="0" w:color="404040"/>
              <w:right w:val="single" w:sz="2" w:space="0" w:color="404040"/>
            </w:tcBorders>
            <w:vAlign w:val="center"/>
            <w:hideMark/>
          </w:tcPr>
          <w:p w14:paraId="52F0A933" w14:textId="77777777" w:rsidR="00CF7AB5" w:rsidRPr="005641A9" w:rsidRDefault="00CF7AB5">
            <w:pPr>
              <w:jc w:val="center"/>
              <w:rPr>
                <w:rFonts w:ascii="仿宋_GB2312" w:eastAsia="仿宋_GB2312" w:hAnsi="Arial" w:cs="Arial"/>
                <w:sz w:val="24"/>
                <w:szCs w:val="24"/>
              </w:rPr>
            </w:pPr>
            <w:r w:rsidRPr="005641A9">
              <w:rPr>
                <w:rFonts w:ascii="仿宋_GB2312" w:eastAsia="仿宋_GB2312" w:hAnsi="Arial" w:cs="Arial" w:hint="eastAsia"/>
                <w:sz w:val="24"/>
                <w:szCs w:val="24"/>
              </w:rPr>
              <w:t>钢混</w:t>
            </w:r>
          </w:p>
        </w:tc>
        <w:tc>
          <w:tcPr>
            <w:tcW w:w="790" w:type="dxa"/>
            <w:tcBorders>
              <w:top w:val="single" w:sz="2" w:space="0" w:color="404040"/>
              <w:left w:val="single" w:sz="2" w:space="0" w:color="404040"/>
              <w:bottom w:val="single" w:sz="2" w:space="0" w:color="404040"/>
              <w:right w:val="single" w:sz="2" w:space="0" w:color="404040"/>
            </w:tcBorders>
            <w:vAlign w:val="center"/>
            <w:hideMark/>
          </w:tcPr>
          <w:p w14:paraId="7597EA2F" w14:textId="77777777" w:rsidR="00CF7AB5" w:rsidRPr="005641A9" w:rsidRDefault="00CF7AB5">
            <w:pPr>
              <w:jc w:val="center"/>
              <w:rPr>
                <w:rFonts w:ascii="仿宋_GB2312" w:eastAsia="仿宋_GB2312" w:hAnsi="Arial" w:cs="Arial"/>
                <w:sz w:val="24"/>
                <w:szCs w:val="24"/>
              </w:rPr>
            </w:pPr>
            <w:r w:rsidRPr="005641A9">
              <w:rPr>
                <w:rFonts w:ascii="仿宋_GB2312" w:eastAsia="仿宋_GB2312" w:hAnsi="Arial" w:cs="Arial" w:hint="eastAsia"/>
                <w:sz w:val="24"/>
                <w:szCs w:val="24"/>
              </w:rPr>
              <w:t>100</w:t>
            </w:r>
          </w:p>
        </w:tc>
        <w:tc>
          <w:tcPr>
            <w:tcW w:w="2186" w:type="dxa"/>
            <w:tcBorders>
              <w:top w:val="single" w:sz="2" w:space="0" w:color="404040"/>
              <w:left w:val="single" w:sz="2" w:space="0" w:color="404040"/>
              <w:bottom w:val="single" w:sz="2" w:space="0" w:color="404040"/>
              <w:right w:val="single" w:sz="2" w:space="0" w:color="404040"/>
            </w:tcBorders>
            <w:vAlign w:val="center"/>
            <w:hideMark/>
          </w:tcPr>
          <w:p w14:paraId="5FFFF30D" w14:textId="77777777" w:rsidR="00CF7AB5" w:rsidRPr="005641A9" w:rsidRDefault="00CF7AB5">
            <w:pPr>
              <w:jc w:val="center"/>
              <w:rPr>
                <w:rFonts w:ascii="仿宋_GB2312" w:eastAsia="仿宋_GB2312" w:hAnsi="Arial" w:cs="Arial"/>
                <w:sz w:val="24"/>
                <w:szCs w:val="24"/>
              </w:rPr>
            </w:pPr>
            <w:r w:rsidRPr="005641A9">
              <w:rPr>
                <w:rFonts w:ascii="仿宋_GB2312" w:eastAsia="仿宋_GB2312" w:hAnsi="Arial" w:cs="Arial" w:hint="eastAsia"/>
                <w:sz w:val="24"/>
                <w:szCs w:val="24"/>
              </w:rPr>
              <w:t>钢混</w:t>
            </w:r>
          </w:p>
        </w:tc>
        <w:tc>
          <w:tcPr>
            <w:tcW w:w="679" w:type="dxa"/>
            <w:tcBorders>
              <w:top w:val="single" w:sz="2" w:space="0" w:color="404040"/>
              <w:left w:val="single" w:sz="2" w:space="0" w:color="404040"/>
              <w:bottom w:val="single" w:sz="2" w:space="0" w:color="404040"/>
              <w:right w:val="single" w:sz="2" w:space="0" w:color="404040"/>
            </w:tcBorders>
            <w:vAlign w:val="center"/>
            <w:hideMark/>
          </w:tcPr>
          <w:p w14:paraId="791C1BCD" w14:textId="77777777" w:rsidR="00CF7AB5" w:rsidRPr="005641A9" w:rsidRDefault="00CF7AB5">
            <w:pPr>
              <w:jc w:val="center"/>
              <w:rPr>
                <w:rFonts w:ascii="仿宋_GB2312" w:eastAsia="仿宋_GB2312" w:hAnsi="Arial" w:cs="Arial"/>
                <w:sz w:val="24"/>
                <w:szCs w:val="24"/>
              </w:rPr>
            </w:pPr>
            <w:r w:rsidRPr="005641A9">
              <w:rPr>
                <w:rFonts w:ascii="仿宋_GB2312" w:eastAsia="仿宋_GB2312" w:hAnsi="Arial" w:cs="Arial" w:hint="eastAsia"/>
                <w:sz w:val="24"/>
                <w:szCs w:val="24"/>
              </w:rPr>
              <w:t>100</w:t>
            </w:r>
          </w:p>
        </w:tc>
      </w:tr>
      <w:tr w:rsidR="00B37CE8" w:rsidRPr="005641A9" w14:paraId="41164D92" w14:textId="77777777" w:rsidTr="00135C23">
        <w:trPr>
          <w:cantSplit/>
          <w:jc w:val="center"/>
        </w:trPr>
        <w:tc>
          <w:tcPr>
            <w:tcW w:w="1133" w:type="dxa"/>
            <w:vMerge/>
            <w:tcBorders>
              <w:top w:val="single" w:sz="2" w:space="0" w:color="404040"/>
              <w:left w:val="single" w:sz="2" w:space="0" w:color="404040"/>
              <w:bottom w:val="single" w:sz="2" w:space="0" w:color="404040"/>
              <w:right w:val="single" w:sz="2" w:space="0" w:color="404040"/>
            </w:tcBorders>
            <w:vAlign w:val="center"/>
          </w:tcPr>
          <w:p w14:paraId="5CF3A7FD" w14:textId="77777777" w:rsidR="00B37CE8" w:rsidRPr="005641A9" w:rsidRDefault="00B37CE8">
            <w:pPr>
              <w:widowControl/>
              <w:jc w:val="left"/>
              <w:rPr>
                <w:rFonts w:ascii="仿宋_GB2312" w:eastAsia="仿宋_GB2312" w:hAnsi="Arial" w:cs="Arial"/>
                <w:sz w:val="24"/>
                <w:szCs w:val="24"/>
              </w:rPr>
            </w:pPr>
          </w:p>
        </w:tc>
        <w:tc>
          <w:tcPr>
            <w:tcW w:w="1976" w:type="dxa"/>
            <w:tcBorders>
              <w:top w:val="single" w:sz="2" w:space="0" w:color="404040"/>
              <w:left w:val="single" w:sz="2" w:space="0" w:color="404040"/>
              <w:bottom w:val="single" w:sz="2" w:space="0" w:color="404040"/>
              <w:right w:val="single" w:sz="2" w:space="0" w:color="404040"/>
            </w:tcBorders>
            <w:vAlign w:val="center"/>
          </w:tcPr>
          <w:p w14:paraId="0A808BD3" w14:textId="0FAAB59B" w:rsidR="00B37CE8" w:rsidRPr="005641A9" w:rsidRDefault="00B37CE8">
            <w:pPr>
              <w:jc w:val="center"/>
              <w:rPr>
                <w:rFonts w:ascii="仿宋_GB2312" w:eastAsia="仿宋_GB2312" w:hAnsi="Arial" w:cs="Arial"/>
                <w:sz w:val="24"/>
                <w:szCs w:val="24"/>
              </w:rPr>
            </w:pPr>
            <w:r w:rsidRPr="005641A9">
              <w:rPr>
                <w:rFonts w:ascii="仿宋_GB2312" w:eastAsia="仿宋_GB2312" w:hAnsi="Arial" w:cs="Arial" w:hint="eastAsia"/>
                <w:sz w:val="24"/>
                <w:szCs w:val="24"/>
              </w:rPr>
              <w:t>成新度</w:t>
            </w:r>
          </w:p>
        </w:tc>
        <w:tc>
          <w:tcPr>
            <w:tcW w:w="2133" w:type="dxa"/>
            <w:tcBorders>
              <w:top w:val="single" w:sz="2" w:space="0" w:color="404040"/>
              <w:left w:val="single" w:sz="2" w:space="0" w:color="404040"/>
              <w:bottom w:val="single" w:sz="2" w:space="0" w:color="404040"/>
              <w:right w:val="single" w:sz="2" w:space="0" w:color="404040"/>
            </w:tcBorders>
            <w:vAlign w:val="center"/>
          </w:tcPr>
          <w:p w14:paraId="0080DB3F" w14:textId="2BDB6905" w:rsidR="00B37CE8" w:rsidRPr="005641A9" w:rsidRDefault="00B37CE8">
            <w:pPr>
              <w:jc w:val="center"/>
              <w:rPr>
                <w:rFonts w:ascii="仿宋_GB2312" w:eastAsia="仿宋_GB2312" w:hAnsi="Arial" w:cs="Arial"/>
                <w:sz w:val="24"/>
                <w:szCs w:val="24"/>
              </w:rPr>
            </w:pPr>
            <w:r w:rsidRPr="005641A9">
              <w:rPr>
                <w:rFonts w:ascii="仿宋_GB2312" w:eastAsia="仿宋_GB2312" w:hAnsi="Arial" w:cs="Arial" w:hint="eastAsia"/>
                <w:sz w:val="24"/>
                <w:szCs w:val="24"/>
              </w:rPr>
              <w:t>78%</w:t>
            </w:r>
          </w:p>
        </w:tc>
        <w:tc>
          <w:tcPr>
            <w:tcW w:w="731" w:type="dxa"/>
            <w:tcBorders>
              <w:top w:val="single" w:sz="2" w:space="0" w:color="404040"/>
              <w:left w:val="single" w:sz="2" w:space="0" w:color="404040"/>
              <w:bottom w:val="single" w:sz="2" w:space="0" w:color="404040"/>
              <w:right w:val="single" w:sz="2" w:space="0" w:color="404040"/>
            </w:tcBorders>
            <w:vAlign w:val="center"/>
          </w:tcPr>
          <w:p w14:paraId="6A67BF33" w14:textId="1B58BBA9" w:rsidR="00B37CE8" w:rsidRPr="005641A9" w:rsidRDefault="00B37CE8">
            <w:pPr>
              <w:jc w:val="center"/>
              <w:rPr>
                <w:rFonts w:ascii="仿宋_GB2312" w:eastAsia="仿宋_GB2312" w:hAnsi="Arial" w:cs="Arial"/>
                <w:sz w:val="24"/>
                <w:szCs w:val="24"/>
              </w:rPr>
            </w:pPr>
            <w:r w:rsidRPr="005641A9">
              <w:rPr>
                <w:rFonts w:ascii="仿宋_GB2312" w:eastAsia="仿宋_GB2312" w:hAnsi="Arial" w:cs="Arial" w:hint="eastAsia"/>
                <w:sz w:val="24"/>
                <w:szCs w:val="24"/>
              </w:rPr>
              <w:t>100</w:t>
            </w:r>
          </w:p>
        </w:tc>
        <w:tc>
          <w:tcPr>
            <w:tcW w:w="2103" w:type="dxa"/>
            <w:tcBorders>
              <w:top w:val="single" w:sz="2" w:space="0" w:color="404040"/>
              <w:left w:val="single" w:sz="2" w:space="0" w:color="404040"/>
              <w:bottom w:val="single" w:sz="2" w:space="0" w:color="404040"/>
              <w:right w:val="single" w:sz="2" w:space="0" w:color="404040"/>
            </w:tcBorders>
            <w:vAlign w:val="center"/>
          </w:tcPr>
          <w:p w14:paraId="291EF407" w14:textId="1F9BBB28" w:rsidR="00B37CE8" w:rsidRPr="005641A9" w:rsidRDefault="00B37CE8">
            <w:pPr>
              <w:jc w:val="center"/>
              <w:rPr>
                <w:rFonts w:ascii="仿宋_GB2312" w:eastAsia="仿宋_GB2312" w:hAnsi="Arial" w:cs="Arial"/>
                <w:sz w:val="24"/>
                <w:szCs w:val="24"/>
              </w:rPr>
            </w:pPr>
            <w:r w:rsidRPr="005641A9">
              <w:rPr>
                <w:rFonts w:ascii="仿宋_GB2312" w:eastAsia="仿宋_GB2312" w:hAnsi="Arial" w:cs="Arial" w:hint="eastAsia"/>
                <w:sz w:val="24"/>
                <w:szCs w:val="24"/>
              </w:rPr>
              <w:t>75%</w:t>
            </w:r>
          </w:p>
        </w:tc>
        <w:tc>
          <w:tcPr>
            <w:tcW w:w="761" w:type="dxa"/>
            <w:tcBorders>
              <w:top w:val="single" w:sz="2" w:space="0" w:color="404040"/>
              <w:left w:val="single" w:sz="2" w:space="0" w:color="404040"/>
              <w:bottom w:val="single" w:sz="2" w:space="0" w:color="404040"/>
              <w:right w:val="single" w:sz="2" w:space="0" w:color="404040"/>
            </w:tcBorders>
            <w:vAlign w:val="center"/>
          </w:tcPr>
          <w:p w14:paraId="23847016" w14:textId="3467ACC6" w:rsidR="00B37CE8" w:rsidRPr="005641A9" w:rsidRDefault="00B37CE8">
            <w:pPr>
              <w:jc w:val="center"/>
              <w:rPr>
                <w:rFonts w:ascii="仿宋_GB2312" w:eastAsia="仿宋_GB2312" w:hAnsi="Arial" w:cs="Arial"/>
                <w:sz w:val="24"/>
                <w:szCs w:val="24"/>
              </w:rPr>
            </w:pPr>
            <w:r w:rsidRPr="005641A9">
              <w:rPr>
                <w:rFonts w:ascii="仿宋_GB2312" w:eastAsia="仿宋_GB2312" w:hAnsi="Arial" w:cs="Arial" w:hint="eastAsia"/>
                <w:sz w:val="24"/>
                <w:szCs w:val="24"/>
              </w:rPr>
              <w:t>100</w:t>
            </w:r>
          </w:p>
        </w:tc>
        <w:tc>
          <w:tcPr>
            <w:tcW w:w="2073" w:type="dxa"/>
            <w:tcBorders>
              <w:top w:val="single" w:sz="2" w:space="0" w:color="404040"/>
              <w:left w:val="single" w:sz="2" w:space="0" w:color="404040"/>
              <w:bottom w:val="single" w:sz="2" w:space="0" w:color="404040"/>
              <w:right w:val="single" w:sz="2" w:space="0" w:color="404040"/>
            </w:tcBorders>
            <w:vAlign w:val="center"/>
          </w:tcPr>
          <w:p w14:paraId="2ACCB0AB" w14:textId="539C842B" w:rsidR="00B37CE8" w:rsidRPr="005641A9" w:rsidRDefault="00B37CE8">
            <w:pPr>
              <w:jc w:val="center"/>
              <w:rPr>
                <w:rFonts w:ascii="仿宋_GB2312" w:eastAsia="仿宋_GB2312" w:hAnsi="Arial" w:cs="Arial"/>
                <w:sz w:val="24"/>
                <w:szCs w:val="24"/>
              </w:rPr>
            </w:pPr>
            <w:r w:rsidRPr="005641A9">
              <w:rPr>
                <w:rFonts w:ascii="仿宋_GB2312" w:eastAsia="仿宋_GB2312" w:hAnsi="Arial" w:cs="Arial" w:hint="eastAsia"/>
                <w:sz w:val="24"/>
                <w:szCs w:val="24"/>
              </w:rPr>
              <w:t>85%</w:t>
            </w:r>
          </w:p>
        </w:tc>
        <w:tc>
          <w:tcPr>
            <w:tcW w:w="790" w:type="dxa"/>
            <w:tcBorders>
              <w:top w:val="single" w:sz="2" w:space="0" w:color="404040"/>
              <w:left w:val="single" w:sz="2" w:space="0" w:color="404040"/>
              <w:bottom w:val="single" w:sz="2" w:space="0" w:color="404040"/>
              <w:right w:val="single" w:sz="2" w:space="0" w:color="404040"/>
            </w:tcBorders>
            <w:vAlign w:val="center"/>
          </w:tcPr>
          <w:p w14:paraId="09A25E33" w14:textId="368739C4" w:rsidR="00B37CE8" w:rsidRPr="005641A9" w:rsidRDefault="00B37CE8">
            <w:pPr>
              <w:jc w:val="center"/>
              <w:rPr>
                <w:rFonts w:ascii="仿宋_GB2312" w:eastAsia="仿宋_GB2312" w:hAnsi="Arial" w:cs="Arial"/>
                <w:sz w:val="24"/>
                <w:szCs w:val="24"/>
              </w:rPr>
            </w:pPr>
            <w:r w:rsidRPr="005641A9">
              <w:rPr>
                <w:rFonts w:ascii="仿宋_GB2312" w:eastAsia="仿宋_GB2312" w:hAnsi="Arial" w:cs="Arial" w:hint="eastAsia"/>
                <w:sz w:val="24"/>
                <w:szCs w:val="24"/>
              </w:rPr>
              <w:t>101</w:t>
            </w:r>
          </w:p>
        </w:tc>
        <w:tc>
          <w:tcPr>
            <w:tcW w:w="2186" w:type="dxa"/>
            <w:tcBorders>
              <w:top w:val="single" w:sz="2" w:space="0" w:color="404040"/>
              <w:left w:val="single" w:sz="2" w:space="0" w:color="404040"/>
              <w:bottom w:val="single" w:sz="2" w:space="0" w:color="404040"/>
              <w:right w:val="single" w:sz="2" w:space="0" w:color="404040"/>
            </w:tcBorders>
            <w:vAlign w:val="center"/>
          </w:tcPr>
          <w:p w14:paraId="35048858" w14:textId="6A020ED4" w:rsidR="00B37CE8" w:rsidRPr="005641A9" w:rsidRDefault="00B37CE8">
            <w:pPr>
              <w:jc w:val="center"/>
              <w:rPr>
                <w:rFonts w:ascii="仿宋_GB2312" w:eastAsia="仿宋_GB2312" w:hAnsi="Arial" w:cs="Arial"/>
                <w:sz w:val="24"/>
                <w:szCs w:val="24"/>
              </w:rPr>
            </w:pPr>
            <w:r w:rsidRPr="005641A9">
              <w:rPr>
                <w:rFonts w:ascii="仿宋_GB2312" w:eastAsia="仿宋_GB2312" w:hAnsi="Arial" w:cs="Arial" w:hint="eastAsia"/>
                <w:sz w:val="24"/>
                <w:szCs w:val="24"/>
              </w:rPr>
              <w:t>75%</w:t>
            </w:r>
          </w:p>
        </w:tc>
        <w:tc>
          <w:tcPr>
            <w:tcW w:w="679" w:type="dxa"/>
            <w:tcBorders>
              <w:top w:val="single" w:sz="2" w:space="0" w:color="404040"/>
              <w:left w:val="single" w:sz="2" w:space="0" w:color="404040"/>
              <w:bottom w:val="single" w:sz="2" w:space="0" w:color="404040"/>
              <w:right w:val="single" w:sz="2" w:space="0" w:color="404040"/>
            </w:tcBorders>
            <w:vAlign w:val="center"/>
          </w:tcPr>
          <w:p w14:paraId="09EF6C31" w14:textId="6BFFD991" w:rsidR="00B37CE8" w:rsidRPr="005641A9" w:rsidRDefault="00B37CE8">
            <w:pPr>
              <w:jc w:val="center"/>
              <w:rPr>
                <w:rFonts w:ascii="仿宋_GB2312" w:eastAsia="仿宋_GB2312" w:hAnsi="Arial" w:cs="Arial"/>
                <w:sz w:val="24"/>
                <w:szCs w:val="24"/>
              </w:rPr>
            </w:pPr>
            <w:r w:rsidRPr="005641A9">
              <w:rPr>
                <w:rFonts w:ascii="仿宋_GB2312" w:eastAsia="仿宋_GB2312" w:hAnsi="Arial" w:cs="Arial" w:hint="eastAsia"/>
                <w:sz w:val="24"/>
                <w:szCs w:val="24"/>
              </w:rPr>
              <w:t>100</w:t>
            </w:r>
          </w:p>
        </w:tc>
      </w:tr>
      <w:tr w:rsidR="00CF7AB5" w:rsidRPr="005641A9" w14:paraId="3C8A429B" w14:textId="77777777" w:rsidTr="00135C23">
        <w:trPr>
          <w:cantSplit/>
          <w:jc w:val="center"/>
        </w:trPr>
        <w:tc>
          <w:tcPr>
            <w:tcW w:w="1133" w:type="dxa"/>
            <w:vMerge/>
            <w:tcBorders>
              <w:top w:val="single" w:sz="2" w:space="0" w:color="404040"/>
              <w:left w:val="single" w:sz="2" w:space="0" w:color="404040"/>
              <w:bottom w:val="single" w:sz="2" w:space="0" w:color="404040"/>
              <w:right w:val="single" w:sz="2" w:space="0" w:color="404040"/>
            </w:tcBorders>
            <w:vAlign w:val="center"/>
            <w:hideMark/>
          </w:tcPr>
          <w:p w14:paraId="7202B8E8" w14:textId="77777777" w:rsidR="00CF7AB5" w:rsidRPr="005641A9" w:rsidRDefault="00CF7AB5">
            <w:pPr>
              <w:widowControl/>
              <w:jc w:val="left"/>
              <w:rPr>
                <w:rFonts w:ascii="仿宋_GB2312" w:eastAsia="仿宋_GB2312" w:hAnsi="Arial" w:cs="Arial"/>
                <w:sz w:val="24"/>
                <w:szCs w:val="24"/>
              </w:rPr>
            </w:pPr>
          </w:p>
        </w:tc>
        <w:tc>
          <w:tcPr>
            <w:tcW w:w="1976" w:type="dxa"/>
            <w:tcBorders>
              <w:top w:val="single" w:sz="2" w:space="0" w:color="404040"/>
              <w:left w:val="single" w:sz="2" w:space="0" w:color="404040"/>
              <w:bottom w:val="single" w:sz="2" w:space="0" w:color="404040"/>
              <w:right w:val="single" w:sz="2" w:space="0" w:color="404040"/>
            </w:tcBorders>
            <w:vAlign w:val="center"/>
            <w:hideMark/>
          </w:tcPr>
          <w:p w14:paraId="6D7C93B7" w14:textId="77777777" w:rsidR="00CF7AB5" w:rsidRPr="005641A9" w:rsidRDefault="00CF7AB5">
            <w:pPr>
              <w:jc w:val="center"/>
              <w:rPr>
                <w:rFonts w:ascii="仿宋_GB2312" w:eastAsia="仿宋_GB2312" w:hAnsi="Arial" w:cs="Arial"/>
                <w:sz w:val="24"/>
                <w:szCs w:val="24"/>
              </w:rPr>
            </w:pPr>
            <w:r w:rsidRPr="005641A9">
              <w:rPr>
                <w:rFonts w:ascii="仿宋_GB2312" w:eastAsia="仿宋_GB2312" w:hAnsi="Arial" w:cs="Arial" w:hint="eastAsia"/>
                <w:sz w:val="24"/>
                <w:szCs w:val="24"/>
              </w:rPr>
              <w:t>市政基础设施</w:t>
            </w:r>
          </w:p>
        </w:tc>
        <w:tc>
          <w:tcPr>
            <w:tcW w:w="2133" w:type="dxa"/>
            <w:tcBorders>
              <w:top w:val="single" w:sz="2" w:space="0" w:color="404040"/>
              <w:left w:val="single" w:sz="2" w:space="0" w:color="404040"/>
              <w:bottom w:val="single" w:sz="2" w:space="0" w:color="404040"/>
              <w:right w:val="single" w:sz="2" w:space="0" w:color="404040"/>
            </w:tcBorders>
            <w:vAlign w:val="center"/>
            <w:hideMark/>
          </w:tcPr>
          <w:p w14:paraId="5F3BC1D9" w14:textId="3FB4043D" w:rsidR="00CF7AB5" w:rsidRPr="005641A9" w:rsidRDefault="00135C23">
            <w:pPr>
              <w:jc w:val="center"/>
              <w:rPr>
                <w:rFonts w:ascii="仿宋_GB2312" w:eastAsia="仿宋_GB2312" w:hAnsi="Arial" w:cs="Arial"/>
                <w:sz w:val="24"/>
                <w:szCs w:val="24"/>
              </w:rPr>
            </w:pPr>
            <w:r w:rsidRPr="005641A9">
              <w:rPr>
                <w:rFonts w:ascii="仿宋_GB2312" w:eastAsia="仿宋_GB2312" w:hAnsi="Arial" w:cs="Arial" w:hint="eastAsia"/>
                <w:sz w:val="24"/>
                <w:szCs w:val="24"/>
              </w:rPr>
              <w:t>六通</w:t>
            </w:r>
          </w:p>
        </w:tc>
        <w:tc>
          <w:tcPr>
            <w:tcW w:w="731" w:type="dxa"/>
            <w:tcBorders>
              <w:top w:val="single" w:sz="2" w:space="0" w:color="404040"/>
              <w:left w:val="single" w:sz="2" w:space="0" w:color="404040"/>
              <w:bottom w:val="single" w:sz="2" w:space="0" w:color="404040"/>
              <w:right w:val="single" w:sz="2" w:space="0" w:color="404040"/>
            </w:tcBorders>
            <w:vAlign w:val="center"/>
            <w:hideMark/>
          </w:tcPr>
          <w:p w14:paraId="1288911B" w14:textId="77777777" w:rsidR="00CF7AB5" w:rsidRPr="005641A9" w:rsidRDefault="00CF7AB5">
            <w:pPr>
              <w:jc w:val="center"/>
              <w:rPr>
                <w:rFonts w:ascii="仿宋_GB2312" w:eastAsia="仿宋_GB2312" w:hAnsi="Arial" w:cs="Arial"/>
                <w:sz w:val="24"/>
                <w:szCs w:val="24"/>
              </w:rPr>
            </w:pPr>
            <w:r w:rsidRPr="005641A9">
              <w:rPr>
                <w:rFonts w:ascii="仿宋_GB2312" w:eastAsia="仿宋_GB2312" w:hAnsi="Arial" w:cs="Arial" w:hint="eastAsia"/>
                <w:sz w:val="24"/>
                <w:szCs w:val="24"/>
              </w:rPr>
              <w:t>100</w:t>
            </w:r>
          </w:p>
        </w:tc>
        <w:tc>
          <w:tcPr>
            <w:tcW w:w="2103" w:type="dxa"/>
            <w:tcBorders>
              <w:top w:val="single" w:sz="2" w:space="0" w:color="404040"/>
              <w:left w:val="single" w:sz="2" w:space="0" w:color="404040"/>
              <w:bottom w:val="single" w:sz="2" w:space="0" w:color="404040"/>
              <w:right w:val="single" w:sz="2" w:space="0" w:color="404040"/>
            </w:tcBorders>
            <w:vAlign w:val="center"/>
            <w:hideMark/>
          </w:tcPr>
          <w:p w14:paraId="1C33622C" w14:textId="5195F171" w:rsidR="00CF7AB5" w:rsidRPr="005641A9" w:rsidRDefault="00135C23">
            <w:pPr>
              <w:jc w:val="center"/>
              <w:rPr>
                <w:rFonts w:ascii="仿宋_GB2312" w:eastAsia="仿宋_GB2312" w:hAnsi="Arial" w:cs="Arial"/>
                <w:sz w:val="24"/>
                <w:szCs w:val="24"/>
              </w:rPr>
            </w:pPr>
            <w:r w:rsidRPr="005641A9">
              <w:rPr>
                <w:rFonts w:ascii="仿宋_GB2312" w:eastAsia="仿宋_GB2312" w:hAnsi="Arial" w:cs="Arial" w:hint="eastAsia"/>
                <w:sz w:val="24"/>
                <w:szCs w:val="24"/>
              </w:rPr>
              <w:t>六通</w:t>
            </w:r>
          </w:p>
        </w:tc>
        <w:tc>
          <w:tcPr>
            <w:tcW w:w="761" w:type="dxa"/>
            <w:tcBorders>
              <w:top w:val="single" w:sz="2" w:space="0" w:color="404040"/>
              <w:left w:val="single" w:sz="2" w:space="0" w:color="404040"/>
              <w:bottom w:val="single" w:sz="2" w:space="0" w:color="404040"/>
              <w:right w:val="single" w:sz="2" w:space="0" w:color="404040"/>
            </w:tcBorders>
            <w:vAlign w:val="center"/>
            <w:hideMark/>
          </w:tcPr>
          <w:p w14:paraId="7A49EFA6" w14:textId="77777777" w:rsidR="00CF7AB5" w:rsidRPr="005641A9" w:rsidRDefault="00CF7AB5">
            <w:pPr>
              <w:jc w:val="center"/>
              <w:rPr>
                <w:rFonts w:ascii="仿宋_GB2312" w:eastAsia="仿宋_GB2312" w:hAnsi="Arial" w:cs="Arial"/>
                <w:sz w:val="24"/>
                <w:szCs w:val="24"/>
              </w:rPr>
            </w:pPr>
            <w:r w:rsidRPr="005641A9">
              <w:rPr>
                <w:rFonts w:ascii="仿宋_GB2312" w:eastAsia="仿宋_GB2312" w:hAnsi="Arial" w:cs="Arial" w:hint="eastAsia"/>
                <w:sz w:val="24"/>
                <w:szCs w:val="24"/>
              </w:rPr>
              <w:t>100</w:t>
            </w:r>
          </w:p>
        </w:tc>
        <w:tc>
          <w:tcPr>
            <w:tcW w:w="2073" w:type="dxa"/>
            <w:tcBorders>
              <w:top w:val="single" w:sz="2" w:space="0" w:color="404040"/>
              <w:left w:val="single" w:sz="2" w:space="0" w:color="404040"/>
              <w:bottom w:val="single" w:sz="2" w:space="0" w:color="404040"/>
              <w:right w:val="single" w:sz="2" w:space="0" w:color="404040"/>
            </w:tcBorders>
            <w:vAlign w:val="center"/>
            <w:hideMark/>
          </w:tcPr>
          <w:p w14:paraId="017B9FF4" w14:textId="4DA1E46F" w:rsidR="00CF7AB5" w:rsidRPr="005641A9" w:rsidRDefault="00135C23">
            <w:pPr>
              <w:jc w:val="center"/>
              <w:rPr>
                <w:rFonts w:ascii="仿宋_GB2312" w:eastAsia="仿宋_GB2312" w:hAnsi="Arial" w:cs="Arial"/>
                <w:sz w:val="24"/>
                <w:szCs w:val="24"/>
              </w:rPr>
            </w:pPr>
            <w:r w:rsidRPr="005641A9">
              <w:rPr>
                <w:rFonts w:ascii="仿宋_GB2312" w:eastAsia="仿宋_GB2312" w:hAnsi="Arial" w:cs="Arial" w:hint="eastAsia"/>
                <w:sz w:val="24"/>
                <w:szCs w:val="24"/>
              </w:rPr>
              <w:t>六通</w:t>
            </w:r>
          </w:p>
        </w:tc>
        <w:tc>
          <w:tcPr>
            <w:tcW w:w="790" w:type="dxa"/>
            <w:tcBorders>
              <w:top w:val="single" w:sz="2" w:space="0" w:color="404040"/>
              <w:left w:val="single" w:sz="2" w:space="0" w:color="404040"/>
              <w:bottom w:val="single" w:sz="2" w:space="0" w:color="404040"/>
              <w:right w:val="single" w:sz="2" w:space="0" w:color="404040"/>
            </w:tcBorders>
            <w:vAlign w:val="center"/>
            <w:hideMark/>
          </w:tcPr>
          <w:p w14:paraId="7EB415A6" w14:textId="77777777" w:rsidR="00CF7AB5" w:rsidRPr="005641A9" w:rsidRDefault="00CF7AB5">
            <w:pPr>
              <w:jc w:val="center"/>
              <w:rPr>
                <w:rFonts w:ascii="仿宋_GB2312" w:eastAsia="仿宋_GB2312" w:hAnsi="Arial" w:cs="Arial"/>
                <w:sz w:val="24"/>
                <w:szCs w:val="24"/>
              </w:rPr>
            </w:pPr>
            <w:r w:rsidRPr="005641A9">
              <w:rPr>
                <w:rFonts w:ascii="仿宋_GB2312" w:eastAsia="仿宋_GB2312" w:hAnsi="Arial" w:cs="Arial" w:hint="eastAsia"/>
                <w:sz w:val="24"/>
                <w:szCs w:val="24"/>
              </w:rPr>
              <w:t>100</w:t>
            </w:r>
          </w:p>
        </w:tc>
        <w:tc>
          <w:tcPr>
            <w:tcW w:w="2186" w:type="dxa"/>
            <w:tcBorders>
              <w:top w:val="single" w:sz="2" w:space="0" w:color="404040"/>
              <w:left w:val="single" w:sz="2" w:space="0" w:color="404040"/>
              <w:bottom w:val="single" w:sz="2" w:space="0" w:color="404040"/>
              <w:right w:val="single" w:sz="2" w:space="0" w:color="404040"/>
            </w:tcBorders>
            <w:vAlign w:val="center"/>
            <w:hideMark/>
          </w:tcPr>
          <w:p w14:paraId="5DAF827B" w14:textId="6CD49394" w:rsidR="00CF7AB5" w:rsidRPr="005641A9" w:rsidRDefault="00135C23">
            <w:pPr>
              <w:jc w:val="center"/>
              <w:rPr>
                <w:rFonts w:ascii="仿宋_GB2312" w:eastAsia="仿宋_GB2312" w:hAnsi="Arial" w:cs="Arial"/>
                <w:sz w:val="24"/>
                <w:szCs w:val="24"/>
              </w:rPr>
            </w:pPr>
            <w:r w:rsidRPr="005641A9">
              <w:rPr>
                <w:rFonts w:ascii="仿宋_GB2312" w:eastAsia="仿宋_GB2312" w:hAnsi="Arial" w:cs="Arial" w:hint="eastAsia"/>
                <w:sz w:val="24"/>
                <w:szCs w:val="24"/>
              </w:rPr>
              <w:t>六通</w:t>
            </w:r>
          </w:p>
        </w:tc>
        <w:tc>
          <w:tcPr>
            <w:tcW w:w="679" w:type="dxa"/>
            <w:tcBorders>
              <w:top w:val="single" w:sz="2" w:space="0" w:color="404040"/>
              <w:left w:val="single" w:sz="2" w:space="0" w:color="404040"/>
              <w:bottom w:val="single" w:sz="2" w:space="0" w:color="404040"/>
              <w:right w:val="single" w:sz="2" w:space="0" w:color="404040"/>
            </w:tcBorders>
            <w:vAlign w:val="center"/>
            <w:hideMark/>
          </w:tcPr>
          <w:p w14:paraId="312D93C2" w14:textId="77777777" w:rsidR="00CF7AB5" w:rsidRPr="005641A9" w:rsidRDefault="00CF7AB5">
            <w:pPr>
              <w:jc w:val="center"/>
              <w:rPr>
                <w:rFonts w:ascii="仿宋_GB2312" w:eastAsia="仿宋_GB2312" w:hAnsi="Arial" w:cs="Arial"/>
                <w:sz w:val="24"/>
                <w:szCs w:val="24"/>
              </w:rPr>
            </w:pPr>
            <w:r w:rsidRPr="005641A9">
              <w:rPr>
                <w:rFonts w:ascii="仿宋_GB2312" w:eastAsia="仿宋_GB2312" w:hAnsi="Arial" w:cs="Arial" w:hint="eastAsia"/>
                <w:sz w:val="24"/>
                <w:szCs w:val="24"/>
              </w:rPr>
              <w:t>100</w:t>
            </w:r>
          </w:p>
        </w:tc>
      </w:tr>
      <w:tr w:rsidR="00CF7AB5" w:rsidRPr="005641A9" w14:paraId="2DC33B4F" w14:textId="77777777" w:rsidTr="00135C23">
        <w:trPr>
          <w:cantSplit/>
          <w:jc w:val="center"/>
        </w:trPr>
        <w:tc>
          <w:tcPr>
            <w:tcW w:w="1133" w:type="dxa"/>
            <w:vMerge/>
            <w:tcBorders>
              <w:top w:val="single" w:sz="2" w:space="0" w:color="404040"/>
              <w:left w:val="single" w:sz="2" w:space="0" w:color="404040"/>
              <w:bottom w:val="single" w:sz="2" w:space="0" w:color="404040"/>
              <w:right w:val="single" w:sz="2" w:space="0" w:color="404040"/>
            </w:tcBorders>
            <w:vAlign w:val="center"/>
            <w:hideMark/>
          </w:tcPr>
          <w:p w14:paraId="1F2A18F1" w14:textId="77777777" w:rsidR="00CF7AB5" w:rsidRPr="005641A9" w:rsidRDefault="00CF7AB5">
            <w:pPr>
              <w:widowControl/>
              <w:jc w:val="left"/>
              <w:rPr>
                <w:rFonts w:ascii="仿宋_GB2312" w:eastAsia="仿宋_GB2312" w:hAnsi="Arial" w:cs="Arial"/>
                <w:sz w:val="24"/>
                <w:szCs w:val="24"/>
              </w:rPr>
            </w:pPr>
          </w:p>
        </w:tc>
        <w:tc>
          <w:tcPr>
            <w:tcW w:w="1976" w:type="dxa"/>
            <w:tcBorders>
              <w:top w:val="single" w:sz="2" w:space="0" w:color="404040"/>
              <w:left w:val="single" w:sz="2" w:space="0" w:color="404040"/>
              <w:bottom w:val="single" w:sz="2" w:space="0" w:color="404040"/>
              <w:right w:val="single" w:sz="2" w:space="0" w:color="404040"/>
            </w:tcBorders>
            <w:vAlign w:val="center"/>
            <w:hideMark/>
          </w:tcPr>
          <w:p w14:paraId="2D0B86DB" w14:textId="449BF6A3" w:rsidR="00CF7AB5" w:rsidRPr="005641A9" w:rsidRDefault="00135C23">
            <w:pPr>
              <w:jc w:val="center"/>
              <w:rPr>
                <w:rFonts w:ascii="仿宋_GB2312" w:eastAsia="仿宋_GB2312" w:hAnsi="Arial" w:cs="Arial"/>
                <w:sz w:val="24"/>
                <w:szCs w:val="24"/>
              </w:rPr>
            </w:pPr>
            <w:r w:rsidRPr="005641A9">
              <w:rPr>
                <w:rFonts w:ascii="仿宋_GB2312" w:eastAsia="仿宋_GB2312" w:hAnsi="Arial" w:cs="Arial" w:hint="eastAsia"/>
                <w:sz w:val="24"/>
                <w:szCs w:val="24"/>
              </w:rPr>
              <w:t>物业管理</w:t>
            </w:r>
          </w:p>
        </w:tc>
        <w:tc>
          <w:tcPr>
            <w:tcW w:w="2133" w:type="dxa"/>
            <w:tcBorders>
              <w:top w:val="single" w:sz="2" w:space="0" w:color="404040"/>
              <w:left w:val="single" w:sz="2" w:space="0" w:color="404040"/>
              <w:bottom w:val="single" w:sz="2" w:space="0" w:color="404040"/>
              <w:right w:val="single" w:sz="2" w:space="0" w:color="404040"/>
            </w:tcBorders>
            <w:vAlign w:val="center"/>
            <w:hideMark/>
          </w:tcPr>
          <w:p w14:paraId="2E4146F7" w14:textId="0F2730DA" w:rsidR="00CF7AB5" w:rsidRPr="005641A9" w:rsidRDefault="00135C23">
            <w:pPr>
              <w:jc w:val="center"/>
              <w:rPr>
                <w:rFonts w:ascii="仿宋_GB2312" w:eastAsia="仿宋_GB2312" w:hAnsi="Arial" w:cs="Arial"/>
                <w:sz w:val="24"/>
                <w:szCs w:val="24"/>
              </w:rPr>
            </w:pPr>
            <w:r w:rsidRPr="005641A9">
              <w:rPr>
                <w:rFonts w:ascii="仿宋_GB2312" w:eastAsia="仿宋_GB2312" w:hAnsi="Arial" w:cs="Arial" w:hint="eastAsia"/>
                <w:sz w:val="24"/>
                <w:szCs w:val="24"/>
              </w:rPr>
              <w:t>专业</w:t>
            </w:r>
          </w:p>
        </w:tc>
        <w:tc>
          <w:tcPr>
            <w:tcW w:w="731" w:type="dxa"/>
            <w:tcBorders>
              <w:top w:val="single" w:sz="2" w:space="0" w:color="404040"/>
              <w:left w:val="single" w:sz="2" w:space="0" w:color="404040"/>
              <w:bottom w:val="single" w:sz="2" w:space="0" w:color="404040"/>
              <w:right w:val="single" w:sz="2" w:space="0" w:color="404040"/>
            </w:tcBorders>
            <w:vAlign w:val="center"/>
            <w:hideMark/>
          </w:tcPr>
          <w:p w14:paraId="194C4F8B" w14:textId="77777777" w:rsidR="00CF7AB5" w:rsidRPr="005641A9" w:rsidRDefault="00CF7AB5">
            <w:pPr>
              <w:jc w:val="center"/>
              <w:rPr>
                <w:rFonts w:ascii="仿宋_GB2312" w:eastAsia="仿宋_GB2312" w:hAnsi="Arial" w:cs="Arial"/>
                <w:sz w:val="24"/>
                <w:szCs w:val="24"/>
              </w:rPr>
            </w:pPr>
            <w:r w:rsidRPr="005641A9">
              <w:rPr>
                <w:rFonts w:ascii="仿宋_GB2312" w:eastAsia="仿宋_GB2312" w:hAnsi="Arial" w:cs="Arial" w:hint="eastAsia"/>
                <w:sz w:val="24"/>
                <w:szCs w:val="24"/>
              </w:rPr>
              <w:t>100</w:t>
            </w:r>
          </w:p>
        </w:tc>
        <w:tc>
          <w:tcPr>
            <w:tcW w:w="2103" w:type="dxa"/>
            <w:tcBorders>
              <w:top w:val="single" w:sz="2" w:space="0" w:color="404040"/>
              <w:left w:val="single" w:sz="2" w:space="0" w:color="404040"/>
              <w:bottom w:val="single" w:sz="2" w:space="0" w:color="404040"/>
              <w:right w:val="single" w:sz="2" w:space="0" w:color="404040"/>
            </w:tcBorders>
            <w:vAlign w:val="center"/>
            <w:hideMark/>
          </w:tcPr>
          <w:p w14:paraId="1F944ADC" w14:textId="54E7F93C" w:rsidR="00CF7AB5" w:rsidRPr="005641A9" w:rsidRDefault="00135C23">
            <w:pPr>
              <w:jc w:val="center"/>
              <w:rPr>
                <w:rFonts w:ascii="仿宋_GB2312" w:eastAsia="仿宋_GB2312" w:hAnsi="Arial" w:cs="Arial"/>
                <w:sz w:val="24"/>
                <w:szCs w:val="24"/>
              </w:rPr>
            </w:pPr>
            <w:r w:rsidRPr="005641A9">
              <w:rPr>
                <w:rFonts w:ascii="仿宋_GB2312" w:eastAsia="仿宋_GB2312" w:hAnsi="Arial" w:cs="Arial" w:hint="eastAsia"/>
                <w:sz w:val="24"/>
                <w:szCs w:val="24"/>
              </w:rPr>
              <w:t>专业</w:t>
            </w:r>
          </w:p>
        </w:tc>
        <w:tc>
          <w:tcPr>
            <w:tcW w:w="761" w:type="dxa"/>
            <w:tcBorders>
              <w:top w:val="single" w:sz="2" w:space="0" w:color="404040"/>
              <w:left w:val="single" w:sz="2" w:space="0" w:color="404040"/>
              <w:bottom w:val="single" w:sz="2" w:space="0" w:color="404040"/>
              <w:right w:val="single" w:sz="2" w:space="0" w:color="404040"/>
            </w:tcBorders>
            <w:vAlign w:val="center"/>
            <w:hideMark/>
          </w:tcPr>
          <w:p w14:paraId="170898B7" w14:textId="13851800" w:rsidR="00CF7AB5" w:rsidRPr="005641A9" w:rsidRDefault="00135C23">
            <w:pPr>
              <w:jc w:val="center"/>
              <w:rPr>
                <w:rFonts w:ascii="仿宋_GB2312" w:eastAsia="仿宋_GB2312" w:hAnsi="Arial" w:cs="Arial"/>
                <w:sz w:val="24"/>
                <w:szCs w:val="24"/>
              </w:rPr>
            </w:pPr>
            <w:r w:rsidRPr="005641A9">
              <w:rPr>
                <w:rFonts w:ascii="仿宋_GB2312" w:eastAsia="仿宋_GB2312" w:hAnsi="Arial" w:cs="Arial" w:hint="eastAsia"/>
                <w:sz w:val="24"/>
                <w:szCs w:val="24"/>
              </w:rPr>
              <w:t>100</w:t>
            </w:r>
          </w:p>
        </w:tc>
        <w:tc>
          <w:tcPr>
            <w:tcW w:w="2073" w:type="dxa"/>
            <w:tcBorders>
              <w:top w:val="single" w:sz="2" w:space="0" w:color="404040"/>
              <w:left w:val="single" w:sz="2" w:space="0" w:color="404040"/>
              <w:bottom w:val="single" w:sz="2" w:space="0" w:color="404040"/>
              <w:right w:val="single" w:sz="2" w:space="0" w:color="404040"/>
            </w:tcBorders>
            <w:vAlign w:val="center"/>
            <w:hideMark/>
          </w:tcPr>
          <w:p w14:paraId="3FD76033" w14:textId="6690BCE2" w:rsidR="00CF7AB5" w:rsidRPr="005641A9" w:rsidRDefault="00135C23">
            <w:pPr>
              <w:jc w:val="center"/>
              <w:rPr>
                <w:rFonts w:ascii="仿宋_GB2312" w:eastAsia="仿宋_GB2312" w:hAnsi="Arial" w:cs="Arial"/>
                <w:sz w:val="24"/>
                <w:szCs w:val="24"/>
              </w:rPr>
            </w:pPr>
            <w:r w:rsidRPr="005641A9">
              <w:rPr>
                <w:rFonts w:ascii="仿宋_GB2312" w:eastAsia="仿宋_GB2312" w:hAnsi="Arial" w:cs="Arial" w:hint="eastAsia"/>
                <w:sz w:val="24"/>
                <w:szCs w:val="24"/>
              </w:rPr>
              <w:t>专业</w:t>
            </w:r>
          </w:p>
        </w:tc>
        <w:tc>
          <w:tcPr>
            <w:tcW w:w="790" w:type="dxa"/>
            <w:tcBorders>
              <w:top w:val="single" w:sz="2" w:space="0" w:color="404040"/>
              <w:left w:val="single" w:sz="2" w:space="0" w:color="404040"/>
              <w:bottom w:val="single" w:sz="2" w:space="0" w:color="404040"/>
              <w:right w:val="single" w:sz="2" w:space="0" w:color="404040"/>
            </w:tcBorders>
            <w:vAlign w:val="center"/>
            <w:hideMark/>
          </w:tcPr>
          <w:p w14:paraId="44925573" w14:textId="04C3D6A4" w:rsidR="00CF7AB5" w:rsidRPr="005641A9" w:rsidRDefault="00135C23">
            <w:pPr>
              <w:jc w:val="center"/>
              <w:rPr>
                <w:rFonts w:ascii="仿宋_GB2312" w:eastAsia="仿宋_GB2312" w:hAnsi="Arial" w:cs="Arial"/>
                <w:sz w:val="24"/>
                <w:szCs w:val="24"/>
              </w:rPr>
            </w:pPr>
            <w:r w:rsidRPr="005641A9">
              <w:rPr>
                <w:rFonts w:ascii="仿宋_GB2312" w:eastAsia="仿宋_GB2312" w:hAnsi="Arial" w:cs="Arial" w:hint="eastAsia"/>
                <w:sz w:val="24"/>
                <w:szCs w:val="24"/>
              </w:rPr>
              <w:t>100</w:t>
            </w:r>
          </w:p>
        </w:tc>
        <w:tc>
          <w:tcPr>
            <w:tcW w:w="2186" w:type="dxa"/>
            <w:tcBorders>
              <w:top w:val="single" w:sz="2" w:space="0" w:color="404040"/>
              <w:left w:val="single" w:sz="2" w:space="0" w:color="404040"/>
              <w:bottom w:val="single" w:sz="2" w:space="0" w:color="404040"/>
              <w:right w:val="single" w:sz="2" w:space="0" w:color="404040"/>
            </w:tcBorders>
            <w:vAlign w:val="center"/>
            <w:hideMark/>
          </w:tcPr>
          <w:p w14:paraId="3CE4FD36" w14:textId="1124C1D4" w:rsidR="00CF7AB5" w:rsidRPr="005641A9" w:rsidRDefault="00135C23">
            <w:pPr>
              <w:jc w:val="center"/>
              <w:rPr>
                <w:rFonts w:ascii="仿宋_GB2312" w:eastAsia="仿宋_GB2312" w:hAnsi="Arial" w:cs="Arial"/>
                <w:sz w:val="24"/>
                <w:szCs w:val="24"/>
              </w:rPr>
            </w:pPr>
            <w:r w:rsidRPr="005641A9">
              <w:rPr>
                <w:rFonts w:ascii="仿宋_GB2312" w:eastAsia="仿宋_GB2312" w:hAnsi="Arial" w:cs="Arial" w:hint="eastAsia"/>
                <w:sz w:val="24"/>
                <w:szCs w:val="24"/>
              </w:rPr>
              <w:t>专业</w:t>
            </w:r>
          </w:p>
        </w:tc>
        <w:tc>
          <w:tcPr>
            <w:tcW w:w="679" w:type="dxa"/>
            <w:tcBorders>
              <w:top w:val="single" w:sz="2" w:space="0" w:color="404040"/>
              <w:left w:val="single" w:sz="2" w:space="0" w:color="404040"/>
              <w:bottom w:val="single" w:sz="2" w:space="0" w:color="404040"/>
              <w:right w:val="single" w:sz="2" w:space="0" w:color="404040"/>
            </w:tcBorders>
            <w:vAlign w:val="center"/>
            <w:hideMark/>
          </w:tcPr>
          <w:p w14:paraId="37D2D1B1" w14:textId="77777777" w:rsidR="00CF7AB5" w:rsidRPr="005641A9" w:rsidRDefault="00CF7AB5">
            <w:pPr>
              <w:jc w:val="center"/>
              <w:rPr>
                <w:rFonts w:ascii="仿宋_GB2312" w:eastAsia="仿宋_GB2312" w:hAnsi="Arial" w:cs="Arial"/>
                <w:sz w:val="24"/>
                <w:szCs w:val="24"/>
              </w:rPr>
            </w:pPr>
            <w:r w:rsidRPr="005641A9">
              <w:rPr>
                <w:rFonts w:ascii="仿宋_GB2312" w:eastAsia="仿宋_GB2312" w:hAnsi="Arial" w:cs="Arial" w:hint="eastAsia"/>
                <w:sz w:val="24"/>
                <w:szCs w:val="24"/>
              </w:rPr>
              <w:t>100</w:t>
            </w:r>
          </w:p>
        </w:tc>
      </w:tr>
      <w:tr w:rsidR="00CF7AB5" w:rsidRPr="005641A9" w14:paraId="1C841CC9" w14:textId="77777777" w:rsidTr="00135C23">
        <w:trPr>
          <w:cantSplit/>
          <w:jc w:val="center"/>
        </w:trPr>
        <w:tc>
          <w:tcPr>
            <w:tcW w:w="1133" w:type="dxa"/>
            <w:vMerge/>
            <w:tcBorders>
              <w:top w:val="single" w:sz="2" w:space="0" w:color="404040"/>
              <w:left w:val="single" w:sz="2" w:space="0" w:color="404040"/>
              <w:bottom w:val="single" w:sz="2" w:space="0" w:color="404040"/>
              <w:right w:val="single" w:sz="2" w:space="0" w:color="404040"/>
            </w:tcBorders>
            <w:vAlign w:val="center"/>
            <w:hideMark/>
          </w:tcPr>
          <w:p w14:paraId="35C70E88" w14:textId="77777777" w:rsidR="00CF7AB5" w:rsidRPr="005641A9" w:rsidRDefault="00CF7AB5">
            <w:pPr>
              <w:widowControl/>
              <w:jc w:val="left"/>
              <w:rPr>
                <w:rFonts w:ascii="仿宋_GB2312" w:eastAsia="仿宋_GB2312" w:hAnsi="Arial" w:cs="Arial"/>
                <w:sz w:val="24"/>
                <w:szCs w:val="24"/>
              </w:rPr>
            </w:pPr>
          </w:p>
        </w:tc>
        <w:tc>
          <w:tcPr>
            <w:tcW w:w="1976" w:type="dxa"/>
            <w:tcBorders>
              <w:top w:val="single" w:sz="2" w:space="0" w:color="404040"/>
              <w:left w:val="single" w:sz="2" w:space="0" w:color="404040"/>
              <w:bottom w:val="single" w:sz="2" w:space="0" w:color="404040"/>
              <w:right w:val="single" w:sz="2" w:space="0" w:color="404040"/>
            </w:tcBorders>
            <w:vAlign w:val="center"/>
            <w:hideMark/>
          </w:tcPr>
          <w:p w14:paraId="3085402A" w14:textId="77777777" w:rsidR="00CF7AB5" w:rsidRPr="005641A9" w:rsidRDefault="00CF7AB5">
            <w:pPr>
              <w:jc w:val="center"/>
              <w:rPr>
                <w:rFonts w:ascii="仿宋_GB2312" w:eastAsia="仿宋_GB2312" w:hAnsi="Arial" w:cs="Arial"/>
                <w:sz w:val="24"/>
                <w:szCs w:val="24"/>
              </w:rPr>
            </w:pPr>
            <w:r w:rsidRPr="005641A9">
              <w:rPr>
                <w:rFonts w:ascii="仿宋_GB2312" w:eastAsia="仿宋_GB2312" w:hAnsi="Arial" w:cs="Arial" w:hint="eastAsia"/>
                <w:sz w:val="24"/>
                <w:szCs w:val="24"/>
              </w:rPr>
              <w:t>层高</w:t>
            </w:r>
          </w:p>
        </w:tc>
        <w:tc>
          <w:tcPr>
            <w:tcW w:w="2133" w:type="dxa"/>
            <w:tcBorders>
              <w:top w:val="single" w:sz="2" w:space="0" w:color="404040"/>
              <w:left w:val="single" w:sz="2" w:space="0" w:color="404040"/>
              <w:bottom w:val="single" w:sz="2" w:space="0" w:color="404040"/>
              <w:right w:val="single" w:sz="2" w:space="0" w:color="404040"/>
            </w:tcBorders>
            <w:vAlign w:val="center"/>
            <w:hideMark/>
          </w:tcPr>
          <w:p w14:paraId="02FB4D0D" w14:textId="77777777" w:rsidR="00CF7AB5" w:rsidRPr="005641A9" w:rsidRDefault="00CF7AB5">
            <w:pPr>
              <w:jc w:val="center"/>
              <w:rPr>
                <w:rFonts w:ascii="仿宋_GB2312" w:eastAsia="仿宋_GB2312" w:hAnsi="Arial" w:cs="Arial"/>
                <w:sz w:val="24"/>
                <w:szCs w:val="24"/>
              </w:rPr>
            </w:pPr>
            <w:r w:rsidRPr="005641A9">
              <w:rPr>
                <w:rFonts w:ascii="仿宋_GB2312" w:eastAsia="仿宋_GB2312" w:hAnsi="Arial" w:cs="Arial" w:hint="eastAsia"/>
                <w:sz w:val="24"/>
                <w:szCs w:val="24"/>
              </w:rPr>
              <w:t>标准层高</w:t>
            </w:r>
          </w:p>
        </w:tc>
        <w:tc>
          <w:tcPr>
            <w:tcW w:w="731" w:type="dxa"/>
            <w:tcBorders>
              <w:top w:val="single" w:sz="2" w:space="0" w:color="404040"/>
              <w:left w:val="single" w:sz="2" w:space="0" w:color="404040"/>
              <w:bottom w:val="single" w:sz="2" w:space="0" w:color="404040"/>
              <w:right w:val="single" w:sz="2" w:space="0" w:color="404040"/>
            </w:tcBorders>
            <w:vAlign w:val="center"/>
            <w:hideMark/>
          </w:tcPr>
          <w:p w14:paraId="7DC78B44" w14:textId="77777777" w:rsidR="00CF7AB5" w:rsidRPr="005641A9" w:rsidRDefault="00CF7AB5">
            <w:pPr>
              <w:jc w:val="center"/>
              <w:rPr>
                <w:rFonts w:ascii="仿宋_GB2312" w:eastAsia="仿宋_GB2312" w:hAnsi="Arial" w:cs="Arial"/>
                <w:sz w:val="24"/>
                <w:szCs w:val="24"/>
              </w:rPr>
            </w:pPr>
            <w:r w:rsidRPr="005641A9">
              <w:rPr>
                <w:rFonts w:ascii="仿宋_GB2312" w:eastAsia="仿宋_GB2312" w:hAnsi="Arial" w:cs="Arial" w:hint="eastAsia"/>
                <w:sz w:val="24"/>
                <w:szCs w:val="24"/>
              </w:rPr>
              <w:t>100</w:t>
            </w:r>
          </w:p>
        </w:tc>
        <w:tc>
          <w:tcPr>
            <w:tcW w:w="2103" w:type="dxa"/>
            <w:tcBorders>
              <w:top w:val="single" w:sz="2" w:space="0" w:color="404040"/>
              <w:left w:val="single" w:sz="2" w:space="0" w:color="404040"/>
              <w:bottom w:val="single" w:sz="2" w:space="0" w:color="404040"/>
              <w:right w:val="single" w:sz="2" w:space="0" w:color="404040"/>
            </w:tcBorders>
            <w:vAlign w:val="center"/>
            <w:hideMark/>
          </w:tcPr>
          <w:p w14:paraId="6B369B9A" w14:textId="77777777" w:rsidR="00CF7AB5" w:rsidRPr="005641A9" w:rsidRDefault="00CF7AB5">
            <w:pPr>
              <w:jc w:val="center"/>
              <w:rPr>
                <w:rFonts w:ascii="仿宋_GB2312" w:eastAsia="仿宋_GB2312" w:hAnsi="Arial" w:cs="Arial"/>
                <w:sz w:val="24"/>
                <w:szCs w:val="24"/>
              </w:rPr>
            </w:pPr>
            <w:r w:rsidRPr="005641A9">
              <w:rPr>
                <w:rFonts w:ascii="仿宋_GB2312" w:eastAsia="仿宋_GB2312" w:hAnsi="Arial" w:cs="Arial" w:hint="eastAsia"/>
                <w:sz w:val="24"/>
                <w:szCs w:val="24"/>
              </w:rPr>
              <w:t>标准层高</w:t>
            </w:r>
          </w:p>
        </w:tc>
        <w:tc>
          <w:tcPr>
            <w:tcW w:w="761" w:type="dxa"/>
            <w:tcBorders>
              <w:top w:val="single" w:sz="2" w:space="0" w:color="404040"/>
              <w:left w:val="single" w:sz="2" w:space="0" w:color="404040"/>
              <w:bottom w:val="single" w:sz="2" w:space="0" w:color="404040"/>
              <w:right w:val="single" w:sz="2" w:space="0" w:color="404040"/>
            </w:tcBorders>
            <w:vAlign w:val="center"/>
            <w:hideMark/>
          </w:tcPr>
          <w:p w14:paraId="28FC42EE" w14:textId="77777777" w:rsidR="00CF7AB5" w:rsidRPr="005641A9" w:rsidRDefault="00CF7AB5">
            <w:pPr>
              <w:jc w:val="center"/>
              <w:rPr>
                <w:rFonts w:ascii="仿宋_GB2312" w:eastAsia="仿宋_GB2312" w:hAnsi="Arial" w:cs="Arial"/>
                <w:sz w:val="24"/>
                <w:szCs w:val="24"/>
              </w:rPr>
            </w:pPr>
            <w:r w:rsidRPr="005641A9">
              <w:rPr>
                <w:rFonts w:ascii="仿宋_GB2312" w:eastAsia="仿宋_GB2312" w:hAnsi="Arial" w:cs="Arial" w:hint="eastAsia"/>
                <w:sz w:val="24"/>
                <w:szCs w:val="24"/>
              </w:rPr>
              <w:t>100</w:t>
            </w:r>
          </w:p>
        </w:tc>
        <w:tc>
          <w:tcPr>
            <w:tcW w:w="2073" w:type="dxa"/>
            <w:tcBorders>
              <w:top w:val="single" w:sz="2" w:space="0" w:color="404040"/>
              <w:left w:val="single" w:sz="2" w:space="0" w:color="404040"/>
              <w:bottom w:val="single" w:sz="2" w:space="0" w:color="404040"/>
              <w:right w:val="single" w:sz="2" w:space="0" w:color="404040"/>
            </w:tcBorders>
            <w:vAlign w:val="center"/>
            <w:hideMark/>
          </w:tcPr>
          <w:p w14:paraId="70A07229" w14:textId="77777777" w:rsidR="00CF7AB5" w:rsidRPr="005641A9" w:rsidRDefault="00CF7AB5">
            <w:pPr>
              <w:jc w:val="center"/>
              <w:rPr>
                <w:rFonts w:ascii="仿宋_GB2312" w:eastAsia="仿宋_GB2312" w:hAnsi="Arial" w:cs="Arial"/>
                <w:sz w:val="24"/>
                <w:szCs w:val="24"/>
              </w:rPr>
            </w:pPr>
            <w:r w:rsidRPr="005641A9">
              <w:rPr>
                <w:rFonts w:ascii="仿宋_GB2312" w:eastAsia="仿宋_GB2312" w:hAnsi="Arial" w:cs="Arial" w:hint="eastAsia"/>
                <w:sz w:val="24"/>
                <w:szCs w:val="24"/>
              </w:rPr>
              <w:t>标准层高</w:t>
            </w:r>
          </w:p>
        </w:tc>
        <w:tc>
          <w:tcPr>
            <w:tcW w:w="790" w:type="dxa"/>
            <w:tcBorders>
              <w:top w:val="single" w:sz="2" w:space="0" w:color="404040"/>
              <w:left w:val="single" w:sz="2" w:space="0" w:color="404040"/>
              <w:bottom w:val="single" w:sz="2" w:space="0" w:color="404040"/>
              <w:right w:val="single" w:sz="2" w:space="0" w:color="404040"/>
            </w:tcBorders>
            <w:vAlign w:val="center"/>
            <w:hideMark/>
          </w:tcPr>
          <w:p w14:paraId="56487698" w14:textId="77777777" w:rsidR="00CF7AB5" w:rsidRPr="005641A9" w:rsidRDefault="00CF7AB5">
            <w:pPr>
              <w:jc w:val="center"/>
              <w:rPr>
                <w:rFonts w:ascii="仿宋_GB2312" w:eastAsia="仿宋_GB2312" w:hAnsi="Arial" w:cs="Arial"/>
                <w:sz w:val="24"/>
                <w:szCs w:val="24"/>
              </w:rPr>
            </w:pPr>
            <w:r w:rsidRPr="005641A9">
              <w:rPr>
                <w:rFonts w:ascii="仿宋_GB2312" w:eastAsia="仿宋_GB2312" w:hAnsi="Arial" w:cs="Arial" w:hint="eastAsia"/>
                <w:sz w:val="24"/>
                <w:szCs w:val="24"/>
              </w:rPr>
              <w:t>100</w:t>
            </w:r>
          </w:p>
        </w:tc>
        <w:tc>
          <w:tcPr>
            <w:tcW w:w="2186" w:type="dxa"/>
            <w:tcBorders>
              <w:top w:val="single" w:sz="2" w:space="0" w:color="404040"/>
              <w:left w:val="single" w:sz="2" w:space="0" w:color="404040"/>
              <w:bottom w:val="single" w:sz="2" w:space="0" w:color="404040"/>
              <w:right w:val="single" w:sz="2" w:space="0" w:color="404040"/>
            </w:tcBorders>
            <w:vAlign w:val="center"/>
            <w:hideMark/>
          </w:tcPr>
          <w:p w14:paraId="34FA8E0B" w14:textId="77777777" w:rsidR="00CF7AB5" w:rsidRPr="005641A9" w:rsidRDefault="00CF7AB5">
            <w:pPr>
              <w:jc w:val="center"/>
              <w:rPr>
                <w:rFonts w:ascii="仿宋_GB2312" w:eastAsia="仿宋_GB2312" w:hAnsi="Arial" w:cs="Arial"/>
                <w:sz w:val="24"/>
                <w:szCs w:val="24"/>
              </w:rPr>
            </w:pPr>
            <w:r w:rsidRPr="005641A9">
              <w:rPr>
                <w:rFonts w:ascii="仿宋_GB2312" w:eastAsia="仿宋_GB2312" w:hAnsi="Arial" w:cs="Arial" w:hint="eastAsia"/>
                <w:sz w:val="24"/>
                <w:szCs w:val="24"/>
              </w:rPr>
              <w:t>标准层高</w:t>
            </w:r>
          </w:p>
        </w:tc>
        <w:tc>
          <w:tcPr>
            <w:tcW w:w="679" w:type="dxa"/>
            <w:tcBorders>
              <w:top w:val="single" w:sz="2" w:space="0" w:color="404040"/>
              <w:left w:val="single" w:sz="2" w:space="0" w:color="404040"/>
              <w:bottom w:val="single" w:sz="2" w:space="0" w:color="404040"/>
              <w:right w:val="single" w:sz="2" w:space="0" w:color="404040"/>
            </w:tcBorders>
            <w:vAlign w:val="center"/>
            <w:hideMark/>
          </w:tcPr>
          <w:p w14:paraId="0B281A42" w14:textId="77777777" w:rsidR="00CF7AB5" w:rsidRPr="005641A9" w:rsidRDefault="00CF7AB5">
            <w:pPr>
              <w:jc w:val="center"/>
              <w:rPr>
                <w:rFonts w:ascii="仿宋_GB2312" w:eastAsia="仿宋_GB2312" w:hAnsi="Arial" w:cs="Arial"/>
                <w:sz w:val="24"/>
                <w:szCs w:val="24"/>
              </w:rPr>
            </w:pPr>
            <w:r w:rsidRPr="005641A9">
              <w:rPr>
                <w:rFonts w:ascii="仿宋_GB2312" w:eastAsia="仿宋_GB2312" w:hAnsi="Arial" w:cs="Arial" w:hint="eastAsia"/>
                <w:sz w:val="24"/>
                <w:szCs w:val="24"/>
              </w:rPr>
              <w:t>100</w:t>
            </w:r>
          </w:p>
        </w:tc>
      </w:tr>
      <w:tr w:rsidR="00CF7AB5" w:rsidRPr="005641A9" w14:paraId="0CA1010D" w14:textId="77777777" w:rsidTr="00135C23">
        <w:trPr>
          <w:cantSplit/>
          <w:jc w:val="center"/>
        </w:trPr>
        <w:tc>
          <w:tcPr>
            <w:tcW w:w="1133" w:type="dxa"/>
            <w:vMerge/>
            <w:tcBorders>
              <w:top w:val="single" w:sz="2" w:space="0" w:color="404040"/>
              <w:left w:val="single" w:sz="2" w:space="0" w:color="404040"/>
              <w:bottom w:val="single" w:sz="2" w:space="0" w:color="404040"/>
              <w:right w:val="single" w:sz="2" w:space="0" w:color="404040"/>
            </w:tcBorders>
            <w:vAlign w:val="center"/>
            <w:hideMark/>
          </w:tcPr>
          <w:p w14:paraId="13511773" w14:textId="77777777" w:rsidR="00CF7AB5" w:rsidRPr="005641A9" w:rsidRDefault="00CF7AB5">
            <w:pPr>
              <w:widowControl/>
              <w:jc w:val="left"/>
              <w:rPr>
                <w:rFonts w:ascii="仿宋_GB2312" w:eastAsia="仿宋_GB2312" w:hAnsi="Arial" w:cs="Arial"/>
                <w:sz w:val="24"/>
                <w:szCs w:val="24"/>
              </w:rPr>
            </w:pPr>
          </w:p>
        </w:tc>
        <w:tc>
          <w:tcPr>
            <w:tcW w:w="1976" w:type="dxa"/>
            <w:tcBorders>
              <w:top w:val="single" w:sz="2" w:space="0" w:color="404040"/>
              <w:left w:val="single" w:sz="2" w:space="0" w:color="404040"/>
              <w:bottom w:val="single" w:sz="2" w:space="0" w:color="404040"/>
              <w:right w:val="single" w:sz="2" w:space="0" w:color="404040"/>
            </w:tcBorders>
            <w:vAlign w:val="center"/>
            <w:hideMark/>
          </w:tcPr>
          <w:p w14:paraId="28FD54BF" w14:textId="0A66DD3A" w:rsidR="00CF7AB5" w:rsidRPr="005641A9" w:rsidRDefault="00CF7AB5">
            <w:pPr>
              <w:jc w:val="center"/>
              <w:rPr>
                <w:rFonts w:ascii="仿宋_GB2312" w:eastAsia="仿宋_GB2312" w:hAnsi="Arial" w:cs="Arial"/>
                <w:sz w:val="24"/>
                <w:szCs w:val="24"/>
              </w:rPr>
            </w:pPr>
            <w:r w:rsidRPr="005641A9">
              <w:rPr>
                <w:rFonts w:ascii="仿宋_GB2312" w:eastAsia="仿宋_GB2312" w:hAnsi="Arial" w:cs="Arial" w:hint="eastAsia"/>
                <w:sz w:val="24"/>
                <w:szCs w:val="24"/>
              </w:rPr>
              <w:t>建筑面积（平方米）</w:t>
            </w:r>
          </w:p>
        </w:tc>
        <w:tc>
          <w:tcPr>
            <w:tcW w:w="2133" w:type="dxa"/>
            <w:tcBorders>
              <w:top w:val="single" w:sz="2" w:space="0" w:color="404040"/>
              <w:left w:val="single" w:sz="2" w:space="0" w:color="404040"/>
              <w:bottom w:val="single" w:sz="2" w:space="0" w:color="404040"/>
              <w:right w:val="single" w:sz="2" w:space="0" w:color="404040"/>
            </w:tcBorders>
            <w:vAlign w:val="center"/>
            <w:hideMark/>
          </w:tcPr>
          <w:p w14:paraId="19A8DF2F" w14:textId="6A6200A6" w:rsidR="00CF7AB5" w:rsidRPr="005641A9" w:rsidRDefault="00135C23">
            <w:pPr>
              <w:jc w:val="center"/>
              <w:rPr>
                <w:rFonts w:ascii="仿宋_GB2312" w:eastAsia="仿宋_GB2312" w:hAnsi="Arial" w:cs="Arial"/>
                <w:sz w:val="24"/>
                <w:szCs w:val="24"/>
              </w:rPr>
            </w:pPr>
            <w:r w:rsidRPr="005641A9">
              <w:rPr>
                <w:rFonts w:ascii="仿宋_GB2312" w:eastAsia="仿宋_GB2312" w:hAnsi="Arial" w:cs="Arial" w:hint="eastAsia"/>
                <w:sz w:val="24"/>
                <w:szCs w:val="24"/>
              </w:rPr>
              <w:t>191.05</w:t>
            </w:r>
          </w:p>
        </w:tc>
        <w:tc>
          <w:tcPr>
            <w:tcW w:w="731" w:type="dxa"/>
            <w:tcBorders>
              <w:top w:val="single" w:sz="2" w:space="0" w:color="404040"/>
              <w:left w:val="single" w:sz="2" w:space="0" w:color="404040"/>
              <w:bottom w:val="single" w:sz="2" w:space="0" w:color="404040"/>
              <w:right w:val="single" w:sz="2" w:space="0" w:color="404040"/>
            </w:tcBorders>
            <w:vAlign w:val="center"/>
            <w:hideMark/>
          </w:tcPr>
          <w:p w14:paraId="7E86BF99" w14:textId="77777777" w:rsidR="00CF7AB5" w:rsidRPr="005641A9" w:rsidRDefault="00CF7AB5">
            <w:pPr>
              <w:jc w:val="center"/>
              <w:rPr>
                <w:rFonts w:ascii="仿宋_GB2312" w:eastAsia="仿宋_GB2312" w:hAnsi="Arial" w:cs="Arial"/>
                <w:sz w:val="24"/>
                <w:szCs w:val="24"/>
              </w:rPr>
            </w:pPr>
            <w:r w:rsidRPr="005641A9">
              <w:rPr>
                <w:rFonts w:ascii="仿宋_GB2312" w:eastAsia="仿宋_GB2312" w:hAnsi="Arial" w:cs="Arial" w:hint="eastAsia"/>
                <w:sz w:val="24"/>
                <w:szCs w:val="24"/>
              </w:rPr>
              <w:t>100</w:t>
            </w:r>
          </w:p>
        </w:tc>
        <w:tc>
          <w:tcPr>
            <w:tcW w:w="2103" w:type="dxa"/>
            <w:tcBorders>
              <w:top w:val="single" w:sz="2" w:space="0" w:color="404040"/>
              <w:left w:val="single" w:sz="2" w:space="0" w:color="404040"/>
              <w:bottom w:val="single" w:sz="2" w:space="0" w:color="404040"/>
              <w:right w:val="single" w:sz="2" w:space="0" w:color="404040"/>
            </w:tcBorders>
            <w:vAlign w:val="center"/>
            <w:hideMark/>
          </w:tcPr>
          <w:p w14:paraId="12715343" w14:textId="070B40B9" w:rsidR="00CF7AB5" w:rsidRPr="005641A9" w:rsidRDefault="00135C23">
            <w:pPr>
              <w:jc w:val="center"/>
              <w:rPr>
                <w:rFonts w:ascii="仿宋_GB2312" w:eastAsia="仿宋_GB2312" w:hAnsi="Arial" w:cs="Arial"/>
                <w:sz w:val="24"/>
                <w:szCs w:val="24"/>
              </w:rPr>
            </w:pPr>
            <w:r w:rsidRPr="005641A9">
              <w:rPr>
                <w:rFonts w:ascii="仿宋_GB2312" w:eastAsia="仿宋_GB2312" w:hAnsi="Arial" w:cs="Arial" w:hint="eastAsia"/>
                <w:sz w:val="24"/>
                <w:szCs w:val="24"/>
              </w:rPr>
              <w:t>255</w:t>
            </w:r>
          </w:p>
        </w:tc>
        <w:tc>
          <w:tcPr>
            <w:tcW w:w="761" w:type="dxa"/>
            <w:tcBorders>
              <w:top w:val="single" w:sz="2" w:space="0" w:color="404040"/>
              <w:left w:val="single" w:sz="2" w:space="0" w:color="404040"/>
              <w:bottom w:val="single" w:sz="2" w:space="0" w:color="404040"/>
              <w:right w:val="single" w:sz="2" w:space="0" w:color="404040"/>
            </w:tcBorders>
            <w:vAlign w:val="center"/>
            <w:hideMark/>
          </w:tcPr>
          <w:p w14:paraId="2093DC6D" w14:textId="77777777" w:rsidR="00CF7AB5" w:rsidRPr="005641A9" w:rsidRDefault="00CF7AB5">
            <w:pPr>
              <w:jc w:val="center"/>
              <w:rPr>
                <w:rFonts w:ascii="仿宋_GB2312" w:eastAsia="仿宋_GB2312" w:hAnsi="Arial" w:cs="Arial"/>
                <w:sz w:val="24"/>
                <w:szCs w:val="24"/>
              </w:rPr>
            </w:pPr>
            <w:r w:rsidRPr="005641A9">
              <w:rPr>
                <w:rFonts w:ascii="仿宋_GB2312" w:eastAsia="仿宋_GB2312" w:hAnsi="Arial" w:cs="Arial" w:hint="eastAsia"/>
                <w:sz w:val="24"/>
                <w:szCs w:val="24"/>
              </w:rPr>
              <w:t>101</w:t>
            </w:r>
          </w:p>
        </w:tc>
        <w:tc>
          <w:tcPr>
            <w:tcW w:w="2073" w:type="dxa"/>
            <w:tcBorders>
              <w:top w:val="single" w:sz="2" w:space="0" w:color="404040"/>
              <w:left w:val="single" w:sz="2" w:space="0" w:color="404040"/>
              <w:bottom w:val="single" w:sz="2" w:space="0" w:color="404040"/>
              <w:right w:val="single" w:sz="2" w:space="0" w:color="404040"/>
            </w:tcBorders>
            <w:vAlign w:val="center"/>
            <w:hideMark/>
          </w:tcPr>
          <w:p w14:paraId="637C0615" w14:textId="05F40871" w:rsidR="00CF7AB5" w:rsidRPr="005641A9" w:rsidRDefault="00135C23">
            <w:pPr>
              <w:jc w:val="center"/>
              <w:rPr>
                <w:rFonts w:ascii="仿宋_GB2312" w:eastAsia="仿宋_GB2312" w:hAnsi="Arial" w:cs="Arial"/>
                <w:sz w:val="24"/>
                <w:szCs w:val="24"/>
              </w:rPr>
            </w:pPr>
            <w:r w:rsidRPr="005641A9">
              <w:rPr>
                <w:rFonts w:ascii="仿宋_GB2312" w:eastAsia="仿宋_GB2312" w:hAnsi="Arial" w:cs="Arial" w:hint="eastAsia"/>
                <w:sz w:val="24"/>
                <w:szCs w:val="24"/>
              </w:rPr>
              <w:t>288</w:t>
            </w:r>
          </w:p>
        </w:tc>
        <w:tc>
          <w:tcPr>
            <w:tcW w:w="790" w:type="dxa"/>
            <w:tcBorders>
              <w:top w:val="single" w:sz="2" w:space="0" w:color="404040"/>
              <w:left w:val="single" w:sz="2" w:space="0" w:color="404040"/>
              <w:bottom w:val="single" w:sz="2" w:space="0" w:color="404040"/>
              <w:right w:val="single" w:sz="2" w:space="0" w:color="404040"/>
            </w:tcBorders>
            <w:vAlign w:val="center"/>
            <w:hideMark/>
          </w:tcPr>
          <w:p w14:paraId="28022E38" w14:textId="212896AF" w:rsidR="00CF7AB5" w:rsidRPr="005641A9" w:rsidRDefault="00135C23">
            <w:pPr>
              <w:jc w:val="center"/>
              <w:rPr>
                <w:rFonts w:ascii="仿宋_GB2312" w:eastAsia="仿宋_GB2312" w:hAnsi="Arial" w:cs="Arial"/>
                <w:sz w:val="24"/>
                <w:szCs w:val="24"/>
              </w:rPr>
            </w:pPr>
            <w:r w:rsidRPr="005641A9">
              <w:rPr>
                <w:rFonts w:ascii="仿宋_GB2312" w:eastAsia="仿宋_GB2312" w:hAnsi="Arial" w:cs="Arial" w:hint="eastAsia"/>
                <w:sz w:val="24"/>
                <w:szCs w:val="24"/>
              </w:rPr>
              <w:t>101</w:t>
            </w:r>
          </w:p>
        </w:tc>
        <w:tc>
          <w:tcPr>
            <w:tcW w:w="2186" w:type="dxa"/>
            <w:tcBorders>
              <w:top w:val="single" w:sz="2" w:space="0" w:color="404040"/>
              <w:left w:val="single" w:sz="2" w:space="0" w:color="404040"/>
              <w:bottom w:val="single" w:sz="2" w:space="0" w:color="404040"/>
              <w:right w:val="single" w:sz="2" w:space="0" w:color="404040"/>
            </w:tcBorders>
            <w:vAlign w:val="center"/>
            <w:hideMark/>
          </w:tcPr>
          <w:p w14:paraId="76B3E4F8" w14:textId="21AE938E" w:rsidR="00CF7AB5" w:rsidRPr="005641A9" w:rsidRDefault="00135C23">
            <w:pPr>
              <w:jc w:val="center"/>
              <w:rPr>
                <w:rFonts w:ascii="仿宋_GB2312" w:eastAsia="仿宋_GB2312" w:hAnsi="Arial" w:cs="Arial"/>
                <w:sz w:val="24"/>
                <w:szCs w:val="24"/>
              </w:rPr>
            </w:pPr>
            <w:r w:rsidRPr="005641A9">
              <w:rPr>
                <w:rFonts w:ascii="仿宋_GB2312" w:eastAsia="仿宋_GB2312" w:hAnsi="Arial" w:cs="Arial" w:hint="eastAsia"/>
                <w:sz w:val="24"/>
                <w:szCs w:val="24"/>
              </w:rPr>
              <w:t>313</w:t>
            </w:r>
          </w:p>
        </w:tc>
        <w:tc>
          <w:tcPr>
            <w:tcW w:w="679" w:type="dxa"/>
            <w:tcBorders>
              <w:top w:val="single" w:sz="2" w:space="0" w:color="404040"/>
              <w:left w:val="single" w:sz="2" w:space="0" w:color="404040"/>
              <w:bottom w:val="single" w:sz="2" w:space="0" w:color="404040"/>
              <w:right w:val="single" w:sz="2" w:space="0" w:color="404040"/>
            </w:tcBorders>
            <w:vAlign w:val="center"/>
            <w:hideMark/>
          </w:tcPr>
          <w:p w14:paraId="6E63FAFF" w14:textId="441C00A8" w:rsidR="00CF7AB5" w:rsidRPr="005641A9" w:rsidRDefault="00135C23">
            <w:pPr>
              <w:jc w:val="center"/>
              <w:rPr>
                <w:rFonts w:ascii="仿宋_GB2312" w:eastAsia="仿宋_GB2312" w:hAnsi="Arial" w:cs="Arial"/>
                <w:sz w:val="24"/>
                <w:szCs w:val="24"/>
              </w:rPr>
            </w:pPr>
            <w:r w:rsidRPr="005641A9">
              <w:rPr>
                <w:rFonts w:ascii="仿宋_GB2312" w:eastAsia="仿宋_GB2312" w:hAnsi="Arial" w:cs="Arial" w:hint="eastAsia"/>
                <w:sz w:val="24"/>
                <w:szCs w:val="24"/>
              </w:rPr>
              <w:t>101</w:t>
            </w:r>
          </w:p>
        </w:tc>
      </w:tr>
      <w:tr w:rsidR="00B37CE8" w:rsidRPr="005641A9" w14:paraId="02D35364" w14:textId="77777777" w:rsidTr="00135C23">
        <w:trPr>
          <w:cantSplit/>
          <w:jc w:val="center"/>
        </w:trPr>
        <w:tc>
          <w:tcPr>
            <w:tcW w:w="1133" w:type="dxa"/>
            <w:vMerge/>
            <w:tcBorders>
              <w:top w:val="single" w:sz="2" w:space="0" w:color="404040"/>
              <w:left w:val="single" w:sz="2" w:space="0" w:color="404040"/>
              <w:bottom w:val="single" w:sz="2" w:space="0" w:color="404040"/>
              <w:right w:val="single" w:sz="2" w:space="0" w:color="404040"/>
            </w:tcBorders>
            <w:vAlign w:val="center"/>
          </w:tcPr>
          <w:p w14:paraId="5CECAD77" w14:textId="77777777" w:rsidR="00B37CE8" w:rsidRPr="005641A9" w:rsidRDefault="00B37CE8">
            <w:pPr>
              <w:widowControl/>
              <w:jc w:val="left"/>
              <w:rPr>
                <w:rFonts w:ascii="仿宋_GB2312" w:eastAsia="仿宋_GB2312" w:hAnsi="Arial" w:cs="Arial"/>
                <w:sz w:val="24"/>
                <w:szCs w:val="24"/>
              </w:rPr>
            </w:pPr>
          </w:p>
        </w:tc>
        <w:tc>
          <w:tcPr>
            <w:tcW w:w="1976" w:type="dxa"/>
            <w:tcBorders>
              <w:top w:val="single" w:sz="2" w:space="0" w:color="404040"/>
              <w:left w:val="single" w:sz="2" w:space="0" w:color="404040"/>
              <w:bottom w:val="single" w:sz="2" w:space="0" w:color="404040"/>
              <w:right w:val="single" w:sz="2" w:space="0" w:color="404040"/>
            </w:tcBorders>
            <w:vAlign w:val="center"/>
          </w:tcPr>
          <w:p w14:paraId="7EC784EB" w14:textId="3BB4BF7F" w:rsidR="00B37CE8" w:rsidRPr="005641A9" w:rsidRDefault="00B37CE8">
            <w:pPr>
              <w:jc w:val="center"/>
              <w:rPr>
                <w:rFonts w:ascii="仿宋_GB2312" w:eastAsia="仿宋_GB2312" w:hAnsi="Arial" w:cs="Arial"/>
                <w:sz w:val="24"/>
                <w:szCs w:val="24"/>
              </w:rPr>
            </w:pPr>
            <w:r w:rsidRPr="005641A9">
              <w:rPr>
                <w:rFonts w:ascii="仿宋_GB2312" w:eastAsia="仿宋_GB2312" w:hAnsi="Arial" w:cs="Arial" w:hint="eastAsia"/>
                <w:sz w:val="24"/>
                <w:szCs w:val="24"/>
              </w:rPr>
              <w:t>写字楼等级</w:t>
            </w:r>
          </w:p>
        </w:tc>
        <w:tc>
          <w:tcPr>
            <w:tcW w:w="2133" w:type="dxa"/>
            <w:tcBorders>
              <w:top w:val="single" w:sz="2" w:space="0" w:color="404040"/>
              <w:left w:val="single" w:sz="2" w:space="0" w:color="404040"/>
              <w:bottom w:val="single" w:sz="2" w:space="0" w:color="404040"/>
              <w:right w:val="single" w:sz="2" w:space="0" w:color="404040"/>
            </w:tcBorders>
            <w:vAlign w:val="center"/>
          </w:tcPr>
          <w:p w14:paraId="474331A4" w14:textId="20233B5C" w:rsidR="00B37CE8" w:rsidRPr="005641A9" w:rsidRDefault="00B37CE8">
            <w:pPr>
              <w:jc w:val="center"/>
              <w:rPr>
                <w:rFonts w:ascii="仿宋_GB2312" w:eastAsia="仿宋_GB2312" w:hAnsi="Arial" w:cs="Arial"/>
                <w:sz w:val="24"/>
                <w:szCs w:val="24"/>
              </w:rPr>
            </w:pPr>
            <w:r w:rsidRPr="005641A9">
              <w:rPr>
                <w:rFonts w:ascii="仿宋_GB2312" w:eastAsia="仿宋_GB2312" w:hAnsi="Arial" w:cs="Arial" w:hint="eastAsia"/>
                <w:sz w:val="24"/>
                <w:szCs w:val="24"/>
              </w:rPr>
              <w:t>甲级</w:t>
            </w:r>
          </w:p>
        </w:tc>
        <w:tc>
          <w:tcPr>
            <w:tcW w:w="731" w:type="dxa"/>
            <w:tcBorders>
              <w:top w:val="single" w:sz="2" w:space="0" w:color="404040"/>
              <w:left w:val="single" w:sz="2" w:space="0" w:color="404040"/>
              <w:bottom w:val="single" w:sz="2" w:space="0" w:color="404040"/>
              <w:right w:val="single" w:sz="2" w:space="0" w:color="404040"/>
            </w:tcBorders>
            <w:vAlign w:val="center"/>
          </w:tcPr>
          <w:p w14:paraId="77D44D99" w14:textId="02A8F079" w:rsidR="00B37CE8" w:rsidRPr="005641A9" w:rsidRDefault="00B37CE8">
            <w:pPr>
              <w:jc w:val="center"/>
              <w:rPr>
                <w:rFonts w:ascii="仿宋_GB2312" w:eastAsia="仿宋_GB2312" w:hAnsi="Arial" w:cs="Arial"/>
                <w:sz w:val="24"/>
                <w:szCs w:val="24"/>
              </w:rPr>
            </w:pPr>
            <w:r w:rsidRPr="005641A9">
              <w:rPr>
                <w:rFonts w:ascii="仿宋_GB2312" w:eastAsia="仿宋_GB2312" w:hAnsi="Arial" w:cs="Arial" w:hint="eastAsia"/>
                <w:sz w:val="24"/>
                <w:szCs w:val="24"/>
              </w:rPr>
              <w:t>100</w:t>
            </w:r>
          </w:p>
        </w:tc>
        <w:tc>
          <w:tcPr>
            <w:tcW w:w="2103" w:type="dxa"/>
            <w:tcBorders>
              <w:top w:val="single" w:sz="2" w:space="0" w:color="404040"/>
              <w:left w:val="single" w:sz="2" w:space="0" w:color="404040"/>
              <w:bottom w:val="single" w:sz="2" w:space="0" w:color="404040"/>
              <w:right w:val="single" w:sz="2" w:space="0" w:color="404040"/>
            </w:tcBorders>
            <w:vAlign w:val="center"/>
          </w:tcPr>
          <w:p w14:paraId="26B1CB70" w14:textId="216FF2F1" w:rsidR="00B37CE8" w:rsidRPr="005641A9" w:rsidRDefault="00B37CE8">
            <w:pPr>
              <w:jc w:val="center"/>
              <w:rPr>
                <w:rFonts w:ascii="仿宋_GB2312" w:eastAsia="仿宋_GB2312" w:hAnsi="Arial" w:cs="Arial"/>
                <w:sz w:val="24"/>
                <w:szCs w:val="24"/>
              </w:rPr>
            </w:pPr>
            <w:r w:rsidRPr="005641A9">
              <w:rPr>
                <w:rFonts w:ascii="仿宋_GB2312" w:eastAsia="仿宋_GB2312" w:hAnsi="Arial" w:cs="Arial" w:hint="eastAsia"/>
                <w:sz w:val="24"/>
                <w:szCs w:val="24"/>
              </w:rPr>
              <w:t>甲级</w:t>
            </w:r>
          </w:p>
        </w:tc>
        <w:tc>
          <w:tcPr>
            <w:tcW w:w="761" w:type="dxa"/>
            <w:tcBorders>
              <w:top w:val="single" w:sz="2" w:space="0" w:color="404040"/>
              <w:left w:val="single" w:sz="2" w:space="0" w:color="404040"/>
              <w:bottom w:val="single" w:sz="2" w:space="0" w:color="404040"/>
              <w:right w:val="single" w:sz="2" w:space="0" w:color="404040"/>
            </w:tcBorders>
            <w:vAlign w:val="center"/>
          </w:tcPr>
          <w:p w14:paraId="0DD64DE6" w14:textId="5EC7D1E1" w:rsidR="00B37CE8" w:rsidRPr="005641A9" w:rsidRDefault="00B37CE8">
            <w:pPr>
              <w:jc w:val="center"/>
              <w:rPr>
                <w:rFonts w:ascii="仿宋_GB2312" w:eastAsia="仿宋_GB2312" w:hAnsi="Arial" w:cs="Arial"/>
                <w:sz w:val="24"/>
                <w:szCs w:val="24"/>
              </w:rPr>
            </w:pPr>
            <w:r w:rsidRPr="005641A9">
              <w:rPr>
                <w:rFonts w:ascii="仿宋_GB2312" w:eastAsia="仿宋_GB2312" w:hAnsi="Arial" w:cs="Arial" w:hint="eastAsia"/>
                <w:sz w:val="24"/>
                <w:szCs w:val="24"/>
              </w:rPr>
              <w:t>100</w:t>
            </w:r>
          </w:p>
        </w:tc>
        <w:tc>
          <w:tcPr>
            <w:tcW w:w="2073" w:type="dxa"/>
            <w:tcBorders>
              <w:top w:val="single" w:sz="2" w:space="0" w:color="404040"/>
              <w:left w:val="single" w:sz="2" w:space="0" w:color="404040"/>
              <w:bottom w:val="single" w:sz="2" w:space="0" w:color="404040"/>
              <w:right w:val="single" w:sz="2" w:space="0" w:color="404040"/>
            </w:tcBorders>
            <w:vAlign w:val="center"/>
          </w:tcPr>
          <w:p w14:paraId="71772B98" w14:textId="7134F4F2" w:rsidR="00B37CE8" w:rsidRPr="005641A9" w:rsidRDefault="00B37CE8">
            <w:pPr>
              <w:jc w:val="center"/>
              <w:rPr>
                <w:rFonts w:ascii="仿宋_GB2312" w:eastAsia="仿宋_GB2312" w:hAnsi="Arial" w:cs="Arial"/>
                <w:sz w:val="24"/>
                <w:szCs w:val="24"/>
              </w:rPr>
            </w:pPr>
            <w:r w:rsidRPr="005641A9">
              <w:rPr>
                <w:rFonts w:ascii="仿宋_GB2312" w:eastAsia="仿宋_GB2312" w:hAnsi="Arial" w:cs="Arial" w:hint="eastAsia"/>
                <w:sz w:val="24"/>
                <w:szCs w:val="24"/>
              </w:rPr>
              <w:t>甲级</w:t>
            </w:r>
          </w:p>
        </w:tc>
        <w:tc>
          <w:tcPr>
            <w:tcW w:w="790" w:type="dxa"/>
            <w:tcBorders>
              <w:top w:val="single" w:sz="2" w:space="0" w:color="404040"/>
              <w:left w:val="single" w:sz="2" w:space="0" w:color="404040"/>
              <w:bottom w:val="single" w:sz="2" w:space="0" w:color="404040"/>
              <w:right w:val="single" w:sz="2" w:space="0" w:color="404040"/>
            </w:tcBorders>
            <w:vAlign w:val="center"/>
          </w:tcPr>
          <w:p w14:paraId="03D06B85" w14:textId="17A5EB0B" w:rsidR="00B37CE8" w:rsidRPr="005641A9" w:rsidRDefault="00B37CE8">
            <w:pPr>
              <w:jc w:val="center"/>
              <w:rPr>
                <w:rFonts w:ascii="仿宋_GB2312" w:eastAsia="仿宋_GB2312" w:hAnsi="Arial" w:cs="Arial"/>
                <w:sz w:val="24"/>
                <w:szCs w:val="24"/>
              </w:rPr>
            </w:pPr>
            <w:r w:rsidRPr="005641A9">
              <w:rPr>
                <w:rFonts w:ascii="仿宋_GB2312" w:eastAsia="仿宋_GB2312" w:hAnsi="Arial" w:cs="Arial" w:hint="eastAsia"/>
                <w:sz w:val="24"/>
                <w:szCs w:val="24"/>
              </w:rPr>
              <w:t>100</w:t>
            </w:r>
          </w:p>
        </w:tc>
        <w:tc>
          <w:tcPr>
            <w:tcW w:w="2186" w:type="dxa"/>
            <w:tcBorders>
              <w:top w:val="single" w:sz="2" w:space="0" w:color="404040"/>
              <w:left w:val="single" w:sz="2" w:space="0" w:color="404040"/>
              <w:bottom w:val="single" w:sz="2" w:space="0" w:color="404040"/>
              <w:right w:val="single" w:sz="2" w:space="0" w:color="404040"/>
            </w:tcBorders>
            <w:vAlign w:val="center"/>
          </w:tcPr>
          <w:p w14:paraId="6DB9862F" w14:textId="0264F201" w:rsidR="00B37CE8" w:rsidRPr="005641A9" w:rsidRDefault="00B37CE8">
            <w:pPr>
              <w:jc w:val="center"/>
              <w:rPr>
                <w:rFonts w:ascii="仿宋_GB2312" w:eastAsia="仿宋_GB2312" w:hAnsi="Arial" w:cs="Arial"/>
                <w:sz w:val="24"/>
                <w:szCs w:val="24"/>
              </w:rPr>
            </w:pPr>
            <w:r w:rsidRPr="005641A9">
              <w:rPr>
                <w:rFonts w:ascii="仿宋_GB2312" w:eastAsia="仿宋_GB2312" w:hAnsi="Arial" w:cs="Arial" w:hint="eastAsia"/>
                <w:sz w:val="24"/>
                <w:szCs w:val="24"/>
              </w:rPr>
              <w:t>甲级</w:t>
            </w:r>
          </w:p>
        </w:tc>
        <w:tc>
          <w:tcPr>
            <w:tcW w:w="679" w:type="dxa"/>
            <w:tcBorders>
              <w:top w:val="single" w:sz="2" w:space="0" w:color="404040"/>
              <w:left w:val="single" w:sz="2" w:space="0" w:color="404040"/>
              <w:bottom w:val="single" w:sz="2" w:space="0" w:color="404040"/>
              <w:right w:val="single" w:sz="2" w:space="0" w:color="404040"/>
            </w:tcBorders>
            <w:vAlign w:val="center"/>
          </w:tcPr>
          <w:p w14:paraId="015DB41C" w14:textId="75A4C316" w:rsidR="00B37CE8" w:rsidRPr="005641A9" w:rsidRDefault="00B37CE8">
            <w:pPr>
              <w:jc w:val="center"/>
              <w:rPr>
                <w:rFonts w:ascii="仿宋_GB2312" w:eastAsia="仿宋_GB2312" w:hAnsi="Arial" w:cs="Arial"/>
                <w:sz w:val="24"/>
                <w:szCs w:val="24"/>
              </w:rPr>
            </w:pPr>
            <w:r w:rsidRPr="005641A9">
              <w:rPr>
                <w:rFonts w:ascii="仿宋_GB2312" w:eastAsia="仿宋_GB2312" w:hAnsi="Arial" w:cs="Arial" w:hint="eastAsia"/>
                <w:sz w:val="24"/>
                <w:szCs w:val="24"/>
              </w:rPr>
              <w:t>100</w:t>
            </w:r>
          </w:p>
        </w:tc>
      </w:tr>
      <w:tr w:rsidR="00CF7AB5" w:rsidRPr="005641A9" w14:paraId="641CA987" w14:textId="77777777" w:rsidTr="00135C23">
        <w:trPr>
          <w:cantSplit/>
          <w:jc w:val="center"/>
        </w:trPr>
        <w:tc>
          <w:tcPr>
            <w:tcW w:w="1133" w:type="dxa"/>
            <w:vMerge/>
            <w:tcBorders>
              <w:top w:val="single" w:sz="2" w:space="0" w:color="404040"/>
              <w:left w:val="single" w:sz="2" w:space="0" w:color="404040"/>
              <w:bottom w:val="single" w:sz="2" w:space="0" w:color="404040"/>
              <w:right w:val="single" w:sz="2" w:space="0" w:color="404040"/>
            </w:tcBorders>
            <w:vAlign w:val="center"/>
            <w:hideMark/>
          </w:tcPr>
          <w:p w14:paraId="17B1FF4E" w14:textId="77777777" w:rsidR="00CF7AB5" w:rsidRPr="005641A9" w:rsidRDefault="00CF7AB5">
            <w:pPr>
              <w:widowControl/>
              <w:jc w:val="left"/>
              <w:rPr>
                <w:rFonts w:ascii="仿宋_GB2312" w:eastAsia="仿宋_GB2312" w:hAnsi="Arial" w:cs="Arial"/>
                <w:sz w:val="24"/>
                <w:szCs w:val="24"/>
              </w:rPr>
            </w:pPr>
          </w:p>
        </w:tc>
        <w:tc>
          <w:tcPr>
            <w:tcW w:w="1976" w:type="dxa"/>
            <w:tcBorders>
              <w:top w:val="single" w:sz="2" w:space="0" w:color="404040"/>
              <w:left w:val="single" w:sz="2" w:space="0" w:color="404040"/>
              <w:bottom w:val="single" w:sz="2" w:space="0" w:color="404040"/>
              <w:right w:val="single" w:sz="2" w:space="0" w:color="404040"/>
            </w:tcBorders>
            <w:vAlign w:val="center"/>
            <w:hideMark/>
          </w:tcPr>
          <w:p w14:paraId="229C13ED" w14:textId="1E1A214F" w:rsidR="00CF7AB5" w:rsidRPr="005641A9" w:rsidRDefault="00135C23">
            <w:pPr>
              <w:jc w:val="center"/>
              <w:rPr>
                <w:rFonts w:ascii="仿宋_GB2312" w:eastAsia="仿宋_GB2312" w:hAnsi="Arial" w:cs="Arial"/>
                <w:sz w:val="24"/>
                <w:szCs w:val="24"/>
              </w:rPr>
            </w:pPr>
            <w:r w:rsidRPr="005641A9">
              <w:rPr>
                <w:rFonts w:ascii="仿宋_GB2312" w:eastAsia="仿宋_GB2312" w:hAnsi="Arial" w:cs="Arial" w:hint="eastAsia"/>
                <w:sz w:val="24"/>
                <w:szCs w:val="24"/>
              </w:rPr>
              <w:t>建筑品质</w:t>
            </w:r>
          </w:p>
        </w:tc>
        <w:tc>
          <w:tcPr>
            <w:tcW w:w="2133" w:type="dxa"/>
            <w:tcBorders>
              <w:top w:val="single" w:sz="2" w:space="0" w:color="404040"/>
              <w:left w:val="single" w:sz="2" w:space="0" w:color="404040"/>
              <w:bottom w:val="single" w:sz="2" w:space="0" w:color="404040"/>
              <w:right w:val="single" w:sz="2" w:space="0" w:color="404040"/>
            </w:tcBorders>
            <w:vAlign w:val="center"/>
            <w:hideMark/>
          </w:tcPr>
          <w:p w14:paraId="58B5349A" w14:textId="260F5BDB" w:rsidR="00CF7AB5" w:rsidRPr="005641A9" w:rsidRDefault="00135C23">
            <w:pPr>
              <w:jc w:val="center"/>
              <w:rPr>
                <w:rFonts w:ascii="仿宋_GB2312" w:eastAsia="仿宋_GB2312" w:hAnsi="Arial" w:cs="Arial"/>
                <w:sz w:val="24"/>
                <w:szCs w:val="24"/>
              </w:rPr>
            </w:pPr>
            <w:r w:rsidRPr="005641A9">
              <w:rPr>
                <w:rFonts w:ascii="仿宋_GB2312" w:eastAsia="仿宋_GB2312" w:hAnsi="Arial" w:cs="Arial" w:hint="eastAsia"/>
                <w:sz w:val="24"/>
                <w:szCs w:val="24"/>
              </w:rPr>
              <w:t>普通</w:t>
            </w:r>
          </w:p>
        </w:tc>
        <w:tc>
          <w:tcPr>
            <w:tcW w:w="731" w:type="dxa"/>
            <w:tcBorders>
              <w:top w:val="single" w:sz="2" w:space="0" w:color="404040"/>
              <w:left w:val="single" w:sz="2" w:space="0" w:color="404040"/>
              <w:bottom w:val="single" w:sz="2" w:space="0" w:color="404040"/>
              <w:right w:val="single" w:sz="2" w:space="0" w:color="404040"/>
            </w:tcBorders>
            <w:vAlign w:val="center"/>
            <w:hideMark/>
          </w:tcPr>
          <w:p w14:paraId="3AAFD90E" w14:textId="77777777" w:rsidR="00CF7AB5" w:rsidRPr="005641A9" w:rsidRDefault="00CF7AB5">
            <w:pPr>
              <w:jc w:val="center"/>
              <w:rPr>
                <w:rFonts w:ascii="仿宋_GB2312" w:eastAsia="仿宋_GB2312" w:hAnsi="Arial" w:cs="Arial"/>
                <w:sz w:val="24"/>
                <w:szCs w:val="24"/>
              </w:rPr>
            </w:pPr>
            <w:r w:rsidRPr="005641A9">
              <w:rPr>
                <w:rFonts w:ascii="仿宋_GB2312" w:eastAsia="仿宋_GB2312" w:hAnsi="Arial" w:cs="Arial" w:hint="eastAsia"/>
                <w:sz w:val="24"/>
                <w:szCs w:val="24"/>
              </w:rPr>
              <w:t>100</w:t>
            </w:r>
          </w:p>
        </w:tc>
        <w:tc>
          <w:tcPr>
            <w:tcW w:w="2103" w:type="dxa"/>
            <w:tcBorders>
              <w:top w:val="single" w:sz="2" w:space="0" w:color="404040"/>
              <w:left w:val="single" w:sz="2" w:space="0" w:color="404040"/>
              <w:bottom w:val="single" w:sz="2" w:space="0" w:color="404040"/>
              <w:right w:val="single" w:sz="2" w:space="0" w:color="404040"/>
            </w:tcBorders>
            <w:vAlign w:val="center"/>
            <w:hideMark/>
          </w:tcPr>
          <w:p w14:paraId="0726B127" w14:textId="5A286837" w:rsidR="00CF7AB5" w:rsidRPr="005641A9" w:rsidRDefault="00135C23">
            <w:pPr>
              <w:jc w:val="center"/>
              <w:rPr>
                <w:rFonts w:ascii="仿宋_GB2312" w:eastAsia="仿宋_GB2312" w:hAnsi="Arial" w:cs="Arial"/>
                <w:sz w:val="24"/>
                <w:szCs w:val="24"/>
              </w:rPr>
            </w:pPr>
            <w:r w:rsidRPr="005641A9">
              <w:rPr>
                <w:rFonts w:ascii="仿宋_GB2312" w:eastAsia="仿宋_GB2312" w:hAnsi="Arial" w:cs="Arial" w:hint="eastAsia"/>
                <w:sz w:val="24"/>
                <w:szCs w:val="24"/>
              </w:rPr>
              <w:t>高档</w:t>
            </w:r>
          </w:p>
        </w:tc>
        <w:tc>
          <w:tcPr>
            <w:tcW w:w="761" w:type="dxa"/>
            <w:tcBorders>
              <w:top w:val="single" w:sz="2" w:space="0" w:color="404040"/>
              <w:left w:val="single" w:sz="2" w:space="0" w:color="404040"/>
              <w:bottom w:val="single" w:sz="2" w:space="0" w:color="404040"/>
              <w:right w:val="single" w:sz="2" w:space="0" w:color="404040"/>
            </w:tcBorders>
            <w:vAlign w:val="center"/>
            <w:hideMark/>
          </w:tcPr>
          <w:p w14:paraId="7266C815" w14:textId="14722393" w:rsidR="00CF7AB5" w:rsidRPr="005641A9" w:rsidRDefault="00135C23">
            <w:pPr>
              <w:jc w:val="center"/>
              <w:rPr>
                <w:rFonts w:ascii="仿宋_GB2312" w:eastAsia="仿宋_GB2312" w:hAnsi="Arial" w:cs="Arial"/>
                <w:sz w:val="24"/>
                <w:szCs w:val="24"/>
              </w:rPr>
            </w:pPr>
            <w:r w:rsidRPr="005641A9">
              <w:rPr>
                <w:rFonts w:ascii="仿宋_GB2312" w:eastAsia="仿宋_GB2312" w:hAnsi="Arial" w:cs="Arial" w:hint="eastAsia"/>
                <w:sz w:val="24"/>
                <w:szCs w:val="24"/>
              </w:rPr>
              <w:t>105</w:t>
            </w:r>
          </w:p>
        </w:tc>
        <w:tc>
          <w:tcPr>
            <w:tcW w:w="2073" w:type="dxa"/>
            <w:tcBorders>
              <w:top w:val="single" w:sz="2" w:space="0" w:color="404040"/>
              <w:left w:val="single" w:sz="2" w:space="0" w:color="404040"/>
              <w:bottom w:val="single" w:sz="2" w:space="0" w:color="404040"/>
              <w:right w:val="single" w:sz="2" w:space="0" w:color="404040"/>
            </w:tcBorders>
            <w:vAlign w:val="center"/>
            <w:hideMark/>
          </w:tcPr>
          <w:p w14:paraId="6C16C031" w14:textId="56863478" w:rsidR="00CF7AB5" w:rsidRPr="005641A9" w:rsidRDefault="00135C23">
            <w:pPr>
              <w:jc w:val="center"/>
              <w:rPr>
                <w:rFonts w:ascii="仿宋_GB2312" w:eastAsia="仿宋_GB2312" w:hAnsi="Arial" w:cs="Arial"/>
                <w:sz w:val="24"/>
                <w:szCs w:val="24"/>
              </w:rPr>
            </w:pPr>
            <w:r w:rsidRPr="005641A9">
              <w:rPr>
                <w:rFonts w:ascii="仿宋_GB2312" w:eastAsia="仿宋_GB2312" w:hAnsi="Arial" w:cs="Arial" w:hint="eastAsia"/>
                <w:sz w:val="24"/>
                <w:szCs w:val="24"/>
              </w:rPr>
              <w:t>高档</w:t>
            </w:r>
          </w:p>
        </w:tc>
        <w:tc>
          <w:tcPr>
            <w:tcW w:w="790" w:type="dxa"/>
            <w:tcBorders>
              <w:top w:val="single" w:sz="2" w:space="0" w:color="404040"/>
              <w:left w:val="single" w:sz="2" w:space="0" w:color="404040"/>
              <w:bottom w:val="single" w:sz="2" w:space="0" w:color="404040"/>
              <w:right w:val="single" w:sz="2" w:space="0" w:color="404040"/>
            </w:tcBorders>
            <w:vAlign w:val="center"/>
            <w:hideMark/>
          </w:tcPr>
          <w:p w14:paraId="3FD80DAA" w14:textId="3ED899FA" w:rsidR="00CF7AB5" w:rsidRPr="005641A9" w:rsidRDefault="00135C23">
            <w:pPr>
              <w:jc w:val="center"/>
              <w:rPr>
                <w:rFonts w:ascii="仿宋_GB2312" w:eastAsia="仿宋_GB2312" w:hAnsi="Arial" w:cs="Arial"/>
                <w:sz w:val="24"/>
                <w:szCs w:val="24"/>
              </w:rPr>
            </w:pPr>
            <w:r w:rsidRPr="005641A9">
              <w:rPr>
                <w:rFonts w:ascii="仿宋_GB2312" w:eastAsia="仿宋_GB2312" w:hAnsi="Arial" w:cs="Arial" w:hint="eastAsia"/>
                <w:sz w:val="24"/>
                <w:szCs w:val="24"/>
              </w:rPr>
              <w:t>105</w:t>
            </w:r>
          </w:p>
        </w:tc>
        <w:tc>
          <w:tcPr>
            <w:tcW w:w="2186" w:type="dxa"/>
            <w:tcBorders>
              <w:top w:val="single" w:sz="2" w:space="0" w:color="404040"/>
              <w:left w:val="single" w:sz="2" w:space="0" w:color="404040"/>
              <w:bottom w:val="single" w:sz="2" w:space="0" w:color="404040"/>
              <w:right w:val="single" w:sz="2" w:space="0" w:color="404040"/>
            </w:tcBorders>
            <w:vAlign w:val="center"/>
            <w:hideMark/>
          </w:tcPr>
          <w:p w14:paraId="5E9101F5" w14:textId="0EA5A1DA" w:rsidR="00CF7AB5" w:rsidRPr="005641A9" w:rsidRDefault="00135C23">
            <w:pPr>
              <w:jc w:val="center"/>
              <w:rPr>
                <w:rFonts w:ascii="仿宋_GB2312" w:eastAsia="仿宋_GB2312" w:hAnsi="Arial" w:cs="Arial"/>
                <w:sz w:val="24"/>
                <w:szCs w:val="24"/>
              </w:rPr>
            </w:pPr>
            <w:r w:rsidRPr="005641A9">
              <w:rPr>
                <w:rFonts w:ascii="仿宋_GB2312" w:eastAsia="仿宋_GB2312" w:hAnsi="Arial" w:cs="Arial" w:hint="eastAsia"/>
                <w:sz w:val="24"/>
                <w:szCs w:val="24"/>
              </w:rPr>
              <w:t>高档</w:t>
            </w:r>
          </w:p>
        </w:tc>
        <w:tc>
          <w:tcPr>
            <w:tcW w:w="679" w:type="dxa"/>
            <w:tcBorders>
              <w:top w:val="single" w:sz="2" w:space="0" w:color="404040"/>
              <w:left w:val="single" w:sz="2" w:space="0" w:color="404040"/>
              <w:bottom w:val="single" w:sz="2" w:space="0" w:color="404040"/>
              <w:right w:val="single" w:sz="2" w:space="0" w:color="404040"/>
            </w:tcBorders>
            <w:vAlign w:val="center"/>
            <w:hideMark/>
          </w:tcPr>
          <w:p w14:paraId="7C04ED9D" w14:textId="3B09FBF4" w:rsidR="00CF7AB5" w:rsidRPr="005641A9" w:rsidRDefault="00135C23">
            <w:pPr>
              <w:jc w:val="center"/>
              <w:rPr>
                <w:rFonts w:ascii="仿宋_GB2312" w:eastAsia="仿宋_GB2312" w:hAnsi="Arial" w:cs="Arial"/>
                <w:sz w:val="24"/>
                <w:szCs w:val="24"/>
              </w:rPr>
            </w:pPr>
            <w:r w:rsidRPr="005641A9">
              <w:rPr>
                <w:rFonts w:ascii="仿宋_GB2312" w:eastAsia="仿宋_GB2312" w:hAnsi="Arial" w:cs="Arial" w:hint="eastAsia"/>
                <w:sz w:val="24"/>
                <w:szCs w:val="24"/>
              </w:rPr>
              <w:t>105</w:t>
            </w:r>
          </w:p>
        </w:tc>
      </w:tr>
      <w:tr w:rsidR="00CF7AB5" w:rsidRPr="005641A9" w14:paraId="70D4B26B" w14:textId="77777777" w:rsidTr="00135C23">
        <w:trPr>
          <w:cantSplit/>
          <w:jc w:val="center"/>
        </w:trPr>
        <w:tc>
          <w:tcPr>
            <w:tcW w:w="1133" w:type="dxa"/>
            <w:vMerge/>
            <w:tcBorders>
              <w:top w:val="single" w:sz="2" w:space="0" w:color="404040"/>
              <w:left w:val="single" w:sz="2" w:space="0" w:color="404040"/>
              <w:bottom w:val="single" w:sz="2" w:space="0" w:color="404040"/>
              <w:right w:val="single" w:sz="2" w:space="0" w:color="404040"/>
            </w:tcBorders>
            <w:vAlign w:val="center"/>
            <w:hideMark/>
          </w:tcPr>
          <w:p w14:paraId="3AA085DF" w14:textId="77777777" w:rsidR="00CF7AB5" w:rsidRPr="005641A9" w:rsidRDefault="00CF7AB5">
            <w:pPr>
              <w:widowControl/>
              <w:jc w:val="left"/>
              <w:rPr>
                <w:rFonts w:ascii="仿宋_GB2312" w:eastAsia="仿宋_GB2312" w:hAnsi="Arial" w:cs="Arial"/>
                <w:sz w:val="24"/>
                <w:szCs w:val="24"/>
              </w:rPr>
            </w:pPr>
          </w:p>
        </w:tc>
        <w:tc>
          <w:tcPr>
            <w:tcW w:w="1976" w:type="dxa"/>
            <w:tcBorders>
              <w:top w:val="single" w:sz="2" w:space="0" w:color="404040"/>
              <w:left w:val="single" w:sz="2" w:space="0" w:color="404040"/>
              <w:bottom w:val="single" w:sz="2" w:space="0" w:color="404040"/>
              <w:right w:val="single" w:sz="2" w:space="0" w:color="404040"/>
            </w:tcBorders>
            <w:vAlign w:val="center"/>
            <w:hideMark/>
          </w:tcPr>
          <w:p w14:paraId="3B3C9015" w14:textId="77777777" w:rsidR="00CF7AB5" w:rsidRPr="005641A9" w:rsidRDefault="00CF7AB5">
            <w:pPr>
              <w:jc w:val="center"/>
              <w:rPr>
                <w:rFonts w:ascii="仿宋_GB2312" w:eastAsia="仿宋_GB2312" w:hAnsi="Arial" w:cs="Arial"/>
                <w:sz w:val="24"/>
                <w:szCs w:val="24"/>
              </w:rPr>
            </w:pPr>
            <w:r w:rsidRPr="005641A9">
              <w:rPr>
                <w:rFonts w:ascii="仿宋_GB2312" w:eastAsia="仿宋_GB2312" w:hAnsi="Arial" w:cs="Arial" w:hint="eastAsia"/>
                <w:sz w:val="24"/>
                <w:szCs w:val="24"/>
              </w:rPr>
              <w:t>内部装修</w:t>
            </w:r>
          </w:p>
        </w:tc>
        <w:tc>
          <w:tcPr>
            <w:tcW w:w="2133" w:type="dxa"/>
            <w:tcBorders>
              <w:top w:val="single" w:sz="2" w:space="0" w:color="404040"/>
              <w:left w:val="single" w:sz="2" w:space="0" w:color="404040"/>
              <w:bottom w:val="single" w:sz="2" w:space="0" w:color="404040"/>
              <w:right w:val="single" w:sz="2" w:space="0" w:color="404040"/>
            </w:tcBorders>
            <w:vAlign w:val="center"/>
            <w:hideMark/>
          </w:tcPr>
          <w:p w14:paraId="1D7047D4" w14:textId="1C03A771" w:rsidR="00CF7AB5" w:rsidRPr="005641A9" w:rsidRDefault="00135C23">
            <w:pPr>
              <w:jc w:val="center"/>
              <w:rPr>
                <w:rFonts w:ascii="仿宋_GB2312" w:eastAsia="仿宋_GB2312" w:hAnsi="Arial" w:cs="Arial"/>
                <w:sz w:val="24"/>
                <w:szCs w:val="24"/>
              </w:rPr>
            </w:pPr>
            <w:r w:rsidRPr="005641A9">
              <w:rPr>
                <w:rFonts w:ascii="仿宋_GB2312" w:eastAsia="仿宋_GB2312" w:hAnsi="Arial" w:cs="Arial" w:hint="eastAsia"/>
                <w:sz w:val="24"/>
                <w:szCs w:val="24"/>
              </w:rPr>
              <w:t>精装修</w:t>
            </w:r>
          </w:p>
        </w:tc>
        <w:tc>
          <w:tcPr>
            <w:tcW w:w="731" w:type="dxa"/>
            <w:tcBorders>
              <w:top w:val="single" w:sz="2" w:space="0" w:color="404040"/>
              <w:left w:val="single" w:sz="2" w:space="0" w:color="404040"/>
              <w:bottom w:val="single" w:sz="2" w:space="0" w:color="404040"/>
              <w:right w:val="single" w:sz="2" w:space="0" w:color="404040"/>
            </w:tcBorders>
            <w:vAlign w:val="center"/>
          </w:tcPr>
          <w:p w14:paraId="77804D74" w14:textId="3299B38F" w:rsidR="00CF7AB5" w:rsidRPr="005641A9" w:rsidRDefault="00135C23">
            <w:pPr>
              <w:jc w:val="center"/>
              <w:rPr>
                <w:rFonts w:ascii="仿宋_GB2312" w:eastAsia="仿宋_GB2312" w:hAnsi="Arial" w:cs="Arial"/>
                <w:sz w:val="24"/>
                <w:szCs w:val="24"/>
              </w:rPr>
            </w:pPr>
            <w:r w:rsidRPr="005641A9">
              <w:rPr>
                <w:rFonts w:ascii="仿宋_GB2312" w:eastAsia="仿宋_GB2312" w:hAnsi="Arial" w:cs="Arial" w:hint="eastAsia"/>
                <w:sz w:val="24"/>
                <w:szCs w:val="24"/>
              </w:rPr>
              <w:t>100</w:t>
            </w:r>
          </w:p>
        </w:tc>
        <w:tc>
          <w:tcPr>
            <w:tcW w:w="2103" w:type="dxa"/>
            <w:tcBorders>
              <w:top w:val="single" w:sz="2" w:space="0" w:color="404040"/>
              <w:left w:val="single" w:sz="2" w:space="0" w:color="404040"/>
              <w:bottom w:val="single" w:sz="2" w:space="0" w:color="404040"/>
              <w:right w:val="single" w:sz="2" w:space="0" w:color="404040"/>
            </w:tcBorders>
            <w:vAlign w:val="center"/>
            <w:hideMark/>
          </w:tcPr>
          <w:p w14:paraId="10285940" w14:textId="120706B9" w:rsidR="00CF7AB5" w:rsidRPr="005641A9" w:rsidRDefault="00135C23">
            <w:pPr>
              <w:jc w:val="center"/>
              <w:rPr>
                <w:rFonts w:ascii="仿宋_GB2312" w:eastAsia="仿宋_GB2312" w:hAnsi="Arial" w:cs="Arial"/>
                <w:sz w:val="24"/>
                <w:szCs w:val="24"/>
              </w:rPr>
            </w:pPr>
            <w:r w:rsidRPr="005641A9">
              <w:rPr>
                <w:rFonts w:ascii="仿宋_GB2312" w:eastAsia="仿宋_GB2312" w:hAnsi="Arial" w:cs="Arial" w:hint="eastAsia"/>
                <w:sz w:val="24"/>
                <w:szCs w:val="24"/>
              </w:rPr>
              <w:t>精装修</w:t>
            </w:r>
          </w:p>
        </w:tc>
        <w:tc>
          <w:tcPr>
            <w:tcW w:w="761" w:type="dxa"/>
            <w:tcBorders>
              <w:top w:val="single" w:sz="2" w:space="0" w:color="404040"/>
              <w:left w:val="single" w:sz="2" w:space="0" w:color="404040"/>
              <w:bottom w:val="single" w:sz="2" w:space="0" w:color="404040"/>
              <w:right w:val="single" w:sz="2" w:space="0" w:color="404040"/>
            </w:tcBorders>
            <w:vAlign w:val="center"/>
            <w:hideMark/>
          </w:tcPr>
          <w:p w14:paraId="76F49455" w14:textId="77777777" w:rsidR="00CF7AB5" w:rsidRPr="005641A9" w:rsidRDefault="00CF7AB5">
            <w:pPr>
              <w:jc w:val="center"/>
              <w:rPr>
                <w:rFonts w:ascii="仿宋_GB2312" w:eastAsia="仿宋_GB2312" w:hAnsi="Arial" w:cs="Arial"/>
                <w:sz w:val="24"/>
                <w:szCs w:val="24"/>
              </w:rPr>
            </w:pPr>
            <w:r w:rsidRPr="005641A9">
              <w:rPr>
                <w:rFonts w:ascii="仿宋_GB2312" w:eastAsia="仿宋_GB2312" w:hAnsi="Arial" w:cs="Arial" w:hint="eastAsia"/>
                <w:sz w:val="24"/>
                <w:szCs w:val="24"/>
              </w:rPr>
              <w:t>100</w:t>
            </w:r>
          </w:p>
        </w:tc>
        <w:tc>
          <w:tcPr>
            <w:tcW w:w="2073" w:type="dxa"/>
            <w:tcBorders>
              <w:top w:val="single" w:sz="2" w:space="0" w:color="404040"/>
              <w:left w:val="single" w:sz="2" w:space="0" w:color="404040"/>
              <w:bottom w:val="single" w:sz="2" w:space="0" w:color="404040"/>
              <w:right w:val="single" w:sz="2" w:space="0" w:color="404040"/>
            </w:tcBorders>
            <w:vAlign w:val="center"/>
            <w:hideMark/>
          </w:tcPr>
          <w:p w14:paraId="1FEB87E7" w14:textId="4E8486FA" w:rsidR="00CF7AB5" w:rsidRPr="005641A9" w:rsidRDefault="00135C23">
            <w:pPr>
              <w:jc w:val="center"/>
              <w:rPr>
                <w:rFonts w:ascii="仿宋_GB2312" w:eastAsia="仿宋_GB2312" w:hAnsi="Arial" w:cs="Arial"/>
                <w:sz w:val="24"/>
                <w:szCs w:val="24"/>
              </w:rPr>
            </w:pPr>
            <w:r w:rsidRPr="005641A9">
              <w:rPr>
                <w:rFonts w:ascii="仿宋_GB2312" w:eastAsia="仿宋_GB2312" w:hAnsi="Arial" w:cs="Arial" w:hint="eastAsia"/>
                <w:sz w:val="24"/>
                <w:szCs w:val="24"/>
              </w:rPr>
              <w:t>精装修</w:t>
            </w:r>
          </w:p>
        </w:tc>
        <w:tc>
          <w:tcPr>
            <w:tcW w:w="790" w:type="dxa"/>
            <w:tcBorders>
              <w:top w:val="single" w:sz="2" w:space="0" w:color="404040"/>
              <w:left w:val="single" w:sz="2" w:space="0" w:color="404040"/>
              <w:bottom w:val="single" w:sz="2" w:space="0" w:color="404040"/>
              <w:right w:val="single" w:sz="2" w:space="0" w:color="404040"/>
            </w:tcBorders>
            <w:vAlign w:val="center"/>
            <w:hideMark/>
          </w:tcPr>
          <w:p w14:paraId="29C96889" w14:textId="77777777" w:rsidR="00CF7AB5" w:rsidRPr="005641A9" w:rsidRDefault="00CF7AB5">
            <w:pPr>
              <w:jc w:val="center"/>
              <w:rPr>
                <w:rFonts w:ascii="仿宋_GB2312" w:eastAsia="仿宋_GB2312" w:hAnsi="Arial" w:cs="Arial"/>
                <w:sz w:val="24"/>
                <w:szCs w:val="24"/>
              </w:rPr>
            </w:pPr>
            <w:r w:rsidRPr="005641A9">
              <w:rPr>
                <w:rFonts w:ascii="仿宋_GB2312" w:eastAsia="仿宋_GB2312" w:hAnsi="Arial" w:cs="Arial" w:hint="eastAsia"/>
                <w:sz w:val="24"/>
                <w:szCs w:val="24"/>
              </w:rPr>
              <w:t>100</w:t>
            </w:r>
          </w:p>
        </w:tc>
        <w:tc>
          <w:tcPr>
            <w:tcW w:w="2186" w:type="dxa"/>
            <w:tcBorders>
              <w:top w:val="single" w:sz="2" w:space="0" w:color="404040"/>
              <w:left w:val="single" w:sz="2" w:space="0" w:color="404040"/>
              <w:bottom w:val="single" w:sz="2" w:space="0" w:color="404040"/>
              <w:right w:val="single" w:sz="2" w:space="0" w:color="404040"/>
            </w:tcBorders>
            <w:vAlign w:val="center"/>
            <w:hideMark/>
          </w:tcPr>
          <w:p w14:paraId="2EBC0B6A" w14:textId="6AEF4F13" w:rsidR="00CF7AB5" w:rsidRPr="005641A9" w:rsidRDefault="00135C23">
            <w:pPr>
              <w:jc w:val="center"/>
              <w:rPr>
                <w:rFonts w:ascii="仿宋_GB2312" w:eastAsia="仿宋_GB2312" w:hAnsi="Arial" w:cs="Arial"/>
                <w:sz w:val="24"/>
                <w:szCs w:val="24"/>
              </w:rPr>
            </w:pPr>
            <w:r w:rsidRPr="005641A9">
              <w:rPr>
                <w:rFonts w:ascii="仿宋_GB2312" w:eastAsia="仿宋_GB2312" w:hAnsi="Arial" w:cs="Arial" w:hint="eastAsia"/>
                <w:sz w:val="24"/>
                <w:szCs w:val="24"/>
              </w:rPr>
              <w:t>精装修</w:t>
            </w:r>
          </w:p>
        </w:tc>
        <w:tc>
          <w:tcPr>
            <w:tcW w:w="679" w:type="dxa"/>
            <w:tcBorders>
              <w:top w:val="single" w:sz="2" w:space="0" w:color="404040"/>
              <w:left w:val="single" w:sz="2" w:space="0" w:color="404040"/>
              <w:bottom w:val="single" w:sz="2" w:space="0" w:color="404040"/>
              <w:right w:val="single" w:sz="2" w:space="0" w:color="404040"/>
            </w:tcBorders>
            <w:vAlign w:val="center"/>
            <w:hideMark/>
          </w:tcPr>
          <w:p w14:paraId="7F0EAB75" w14:textId="77777777" w:rsidR="00CF7AB5" w:rsidRPr="005641A9" w:rsidRDefault="00CF7AB5">
            <w:pPr>
              <w:jc w:val="center"/>
              <w:rPr>
                <w:rFonts w:ascii="仿宋_GB2312" w:eastAsia="仿宋_GB2312" w:hAnsi="Arial" w:cs="Arial"/>
                <w:sz w:val="24"/>
                <w:szCs w:val="24"/>
              </w:rPr>
            </w:pPr>
            <w:r w:rsidRPr="005641A9">
              <w:rPr>
                <w:rFonts w:ascii="仿宋_GB2312" w:eastAsia="仿宋_GB2312" w:hAnsi="Arial" w:cs="Arial" w:hint="eastAsia"/>
                <w:sz w:val="24"/>
                <w:szCs w:val="24"/>
              </w:rPr>
              <w:t>100</w:t>
            </w:r>
          </w:p>
        </w:tc>
      </w:tr>
      <w:tr w:rsidR="00CF7AB5" w:rsidRPr="005641A9" w14:paraId="09A8285C" w14:textId="77777777" w:rsidTr="00135C23">
        <w:trPr>
          <w:cantSplit/>
          <w:jc w:val="center"/>
        </w:trPr>
        <w:tc>
          <w:tcPr>
            <w:tcW w:w="1133" w:type="dxa"/>
            <w:vMerge/>
            <w:tcBorders>
              <w:top w:val="single" w:sz="2" w:space="0" w:color="404040"/>
              <w:left w:val="single" w:sz="2" w:space="0" w:color="404040"/>
              <w:bottom w:val="single" w:sz="2" w:space="0" w:color="404040"/>
              <w:right w:val="single" w:sz="2" w:space="0" w:color="404040"/>
            </w:tcBorders>
            <w:vAlign w:val="center"/>
            <w:hideMark/>
          </w:tcPr>
          <w:p w14:paraId="2ACDA9EF" w14:textId="77777777" w:rsidR="00CF7AB5" w:rsidRPr="005641A9" w:rsidRDefault="00CF7AB5">
            <w:pPr>
              <w:widowControl/>
              <w:jc w:val="left"/>
              <w:rPr>
                <w:rFonts w:ascii="仿宋_GB2312" w:eastAsia="仿宋_GB2312" w:hAnsi="Arial" w:cs="Arial"/>
                <w:sz w:val="24"/>
                <w:szCs w:val="24"/>
              </w:rPr>
            </w:pPr>
          </w:p>
        </w:tc>
        <w:tc>
          <w:tcPr>
            <w:tcW w:w="1976" w:type="dxa"/>
            <w:tcBorders>
              <w:top w:val="single" w:sz="2" w:space="0" w:color="404040"/>
              <w:left w:val="single" w:sz="2" w:space="0" w:color="404040"/>
              <w:bottom w:val="single" w:sz="2" w:space="0" w:color="404040"/>
              <w:right w:val="single" w:sz="2" w:space="0" w:color="404040"/>
            </w:tcBorders>
            <w:vAlign w:val="center"/>
            <w:hideMark/>
          </w:tcPr>
          <w:p w14:paraId="2EFD016E" w14:textId="77777777" w:rsidR="00CF7AB5" w:rsidRPr="005641A9" w:rsidRDefault="00CF7AB5">
            <w:pPr>
              <w:jc w:val="center"/>
              <w:rPr>
                <w:rFonts w:ascii="仿宋_GB2312" w:eastAsia="仿宋_GB2312" w:hAnsi="Arial" w:cs="Arial"/>
                <w:sz w:val="24"/>
                <w:szCs w:val="24"/>
              </w:rPr>
            </w:pPr>
            <w:r w:rsidRPr="005641A9">
              <w:rPr>
                <w:rFonts w:ascii="仿宋_GB2312" w:eastAsia="仿宋_GB2312" w:hAnsi="Arial" w:cs="Arial" w:hint="eastAsia"/>
                <w:sz w:val="24"/>
                <w:szCs w:val="24"/>
              </w:rPr>
              <w:t>内部装修维护情况</w:t>
            </w:r>
          </w:p>
        </w:tc>
        <w:tc>
          <w:tcPr>
            <w:tcW w:w="2133" w:type="dxa"/>
            <w:tcBorders>
              <w:top w:val="single" w:sz="2" w:space="0" w:color="404040"/>
              <w:left w:val="single" w:sz="2" w:space="0" w:color="404040"/>
              <w:bottom w:val="single" w:sz="2" w:space="0" w:color="404040"/>
              <w:right w:val="single" w:sz="2" w:space="0" w:color="404040"/>
            </w:tcBorders>
            <w:vAlign w:val="center"/>
            <w:hideMark/>
          </w:tcPr>
          <w:p w14:paraId="3B2C9701" w14:textId="1697E331" w:rsidR="00CF7AB5" w:rsidRPr="005641A9" w:rsidRDefault="00CF7AB5">
            <w:pPr>
              <w:jc w:val="center"/>
              <w:rPr>
                <w:rFonts w:ascii="仿宋_GB2312" w:eastAsia="仿宋_GB2312" w:hAnsi="Arial" w:cs="Arial"/>
                <w:sz w:val="24"/>
                <w:szCs w:val="24"/>
              </w:rPr>
            </w:pPr>
            <w:r w:rsidRPr="005641A9">
              <w:rPr>
                <w:rFonts w:ascii="仿宋_GB2312" w:eastAsia="仿宋_GB2312" w:hAnsi="Arial" w:cs="Arial" w:hint="eastAsia"/>
                <w:sz w:val="24"/>
                <w:szCs w:val="24"/>
              </w:rPr>
              <w:t>好</w:t>
            </w:r>
          </w:p>
        </w:tc>
        <w:tc>
          <w:tcPr>
            <w:tcW w:w="731" w:type="dxa"/>
            <w:tcBorders>
              <w:top w:val="single" w:sz="2" w:space="0" w:color="404040"/>
              <w:left w:val="single" w:sz="2" w:space="0" w:color="404040"/>
              <w:bottom w:val="single" w:sz="2" w:space="0" w:color="404040"/>
              <w:right w:val="single" w:sz="2" w:space="0" w:color="404040"/>
            </w:tcBorders>
            <w:vAlign w:val="center"/>
            <w:hideMark/>
          </w:tcPr>
          <w:p w14:paraId="38A9C420" w14:textId="77777777" w:rsidR="00CF7AB5" w:rsidRPr="005641A9" w:rsidRDefault="00CF7AB5">
            <w:pPr>
              <w:jc w:val="center"/>
              <w:rPr>
                <w:rFonts w:ascii="仿宋_GB2312" w:eastAsia="仿宋_GB2312" w:hAnsi="Arial" w:cs="Arial"/>
                <w:sz w:val="24"/>
                <w:szCs w:val="24"/>
              </w:rPr>
            </w:pPr>
            <w:r w:rsidRPr="005641A9">
              <w:rPr>
                <w:rFonts w:ascii="仿宋_GB2312" w:eastAsia="仿宋_GB2312" w:hAnsi="Arial" w:cs="Arial" w:hint="eastAsia"/>
                <w:sz w:val="24"/>
                <w:szCs w:val="24"/>
              </w:rPr>
              <w:t>100</w:t>
            </w:r>
          </w:p>
        </w:tc>
        <w:tc>
          <w:tcPr>
            <w:tcW w:w="2103" w:type="dxa"/>
            <w:tcBorders>
              <w:top w:val="single" w:sz="2" w:space="0" w:color="404040"/>
              <w:left w:val="single" w:sz="2" w:space="0" w:color="404040"/>
              <w:bottom w:val="single" w:sz="2" w:space="0" w:color="404040"/>
              <w:right w:val="single" w:sz="2" w:space="0" w:color="404040"/>
            </w:tcBorders>
            <w:vAlign w:val="center"/>
            <w:hideMark/>
          </w:tcPr>
          <w:p w14:paraId="63D5D365" w14:textId="5BF37A55" w:rsidR="00CF7AB5" w:rsidRPr="005641A9" w:rsidRDefault="00CF7AB5">
            <w:pPr>
              <w:jc w:val="center"/>
              <w:rPr>
                <w:rFonts w:ascii="仿宋_GB2312" w:eastAsia="仿宋_GB2312" w:hAnsi="Arial" w:cs="Arial"/>
                <w:sz w:val="24"/>
                <w:szCs w:val="24"/>
              </w:rPr>
            </w:pPr>
            <w:r w:rsidRPr="005641A9">
              <w:rPr>
                <w:rFonts w:ascii="仿宋_GB2312" w:eastAsia="仿宋_GB2312" w:hAnsi="Arial" w:cs="Arial" w:hint="eastAsia"/>
                <w:sz w:val="24"/>
                <w:szCs w:val="24"/>
              </w:rPr>
              <w:t>好</w:t>
            </w:r>
          </w:p>
        </w:tc>
        <w:tc>
          <w:tcPr>
            <w:tcW w:w="761" w:type="dxa"/>
            <w:tcBorders>
              <w:top w:val="single" w:sz="2" w:space="0" w:color="404040"/>
              <w:left w:val="single" w:sz="2" w:space="0" w:color="404040"/>
              <w:bottom w:val="single" w:sz="2" w:space="0" w:color="404040"/>
              <w:right w:val="single" w:sz="2" w:space="0" w:color="404040"/>
            </w:tcBorders>
            <w:vAlign w:val="center"/>
            <w:hideMark/>
          </w:tcPr>
          <w:p w14:paraId="1D1BA661" w14:textId="77777777" w:rsidR="00CF7AB5" w:rsidRPr="005641A9" w:rsidRDefault="00CF7AB5">
            <w:pPr>
              <w:jc w:val="center"/>
              <w:rPr>
                <w:rFonts w:ascii="仿宋_GB2312" w:eastAsia="仿宋_GB2312" w:hAnsi="Arial" w:cs="Arial"/>
                <w:sz w:val="24"/>
                <w:szCs w:val="24"/>
              </w:rPr>
            </w:pPr>
            <w:r w:rsidRPr="005641A9">
              <w:rPr>
                <w:rFonts w:ascii="仿宋_GB2312" w:eastAsia="仿宋_GB2312" w:hAnsi="Arial" w:cs="Arial" w:hint="eastAsia"/>
                <w:sz w:val="24"/>
                <w:szCs w:val="24"/>
              </w:rPr>
              <w:t>100</w:t>
            </w:r>
          </w:p>
        </w:tc>
        <w:tc>
          <w:tcPr>
            <w:tcW w:w="2073" w:type="dxa"/>
            <w:tcBorders>
              <w:top w:val="single" w:sz="2" w:space="0" w:color="404040"/>
              <w:left w:val="single" w:sz="2" w:space="0" w:color="404040"/>
              <w:bottom w:val="single" w:sz="2" w:space="0" w:color="404040"/>
              <w:right w:val="single" w:sz="2" w:space="0" w:color="404040"/>
            </w:tcBorders>
            <w:vAlign w:val="center"/>
            <w:hideMark/>
          </w:tcPr>
          <w:p w14:paraId="48CAA52A" w14:textId="26A8FD2D" w:rsidR="00CF7AB5" w:rsidRPr="005641A9" w:rsidRDefault="00CF7AB5">
            <w:pPr>
              <w:jc w:val="center"/>
              <w:rPr>
                <w:rFonts w:ascii="仿宋_GB2312" w:eastAsia="仿宋_GB2312" w:hAnsi="Arial" w:cs="Arial"/>
                <w:sz w:val="24"/>
                <w:szCs w:val="24"/>
              </w:rPr>
            </w:pPr>
            <w:r w:rsidRPr="005641A9">
              <w:rPr>
                <w:rFonts w:ascii="仿宋_GB2312" w:eastAsia="仿宋_GB2312" w:hAnsi="Arial" w:cs="Arial" w:hint="eastAsia"/>
                <w:sz w:val="24"/>
                <w:szCs w:val="24"/>
              </w:rPr>
              <w:t>好</w:t>
            </w:r>
          </w:p>
        </w:tc>
        <w:tc>
          <w:tcPr>
            <w:tcW w:w="790" w:type="dxa"/>
            <w:tcBorders>
              <w:top w:val="single" w:sz="2" w:space="0" w:color="404040"/>
              <w:left w:val="single" w:sz="2" w:space="0" w:color="404040"/>
              <w:bottom w:val="single" w:sz="2" w:space="0" w:color="404040"/>
              <w:right w:val="single" w:sz="2" w:space="0" w:color="404040"/>
            </w:tcBorders>
            <w:vAlign w:val="center"/>
            <w:hideMark/>
          </w:tcPr>
          <w:p w14:paraId="212F1281" w14:textId="77777777" w:rsidR="00CF7AB5" w:rsidRPr="005641A9" w:rsidRDefault="00CF7AB5">
            <w:pPr>
              <w:jc w:val="center"/>
              <w:rPr>
                <w:rFonts w:ascii="仿宋_GB2312" w:eastAsia="仿宋_GB2312" w:hAnsi="Arial" w:cs="Arial"/>
                <w:sz w:val="24"/>
                <w:szCs w:val="24"/>
              </w:rPr>
            </w:pPr>
            <w:r w:rsidRPr="005641A9">
              <w:rPr>
                <w:rFonts w:ascii="仿宋_GB2312" w:eastAsia="仿宋_GB2312" w:hAnsi="Arial" w:cs="Arial" w:hint="eastAsia"/>
                <w:sz w:val="24"/>
                <w:szCs w:val="24"/>
              </w:rPr>
              <w:t>100</w:t>
            </w:r>
          </w:p>
        </w:tc>
        <w:tc>
          <w:tcPr>
            <w:tcW w:w="2186" w:type="dxa"/>
            <w:tcBorders>
              <w:top w:val="single" w:sz="2" w:space="0" w:color="404040"/>
              <w:left w:val="single" w:sz="2" w:space="0" w:color="404040"/>
              <w:bottom w:val="single" w:sz="2" w:space="0" w:color="404040"/>
              <w:right w:val="single" w:sz="2" w:space="0" w:color="404040"/>
            </w:tcBorders>
            <w:vAlign w:val="center"/>
            <w:hideMark/>
          </w:tcPr>
          <w:p w14:paraId="25E594F7" w14:textId="3C056936" w:rsidR="00CF7AB5" w:rsidRPr="005641A9" w:rsidRDefault="00CF7AB5">
            <w:pPr>
              <w:jc w:val="center"/>
              <w:rPr>
                <w:rFonts w:ascii="仿宋_GB2312" w:eastAsia="仿宋_GB2312" w:hAnsi="Arial" w:cs="Arial"/>
                <w:sz w:val="24"/>
                <w:szCs w:val="24"/>
              </w:rPr>
            </w:pPr>
            <w:r w:rsidRPr="005641A9">
              <w:rPr>
                <w:rFonts w:ascii="仿宋_GB2312" w:eastAsia="仿宋_GB2312" w:hAnsi="Arial" w:cs="Arial" w:hint="eastAsia"/>
                <w:sz w:val="24"/>
                <w:szCs w:val="24"/>
              </w:rPr>
              <w:t>好</w:t>
            </w:r>
          </w:p>
        </w:tc>
        <w:tc>
          <w:tcPr>
            <w:tcW w:w="679" w:type="dxa"/>
            <w:tcBorders>
              <w:top w:val="single" w:sz="2" w:space="0" w:color="404040"/>
              <w:left w:val="single" w:sz="2" w:space="0" w:color="404040"/>
              <w:bottom w:val="single" w:sz="2" w:space="0" w:color="404040"/>
              <w:right w:val="single" w:sz="2" w:space="0" w:color="404040"/>
            </w:tcBorders>
            <w:vAlign w:val="center"/>
            <w:hideMark/>
          </w:tcPr>
          <w:p w14:paraId="739080C0" w14:textId="77777777" w:rsidR="00CF7AB5" w:rsidRPr="005641A9" w:rsidRDefault="00CF7AB5">
            <w:pPr>
              <w:jc w:val="center"/>
              <w:rPr>
                <w:rFonts w:ascii="仿宋_GB2312" w:eastAsia="仿宋_GB2312" w:hAnsi="Arial" w:cs="Arial"/>
                <w:sz w:val="24"/>
                <w:szCs w:val="24"/>
              </w:rPr>
            </w:pPr>
            <w:r w:rsidRPr="005641A9">
              <w:rPr>
                <w:rFonts w:ascii="仿宋_GB2312" w:eastAsia="仿宋_GB2312" w:hAnsi="Arial" w:cs="Arial" w:hint="eastAsia"/>
                <w:sz w:val="24"/>
                <w:szCs w:val="24"/>
              </w:rPr>
              <w:t>100</w:t>
            </w:r>
          </w:p>
        </w:tc>
      </w:tr>
    </w:tbl>
    <w:p w14:paraId="13210666" w14:textId="77777777" w:rsidR="00CF7AB5" w:rsidRPr="005641A9" w:rsidRDefault="00CF7AB5" w:rsidP="00CF7AB5">
      <w:pPr>
        <w:jc w:val="center"/>
        <w:rPr>
          <w:rFonts w:ascii="仿宋_GB2312" w:eastAsia="仿宋_GB2312" w:hAnsi="华文细黑" w:cs="Arial"/>
          <w:bCs/>
          <w:sz w:val="10"/>
          <w:szCs w:val="10"/>
        </w:rPr>
      </w:pPr>
    </w:p>
    <w:p w14:paraId="74FF3AA3" w14:textId="77777777" w:rsidR="00CF7AB5" w:rsidRPr="005641A9" w:rsidRDefault="00CF7AB5" w:rsidP="00CF7AB5">
      <w:pPr>
        <w:rPr>
          <w:rFonts w:ascii="仿宋_GB2312" w:eastAsia="仿宋_GB2312" w:hAnsi="华文细黑" w:cs="Arial"/>
          <w:bCs/>
          <w:sz w:val="28"/>
          <w:szCs w:val="28"/>
        </w:rPr>
      </w:pPr>
    </w:p>
    <w:p w14:paraId="7E797945" w14:textId="77777777" w:rsidR="00CF7AB5" w:rsidRPr="005641A9" w:rsidRDefault="00CF7AB5" w:rsidP="00CF7AB5">
      <w:pPr>
        <w:rPr>
          <w:rFonts w:ascii="仿宋_GB2312" w:eastAsia="仿宋_GB2312" w:hAnsi="华文细黑" w:cs="Arial"/>
          <w:bCs/>
          <w:szCs w:val="24"/>
        </w:rPr>
      </w:pPr>
      <w:r w:rsidRPr="005641A9">
        <w:rPr>
          <w:rFonts w:ascii="仿宋_GB2312" w:eastAsia="仿宋_GB2312" w:hAnsi="华文细黑" w:cs="Arial" w:hint="eastAsia"/>
          <w:bCs/>
          <w:sz w:val="28"/>
          <w:szCs w:val="28"/>
        </w:rPr>
        <w:t>（转下页）</w:t>
      </w:r>
    </w:p>
    <w:p w14:paraId="152E483A" w14:textId="77777777" w:rsidR="00CF7AB5" w:rsidRPr="005641A9" w:rsidRDefault="00CF7AB5" w:rsidP="00CF7AB5">
      <w:pPr>
        <w:widowControl/>
        <w:jc w:val="left"/>
        <w:rPr>
          <w:rFonts w:ascii="仿宋_GB2312" w:eastAsia="仿宋_GB2312" w:hAnsi="华文细黑" w:cs="Arial"/>
          <w:bCs/>
          <w:szCs w:val="24"/>
        </w:rPr>
        <w:sectPr w:rsidR="00CF7AB5" w:rsidRPr="005641A9">
          <w:pgSz w:w="16838" w:h="11906" w:orient="landscape"/>
          <w:pgMar w:top="1508" w:right="1134" w:bottom="1134" w:left="1134" w:header="1134" w:footer="1134" w:gutter="340"/>
          <w:cols w:space="720"/>
          <w:docGrid w:type="lines" w:linePitch="312"/>
        </w:sectPr>
      </w:pPr>
    </w:p>
    <w:p w14:paraId="2B958BCC" w14:textId="77777777" w:rsidR="00CF7AB5" w:rsidRPr="005641A9" w:rsidRDefault="00CF7AB5" w:rsidP="00CF7AB5">
      <w:pPr>
        <w:spacing w:line="360" w:lineRule="auto"/>
        <w:jc w:val="center"/>
        <w:rPr>
          <w:rFonts w:ascii="仿宋_GB2312" w:eastAsia="仿宋_GB2312" w:hAnsi="Arial" w:cs="Arial"/>
          <w:bCs/>
          <w:sz w:val="28"/>
          <w:szCs w:val="28"/>
        </w:rPr>
      </w:pPr>
      <w:r w:rsidRPr="005641A9">
        <w:rPr>
          <w:rFonts w:ascii="仿宋_GB2312" w:eastAsia="仿宋_GB2312" w:hAnsi="Arial" w:cs="Arial" w:hint="eastAsia"/>
          <w:bCs/>
          <w:sz w:val="28"/>
          <w:szCs w:val="28"/>
        </w:rPr>
        <w:lastRenderedPageBreak/>
        <w:t>表2：因素修正及调整系数表</w:t>
      </w:r>
    </w:p>
    <w:tbl>
      <w:tblPr>
        <w:tblW w:w="9255" w:type="dxa"/>
        <w:tblBorders>
          <w:top w:val="single" w:sz="2" w:space="0" w:color="404040"/>
          <w:left w:val="single" w:sz="2" w:space="0" w:color="404040"/>
          <w:bottom w:val="single" w:sz="2" w:space="0" w:color="404040"/>
          <w:right w:val="single" w:sz="2" w:space="0" w:color="404040"/>
          <w:insideH w:val="single" w:sz="2" w:space="0" w:color="404040"/>
          <w:insideV w:val="single" w:sz="2" w:space="0" w:color="404040"/>
        </w:tblBorders>
        <w:tblLayout w:type="fixed"/>
        <w:tblCellMar>
          <w:top w:w="85" w:type="dxa"/>
          <w:left w:w="0" w:type="dxa"/>
          <w:bottom w:w="85" w:type="dxa"/>
          <w:right w:w="0" w:type="dxa"/>
        </w:tblCellMar>
        <w:tblLook w:val="04A0" w:firstRow="1" w:lastRow="0" w:firstColumn="1" w:lastColumn="0" w:noHBand="0" w:noVBand="1"/>
      </w:tblPr>
      <w:tblGrid>
        <w:gridCol w:w="830"/>
        <w:gridCol w:w="2312"/>
        <w:gridCol w:w="884"/>
        <w:gridCol w:w="959"/>
        <w:gridCol w:w="939"/>
        <w:gridCol w:w="1045"/>
        <w:gridCol w:w="848"/>
        <w:gridCol w:w="1438"/>
      </w:tblGrid>
      <w:tr w:rsidR="00CF7AB5" w:rsidRPr="005641A9" w14:paraId="492F458D" w14:textId="77777777" w:rsidTr="002E6A8C">
        <w:tc>
          <w:tcPr>
            <w:tcW w:w="3142" w:type="dxa"/>
            <w:gridSpan w:val="2"/>
            <w:tcBorders>
              <w:top w:val="single" w:sz="2" w:space="0" w:color="404040"/>
              <w:left w:val="single" w:sz="2" w:space="0" w:color="404040"/>
              <w:bottom w:val="single" w:sz="2" w:space="0" w:color="404040"/>
              <w:right w:val="single" w:sz="2" w:space="0" w:color="404040"/>
            </w:tcBorders>
            <w:noWrap/>
            <w:vAlign w:val="center"/>
            <w:hideMark/>
          </w:tcPr>
          <w:p w14:paraId="2320E9D4" w14:textId="77777777" w:rsidR="00CF7AB5" w:rsidRPr="005641A9" w:rsidRDefault="00CF7AB5" w:rsidP="002E6A8C">
            <w:pPr>
              <w:widowControl/>
              <w:jc w:val="center"/>
              <w:rPr>
                <w:rFonts w:ascii="仿宋_GB2312" w:eastAsia="仿宋_GB2312" w:hAnsi="华文细黑" w:cs="Arial"/>
                <w:sz w:val="24"/>
                <w:szCs w:val="24"/>
              </w:rPr>
            </w:pPr>
            <w:r w:rsidRPr="005641A9">
              <w:rPr>
                <w:rFonts w:ascii="仿宋_GB2312" w:eastAsia="仿宋_GB2312" w:hAnsi="华文细黑" w:cs="Arial" w:hint="eastAsia"/>
                <w:sz w:val="24"/>
                <w:szCs w:val="24"/>
              </w:rPr>
              <w:t>比较因素</w:t>
            </w:r>
          </w:p>
        </w:tc>
        <w:tc>
          <w:tcPr>
            <w:tcW w:w="1843" w:type="dxa"/>
            <w:gridSpan w:val="2"/>
            <w:tcBorders>
              <w:top w:val="single" w:sz="2" w:space="0" w:color="404040"/>
              <w:left w:val="single" w:sz="2" w:space="0" w:color="404040"/>
              <w:bottom w:val="single" w:sz="2" w:space="0" w:color="404040"/>
              <w:right w:val="single" w:sz="2" w:space="0" w:color="404040"/>
            </w:tcBorders>
            <w:hideMark/>
          </w:tcPr>
          <w:p w14:paraId="40B71FE4" w14:textId="77777777" w:rsidR="00CF7AB5" w:rsidRPr="005641A9" w:rsidRDefault="00CF7AB5" w:rsidP="002E6A8C">
            <w:pPr>
              <w:widowControl/>
              <w:jc w:val="center"/>
              <w:rPr>
                <w:rFonts w:ascii="仿宋_GB2312" w:eastAsia="仿宋_GB2312" w:hAnsi="华文细黑" w:cs="Arial"/>
                <w:sz w:val="24"/>
                <w:szCs w:val="24"/>
              </w:rPr>
            </w:pPr>
            <w:r w:rsidRPr="005641A9">
              <w:rPr>
                <w:rFonts w:ascii="仿宋_GB2312" w:eastAsia="仿宋_GB2312" w:hAnsi="华文细黑" w:cs="Arial" w:hint="eastAsia"/>
                <w:sz w:val="24"/>
                <w:szCs w:val="24"/>
              </w:rPr>
              <w:t>案例：</w:t>
            </w:r>
            <w:r w:rsidRPr="005641A9">
              <w:rPr>
                <w:rFonts w:ascii="仿宋_GB2312" w:eastAsia="仿宋_GB2312" w:hAnsi="Arial" w:cs="Arial" w:hint="eastAsia"/>
                <w:sz w:val="24"/>
                <w:szCs w:val="24"/>
              </w:rPr>
              <w:t>A</w:t>
            </w:r>
          </w:p>
        </w:tc>
        <w:tc>
          <w:tcPr>
            <w:tcW w:w="1984" w:type="dxa"/>
            <w:gridSpan w:val="2"/>
            <w:tcBorders>
              <w:top w:val="single" w:sz="2" w:space="0" w:color="404040"/>
              <w:left w:val="single" w:sz="2" w:space="0" w:color="404040"/>
              <w:bottom w:val="single" w:sz="2" w:space="0" w:color="404040"/>
              <w:right w:val="single" w:sz="2" w:space="0" w:color="404040"/>
            </w:tcBorders>
            <w:hideMark/>
          </w:tcPr>
          <w:p w14:paraId="4C4F384E" w14:textId="77777777" w:rsidR="00CF7AB5" w:rsidRPr="005641A9" w:rsidRDefault="00CF7AB5" w:rsidP="002E6A8C">
            <w:pPr>
              <w:widowControl/>
              <w:jc w:val="center"/>
              <w:rPr>
                <w:rFonts w:ascii="仿宋_GB2312" w:eastAsia="仿宋_GB2312" w:hAnsi="华文细黑" w:cs="Arial"/>
                <w:sz w:val="24"/>
                <w:szCs w:val="24"/>
              </w:rPr>
            </w:pPr>
            <w:r w:rsidRPr="005641A9">
              <w:rPr>
                <w:rFonts w:ascii="仿宋_GB2312" w:eastAsia="仿宋_GB2312" w:hAnsi="华文细黑" w:cs="Arial" w:hint="eastAsia"/>
                <w:sz w:val="24"/>
                <w:szCs w:val="24"/>
              </w:rPr>
              <w:t>案例：</w:t>
            </w:r>
            <w:r w:rsidRPr="005641A9">
              <w:rPr>
                <w:rFonts w:ascii="仿宋_GB2312" w:eastAsia="仿宋_GB2312" w:hAnsi="Arial" w:cs="Arial" w:hint="eastAsia"/>
                <w:sz w:val="24"/>
                <w:szCs w:val="24"/>
              </w:rPr>
              <w:t>B</w:t>
            </w:r>
          </w:p>
        </w:tc>
        <w:tc>
          <w:tcPr>
            <w:tcW w:w="2286" w:type="dxa"/>
            <w:gridSpan w:val="2"/>
            <w:tcBorders>
              <w:top w:val="single" w:sz="2" w:space="0" w:color="404040"/>
              <w:left w:val="single" w:sz="2" w:space="0" w:color="404040"/>
              <w:bottom w:val="single" w:sz="2" w:space="0" w:color="404040"/>
              <w:right w:val="single" w:sz="2" w:space="0" w:color="404040"/>
            </w:tcBorders>
            <w:hideMark/>
          </w:tcPr>
          <w:p w14:paraId="162FF74F" w14:textId="77777777" w:rsidR="00CF7AB5" w:rsidRPr="005641A9" w:rsidRDefault="00CF7AB5" w:rsidP="002E6A8C">
            <w:pPr>
              <w:widowControl/>
              <w:jc w:val="center"/>
              <w:rPr>
                <w:rFonts w:ascii="仿宋_GB2312" w:eastAsia="仿宋_GB2312" w:hAnsi="华文细黑" w:cs="Arial"/>
                <w:sz w:val="24"/>
                <w:szCs w:val="24"/>
              </w:rPr>
            </w:pPr>
            <w:r w:rsidRPr="005641A9">
              <w:rPr>
                <w:rFonts w:ascii="仿宋_GB2312" w:eastAsia="仿宋_GB2312" w:hAnsi="华文细黑" w:cs="Arial" w:hint="eastAsia"/>
                <w:sz w:val="24"/>
                <w:szCs w:val="24"/>
              </w:rPr>
              <w:t>案例：</w:t>
            </w:r>
            <w:r w:rsidRPr="005641A9">
              <w:rPr>
                <w:rFonts w:ascii="仿宋_GB2312" w:eastAsia="仿宋_GB2312" w:hAnsi="Arial" w:cs="Arial" w:hint="eastAsia"/>
                <w:sz w:val="24"/>
                <w:szCs w:val="24"/>
              </w:rPr>
              <w:t>C</w:t>
            </w:r>
          </w:p>
        </w:tc>
      </w:tr>
      <w:tr w:rsidR="00CF7AB5" w:rsidRPr="005641A9" w14:paraId="3EDF249B" w14:textId="77777777" w:rsidTr="002E6A8C">
        <w:tc>
          <w:tcPr>
            <w:tcW w:w="3142" w:type="dxa"/>
            <w:gridSpan w:val="2"/>
            <w:tcBorders>
              <w:top w:val="single" w:sz="2" w:space="0" w:color="404040"/>
              <w:left w:val="single" w:sz="2" w:space="0" w:color="404040"/>
              <w:bottom w:val="single" w:sz="2" w:space="0" w:color="404040"/>
              <w:right w:val="single" w:sz="2" w:space="0" w:color="404040"/>
            </w:tcBorders>
            <w:noWrap/>
            <w:vAlign w:val="bottom"/>
            <w:hideMark/>
          </w:tcPr>
          <w:p w14:paraId="358C0060" w14:textId="77777777" w:rsidR="00CF7AB5" w:rsidRPr="005641A9" w:rsidRDefault="00CF7AB5" w:rsidP="002E6A8C">
            <w:pPr>
              <w:widowControl/>
              <w:jc w:val="center"/>
              <w:rPr>
                <w:rFonts w:ascii="仿宋_GB2312" w:eastAsia="仿宋_GB2312" w:hAnsi="华文细黑" w:cs="Arial"/>
                <w:sz w:val="24"/>
                <w:szCs w:val="24"/>
              </w:rPr>
            </w:pPr>
            <w:r w:rsidRPr="005641A9">
              <w:rPr>
                <w:rFonts w:ascii="仿宋_GB2312" w:eastAsia="仿宋_GB2312" w:hAnsi="华文细黑" w:cs="Arial" w:hint="eastAsia"/>
                <w:sz w:val="24"/>
                <w:szCs w:val="24"/>
              </w:rPr>
              <w:t>交易情况</w:t>
            </w:r>
          </w:p>
        </w:tc>
        <w:tc>
          <w:tcPr>
            <w:tcW w:w="884" w:type="dxa"/>
            <w:tcBorders>
              <w:top w:val="single" w:sz="2" w:space="0" w:color="404040"/>
              <w:left w:val="single" w:sz="2" w:space="0" w:color="404040"/>
              <w:bottom w:val="single" w:sz="2" w:space="0" w:color="404040"/>
              <w:right w:val="nil"/>
            </w:tcBorders>
            <w:vAlign w:val="center"/>
            <w:hideMark/>
          </w:tcPr>
          <w:p w14:paraId="56F727A8" w14:textId="77777777" w:rsidR="00CF7AB5" w:rsidRPr="005641A9" w:rsidRDefault="00CF7AB5" w:rsidP="002E6A8C">
            <w:pPr>
              <w:jc w:val="center"/>
              <w:rPr>
                <w:rFonts w:ascii="仿宋_GB2312" w:eastAsia="仿宋_GB2312" w:hAnsi="Arial" w:cs="Arial"/>
                <w:sz w:val="24"/>
                <w:szCs w:val="24"/>
              </w:rPr>
            </w:pPr>
            <w:r w:rsidRPr="005641A9">
              <w:rPr>
                <w:rFonts w:ascii="仿宋_GB2312" w:eastAsia="仿宋_GB2312" w:hAnsi="Arial" w:cs="Arial" w:hint="eastAsia"/>
                <w:sz w:val="24"/>
                <w:szCs w:val="24"/>
              </w:rPr>
              <w:t>100/</w:t>
            </w:r>
          </w:p>
        </w:tc>
        <w:tc>
          <w:tcPr>
            <w:tcW w:w="959" w:type="dxa"/>
            <w:tcBorders>
              <w:top w:val="single" w:sz="2" w:space="0" w:color="404040"/>
              <w:left w:val="nil"/>
              <w:bottom w:val="single" w:sz="2" w:space="0" w:color="404040"/>
              <w:right w:val="single" w:sz="2" w:space="0" w:color="404040"/>
            </w:tcBorders>
            <w:vAlign w:val="center"/>
            <w:hideMark/>
          </w:tcPr>
          <w:p w14:paraId="62B94E7E" w14:textId="77777777" w:rsidR="00CF7AB5" w:rsidRPr="005641A9" w:rsidRDefault="00CF7AB5" w:rsidP="002E6A8C">
            <w:pPr>
              <w:jc w:val="center"/>
              <w:rPr>
                <w:rFonts w:ascii="仿宋_GB2312" w:eastAsia="仿宋_GB2312" w:hAnsi="Arial" w:cs="Arial"/>
                <w:sz w:val="24"/>
                <w:szCs w:val="24"/>
              </w:rPr>
            </w:pPr>
            <w:r w:rsidRPr="005641A9">
              <w:rPr>
                <w:rFonts w:ascii="仿宋_GB2312" w:eastAsia="仿宋_GB2312" w:hAnsi="Arial" w:cs="Arial" w:hint="eastAsia"/>
                <w:sz w:val="24"/>
                <w:szCs w:val="24"/>
              </w:rPr>
              <w:t>100</w:t>
            </w:r>
          </w:p>
        </w:tc>
        <w:tc>
          <w:tcPr>
            <w:tcW w:w="939" w:type="dxa"/>
            <w:tcBorders>
              <w:top w:val="single" w:sz="2" w:space="0" w:color="404040"/>
              <w:left w:val="single" w:sz="2" w:space="0" w:color="404040"/>
              <w:bottom w:val="single" w:sz="2" w:space="0" w:color="404040"/>
              <w:right w:val="nil"/>
            </w:tcBorders>
            <w:vAlign w:val="center"/>
            <w:hideMark/>
          </w:tcPr>
          <w:p w14:paraId="7A051847" w14:textId="77777777" w:rsidR="00CF7AB5" w:rsidRPr="005641A9" w:rsidRDefault="00CF7AB5" w:rsidP="002E6A8C">
            <w:pPr>
              <w:jc w:val="center"/>
              <w:rPr>
                <w:rFonts w:ascii="仿宋_GB2312" w:eastAsia="仿宋_GB2312" w:hAnsi="Arial" w:cs="Arial"/>
                <w:sz w:val="24"/>
                <w:szCs w:val="24"/>
              </w:rPr>
            </w:pPr>
            <w:r w:rsidRPr="005641A9">
              <w:rPr>
                <w:rFonts w:ascii="仿宋_GB2312" w:eastAsia="仿宋_GB2312" w:hAnsi="Arial" w:cs="Arial" w:hint="eastAsia"/>
                <w:sz w:val="24"/>
                <w:szCs w:val="24"/>
              </w:rPr>
              <w:t>100/</w:t>
            </w:r>
          </w:p>
        </w:tc>
        <w:tc>
          <w:tcPr>
            <w:tcW w:w="1045" w:type="dxa"/>
            <w:tcBorders>
              <w:top w:val="single" w:sz="2" w:space="0" w:color="404040"/>
              <w:left w:val="nil"/>
              <w:bottom w:val="single" w:sz="2" w:space="0" w:color="404040"/>
              <w:right w:val="single" w:sz="2" w:space="0" w:color="404040"/>
            </w:tcBorders>
            <w:vAlign w:val="center"/>
            <w:hideMark/>
          </w:tcPr>
          <w:p w14:paraId="30815A33" w14:textId="77777777" w:rsidR="00CF7AB5" w:rsidRPr="005641A9" w:rsidRDefault="00CF7AB5" w:rsidP="002E6A8C">
            <w:pPr>
              <w:jc w:val="center"/>
              <w:rPr>
                <w:rFonts w:ascii="仿宋_GB2312" w:eastAsia="仿宋_GB2312" w:hAnsi="Arial" w:cs="Arial"/>
                <w:sz w:val="24"/>
                <w:szCs w:val="24"/>
              </w:rPr>
            </w:pPr>
            <w:r w:rsidRPr="005641A9">
              <w:rPr>
                <w:rFonts w:ascii="仿宋_GB2312" w:eastAsia="仿宋_GB2312" w:hAnsi="Arial" w:cs="Arial" w:hint="eastAsia"/>
                <w:sz w:val="24"/>
                <w:szCs w:val="24"/>
              </w:rPr>
              <w:t>100</w:t>
            </w:r>
          </w:p>
        </w:tc>
        <w:tc>
          <w:tcPr>
            <w:tcW w:w="848" w:type="dxa"/>
            <w:tcBorders>
              <w:top w:val="single" w:sz="2" w:space="0" w:color="404040"/>
              <w:left w:val="single" w:sz="2" w:space="0" w:color="404040"/>
              <w:bottom w:val="single" w:sz="2" w:space="0" w:color="404040"/>
              <w:right w:val="nil"/>
            </w:tcBorders>
            <w:vAlign w:val="center"/>
            <w:hideMark/>
          </w:tcPr>
          <w:p w14:paraId="6D6E1A7C" w14:textId="77777777" w:rsidR="00CF7AB5" w:rsidRPr="005641A9" w:rsidRDefault="00CF7AB5" w:rsidP="002E6A8C">
            <w:pPr>
              <w:jc w:val="center"/>
              <w:rPr>
                <w:rFonts w:ascii="仿宋_GB2312" w:eastAsia="仿宋_GB2312" w:hAnsi="Arial" w:cs="Arial"/>
                <w:sz w:val="24"/>
                <w:szCs w:val="24"/>
              </w:rPr>
            </w:pPr>
            <w:r w:rsidRPr="005641A9">
              <w:rPr>
                <w:rFonts w:ascii="仿宋_GB2312" w:eastAsia="仿宋_GB2312" w:hAnsi="Arial" w:cs="Arial" w:hint="eastAsia"/>
                <w:sz w:val="24"/>
                <w:szCs w:val="24"/>
              </w:rPr>
              <w:t>100/</w:t>
            </w:r>
          </w:p>
        </w:tc>
        <w:tc>
          <w:tcPr>
            <w:tcW w:w="1438" w:type="dxa"/>
            <w:tcBorders>
              <w:top w:val="single" w:sz="2" w:space="0" w:color="404040"/>
              <w:left w:val="nil"/>
              <w:bottom w:val="single" w:sz="2" w:space="0" w:color="404040"/>
              <w:right w:val="single" w:sz="2" w:space="0" w:color="404040"/>
            </w:tcBorders>
            <w:vAlign w:val="center"/>
            <w:hideMark/>
          </w:tcPr>
          <w:p w14:paraId="33FAFD96" w14:textId="77777777" w:rsidR="00CF7AB5" w:rsidRPr="005641A9" w:rsidRDefault="00CF7AB5" w:rsidP="002E6A8C">
            <w:pPr>
              <w:jc w:val="center"/>
              <w:rPr>
                <w:rFonts w:ascii="仿宋_GB2312" w:eastAsia="仿宋_GB2312" w:hAnsi="Arial" w:cs="Arial"/>
                <w:sz w:val="24"/>
                <w:szCs w:val="24"/>
              </w:rPr>
            </w:pPr>
            <w:r w:rsidRPr="005641A9">
              <w:rPr>
                <w:rFonts w:ascii="仿宋_GB2312" w:eastAsia="仿宋_GB2312" w:hAnsi="Arial" w:cs="Arial" w:hint="eastAsia"/>
                <w:sz w:val="24"/>
                <w:szCs w:val="24"/>
              </w:rPr>
              <w:t>100</w:t>
            </w:r>
          </w:p>
        </w:tc>
      </w:tr>
      <w:tr w:rsidR="00CF7AB5" w:rsidRPr="005641A9" w14:paraId="09FFB579" w14:textId="77777777" w:rsidTr="002E6A8C">
        <w:tc>
          <w:tcPr>
            <w:tcW w:w="3142" w:type="dxa"/>
            <w:gridSpan w:val="2"/>
            <w:tcBorders>
              <w:top w:val="single" w:sz="2" w:space="0" w:color="404040"/>
              <w:left w:val="single" w:sz="2" w:space="0" w:color="404040"/>
              <w:bottom w:val="single" w:sz="2" w:space="0" w:color="404040"/>
              <w:right w:val="single" w:sz="2" w:space="0" w:color="404040"/>
            </w:tcBorders>
            <w:noWrap/>
            <w:vAlign w:val="bottom"/>
            <w:hideMark/>
          </w:tcPr>
          <w:p w14:paraId="118C223B" w14:textId="77777777" w:rsidR="00CF7AB5" w:rsidRPr="005641A9" w:rsidRDefault="00CF7AB5" w:rsidP="002E6A8C">
            <w:pPr>
              <w:widowControl/>
              <w:jc w:val="center"/>
              <w:rPr>
                <w:rFonts w:ascii="仿宋_GB2312" w:eastAsia="仿宋_GB2312" w:hAnsi="华文细黑" w:cs="Arial"/>
                <w:sz w:val="24"/>
                <w:szCs w:val="24"/>
              </w:rPr>
            </w:pPr>
            <w:r w:rsidRPr="005641A9">
              <w:rPr>
                <w:rFonts w:ascii="仿宋_GB2312" w:eastAsia="仿宋_GB2312" w:hAnsi="华文细黑" w:cs="Arial" w:hint="eastAsia"/>
                <w:sz w:val="24"/>
                <w:szCs w:val="24"/>
              </w:rPr>
              <w:t>市场状况</w:t>
            </w:r>
          </w:p>
        </w:tc>
        <w:tc>
          <w:tcPr>
            <w:tcW w:w="884" w:type="dxa"/>
            <w:tcBorders>
              <w:top w:val="single" w:sz="2" w:space="0" w:color="404040"/>
              <w:left w:val="single" w:sz="2" w:space="0" w:color="404040"/>
              <w:bottom w:val="single" w:sz="2" w:space="0" w:color="404040"/>
              <w:right w:val="nil"/>
            </w:tcBorders>
            <w:vAlign w:val="center"/>
            <w:hideMark/>
          </w:tcPr>
          <w:p w14:paraId="4809F5B1" w14:textId="77777777" w:rsidR="00CF7AB5" w:rsidRPr="005641A9" w:rsidRDefault="00CF7AB5" w:rsidP="002E6A8C">
            <w:pPr>
              <w:jc w:val="center"/>
              <w:rPr>
                <w:rFonts w:ascii="仿宋_GB2312" w:eastAsia="仿宋_GB2312" w:hAnsi="Arial" w:cs="Arial"/>
                <w:sz w:val="24"/>
                <w:szCs w:val="24"/>
              </w:rPr>
            </w:pPr>
            <w:r w:rsidRPr="005641A9">
              <w:rPr>
                <w:rFonts w:ascii="仿宋_GB2312" w:eastAsia="仿宋_GB2312" w:hAnsi="Arial" w:cs="Arial" w:hint="eastAsia"/>
                <w:sz w:val="24"/>
                <w:szCs w:val="24"/>
              </w:rPr>
              <w:t>100/</w:t>
            </w:r>
          </w:p>
        </w:tc>
        <w:tc>
          <w:tcPr>
            <w:tcW w:w="959" w:type="dxa"/>
            <w:tcBorders>
              <w:top w:val="single" w:sz="2" w:space="0" w:color="404040"/>
              <w:left w:val="nil"/>
              <w:bottom w:val="single" w:sz="2" w:space="0" w:color="404040"/>
              <w:right w:val="single" w:sz="2" w:space="0" w:color="404040"/>
            </w:tcBorders>
            <w:vAlign w:val="center"/>
            <w:hideMark/>
          </w:tcPr>
          <w:p w14:paraId="41237359" w14:textId="77777777" w:rsidR="00CF7AB5" w:rsidRPr="005641A9" w:rsidRDefault="00CF7AB5" w:rsidP="002E6A8C">
            <w:pPr>
              <w:jc w:val="center"/>
              <w:rPr>
                <w:rFonts w:ascii="仿宋_GB2312" w:eastAsia="仿宋_GB2312" w:hAnsi="Arial" w:cs="Arial"/>
                <w:sz w:val="24"/>
                <w:szCs w:val="24"/>
              </w:rPr>
            </w:pPr>
            <w:r w:rsidRPr="005641A9">
              <w:rPr>
                <w:rFonts w:ascii="仿宋_GB2312" w:eastAsia="仿宋_GB2312" w:hAnsi="Arial" w:cs="Arial" w:hint="eastAsia"/>
                <w:sz w:val="24"/>
                <w:szCs w:val="24"/>
              </w:rPr>
              <w:t>100</w:t>
            </w:r>
          </w:p>
        </w:tc>
        <w:tc>
          <w:tcPr>
            <w:tcW w:w="939" w:type="dxa"/>
            <w:tcBorders>
              <w:top w:val="single" w:sz="2" w:space="0" w:color="404040"/>
              <w:left w:val="single" w:sz="2" w:space="0" w:color="404040"/>
              <w:bottom w:val="single" w:sz="2" w:space="0" w:color="404040"/>
              <w:right w:val="nil"/>
            </w:tcBorders>
            <w:vAlign w:val="center"/>
            <w:hideMark/>
          </w:tcPr>
          <w:p w14:paraId="080CF454" w14:textId="77777777" w:rsidR="00CF7AB5" w:rsidRPr="005641A9" w:rsidRDefault="00CF7AB5" w:rsidP="002E6A8C">
            <w:pPr>
              <w:jc w:val="center"/>
              <w:rPr>
                <w:rFonts w:ascii="仿宋_GB2312" w:eastAsia="仿宋_GB2312" w:hAnsi="Arial" w:cs="Arial"/>
                <w:sz w:val="24"/>
                <w:szCs w:val="24"/>
              </w:rPr>
            </w:pPr>
            <w:r w:rsidRPr="005641A9">
              <w:rPr>
                <w:rFonts w:ascii="仿宋_GB2312" w:eastAsia="仿宋_GB2312" w:hAnsi="Arial" w:cs="Arial" w:hint="eastAsia"/>
                <w:sz w:val="24"/>
                <w:szCs w:val="24"/>
              </w:rPr>
              <w:t>100/</w:t>
            </w:r>
          </w:p>
        </w:tc>
        <w:tc>
          <w:tcPr>
            <w:tcW w:w="1045" w:type="dxa"/>
            <w:tcBorders>
              <w:top w:val="single" w:sz="2" w:space="0" w:color="404040"/>
              <w:left w:val="nil"/>
              <w:bottom w:val="single" w:sz="2" w:space="0" w:color="404040"/>
              <w:right w:val="single" w:sz="2" w:space="0" w:color="404040"/>
            </w:tcBorders>
            <w:vAlign w:val="center"/>
            <w:hideMark/>
          </w:tcPr>
          <w:p w14:paraId="7405E991" w14:textId="77777777" w:rsidR="00CF7AB5" w:rsidRPr="005641A9" w:rsidRDefault="00CF7AB5" w:rsidP="002E6A8C">
            <w:pPr>
              <w:jc w:val="center"/>
              <w:rPr>
                <w:rFonts w:ascii="仿宋_GB2312" w:eastAsia="仿宋_GB2312" w:hAnsi="Arial" w:cs="Arial"/>
                <w:sz w:val="24"/>
                <w:szCs w:val="24"/>
              </w:rPr>
            </w:pPr>
            <w:r w:rsidRPr="005641A9">
              <w:rPr>
                <w:rFonts w:ascii="仿宋_GB2312" w:eastAsia="仿宋_GB2312" w:hAnsi="Arial" w:cs="Arial" w:hint="eastAsia"/>
                <w:sz w:val="24"/>
                <w:szCs w:val="24"/>
              </w:rPr>
              <w:t>100</w:t>
            </w:r>
          </w:p>
        </w:tc>
        <w:tc>
          <w:tcPr>
            <w:tcW w:w="848" w:type="dxa"/>
            <w:tcBorders>
              <w:top w:val="single" w:sz="2" w:space="0" w:color="404040"/>
              <w:left w:val="single" w:sz="2" w:space="0" w:color="404040"/>
              <w:bottom w:val="single" w:sz="2" w:space="0" w:color="404040"/>
              <w:right w:val="nil"/>
            </w:tcBorders>
            <w:vAlign w:val="center"/>
            <w:hideMark/>
          </w:tcPr>
          <w:p w14:paraId="21DE6294" w14:textId="77777777" w:rsidR="00CF7AB5" w:rsidRPr="005641A9" w:rsidRDefault="00CF7AB5" w:rsidP="002E6A8C">
            <w:pPr>
              <w:jc w:val="center"/>
              <w:rPr>
                <w:rFonts w:ascii="仿宋_GB2312" w:eastAsia="仿宋_GB2312" w:hAnsi="Arial" w:cs="Arial"/>
                <w:sz w:val="24"/>
                <w:szCs w:val="24"/>
              </w:rPr>
            </w:pPr>
            <w:r w:rsidRPr="005641A9">
              <w:rPr>
                <w:rFonts w:ascii="仿宋_GB2312" w:eastAsia="仿宋_GB2312" w:hAnsi="Arial" w:cs="Arial" w:hint="eastAsia"/>
                <w:sz w:val="24"/>
                <w:szCs w:val="24"/>
              </w:rPr>
              <w:t>100/</w:t>
            </w:r>
          </w:p>
        </w:tc>
        <w:tc>
          <w:tcPr>
            <w:tcW w:w="1438" w:type="dxa"/>
            <w:tcBorders>
              <w:top w:val="single" w:sz="2" w:space="0" w:color="404040"/>
              <w:left w:val="nil"/>
              <w:bottom w:val="single" w:sz="2" w:space="0" w:color="404040"/>
              <w:right w:val="single" w:sz="2" w:space="0" w:color="404040"/>
            </w:tcBorders>
            <w:vAlign w:val="center"/>
            <w:hideMark/>
          </w:tcPr>
          <w:p w14:paraId="6B7887D4" w14:textId="77777777" w:rsidR="00CF7AB5" w:rsidRPr="005641A9" w:rsidRDefault="00CF7AB5" w:rsidP="002E6A8C">
            <w:pPr>
              <w:jc w:val="center"/>
              <w:rPr>
                <w:rFonts w:ascii="仿宋_GB2312" w:eastAsia="仿宋_GB2312" w:hAnsi="Arial" w:cs="Arial"/>
                <w:sz w:val="24"/>
                <w:szCs w:val="24"/>
              </w:rPr>
            </w:pPr>
            <w:r w:rsidRPr="005641A9">
              <w:rPr>
                <w:rFonts w:ascii="仿宋_GB2312" w:eastAsia="仿宋_GB2312" w:hAnsi="Arial" w:cs="Arial" w:hint="eastAsia"/>
                <w:sz w:val="24"/>
                <w:szCs w:val="24"/>
              </w:rPr>
              <w:t>100</w:t>
            </w:r>
          </w:p>
        </w:tc>
      </w:tr>
      <w:tr w:rsidR="00B37CE8" w:rsidRPr="005641A9" w14:paraId="068C1A4D" w14:textId="77777777" w:rsidTr="002E6A8C">
        <w:tc>
          <w:tcPr>
            <w:tcW w:w="830" w:type="dxa"/>
            <w:vMerge w:val="restart"/>
            <w:tcBorders>
              <w:top w:val="single" w:sz="2" w:space="0" w:color="404040"/>
              <w:left w:val="single" w:sz="2" w:space="0" w:color="404040"/>
              <w:right w:val="single" w:sz="2" w:space="0" w:color="404040"/>
            </w:tcBorders>
            <w:vAlign w:val="center"/>
            <w:hideMark/>
          </w:tcPr>
          <w:p w14:paraId="31E19430" w14:textId="77777777" w:rsidR="00B37CE8" w:rsidRPr="005641A9" w:rsidRDefault="00B37CE8" w:rsidP="002E6A8C">
            <w:pPr>
              <w:widowControl/>
              <w:jc w:val="center"/>
              <w:rPr>
                <w:rFonts w:ascii="仿宋_GB2312" w:eastAsia="仿宋_GB2312" w:hAnsi="华文细黑" w:cs="Arial"/>
                <w:sz w:val="24"/>
                <w:szCs w:val="24"/>
              </w:rPr>
            </w:pPr>
            <w:r w:rsidRPr="005641A9">
              <w:rPr>
                <w:rFonts w:ascii="仿宋_GB2312" w:eastAsia="仿宋_GB2312" w:hAnsi="华文细黑" w:cs="Arial" w:hint="eastAsia"/>
                <w:sz w:val="24"/>
                <w:szCs w:val="24"/>
              </w:rPr>
              <w:t>权益状况</w:t>
            </w:r>
          </w:p>
        </w:tc>
        <w:tc>
          <w:tcPr>
            <w:tcW w:w="2312" w:type="dxa"/>
            <w:tcBorders>
              <w:top w:val="single" w:sz="2" w:space="0" w:color="404040"/>
              <w:left w:val="single" w:sz="2" w:space="0" w:color="404040"/>
              <w:bottom w:val="single" w:sz="2" w:space="0" w:color="404040"/>
              <w:right w:val="single" w:sz="2" w:space="0" w:color="404040"/>
            </w:tcBorders>
            <w:noWrap/>
            <w:vAlign w:val="bottom"/>
            <w:hideMark/>
          </w:tcPr>
          <w:p w14:paraId="35FEB5E0" w14:textId="77777777" w:rsidR="00B37CE8" w:rsidRPr="005641A9" w:rsidRDefault="00B37CE8" w:rsidP="002E6A8C">
            <w:pPr>
              <w:widowControl/>
              <w:jc w:val="center"/>
              <w:rPr>
                <w:rFonts w:ascii="仿宋_GB2312" w:eastAsia="仿宋_GB2312" w:hAnsi="华文细黑" w:cs="Arial"/>
                <w:sz w:val="24"/>
                <w:szCs w:val="24"/>
              </w:rPr>
            </w:pPr>
            <w:r w:rsidRPr="005641A9">
              <w:rPr>
                <w:rFonts w:ascii="仿宋_GB2312" w:eastAsia="仿宋_GB2312" w:hAnsi="华文细黑" w:cs="Arial" w:hint="eastAsia"/>
                <w:sz w:val="24"/>
                <w:szCs w:val="24"/>
              </w:rPr>
              <w:t>用途</w:t>
            </w:r>
          </w:p>
        </w:tc>
        <w:tc>
          <w:tcPr>
            <w:tcW w:w="884" w:type="dxa"/>
            <w:tcBorders>
              <w:top w:val="single" w:sz="2" w:space="0" w:color="404040"/>
              <w:left w:val="single" w:sz="2" w:space="0" w:color="404040"/>
              <w:bottom w:val="single" w:sz="2" w:space="0" w:color="404040"/>
              <w:right w:val="nil"/>
            </w:tcBorders>
            <w:vAlign w:val="center"/>
            <w:hideMark/>
          </w:tcPr>
          <w:p w14:paraId="0794344F" w14:textId="77777777" w:rsidR="00B37CE8" w:rsidRPr="005641A9" w:rsidRDefault="00B37CE8" w:rsidP="002E6A8C">
            <w:pPr>
              <w:jc w:val="center"/>
              <w:rPr>
                <w:rFonts w:ascii="仿宋_GB2312" w:eastAsia="仿宋_GB2312" w:hAnsi="Arial" w:cs="Arial"/>
                <w:sz w:val="24"/>
                <w:szCs w:val="24"/>
              </w:rPr>
            </w:pPr>
            <w:r w:rsidRPr="005641A9">
              <w:rPr>
                <w:rFonts w:ascii="仿宋_GB2312" w:eastAsia="仿宋_GB2312" w:hAnsi="Arial" w:cs="Arial" w:hint="eastAsia"/>
                <w:sz w:val="24"/>
                <w:szCs w:val="24"/>
              </w:rPr>
              <w:t>100/</w:t>
            </w:r>
          </w:p>
        </w:tc>
        <w:tc>
          <w:tcPr>
            <w:tcW w:w="959" w:type="dxa"/>
            <w:tcBorders>
              <w:top w:val="single" w:sz="2" w:space="0" w:color="404040"/>
              <w:left w:val="nil"/>
              <w:bottom w:val="single" w:sz="2" w:space="0" w:color="404040"/>
              <w:right w:val="single" w:sz="2" w:space="0" w:color="404040"/>
            </w:tcBorders>
            <w:vAlign w:val="center"/>
            <w:hideMark/>
          </w:tcPr>
          <w:p w14:paraId="5BA77DAF" w14:textId="77777777" w:rsidR="00B37CE8" w:rsidRPr="005641A9" w:rsidRDefault="00B37CE8" w:rsidP="002E6A8C">
            <w:pPr>
              <w:jc w:val="center"/>
              <w:rPr>
                <w:rFonts w:ascii="仿宋_GB2312" w:eastAsia="仿宋_GB2312" w:hAnsi="Arial" w:cs="Arial"/>
                <w:sz w:val="24"/>
                <w:szCs w:val="24"/>
              </w:rPr>
            </w:pPr>
            <w:r w:rsidRPr="005641A9">
              <w:rPr>
                <w:rFonts w:ascii="仿宋_GB2312" w:eastAsia="仿宋_GB2312" w:hAnsi="Arial" w:cs="Arial" w:hint="eastAsia"/>
                <w:sz w:val="24"/>
                <w:szCs w:val="24"/>
              </w:rPr>
              <w:t>100</w:t>
            </w:r>
          </w:p>
        </w:tc>
        <w:tc>
          <w:tcPr>
            <w:tcW w:w="939" w:type="dxa"/>
            <w:tcBorders>
              <w:top w:val="single" w:sz="2" w:space="0" w:color="404040"/>
              <w:left w:val="single" w:sz="2" w:space="0" w:color="404040"/>
              <w:bottom w:val="single" w:sz="2" w:space="0" w:color="404040"/>
              <w:right w:val="nil"/>
            </w:tcBorders>
            <w:vAlign w:val="center"/>
            <w:hideMark/>
          </w:tcPr>
          <w:p w14:paraId="438D8B40" w14:textId="77777777" w:rsidR="00B37CE8" w:rsidRPr="005641A9" w:rsidRDefault="00B37CE8" w:rsidP="002E6A8C">
            <w:pPr>
              <w:jc w:val="center"/>
              <w:rPr>
                <w:rFonts w:ascii="仿宋_GB2312" w:eastAsia="仿宋_GB2312" w:hAnsi="Arial" w:cs="Arial"/>
                <w:sz w:val="24"/>
                <w:szCs w:val="24"/>
              </w:rPr>
            </w:pPr>
            <w:r w:rsidRPr="005641A9">
              <w:rPr>
                <w:rFonts w:ascii="仿宋_GB2312" w:eastAsia="仿宋_GB2312" w:hAnsi="Arial" w:cs="Arial" w:hint="eastAsia"/>
                <w:sz w:val="24"/>
                <w:szCs w:val="24"/>
              </w:rPr>
              <w:t>100/</w:t>
            </w:r>
          </w:p>
        </w:tc>
        <w:tc>
          <w:tcPr>
            <w:tcW w:w="1045" w:type="dxa"/>
            <w:tcBorders>
              <w:top w:val="single" w:sz="2" w:space="0" w:color="404040"/>
              <w:left w:val="nil"/>
              <w:bottom w:val="single" w:sz="2" w:space="0" w:color="404040"/>
              <w:right w:val="single" w:sz="2" w:space="0" w:color="404040"/>
            </w:tcBorders>
            <w:vAlign w:val="center"/>
            <w:hideMark/>
          </w:tcPr>
          <w:p w14:paraId="2823E693" w14:textId="77777777" w:rsidR="00B37CE8" w:rsidRPr="005641A9" w:rsidRDefault="00B37CE8" w:rsidP="002E6A8C">
            <w:pPr>
              <w:jc w:val="center"/>
              <w:rPr>
                <w:rFonts w:ascii="仿宋_GB2312" w:eastAsia="仿宋_GB2312" w:hAnsi="Arial" w:cs="Arial"/>
                <w:sz w:val="24"/>
                <w:szCs w:val="24"/>
              </w:rPr>
            </w:pPr>
            <w:r w:rsidRPr="005641A9">
              <w:rPr>
                <w:rFonts w:ascii="仿宋_GB2312" w:eastAsia="仿宋_GB2312" w:hAnsi="Arial" w:cs="Arial" w:hint="eastAsia"/>
                <w:sz w:val="24"/>
                <w:szCs w:val="24"/>
              </w:rPr>
              <w:t>100</w:t>
            </w:r>
          </w:p>
        </w:tc>
        <w:tc>
          <w:tcPr>
            <w:tcW w:w="848" w:type="dxa"/>
            <w:tcBorders>
              <w:top w:val="single" w:sz="2" w:space="0" w:color="404040"/>
              <w:left w:val="single" w:sz="2" w:space="0" w:color="404040"/>
              <w:bottom w:val="single" w:sz="2" w:space="0" w:color="404040"/>
              <w:right w:val="nil"/>
            </w:tcBorders>
            <w:vAlign w:val="center"/>
            <w:hideMark/>
          </w:tcPr>
          <w:p w14:paraId="04516475" w14:textId="77777777" w:rsidR="00B37CE8" w:rsidRPr="005641A9" w:rsidRDefault="00B37CE8" w:rsidP="002E6A8C">
            <w:pPr>
              <w:jc w:val="center"/>
              <w:rPr>
                <w:rFonts w:ascii="仿宋_GB2312" w:eastAsia="仿宋_GB2312" w:hAnsi="Arial" w:cs="Arial"/>
                <w:sz w:val="24"/>
                <w:szCs w:val="24"/>
              </w:rPr>
            </w:pPr>
            <w:r w:rsidRPr="005641A9">
              <w:rPr>
                <w:rFonts w:ascii="仿宋_GB2312" w:eastAsia="仿宋_GB2312" w:hAnsi="Arial" w:cs="Arial" w:hint="eastAsia"/>
                <w:sz w:val="24"/>
                <w:szCs w:val="24"/>
              </w:rPr>
              <w:t>100/</w:t>
            </w:r>
          </w:p>
        </w:tc>
        <w:tc>
          <w:tcPr>
            <w:tcW w:w="1438" w:type="dxa"/>
            <w:tcBorders>
              <w:top w:val="single" w:sz="2" w:space="0" w:color="404040"/>
              <w:left w:val="nil"/>
              <w:bottom w:val="single" w:sz="2" w:space="0" w:color="404040"/>
              <w:right w:val="single" w:sz="2" w:space="0" w:color="404040"/>
            </w:tcBorders>
            <w:vAlign w:val="center"/>
            <w:hideMark/>
          </w:tcPr>
          <w:p w14:paraId="418781D2" w14:textId="77777777" w:rsidR="00B37CE8" w:rsidRPr="005641A9" w:rsidRDefault="00B37CE8" w:rsidP="002E6A8C">
            <w:pPr>
              <w:jc w:val="center"/>
              <w:rPr>
                <w:rFonts w:ascii="仿宋_GB2312" w:eastAsia="仿宋_GB2312" w:hAnsi="Arial" w:cs="Arial"/>
                <w:sz w:val="24"/>
                <w:szCs w:val="24"/>
              </w:rPr>
            </w:pPr>
            <w:r w:rsidRPr="005641A9">
              <w:rPr>
                <w:rFonts w:ascii="仿宋_GB2312" w:eastAsia="仿宋_GB2312" w:hAnsi="Arial" w:cs="Arial" w:hint="eastAsia"/>
                <w:sz w:val="24"/>
                <w:szCs w:val="24"/>
              </w:rPr>
              <w:t>100</w:t>
            </w:r>
          </w:p>
        </w:tc>
      </w:tr>
      <w:tr w:rsidR="00B37CE8" w:rsidRPr="005641A9" w14:paraId="4D21E7D5" w14:textId="77777777" w:rsidTr="002E6A8C">
        <w:tc>
          <w:tcPr>
            <w:tcW w:w="830" w:type="dxa"/>
            <w:vMerge/>
            <w:tcBorders>
              <w:left w:val="single" w:sz="2" w:space="0" w:color="404040"/>
              <w:bottom w:val="single" w:sz="2" w:space="0" w:color="404040"/>
              <w:right w:val="single" w:sz="2" w:space="0" w:color="404040"/>
            </w:tcBorders>
            <w:vAlign w:val="center"/>
          </w:tcPr>
          <w:p w14:paraId="002762CF" w14:textId="77777777" w:rsidR="00B37CE8" w:rsidRPr="005641A9" w:rsidRDefault="00B37CE8" w:rsidP="002E6A8C">
            <w:pPr>
              <w:widowControl/>
              <w:jc w:val="center"/>
              <w:rPr>
                <w:rFonts w:ascii="仿宋_GB2312" w:eastAsia="仿宋_GB2312" w:hAnsi="华文细黑" w:cs="Arial"/>
                <w:sz w:val="24"/>
                <w:szCs w:val="24"/>
              </w:rPr>
            </w:pPr>
          </w:p>
        </w:tc>
        <w:tc>
          <w:tcPr>
            <w:tcW w:w="2312" w:type="dxa"/>
            <w:tcBorders>
              <w:top w:val="single" w:sz="2" w:space="0" w:color="404040"/>
              <w:left w:val="single" w:sz="2" w:space="0" w:color="404040"/>
              <w:bottom w:val="single" w:sz="2" w:space="0" w:color="404040"/>
              <w:right w:val="single" w:sz="2" w:space="0" w:color="404040"/>
            </w:tcBorders>
            <w:noWrap/>
            <w:vAlign w:val="bottom"/>
          </w:tcPr>
          <w:p w14:paraId="02063F93" w14:textId="60BFE0D6" w:rsidR="00B37CE8" w:rsidRPr="005641A9" w:rsidRDefault="00B37CE8" w:rsidP="002E6A8C">
            <w:pPr>
              <w:widowControl/>
              <w:jc w:val="center"/>
              <w:rPr>
                <w:rFonts w:ascii="仿宋_GB2312" w:eastAsia="仿宋_GB2312" w:hAnsi="华文细黑" w:cs="Arial"/>
                <w:sz w:val="24"/>
                <w:szCs w:val="24"/>
              </w:rPr>
            </w:pPr>
            <w:r w:rsidRPr="005641A9">
              <w:rPr>
                <w:rFonts w:ascii="仿宋_GB2312" w:eastAsia="仿宋_GB2312" w:hAnsi="Arial" w:cs="Arial" w:hint="eastAsia"/>
                <w:sz w:val="24"/>
                <w:szCs w:val="24"/>
              </w:rPr>
              <w:t>土地使用年限</w:t>
            </w:r>
          </w:p>
        </w:tc>
        <w:tc>
          <w:tcPr>
            <w:tcW w:w="884" w:type="dxa"/>
            <w:tcBorders>
              <w:top w:val="single" w:sz="2" w:space="0" w:color="404040"/>
              <w:left w:val="single" w:sz="2" w:space="0" w:color="404040"/>
              <w:bottom w:val="single" w:sz="2" w:space="0" w:color="404040"/>
              <w:right w:val="nil"/>
            </w:tcBorders>
            <w:vAlign w:val="center"/>
          </w:tcPr>
          <w:p w14:paraId="44C18980" w14:textId="1E33E80E" w:rsidR="00B37CE8" w:rsidRPr="005641A9" w:rsidRDefault="00B37CE8" w:rsidP="002E6A8C">
            <w:pPr>
              <w:jc w:val="center"/>
              <w:rPr>
                <w:rFonts w:ascii="仿宋_GB2312" w:eastAsia="仿宋_GB2312" w:hAnsi="Arial" w:cs="Arial"/>
                <w:sz w:val="24"/>
                <w:szCs w:val="24"/>
              </w:rPr>
            </w:pPr>
            <w:r w:rsidRPr="005641A9">
              <w:rPr>
                <w:rFonts w:ascii="仿宋_GB2312" w:eastAsia="仿宋_GB2312" w:hAnsi="Arial" w:cs="Arial" w:hint="eastAsia"/>
                <w:sz w:val="24"/>
                <w:szCs w:val="24"/>
              </w:rPr>
              <w:t>100/</w:t>
            </w:r>
          </w:p>
        </w:tc>
        <w:tc>
          <w:tcPr>
            <w:tcW w:w="959" w:type="dxa"/>
            <w:tcBorders>
              <w:top w:val="single" w:sz="2" w:space="0" w:color="404040"/>
              <w:left w:val="nil"/>
              <w:bottom w:val="single" w:sz="2" w:space="0" w:color="404040"/>
              <w:right w:val="single" w:sz="2" w:space="0" w:color="404040"/>
            </w:tcBorders>
            <w:vAlign w:val="center"/>
          </w:tcPr>
          <w:p w14:paraId="4FC4C3F6" w14:textId="485A141D" w:rsidR="00B37CE8" w:rsidRPr="005641A9" w:rsidRDefault="00B37CE8" w:rsidP="002E6A8C">
            <w:pPr>
              <w:jc w:val="center"/>
              <w:rPr>
                <w:rFonts w:ascii="仿宋_GB2312" w:eastAsia="仿宋_GB2312" w:hAnsi="Arial" w:cs="Arial"/>
                <w:sz w:val="24"/>
                <w:szCs w:val="24"/>
              </w:rPr>
            </w:pPr>
            <w:r w:rsidRPr="005641A9">
              <w:rPr>
                <w:rFonts w:ascii="仿宋_GB2312" w:eastAsia="仿宋_GB2312" w:hAnsi="Arial" w:cs="Arial" w:hint="eastAsia"/>
                <w:sz w:val="24"/>
                <w:szCs w:val="24"/>
              </w:rPr>
              <w:t>100</w:t>
            </w:r>
          </w:p>
        </w:tc>
        <w:tc>
          <w:tcPr>
            <w:tcW w:w="939" w:type="dxa"/>
            <w:tcBorders>
              <w:top w:val="single" w:sz="2" w:space="0" w:color="404040"/>
              <w:left w:val="single" w:sz="2" w:space="0" w:color="404040"/>
              <w:bottom w:val="single" w:sz="2" w:space="0" w:color="404040"/>
              <w:right w:val="nil"/>
            </w:tcBorders>
            <w:vAlign w:val="center"/>
          </w:tcPr>
          <w:p w14:paraId="4A9E916E" w14:textId="42C26AC3" w:rsidR="00B37CE8" w:rsidRPr="005641A9" w:rsidRDefault="00B37CE8" w:rsidP="002E6A8C">
            <w:pPr>
              <w:jc w:val="center"/>
              <w:rPr>
                <w:rFonts w:ascii="仿宋_GB2312" w:eastAsia="仿宋_GB2312" w:hAnsi="Arial" w:cs="Arial"/>
                <w:sz w:val="24"/>
                <w:szCs w:val="24"/>
              </w:rPr>
            </w:pPr>
            <w:r w:rsidRPr="005641A9">
              <w:rPr>
                <w:rFonts w:ascii="仿宋_GB2312" w:eastAsia="仿宋_GB2312" w:hAnsi="Arial" w:cs="Arial" w:hint="eastAsia"/>
                <w:sz w:val="24"/>
                <w:szCs w:val="24"/>
              </w:rPr>
              <w:t>100/</w:t>
            </w:r>
          </w:p>
        </w:tc>
        <w:tc>
          <w:tcPr>
            <w:tcW w:w="1045" w:type="dxa"/>
            <w:tcBorders>
              <w:top w:val="single" w:sz="2" w:space="0" w:color="404040"/>
              <w:left w:val="nil"/>
              <w:bottom w:val="single" w:sz="2" w:space="0" w:color="404040"/>
              <w:right w:val="single" w:sz="2" w:space="0" w:color="404040"/>
            </w:tcBorders>
            <w:vAlign w:val="center"/>
          </w:tcPr>
          <w:p w14:paraId="403DF35D" w14:textId="2B4E3FAE" w:rsidR="00B37CE8" w:rsidRPr="005641A9" w:rsidRDefault="00B37CE8" w:rsidP="002E6A8C">
            <w:pPr>
              <w:jc w:val="center"/>
              <w:rPr>
                <w:rFonts w:ascii="仿宋_GB2312" w:eastAsia="仿宋_GB2312" w:hAnsi="Arial" w:cs="Arial"/>
                <w:sz w:val="24"/>
                <w:szCs w:val="24"/>
              </w:rPr>
            </w:pPr>
            <w:r w:rsidRPr="005641A9">
              <w:rPr>
                <w:rFonts w:ascii="仿宋_GB2312" w:eastAsia="仿宋_GB2312" w:hAnsi="Arial" w:cs="Arial" w:hint="eastAsia"/>
                <w:sz w:val="24"/>
                <w:szCs w:val="24"/>
              </w:rPr>
              <w:t>101</w:t>
            </w:r>
          </w:p>
        </w:tc>
        <w:tc>
          <w:tcPr>
            <w:tcW w:w="848" w:type="dxa"/>
            <w:tcBorders>
              <w:top w:val="single" w:sz="2" w:space="0" w:color="404040"/>
              <w:left w:val="single" w:sz="2" w:space="0" w:color="404040"/>
              <w:bottom w:val="single" w:sz="2" w:space="0" w:color="404040"/>
              <w:right w:val="nil"/>
            </w:tcBorders>
            <w:vAlign w:val="center"/>
          </w:tcPr>
          <w:p w14:paraId="23AE1ECA" w14:textId="3EE64132" w:rsidR="00B37CE8" w:rsidRPr="005641A9" w:rsidRDefault="00B37CE8" w:rsidP="002E6A8C">
            <w:pPr>
              <w:jc w:val="center"/>
              <w:rPr>
                <w:rFonts w:ascii="仿宋_GB2312" w:eastAsia="仿宋_GB2312" w:hAnsi="Arial" w:cs="Arial"/>
                <w:sz w:val="24"/>
                <w:szCs w:val="24"/>
              </w:rPr>
            </w:pPr>
            <w:r w:rsidRPr="005641A9">
              <w:rPr>
                <w:rFonts w:ascii="仿宋_GB2312" w:eastAsia="仿宋_GB2312" w:hAnsi="Arial" w:cs="Arial" w:hint="eastAsia"/>
                <w:sz w:val="24"/>
                <w:szCs w:val="24"/>
              </w:rPr>
              <w:t>100/</w:t>
            </w:r>
          </w:p>
        </w:tc>
        <w:tc>
          <w:tcPr>
            <w:tcW w:w="1438" w:type="dxa"/>
            <w:tcBorders>
              <w:top w:val="single" w:sz="2" w:space="0" w:color="404040"/>
              <w:left w:val="nil"/>
              <w:bottom w:val="single" w:sz="2" w:space="0" w:color="404040"/>
              <w:right w:val="single" w:sz="2" w:space="0" w:color="404040"/>
            </w:tcBorders>
            <w:vAlign w:val="center"/>
          </w:tcPr>
          <w:p w14:paraId="69DFE35A" w14:textId="225FFC0C" w:rsidR="00B37CE8" w:rsidRPr="005641A9" w:rsidRDefault="00B37CE8" w:rsidP="002E6A8C">
            <w:pPr>
              <w:jc w:val="center"/>
              <w:rPr>
                <w:rFonts w:ascii="仿宋_GB2312" w:eastAsia="仿宋_GB2312" w:hAnsi="Arial" w:cs="Arial"/>
                <w:sz w:val="24"/>
                <w:szCs w:val="24"/>
              </w:rPr>
            </w:pPr>
            <w:r w:rsidRPr="005641A9">
              <w:rPr>
                <w:rFonts w:ascii="仿宋_GB2312" w:eastAsia="仿宋_GB2312" w:hAnsi="Arial" w:cs="Arial" w:hint="eastAsia"/>
                <w:sz w:val="24"/>
                <w:szCs w:val="24"/>
              </w:rPr>
              <w:t>100</w:t>
            </w:r>
          </w:p>
        </w:tc>
      </w:tr>
      <w:tr w:rsidR="00B37CE8" w:rsidRPr="005641A9" w14:paraId="6407E3B3" w14:textId="77777777" w:rsidTr="002E6A8C">
        <w:tc>
          <w:tcPr>
            <w:tcW w:w="830" w:type="dxa"/>
            <w:vMerge w:val="restart"/>
            <w:tcBorders>
              <w:top w:val="single" w:sz="2" w:space="0" w:color="404040"/>
              <w:left w:val="single" w:sz="2" w:space="0" w:color="404040"/>
              <w:bottom w:val="single" w:sz="2" w:space="0" w:color="404040"/>
              <w:right w:val="single" w:sz="2" w:space="0" w:color="404040"/>
            </w:tcBorders>
            <w:vAlign w:val="center"/>
            <w:hideMark/>
          </w:tcPr>
          <w:p w14:paraId="47D9BA9D" w14:textId="77777777" w:rsidR="00B37CE8" w:rsidRPr="005641A9" w:rsidRDefault="00B37CE8" w:rsidP="002E6A8C">
            <w:pPr>
              <w:widowControl/>
              <w:jc w:val="center"/>
              <w:rPr>
                <w:rFonts w:ascii="仿宋_GB2312" w:eastAsia="仿宋_GB2312" w:hAnsi="华文细黑" w:cs="Arial"/>
                <w:sz w:val="24"/>
                <w:szCs w:val="24"/>
              </w:rPr>
            </w:pPr>
            <w:r w:rsidRPr="005641A9">
              <w:rPr>
                <w:rFonts w:ascii="仿宋_GB2312" w:eastAsia="仿宋_GB2312" w:hAnsi="华文细黑" w:cs="Arial" w:hint="eastAsia"/>
                <w:sz w:val="24"/>
                <w:szCs w:val="24"/>
              </w:rPr>
              <w:t>区位状况</w:t>
            </w:r>
          </w:p>
        </w:tc>
        <w:tc>
          <w:tcPr>
            <w:tcW w:w="2312" w:type="dxa"/>
            <w:tcBorders>
              <w:top w:val="single" w:sz="2" w:space="0" w:color="404040"/>
              <w:left w:val="single" w:sz="2" w:space="0" w:color="404040"/>
              <w:bottom w:val="single" w:sz="2" w:space="0" w:color="404040"/>
              <w:right w:val="single" w:sz="2" w:space="0" w:color="404040"/>
            </w:tcBorders>
            <w:noWrap/>
            <w:vAlign w:val="center"/>
            <w:hideMark/>
          </w:tcPr>
          <w:p w14:paraId="06D8ED2F" w14:textId="36BD8BF2" w:rsidR="00B37CE8" w:rsidRPr="005641A9" w:rsidRDefault="00B37CE8" w:rsidP="002E6A8C">
            <w:pPr>
              <w:jc w:val="center"/>
              <w:rPr>
                <w:rFonts w:ascii="仿宋_GB2312" w:eastAsia="仿宋_GB2312" w:hAnsi="Arial" w:cs="Arial"/>
                <w:sz w:val="24"/>
                <w:szCs w:val="24"/>
              </w:rPr>
            </w:pPr>
            <w:r w:rsidRPr="005641A9">
              <w:rPr>
                <w:rFonts w:ascii="仿宋_GB2312" w:eastAsia="仿宋_GB2312" w:hAnsi="Arial" w:cs="Arial" w:hint="eastAsia"/>
                <w:sz w:val="24"/>
                <w:szCs w:val="24"/>
              </w:rPr>
              <w:t>办公聚集度</w:t>
            </w:r>
          </w:p>
        </w:tc>
        <w:tc>
          <w:tcPr>
            <w:tcW w:w="884" w:type="dxa"/>
            <w:tcBorders>
              <w:top w:val="single" w:sz="2" w:space="0" w:color="404040"/>
              <w:left w:val="single" w:sz="2" w:space="0" w:color="404040"/>
              <w:bottom w:val="single" w:sz="2" w:space="0" w:color="404040"/>
              <w:right w:val="nil"/>
            </w:tcBorders>
            <w:vAlign w:val="center"/>
            <w:hideMark/>
          </w:tcPr>
          <w:p w14:paraId="4B0FD6E0" w14:textId="77777777" w:rsidR="00B37CE8" w:rsidRPr="005641A9" w:rsidRDefault="00B37CE8" w:rsidP="002E6A8C">
            <w:pPr>
              <w:jc w:val="center"/>
              <w:rPr>
                <w:rFonts w:ascii="仿宋_GB2312" w:eastAsia="仿宋_GB2312" w:hAnsi="Arial" w:cs="Arial"/>
                <w:sz w:val="24"/>
                <w:szCs w:val="24"/>
              </w:rPr>
            </w:pPr>
            <w:r w:rsidRPr="005641A9">
              <w:rPr>
                <w:rFonts w:ascii="仿宋_GB2312" w:eastAsia="仿宋_GB2312" w:hAnsi="Arial" w:cs="Arial" w:hint="eastAsia"/>
                <w:sz w:val="24"/>
                <w:szCs w:val="24"/>
              </w:rPr>
              <w:t>100/</w:t>
            </w:r>
          </w:p>
        </w:tc>
        <w:tc>
          <w:tcPr>
            <w:tcW w:w="959" w:type="dxa"/>
            <w:tcBorders>
              <w:top w:val="single" w:sz="2" w:space="0" w:color="404040"/>
              <w:left w:val="nil"/>
              <w:bottom w:val="single" w:sz="2" w:space="0" w:color="404040"/>
              <w:right w:val="single" w:sz="2" w:space="0" w:color="404040"/>
            </w:tcBorders>
            <w:vAlign w:val="center"/>
            <w:hideMark/>
          </w:tcPr>
          <w:p w14:paraId="39B32F0F" w14:textId="77777777" w:rsidR="00B37CE8" w:rsidRPr="005641A9" w:rsidRDefault="00B37CE8" w:rsidP="002E6A8C">
            <w:pPr>
              <w:jc w:val="center"/>
              <w:rPr>
                <w:rFonts w:ascii="仿宋_GB2312" w:eastAsia="仿宋_GB2312" w:hAnsi="Arial" w:cs="Arial"/>
                <w:sz w:val="24"/>
                <w:szCs w:val="24"/>
              </w:rPr>
            </w:pPr>
            <w:r w:rsidRPr="005641A9">
              <w:rPr>
                <w:rFonts w:ascii="仿宋_GB2312" w:eastAsia="仿宋_GB2312" w:hAnsi="Arial" w:cs="Arial" w:hint="eastAsia"/>
                <w:sz w:val="24"/>
                <w:szCs w:val="24"/>
              </w:rPr>
              <w:t>102</w:t>
            </w:r>
          </w:p>
        </w:tc>
        <w:tc>
          <w:tcPr>
            <w:tcW w:w="939" w:type="dxa"/>
            <w:tcBorders>
              <w:top w:val="single" w:sz="2" w:space="0" w:color="404040"/>
              <w:left w:val="single" w:sz="2" w:space="0" w:color="404040"/>
              <w:bottom w:val="single" w:sz="2" w:space="0" w:color="404040"/>
              <w:right w:val="nil"/>
            </w:tcBorders>
            <w:vAlign w:val="center"/>
            <w:hideMark/>
          </w:tcPr>
          <w:p w14:paraId="2A212A91" w14:textId="77777777" w:rsidR="00B37CE8" w:rsidRPr="005641A9" w:rsidRDefault="00B37CE8" w:rsidP="002E6A8C">
            <w:pPr>
              <w:jc w:val="center"/>
              <w:rPr>
                <w:rFonts w:ascii="仿宋_GB2312" w:eastAsia="仿宋_GB2312" w:hAnsi="Arial" w:cs="Arial"/>
                <w:sz w:val="24"/>
                <w:szCs w:val="24"/>
              </w:rPr>
            </w:pPr>
            <w:r w:rsidRPr="005641A9">
              <w:rPr>
                <w:rFonts w:ascii="仿宋_GB2312" w:eastAsia="仿宋_GB2312" w:hAnsi="Arial" w:cs="Arial" w:hint="eastAsia"/>
                <w:sz w:val="24"/>
                <w:szCs w:val="24"/>
              </w:rPr>
              <w:t>100/</w:t>
            </w:r>
          </w:p>
        </w:tc>
        <w:tc>
          <w:tcPr>
            <w:tcW w:w="1045" w:type="dxa"/>
            <w:tcBorders>
              <w:top w:val="single" w:sz="2" w:space="0" w:color="404040"/>
              <w:left w:val="nil"/>
              <w:bottom w:val="single" w:sz="2" w:space="0" w:color="404040"/>
              <w:right w:val="single" w:sz="2" w:space="0" w:color="404040"/>
            </w:tcBorders>
            <w:vAlign w:val="center"/>
            <w:hideMark/>
          </w:tcPr>
          <w:p w14:paraId="556AC787" w14:textId="77777777" w:rsidR="00B37CE8" w:rsidRPr="005641A9" w:rsidRDefault="00B37CE8" w:rsidP="002E6A8C">
            <w:pPr>
              <w:jc w:val="center"/>
              <w:rPr>
                <w:rFonts w:ascii="仿宋_GB2312" w:eastAsia="仿宋_GB2312" w:hAnsi="Arial" w:cs="Arial"/>
                <w:sz w:val="24"/>
                <w:szCs w:val="24"/>
              </w:rPr>
            </w:pPr>
            <w:r w:rsidRPr="005641A9">
              <w:rPr>
                <w:rFonts w:ascii="仿宋_GB2312" w:eastAsia="仿宋_GB2312" w:hAnsi="Arial" w:cs="Arial" w:hint="eastAsia"/>
                <w:sz w:val="24"/>
                <w:szCs w:val="24"/>
              </w:rPr>
              <w:t>102</w:t>
            </w:r>
          </w:p>
        </w:tc>
        <w:tc>
          <w:tcPr>
            <w:tcW w:w="848" w:type="dxa"/>
            <w:tcBorders>
              <w:top w:val="single" w:sz="2" w:space="0" w:color="404040"/>
              <w:left w:val="single" w:sz="2" w:space="0" w:color="404040"/>
              <w:bottom w:val="single" w:sz="2" w:space="0" w:color="404040"/>
              <w:right w:val="nil"/>
            </w:tcBorders>
            <w:vAlign w:val="center"/>
            <w:hideMark/>
          </w:tcPr>
          <w:p w14:paraId="7C75717D" w14:textId="77777777" w:rsidR="00B37CE8" w:rsidRPr="005641A9" w:rsidRDefault="00B37CE8" w:rsidP="002E6A8C">
            <w:pPr>
              <w:jc w:val="center"/>
              <w:rPr>
                <w:rFonts w:ascii="仿宋_GB2312" w:eastAsia="仿宋_GB2312" w:hAnsi="Arial" w:cs="Arial"/>
                <w:sz w:val="24"/>
                <w:szCs w:val="24"/>
              </w:rPr>
            </w:pPr>
            <w:r w:rsidRPr="005641A9">
              <w:rPr>
                <w:rFonts w:ascii="仿宋_GB2312" w:eastAsia="仿宋_GB2312" w:hAnsi="Arial" w:cs="Arial" w:hint="eastAsia"/>
                <w:sz w:val="24"/>
                <w:szCs w:val="24"/>
              </w:rPr>
              <w:t>100/</w:t>
            </w:r>
          </w:p>
        </w:tc>
        <w:tc>
          <w:tcPr>
            <w:tcW w:w="1438" w:type="dxa"/>
            <w:tcBorders>
              <w:top w:val="single" w:sz="2" w:space="0" w:color="404040"/>
              <w:left w:val="nil"/>
              <w:bottom w:val="single" w:sz="2" w:space="0" w:color="404040"/>
              <w:right w:val="single" w:sz="2" w:space="0" w:color="404040"/>
            </w:tcBorders>
            <w:vAlign w:val="center"/>
            <w:hideMark/>
          </w:tcPr>
          <w:p w14:paraId="408FB462" w14:textId="77777777" w:rsidR="00B37CE8" w:rsidRPr="005641A9" w:rsidRDefault="00B37CE8" w:rsidP="002E6A8C">
            <w:pPr>
              <w:jc w:val="center"/>
              <w:rPr>
                <w:rFonts w:ascii="仿宋_GB2312" w:eastAsia="仿宋_GB2312" w:hAnsi="Arial" w:cs="Arial"/>
                <w:sz w:val="24"/>
                <w:szCs w:val="24"/>
              </w:rPr>
            </w:pPr>
            <w:r w:rsidRPr="005641A9">
              <w:rPr>
                <w:rFonts w:ascii="仿宋_GB2312" w:eastAsia="仿宋_GB2312" w:hAnsi="Arial" w:cs="Arial" w:hint="eastAsia"/>
                <w:sz w:val="24"/>
                <w:szCs w:val="24"/>
              </w:rPr>
              <w:t>102</w:t>
            </w:r>
          </w:p>
        </w:tc>
      </w:tr>
      <w:tr w:rsidR="00B37CE8" w:rsidRPr="005641A9" w14:paraId="76F5870C" w14:textId="77777777" w:rsidTr="002E6A8C">
        <w:tc>
          <w:tcPr>
            <w:tcW w:w="830" w:type="dxa"/>
            <w:vMerge/>
            <w:tcBorders>
              <w:top w:val="single" w:sz="2" w:space="0" w:color="404040"/>
              <w:left w:val="single" w:sz="2" w:space="0" w:color="404040"/>
              <w:bottom w:val="single" w:sz="2" w:space="0" w:color="404040"/>
              <w:right w:val="single" w:sz="2" w:space="0" w:color="404040"/>
            </w:tcBorders>
            <w:vAlign w:val="center"/>
            <w:hideMark/>
          </w:tcPr>
          <w:p w14:paraId="1DB72A8A" w14:textId="77777777" w:rsidR="00B37CE8" w:rsidRPr="005641A9" w:rsidRDefault="00B37CE8" w:rsidP="002E6A8C">
            <w:pPr>
              <w:widowControl/>
              <w:jc w:val="center"/>
              <w:rPr>
                <w:rFonts w:ascii="仿宋_GB2312" w:eastAsia="仿宋_GB2312" w:hAnsi="华文细黑" w:cs="Arial"/>
                <w:sz w:val="24"/>
                <w:szCs w:val="24"/>
              </w:rPr>
            </w:pPr>
          </w:p>
        </w:tc>
        <w:tc>
          <w:tcPr>
            <w:tcW w:w="2312" w:type="dxa"/>
            <w:tcBorders>
              <w:top w:val="single" w:sz="2" w:space="0" w:color="404040"/>
              <w:left w:val="single" w:sz="2" w:space="0" w:color="404040"/>
              <w:bottom w:val="single" w:sz="2" w:space="0" w:color="404040"/>
              <w:right w:val="single" w:sz="2" w:space="0" w:color="404040"/>
            </w:tcBorders>
            <w:noWrap/>
            <w:vAlign w:val="center"/>
            <w:hideMark/>
          </w:tcPr>
          <w:p w14:paraId="16E7A1D0" w14:textId="62FD609A" w:rsidR="00B37CE8" w:rsidRPr="005641A9" w:rsidRDefault="00B37CE8" w:rsidP="002E6A8C">
            <w:pPr>
              <w:jc w:val="center"/>
              <w:rPr>
                <w:rFonts w:ascii="仿宋_GB2312" w:eastAsia="仿宋_GB2312" w:hAnsi="Arial" w:cs="Arial"/>
                <w:sz w:val="24"/>
                <w:szCs w:val="24"/>
              </w:rPr>
            </w:pPr>
            <w:r w:rsidRPr="005641A9">
              <w:rPr>
                <w:rFonts w:ascii="仿宋_GB2312" w:eastAsia="仿宋_GB2312" w:hAnsi="Arial" w:cs="Arial" w:hint="eastAsia"/>
                <w:sz w:val="24"/>
                <w:szCs w:val="24"/>
              </w:rPr>
              <w:t>交通便捷度</w:t>
            </w:r>
          </w:p>
        </w:tc>
        <w:tc>
          <w:tcPr>
            <w:tcW w:w="884" w:type="dxa"/>
            <w:tcBorders>
              <w:top w:val="single" w:sz="2" w:space="0" w:color="404040"/>
              <w:left w:val="single" w:sz="2" w:space="0" w:color="404040"/>
              <w:bottom w:val="single" w:sz="2" w:space="0" w:color="404040"/>
              <w:right w:val="nil"/>
            </w:tcBorders>
            <w:vAlign w:val="center"/>
            <w:hideMark/>
          </w:tcPr>
          <w:p w14:paraId="4F376C72" w14:textId="77777777" w:rsidR="00B37CE8" w:rsidRPr="005641A9" w:rsidRDefault="00B37CE8" w:rsidP="002E6A8C">
            <w:pPr>
              <w:jc w:val="center"/>
              <w:rPr>
                <w:rFonts w:ascii="仿宋_GB2312" w:eastAsia="仿宋_GB2312" w:hAnsi="Arial" w:cs="Arial"/>
                <w:sz w:val="24"/>
                <w:szCs w:val="24"/>
              </w:rPr>
            </w:pPr>
            <w:r w:rsidRPr="005641A9">
              <w:rPr>
                <w:rFonts w:ascii="仿宋_GB2312" w:eastAsia="仿宋_GB2312" w:hAnsi="Arial" w:cs="Arial" w:hint="eastAsia"/>
                <w:sz w:val="24"/>
                <w:szCs w:val="24"/>
              </w:rPr>
              <w:t>100/</w:t>
            </w:r>
          </w:p>
        </w:tc>
        <w:tc>
          <w:tcPr>
            <w:tcW w:w="959" w:type="dxa"/>
            <w:tcBorders>
              <w:top w:val="single" w:sz="2" w:space="0" w:color="404040"/>
              <w:left w:val="nil"/>
              <w:bottom w:val="single" w:sz="2" w:space="0" w:color="404040"/>
              <w:right w:val="single" w:sz="2" w:space="0" w:color="404040"/>
            </w:tcBorders>
            <w:vAlign w:val="center"/>
            <w:hideMark/>
          </w:tcPr>
          <w:p w14:paraId="1C4840FC" w14:textId="5EA760F6" w:rsidR="00B37CE8" w:rsidRPr="005641A9" w:rsidRDefault="00B37CE8" w:rsidP="002E6A8C">
            <w:pPr>
              <w:jc w:val="center"/>
              <w:rPr>
                <w:rFonts w:ascii="仿宋_GB2312" w:eastAsia="仿宋_GB2312" w:hAnsi="Arial" w:cs="Arial"/>
                <w:sz w:val="24"/>
                <w:szCs w:val="24"/>
              </w:rPr>
            </w:pPr>
            <w:r w:rsidRPr="005641A9">
              <w:rPr>
                <w:rFonts w:ascii="仿宋_GB2312" w:eastAsia="仿宋_GB2312" w:hAnsi="Arial" w:cs="Arial" w:hint="eastAsia"/>
                <w:sz w:val="24"/>
                <w:szCs w:val="24"/>
              </w:rPr>
              <w:t>100</w:t>
            </w:r>
          </w:p>
        </w:tc>
        <w:tc>
          <w:tcPr>
            <w:tcW w:w="939" w:type="dxa"/>
            <w:tcBorders>
              <w:top w:val="single" w:sz="2" w:space="0" w:color="404040"/>
              <w:left w:val="single" w:sz="2" w:space="0" w:color="404040"/>
              <w:bottom w:val="single" w:sz="2" w:space="0" w:color="404040"/>
              <w:right w:val="nil"/>
            </w:tcBorders>
            <w:vAlign w:val="center"/>
            <w:hideMark/>
          </w:tcPr>
          <w:p w14:paraId="1AF1C8C9" w14:textId="77777777" w:rsidR="00B37CE8" w:rsidRPr="005641A9" w:rsidRDefault="00B37CE8" w:rsidP="002E6A8C">
            <w:pPr>
              <w:jc w:val="center"/>
              <w:rPr>
                <w:rFonts w:ascii="仿宋_GB2312" w:eastAsia="仿宋_GB2312" w:hAnsi="Arial" w:cs="Arial"/>
                <w:sz w:val="24"/>
                <w:szCs w:val="24"/>
              </w:rPr>
            </w:pPr>
            <w:r w:rsidRPr="005641A9">
              <w:rPr>
                <w:rFonts w:ascii="仿宋_GB2312" w:eastAsia="仿宋_GB2312" w:hAnsi="Arial" w:cs="Arial" w:hint="eastAsia"/>
                <w:sz w:val="24"/>
                <w:szCs w:val="24"/>
              </w:rPr>
              <w:t>100/</w:t>
            </w:r>
          </w:p>
        </w:tc>
        <w:tc>
          <w:tcPr>
            <w:tcW w:w="1045" w:type="dxa"/>
            <w:tcBorders>
              <w:top w:val="single" w:sz="2" w:space="0" w:color="404040"/>
              <w:left w:val="nil"/>
              <w:bottom w:val="single" w:sz="2" w:space="0" w:color="404040"/>
              <w:right w:val="single" w:sz="2" w:space="0" w:color="404040"/>
            </w:tcBorders>
            <w:vAlign w:val="center"/>
            <w:hideMark/>
          </w:tcPr>
          <w:p w14:paraId="48B07433" w14:textId="456653DD" w:rsidR="00B37CE8" w:rsidRPr="005641A9" w:rsidRDefault="00B37CE8" w:rsidP="002E6A8C">
            <w:pPr>
              <w:jc w:val="center"/>
              <w:rPr>
                <w:rFonts w:ascii="仿宋_GB2312" w:eastAsia="仿宋_GB2312" w:hAnsi="Arial" w:cs="Arial"/>
                <w:sz w:val="24"/>
                <w:szCs w:val="24"/>
              </w:rPr>
            </w:pPr>
            <w:r w:rsidRPr="005641A9">
              <w:rPr>
                <w:rFonts w:ascii="仿宋_GB2312" w:eastAsia="仿宋_GB2312" w:hAnsi="Arial" w:cs="Arial" w:hint="eastAsia"/>
                <w:sz w:val="24"/>
                <w:szCs w:val="24"/>
              </w:rPr>
              <w:t>100</w:t>
            </w:r>
          </w:p>
        </w:tc>
        <w:tc>
          <w:tcPr>
            <w:tcW w:w="848" w:type="dxa"/>
            <w:tcBorders>
              <w:top w:val="single" w:sz="2" w:space="0" w:color="404040"/>
              <w:left w:val="single" w:sz="2" w:space="0" w:color="404040"/>
              <w:bottom w:val="single" w:sz="2" w:space="0" w:color="404040"/>
              <w:right w:val="nil"/>
            </w:tcBorders>
            <w:vAlign w:val="center"/>
            <w:hideMark/>
          </w:tcPr>
          <w:p w14:paraId="3466B6AC" w14:textId="77777777" w:rsidR="00B37CE8" w:rsidRPr="005641A9" w:rsidRDefault="00B37CE8" w:rsidP="002E6A8C">
            <w:pPr>
              <w:jc w:val="center"/>
              <w:rPr>
                <w:rFonts w:ascii="仿宋_GB2312" w:eastAsia="仿宋_GB2312" w:hAnsi="Arial" w:cs="Arial"/>
                <w:sz w:val="24"/>
                <w:szCs w:val="24"/>
              </w:rPr>
            </w:pPr>
            <w:r w:rsidRPr="005641A9">
              <w:rPr>
                <w:rFonts w:ascii="仿宋_GB2312" w:eastAsia="仿宋_GB2312" w:hAnsi="Arial" w:cs="Arial" w:hint="eastAsia"/>
                <w:sz w:val="24"/>
                <w:szCs w:val="24"/>
              </w:rPr>
              <w:t>100/</w:t>
            </w:r>
          </w:p>
        </w:tc>
        <w:tc>
          <w:tcPr>
            <w:tcW w:w="1438" w:type="dxa"/>
            <w:tcBorders>
              <w:top w:val="single" w:sz="2" w:space="0" w:color="404040"/>
              <w:left w:val="nil"/>
              <w:bottom w:val="single" w:sz="2" w:space="0" w:color="404040"/>
              <w:right w:val="single" w:sz="2" w:space="0" w:color="404040"/>
            </w:tcBorders>
            <w:vAlign w:val="center"/>
            <w:hideMark/>
          </w:tcPr>
          <w:p w14:paraId="637ABEC5" w14:textId="1BF1A2DC" w:rsidR="00B37CE8" w:rsidRPr="005641A9" w:rsidRDefault="00B37CE8" w:rsidP="002E6A8C">
            <w:pPr>
              <w:jc w:val="center"/>
              <w:rPr>
                <w:rFonts w:ascii="仿宋_GB2312" w:eastAsia="仿宋_GB2312" w:hAnsi="Arial" w:cs="Arial"/>
                <w:sz w:val="24"/>
                <w:szCs w:val="24"/>
              </w:rPr>
            </w:pPr>
            <w:r w:rsidRPr="005641A9">
              <w:rPr>
                <w:rFonts w:ascii="仿宋_GB2312" w:eastAsia="仿宋_GB2312" w:hAnsi="Arial" w:cs="Arial" w:hint="eastAsia"/>
                <w:sz w:val="24"/>
                <w:szCs w:val="24"/>
              </w:rPr>
              <w:t>100</w:t>
            </w:r>
          </w:p>
        </w:tc>
      </w:tr>
      <w:tr w:rsidR="00B37CE8" w:rsidRPr="005641A9" w14:paraId="2C122D1F" w14:textId="77777777" w:rsidTr="002E6A8C">
        <w:tc>
          <w:tcPr>
            <w:tcW w:w="830" w:type="dxa"/>
            <w:vMerge/>
            <w:tcBorders>
              <w:top w:val="single" w:sz="2" w:space="0" w:color="404040"/>
              <w:left w:val="single" w:sz="2" w:space="0" w:color="404040"/>
              <w:bottom w:val="single" w:sz="2" w:space="0" w:color="404040"/>
              <w:right w:val="single" w:sz="2" w:space="0" w:color="404040"/>
            </w:tcBorders>
            <w:vAlign w:val="center"/>
            <w:hideMark/>
          </w:tcPr>
          <w:p w14:paraId="444ABE63" w14:textId="77777777" w:rsidR="00B37CE8" w:rsidRPr="005641A9" w:rsidRDefault="00B37CE8" w:rsidP="002E6A8C">
            <w:pPr>
              <w:widowControl/>
              <w:jc w:val="center"/>
              <w:rPr>
                <w:rFonts w:ascii="仿宋_GB2312" w:eastAsia="仿宋_GB2312" w:hAnsi="华文细黑" w:cs="Arial"/>
                <w:sz w:val="24"/>
                <w:szCs w:val="24"/>
              </w:rPr>
            </w:pPr>
          </w:p>
        </w:tc>
        <w:tc>
          <w:tcPr>
            <w:tcW w:w="2312" w:type="dxa"/>
            <w:tcBorders>
              <w:top w:val="single" w:sz="2" w:space="0" w:color="404040"/>
              <w:left w:val="single" w:sz="2" w:space="0" w:color="404040"/>
              <w:bottom w:val="single" w:sz="2" w:space="0" w:color="404040"/>
              <w:right w:val="single" w:sz="2" w:space="0" w:color="404040"/>
            </w:tcBorders>
            <w:noWrap/>
            <w:vAlign w:val="center"/>
            <w:hideMark/>
          </w:tcPr>
          <w:p w14:paraId="0276AC84" w14:textId="363BFDEC" w:rsidR="00B37CE8" w:rsidRPr="005641A9" w:rsidRDefault="00B37CE8" w:rsidP="002E6A8C">
            <w:pPr>
              <w:jc w:val="center"/>
              <w:rPr>
                <w:rFonts w:ascii="仿宋_GB2312" w:eastAsia="仿宋_GB2312" w:hAnsi="Arial" w:cs="Arial"/>
                <w:sz w:val="24"/>
                <w:szCs w:val="24"/>
              </w:rPr>
            </w:pPr>
            <w:r w:rsidRPr="005641A9">
              <w:rPr>
                <w:rFonts w:ascii="仿宋_GB2312" w:eastAsia="仿宋_GB2312" w:hAnsi="Arial" w:cs="Arial" w:hint="eastAsia"/>
                <w:sz w:val="24"/>
                <w:szCs w:val="24"/>
              </w:rPr>
              <w:t>公共配套设施</w:t>
            </w:r>
          </w:p>
        </w:tc>
        <w:tc>
          <w:tcPr>
            <w:tcW w:w="884" w:type="dxa"/>
            <w:tcBorders>
              <w:top w:val="single" w:sz="2" w:space="0" w:color="404040"/>
              <w:left w:val="single" w:sz="2" w:space="0" w:color="404040"/>
              <w:bottom w:val="single" w:sz="2" w:space="0" w:color="404040"/>
              <w:right w:val="nil"/>
            </w:tcBorders>
            <w:vAlign w:val="center"/>
            <w:hideMark/>
          </w:tcPr>
          <w:p w14:paraId="1DC5018C" w14:textId="77777777" w:rsidR="00B37CE8" w:rsidRPr="005641A9" w:rsidRDefault="00B37CE8" w:rsidP="002E6A8C">
            <w:pPr>
              <w:jc w:val="center"/>
              <w:rPr>
                <w:rFonts w:ascii="仿宋_GB2312" w:eastAsia="仿宋_GB2312" w:hAnsi="Arial" w:cs="Arial"/>
                <w:sz w:val="24"/>
                <w:szCs w:val="24"/>
              </w:rPr>
            </w:pPr>
            <w:r w:rsidRPr="005641A9">
              <w:rPr>
                <w:rFonts w:ascii="仿宋_GB2312" w:eastAsia="仿宋_GB2312" w:hAnsi="Arial" w:cs="Arial" w:hint="eastAsia"/>
                <w:sz w:val="24"/>
                <w:szCs w:val="24"/>
              </w:rPr>
              <w:t>100/</w:t>
            </w:r>
          </w:p>
        </w:tc>
        <w:tc>
          <w:tcPr>
            <w:tcW w:w="959" w:type="dxa"/>
            <w:tcBorders>
              <w:top w:val="single" w:sz="2" w:space="0" w:color="404040"/>
              <w:left w:val="nil"/>
              <w:bottom w:val="single" w:sz="2" w:space="0" w:color="404040"/>
              <w:right w:val="single" w:sz="2" w:space="0" w:color="404040"/>
            </w:tcBorders>
            <w:vAlign w:val="center"/>
            <w:hideMark/>
          </w:tcPr>
          <w:p w14:paraId="29D9172E" w14:textId="7EADE53B" w:rsidR="00B37CE8" w:rsidRPr="005641A9" w:rsidRDefault="00B37CE8" w:rsidP="002E6A8C">
            <w:pPr>
              <w:jc w:val="center"/>
              <w:rPr>
                <w:rFonts w:ascii="仿宋_GB2312" w:eastAsia="仿宋_GB2312" w:hAnsi="Arial" w:cs="Arial"/>
                <w:sz w:val="24"/>
                <w:szCs w:val="24"/>
              </w:rPr>
            </w:pPr>
            <w:r w:rsidRPr="005641A9">
              <w:rPr>
                <w:rFonts w:ascii="仿宋_GB2312" w:eastAsia="仿宋_GB2312" w:hAnsi="Arial" w:cs="Arial" w:hint="eastAsia"/>
                <w:sz w:val="24"/>
                <w:szCs w:val="24"/>
              </w:rPr>
              <w:t>100</w:t>
            </w:r>
          </w:p>
        </w:tc>
        <w:tc>
          <w:tcPr>
            <w:tcW w:w="939" w:type="dxa"/>
            <w:tcBorders>
              <w:top w:val="single" w:sz="2" w:space="0" w:color="404040"/>
              <w:left w:val="single" w:sz="2" w:space="0" w:color="404040"/>
              <w:bottom w:val="single" w:sz="2" w:space="0" w:color="404040"/>
              <w:right w:val="nil"/>
            </w:tcBorders>
            <w:vAlign w:val="center"/>
            <w:hideMark/>
          </w:tcPr>
          <w:p w14:paraId="085AF67D" w14:textId="77777777" w:rsidR="00B37CE8" w:rsidRPr="005641A9" w:rsidRDefault="00B37CE8" w:rsidP="002E6A8C">
            <w:pPr>
              <w:jc w:val="center"/>
              <w:rPr>
                <w:rFonts w:ascii="仿宋_GB2312" w:eastAsia="仿宋_GB2312" w:hAnsi="Arial" w:cs="Arial"/>
                <w:sz w:val="24"/>
                <w:szCs w:val="24"/>
              </w:rPr>
            </w:pPr>
            <w:r w:rsidRPr="005641A9">
              <w:rPr>
                <w:rFonts w:ascii="仿宋_GB2312" w:eastAsia="仿宋_GB2312" w:hAnsi="Arial" w:cs="Arial" w:hint="eastAsia"/>
                <w:sz w:val="24"/>
                <w:szCs w:val="24"/>
              </w:rPr>
              <w:t>100/</w:t>
            </w:r>
          </w:p>
        </w:tc>
        <w:tc>
          <w:tcPr>
            <w:tcW w:w="1045" w:type="dxa"/>
            <w:tcBorders>
              <w:top w:val="single" w:sz="2" w:space="0" w:color="404040"/>
              <w:left w:val="nil"/>
              <w:bottom w:val="single" w:sz="2" w:space="0" w:color="404040"/>
              <w:right w:val="single" w:sz="2" w:space="0" w:color="404040"/>
            </w:tcBorders>
            <w:vAlign w:val="center"/>
            <w:hideMark/>
          </w:tcPr>
          <w:p w14:paraId="24AEC46C" w14:textId="54D55CA1" w:rsidR="00B37CE8" w:rsidRPr="005641A9" w:rsidRDefault="00B37CE8" w:rsidP="002E6A8C">
            <w:pPr>
              <w:jc w:val="center"/>
              <w:rPr>
                <w:rFonts w:ascii="仿宋_GB2312" w:eastAsia="仿宋_GB2312" w:hAnsi="Arial" w:cs="Arial"/>
                <w:sz w:val="24"/>
                <w:szCs w:val="24"/>
              </w:rPr>
            </w:pPr>
            <w:r w:rsidRPr="005641A9">
              <w:rPr>
                <w:rFonts w:ascii="仿宋_GB2312" w:eastAsia="仿宋_GB2312" w:hAnsi="Arial" w:cs="Arial" w:hint="eastAsia"/>
                <w:sz w:val="24"/>
                <w:szCs w:val="24"/>
              </w:rPr>
              <w:t>100</w:t>
            </w:r>
          </w:p>
        </w:tc>
        <w:tc>
          <w:tcPr>
            <w:tcW w:w="848" w:type="dxa"/>
            <w:tcBorders>
              <w:top w:val="single" w:sz="2" w:space="0" w:color="404040"/>
              <w:left w:val="single" w:sz="2" w:space="0" w:color="404040"/>
              <w:bottom w:val="single" w:sz="2" w:space="0" w:color="404040"/>
              <w:right w:val="nil"/>
            </w:tcBorders>
            <w:vAlign w:val="center"/>
            <w:hideMark/>
          </w:tcPr>
          <w:p w14:paraId="5FB220C0" w14:textId="77777777" w:rsidR="00B37CE8" w:rsidRPr="005641A9" w:rsidRDefault="00B37CE8" w:rsidP="002E6A8C">
            <w:pPr>
              <w:jc w:val="center"/>
              <w:rPr>
                <w:rFonts w:ascii="仿宋_GB2312" w:eastAsia="仿宋_GB2312" w:hAnsi="Arial" w:cs="Arial"/>
                <w:sz w:val="24"/>
                <w:szCs w:val="24"/>
              </w:rPr>
            </w:pPr>
            <w:r w:rsidRPr="005641A9">
              <w:rPr>
                <w:rFonts w:ascii="仿宋_GB2312" w:eastAsia="仿宋_GB2312" w:hAnsi="Arial" w:cs="Arial" w:hint="eastAsia"/>
                <w:sz w:val="24"/>
                <w:szCs w:val="24"/>
              </w:rPr>
              <w:t>100/</w:t>
            </w:r>
          </w:p>
        </w:tc>
        <w:tc>
          <w:tcPr>
            <w:tcW w:w="1438" w:type="dxa"/>
            <w:tcBorders>
              <w:top w:val="single" w:sz="2" w:space="0" w:color="404040"/>
              <w:left w:val="nil"/>
              <w:bottom w:val="single" w:sz="2" w:space="0" w:color="404040"/>
              <w:right w:val="single" w:sz="2" w:space="0" w:color="404040"/>
            </w:tcBorders>
            <w:vAlign w:val="center"/>
            <w:hideMark/>
          </w:tcPr>
          <w:p w14:paraId="4F9F4475" w14:textId="6DB16B24" w:rsidR="00B37CE8" w:rsidRPr="005641A9" w:rsidRDefault="00B37CE8" w:rsidP="002E6A8C">
            <w:pPr>
              <w:jc w:val="center"/>
              <w:rPr>
                <w:rFonts w:ascii="仿宋_GB2312" w:eastAsia="仿宋_GB2312" w:hAnsi="Arial" w:cs="Arial"/>
                <w:sz w:val="24"/>
                <w:szCs w:val="24"/>
              </w:rPr>
            </w:pPr>
            <w:r w:rsidRPr="005641A9">
              <w:rPr>
                <w:rFonts w:ascii="仿宋_GB2312" w:eastAsia="仿宋_GB2312" w:hAnsi="Arial" w:cs="Arial" w:hint="eastAsia"/>
                <w:sz w:val="24"/>
                <w:szCs w:val="24"/>
              </w:rPr>
              <w:t>100</w:t>
            </w:r>
          </w:p>
        </w:tc>
      </w:tr>
      <w:tr w:rsidR="00B37CE8" w:rsidRPr="005641A9" w14:paraId="4348B80F" w14:textId="77777777" w:rsidTr="002E6A8C">
        <w:tc>
          <w:tcPr>
            <w:tcW w:w="830" w:type="dxa"/>
            <w:vMerge/>
            <w:tcBorders>
              <w:top w:val="single" w:sz="2" w:space="0" w:color="404040"/>
              <w:left w:val="single" w:sz="2" w:space="0" w:color="404040"/>
              <w:bottom w:val="single" w:sz="2" w:space="0" w:color="404040"/>
              <w:right w:val="single" w:sz="2" w:space="0" w:color="404040"/>
            </w:tcBorders>
            <w:vAlign w:val="center"/>
            <w:hideMark/>
          </w:tcPr>
          <w:p w14:paraId="5059D853" w14:textId="77777777" w:rsidR="00B37CE8" w:rsidRPr="005641A9" w:rsidRDefault="00B37CE8" w:rsidP="002E6A8C">
            <w:pPr>
              <w:widowControl/>
              <w:jc w:val="center"/>
              <w:rPr>
                <w:rFonts w:ascii="仿宋_GB2312" w:eastAsia="仿宋_GB2312" w:hAnsi="华文细黑" w:cs="Arial"/>
                <w:sz w:val="24"/>
                <w:szCs w:val="24"/>
              </w:rPr>
            </w:pPr>
          </w:p>
        </w:tc>
        <w:tc>
          <w:tcPr>
            <w:tcW w:w="2312" w:type="dxa"/>
            <w:tcBorders>
              <w:top w:val="single" w:sz="2" w:space="0" w:color="404040"/>
              <w:left w:val="single" w:sz="2" w:space="0" w:color="404040"/>
              <w:bottom w:val="single" w:sz="2" w:space="0" w:color="404040"/>
              <w:right w:val="single" w:sz="2" w:space="0" w:color="404040"/>
            </w:tcBorders>
            <w:noWrap/>
            <w:vAlign w:val="center"/>
            <w:hideMark/>
          </w:tcPr>
          <w:p w14:paraId="21CCCEBB" w14:textId="46ECCAFA" w:rsidR="00B37CE8" w:rsidRPr="005641A9" w:rsidRDefault="00B37CE8" w:rsidP="002E6A8C">
            <w:pPr>
              <w:jc w:val="center"/>
              <w:rPr>
                <w:rFonts w:ascii="仿宋_GB2312" w:eastAsia="仿宋_GB2312" w:hAnsi="Arial" w:cs="Arial"/>
                <w:sz w:val="24"/>
                <w:szCs w:val="24"/>
              </w:rPr>
            </w:pPr>
            <w:r w:rsidRPr="005641A9">
              <w:rPr>
                <w:rFonts w:ascii="仿宋_GB2312" w:eastAsia="仿宋_GB2312" w:hAnsi="Arial" w:cs="Arial" w:hint="eastAsia"/>
                <w:sz w:val="24"/>
                <w:szCs w:val="24"/>
              </w:rPr>
              <w:t>基础设施水平</w:t>
            </w:r>
          </w:p>
        </w:tc>
        <w:tc>
          <w:tcPr>
            <w:tcW w:w="884" w:type="dxa"/>
            <w:tcBorders>
              <w:top w:val="single" w:sz="2" w:space="0" w:color="404040"/>
              <w:left w:val="single" w:sz="2" w:space="0" w:color="404040"/>
              <w:bottom w:val="single" w:sz="2" w:space="0" w:color="404040"/>
              <w:right w:val="nil"/>
            </w:tcBorders>
            <w:vAlign w:val="center"/>
            <w:hideMark/>
          </w:tcPr>
          <w:p w14:paraId="4923A8F6" w14:textId="77777777" w:rsidR="00B37CE8" w:rsidRPr="005641A9" w:rsidRDefault="00B37CE8" w:rsidP="002E6A8C">
            <w:pPr>
              <w:jc w:val="center"/>
              <w:rPr>
                <w:rFonts w:ascii="仿宋_GB2312" w:eastAsia="仿宋_GB2312" w:hAnsi="Arial" w:cs="Arial"/>
                <w:sz w:val="24"/>
                <w:szCs w:val="24"/>
              </w:rPr>
            </w:pPr>
            <w:r w:rsidRPr="005641A9">
              <w:rPr>
                <w:rFonts w:ascii="仿宋_GB2312" w:eastAsia="仿宋_GB2312" w:hAnsi="Arial" w:cs="Arial" w:hint="eastAsia"/>
                <w:sz w:val="24"/>
                <w:szCs w:val="24"/>
              </w:rPr>
              <w:t>100/</w:t>
            </w:r>
          </w:p>
        </w:tc>
        <w:tc>
          <w:tcPr>
            <w:tcW w:w="959" w:type="dxa"/>
            <w:tcBorders>
              <w:top w:val="single" w:sz="2" w:space="0" w:color="404040"/>
              <w:left w:val="nil"/>
              <w:bottom w:val="single" w:sz="2" w:space="0" w:color="404040"/>
              <w:right w:val="single" w:sz="2" w:space="0" w:color="404040"/>
            </w:tcBorders>
            <w:vAlign w:val="center"/>
            <w:hideMark/>
          </w:tcPr>
          <w:p w14:paraId="7815B4B7" w14:textId="77777777" w:rsidR="00B37CE8" w:rsidRPr="005641A9" w:rsidRDefault="00B37CE8" w:rsidP="002E6A8C">
            <w:pPr>
              <w:jc w:val="center"/>
              <w:rPr>
                <w:rFonts w:ascii="仿宋_GB2312" w:eastAsia="仿宋_GB2312" w:hAnsi="Arial" w:cs="Arial"/>
                <w:sz w:val="24"/>
                <w:szCs w:val="24"/>
              </w:rPr>
            </w:pPr>
            <w:r w:rsidRPr="005641A9">
              <w:rPr>
                <w:rFonts w:ascii="仿宋_GB2312" w:eastAsia="仿宋_GB2312" w:hAnsi="Arial" w:cs="Arial" w:hint="eastAsia"/>
                <w:sz w:val="24"/>
                <w:szCs w:val="24"/>
              </w:rPr>
              <w:t>100</w:t>
            </w:r>
          </w:p>
        </w:tc>
        <w:tc>
          <w:tcPr>
            <w:tcW w:w="939" w:type="dxa"/>
            <w:tcBorders>
              <w:top w:val="single" w:sz="2" w:space="0" w:color="404040"/>
              <w:left w:val="single" w:sz="2" w:space="0" w:color="404040"/>
              <w:bottom w:val="single" w:sz="2" w:space="0" w:color="404040"/>
              <w:right w:val="nil"/>
            </w:tcBorders>
            <w:vAlign w:val="center"/>
            <w:hideMark/>
          </w:tcPr>
          <w:p w14:paraId="73C2B807" w14:textId="77777777" w:rsidR="00B37CE8" w:rsidRPr="005641A9" w:rsidRDefault="00B37CE8" w:rsidP="002E6A8C">
            <w:pPr>
              <w:jc w:val="center"/>
              <w:rPr>
                <w:rFonts w:ascii="仿宋_GB2312" w:eastAsia="仿宋_GB2312" w:hAnsi="Arial" w:cs="Arial"/>
                <w:sz w:val="24"/>
                <w:szCs w:val="24"/>
              </w:rPr>
            </w:pPr>
            <w:r w:rsidRPr="005641A9">
              <w:rPr>
                <w:rFonts w:ascii="仿宋_GB2312" w:eastAsia="仿宋_GB2312" w:hAnsi="Arial" w:cs="Arial" w:hint="eastAsia"/>
                <w:sz w:val="24"/>
                <w:szCs w:val="24"/>
              </w:rPr>
              <w:t>100/</w:t>
            </w:r>
          </w:p>
        </w:tc>
        <w:tc>
          <w:tcPr>
            <w:tcW w:w="1045" w:type="dxa"/>
            <w:tcBorders>
              <w:top w:val="single" w:sz="2" w:space="0" w:color="404040"/>
              <w:left w:val="nil"/>
              <w:bottom w:val="single" w:sz="2" w:space="0" w:color="404040"/>
              <w:right w:val="single" w:sz="2" w:space="0" w:color="404040"/>
            </w:tcBorders>
            <w:vAlign w:val="center"/>
            <w:hideMark/>
          </w:tcPr>
          <w:p w14:paraId="101AE5CC" w14:textId="77777777" w:rsidR="00B37CE8" w:rsidRPr="005641A9" w:rsidRDefault="00B37CE8" w:rsidP="002E6A8C">
            <w:pPr>
              <w:jc w:val="center"/>
              <w:rPr>
                <w:rFonts w:ascii="仿宋_GB2312" w:eastAsia="仿宋_GB2312" w:hAnsi="Arial" w:cs="Arial"/>
                <w:sz w:val="24"/>
                <w:szCs w:val="24"/>
              </w:rPr>
            </w:pPr>
            <w:r w:rsidRPr="005641A9">
              <w:rPr>
                <w:rFonts w:ascii="仿宋_GB2312" w:eastAsia="仿宋_GB2312" w:hAnsi="Arial" w:cs="Arial" w:hint="eastAsia"/>
                <w:sz w:val="24"/>
                <w:szCs w:val="24"/>
              </w:rPr>
              <w:t>100</w:t>
            </w:r>
          </w:p>
        </w:tc>
        <w:tc>
          <w:tcPr>
            <w:tcW w:w="848" w:type="dxa"/>
            <w:tcBorders>
              <w:top w:val="single" w:sz="2" w:space="0" w:color="404040"/>
              <w:left w:val="single" w:sz="2" w:space="0" w:color="404040"/>
              <w:bottom w:val="single" w:sz="2" w:space="0" w:color="404040"/>
              <w:right w:val="nil"/>
            </w:tcBorders>
            <w:vAlign w:val="center"/>
            <w:hideMark/>
          </w:tcPr>
          <w:p w14:paraId="72EE8352" w14:textId="77777777" w:rsidR="00B37CE8" w:rsidRPr="005641A9" w:rsidRDefault="00B37CE8" w:rsidP="002E6A8C">
            <w:pPr>
              <w:jc w:val="center"/>
              <w:rPr>
                <w:rFonts w:ascii="仿宋_GB2312" w:eastAsia="仿宋_GB2312" w:hAnsi="Arial" w:cs="Arial"/>
                <w:sz w:val="24"/>
                <w:szCs w:val="24"/>
              </w:rPr>
            </w:pPr>
            <w:r w:rsidRPr="005641A9">
              <w:rPr>
                <w:rFonts w:ascii="仿宋_GB2312" w:eastAsia="仿宋_GB2312" w:hAnsi="Arial" w:cs="Arial" w:hint="eastAsia"/>
                <w:sz w:val="24"/>
                <w:szCs w:val="24"/>
              </w:rPr>
              <w:t>100/</w:t>
            </w:r>
          </w:p>
        </w:tc>
        <w:tc>
          <w:tcPr>
            <w:tcW w:w="1438" w:type="dxa"/>
            <w:tcBorders>
              <w:top w:val="single" w:sz="2" w:space="0" w:color="404040"/>
              <w:left w:val="nil"/>
              <w:bottom w:val="single" w:sz="2" w:space="0" w:color="404040"/>
              <w:right w:val="single" w:sz="2" w:space="0" w:color="404040"/>
            </w:tcBorders>
            <w:vAlign w:val="center"/>
            <w:hideMark/>
          </w:tcPr>
          <w:p w14:paraId="4330D42E" w14:textId="77777777" w:rsidR="00B37CE8" w:rsidRPr="005641A9" w:rsidRDefault="00B37CE8" w:rsidP="002E6A8C">
            <w:pPr>
              <w:jc w:val="center"/>
              <w:rPr>
                <w:rFonts w:ascii="仿宋_GB2312" w:eastAsia="仿宋_GB2312" w:hAnsi="Arial" w:cs="Arial"/>
                <w:sz w:val="24"/>
                <w:szCs w:val="24"/>
              </w:rPr>
            </w:pPr>
            <w:r w:rsidRPr="005641A9">
              <w:rPr>
                <w:rFonts w:ascii="仿宋_GB2312" w:eastAsia="仿宋_GB2312" w:hAnsi="Arial" w:cs="Arial" w:hint="eastAsia"/>
                <w:sz w:val="24"/>
                <w:szCs w:val="24"/>
              </w:rPr>
              <w:t>100</w:t>
            </w:r>
          </w:p>
        </w:tc>
      </w:tr>
      <w:tr w:rsidR="00B37CE8" w:rsidRPr="005641A9" w14:paraId="4AC438F7" w14:textId="77777777" w:rsidTr="002E6A8C">
        <w:tc>
          <w:tcPr>
            <w:tcW w:w="830" w:type="dxa"/>
            <w:vMerge/>
            <w:tcBorders>
              <w:top w:val="single" w:sz="2" w:space="0" w:color="404040"/>
              <w:left w:val="single" w:sz="2" w:space="0" w:color="404040"/>
              <w:bottom w:val="single" w:sz="2" w:space="0" w:color="404040"/>
              <w:right w:val="single" w:sz="2" w:space="0" w:color="404040"/>
            </w:tcBorders>
            <w:vAlign w:val="center"/>
            <w:hideMark/>
          </w:tcPr>
          <w:p w14:paraId="57C9FF00" w14:textId="77777777" w:rsidR="00B37CE8" w:rsidRPr="005641A9" w:rsidRDefault="00B37CE8" w:rsidP="002E6A8C">
            <w:pPr>
              <w:widowControl/>
              <w:jc w:val="center"/>
              <w:rPr>
                <w:rFonts w:ascii="仿宋_GB2312" w:eastAsia="仿宋_GB2312" w:hAnsi="华文细黑" w:cs="Arial"/>
                <w:sz w:val="24"/>
                <w:szCs w:val="24"/>
              </w:rPr>
            </w:pPr>
          </w:p>
        </w:tc>
        <w:tc>
          <w:tcPr>
            <w:tcW w:w="2312" w:type="dxa"/>
            <w:tcBorders>
              <w:top w:val="single" w:sz="2" w:space="0" w:color="404040"/>
              <w:left w:val="single" w:sz="2" w:space="0" w:color="404040"/>
              <w:bottom w:val="single" w:sz="2" w:space="0" w:color="404040"/>
              <w:right w:val="single" w:sz="2" w:space="0" w:color="404040"/>
            </w:tcBorders>
            <w:noWrap/>
            <w:vAlign w:val="center"/>
            <w:hideMark/>
          </w:tcPr>
          <w:p w14:paraId="7B487DE2" w14:textId="2CF4DC93" w:rsidR="00B37CE8" w:rsidRPr="005641A9" w:rsidRDefault="00B37CE8" w:rsidP="002E6A8C">
            <w:pPr>
              <w:jc w:val="center"/>
              <w:rPr>
                <w:rFonts w:ascii="仿宋_GB2312" w:eastAsia="仿宋_GB2312" w:hAnsi="Arial" w:cs="Arial"/>
                <w:sz w:val="24"/>
                <w:szCs w:val="24"/>
              </w:rPr>
            </w:pPr>
            <w:r w:rsidRPr="005641A9">
              <w:rPr>
                <w:rFonts w:ascii="仿宋_GB2312" w:eastAsia="仿宋_GB2312" w:hAnsi="Arial" w:cs="Arial" w:hint="eastAsia"/>
                <w:sz w:val="24"/>
                <w:szCs w:val="24"/>
              </w:rPr>
              <w:t>自然及人文环境</w:t>
            </w:r>
          </w:p>
        </w:tc>
        <w:tc>
          <w:tcPr>
            <w:tcW w:w="884" w:type="dxa"/>
            <w:tcBorders>
              <w:top w:val="single" w:sz="2" w:space="0" w:color="404040"/>
              <w:left w:val="single" w:sz="2" w:space="0" w:color="404040"/>
              <w:bottom w:val="single" w:sz="2" w:space="0" w:color="404040"/>
              <w:right w:val="nil"/>
            </w:tcBorders>
            <w:vAlign w:val="center"/>
            <w:hideMark/>
          </w:tcPr>
          <w:p w14:paraId="271253F8" w14:textId="77777777" w:rsidR="00B37CE8" w:rsidRPr="005641A9" w:rsidRDefault="00B37CE8" w:rsidP="002E6A8C">
            <w:pPr>
              <w:jc w:val="center"/>
              <w:rPr>
                <w:rFonts w:ascii="仿宋_GB2312" w:eastAsia="仿宋_GB2312" w:hAnsi="Arial" w:cs="Arial"/>
                <w:sz w:val="24"/>
                <w:szCs w:val="24"/>
              </w:rPr>
            </w:pPr>
            <w:r w:rsidRPr="005641A9">
              <w:rPr>
                <w:rFonts w:ascii="仿宋_GB2312" w:eastAsia="仿宋_GB2312" w:hAnsi="Arial" w:cs="Arial" w:hint="eastAsia"/>
                <w:sz w:val="24"/>
                <w:szCs w:val="24"/>
              </w:rPr>
              <w:t>100/</w:t>
            </w:r>
          </w:p>
        </w:tc>
        <w:tc>
          <w:tcPr>
            <w:tcW w:w="959" w:type="dxa"/>
            <w:tcBorders>
              <w:top w:val="single" w:sz="2" w:space="0" w:color="404040"/>
              <w:left w:val="nil"/>
              <w:bottom w:val="single" w:sz="2" w:space="0" w:color="404040"/>
              <w:right w:val="single" w:sz="2" w:space="0" w:color="404040"/>
            </w:tcBorders>
            <w:vAlign w:val="center"/>
            <w:hideMark/>
          </w:tcPr>
          <w:p w14:paraId="052C1728" w14:textId="2BB6906E" w:rsidR="00B37CE8" w:rsidRPr="005641A9" w:rsidRDefault="00B37CE8" w:rsidP="002E6A8C">
            <w:pPr>
              <w:jc w:val="center"/>
              <w:rPr>
                <w:rFonts w:ascii="仿宋_GB2312" w:eastAsia="仿宋_GB2312" w:hAnsi="Arial" w:cs="Arial"/>
                <w:sz w:val="24"/>
                <w:szCs w:val="24"/>
              </w:rPr>
            </w:pPr>
            <w:r w:rsidRPr="005641A9">
              <w:rPr>
                <w:rFonts w:ascii="仿宋_GB2312" w:eastAsia="仿宋_GB2312" w:hAnsi="Arial" w:cs="Arial" w:hint="eastAsia"/>
                <w:sz w:val="24"/>
                <w:szCs w:val="24"/>
              </w:rPr>
              <w:t>100</w:t>
            </w:r>
          </w:p>
        </w:tc>
        <w:tc>
          <w:tcPr>
            <w:tcW w:w="939" w:type="dxa"/>
            <w:tcBorders>
              <w:top w:val="single" w:sz="2" w:space="0" w:color="404040"/>
              <w:left w:val="single" w:sz="2" w:space="0" w:color="404040"/>
              <w:bottom w:val="single" w:sz="2" w:space="0" w:color="404040"/>
              <w:right w:val="nil"/>
            </w:tcBorders>
            <w:vAlign w:val="center"/>
            <w:hideMark/>
          </w:tcPr>
          <w:p w14:paraId="078106A4" w14:textId="77777777" w:rsidR="00B37CE8" w:rsidRPr="005641A9" w:rsidRDefault="00B37CE8" w:rsidP="002E6A8C">
            <w:pPr>
              <w:jc w:val="center"/>
              <w:rPr>
                <w:rFonts w:ascii="仿宋_GB2312" w:eastAsia="仿宋_GB2312" w:hAnsi="Arial" w:cs="Arial"/>
                <w:sz w:val="24"/>
                <w:szCs w:val="24"/>
              </w:rPr>
            </w:pPr>
            <w:r w:rsidRPr="005641A9">
              <w:rPr>
                <w:rFonts w:ascii="仿宋_GB2312" w:eastAsia="仿宋_GB2312" w:hAnsi="Arial" w:cs="Arial" w:hint="eastAsia"/>
                <w:sz w:val="24"/>
                <w:szCs w:val="24"/>
              </w:rPr>
              <w:t>100/</w:t>
            </w:r>
          </w:p>
        </w:tc>
        <w:tc>
          <w:tcPr>
            <w:tcW w:w="1045" w:type="dxa"/>
            <w:tcBorders>
              <w:top w:val="single" w:sz="2" w:space="0" w:color="404040"/>
              <w:left w:val="nil"/>
              <w:bottom w:val="single" w:sz="2" w:space="0" w:color="404040"/>
              <w:right w:val="single" w:sz="2" w:space="0" w:color="404040"/>
            </w:tcBorders>
            <w:vAlign w:val="center"/>
            <w:hideMark/>
          </w:tcPr>
          <w:p w14:paraId="7BE88263" w14:textId="36369E4C" w:rsidR="00B37CE8" w:rsidRPr="005641A9" w:rsidRDefault="00B37CE8" w:rsidP="002E6A8C">
            <w:pPr>
              <w:jc w:val="center"/>
              <w:rPr>
                <w:rFonts w:ascii="仿宋_GB2312" w:eastAsia="仿宋_GB2312" w:hAnsi="Arial" w:cs="Arial"/>
                <w:sz w:val="24"/>
                <w:szCs w:val="24"/>
              </w:rPr>
            </w:pPr>
            <w:r w:rsidRPr="005641A9">
              <w:rPr>
                <w:rFonts w:ascii="仿宋_GB2312" w:eastAsia="仿宋_GB2312" w:hAnsi="Arial" w:cs="Arial" w:hint="eastAsia"/>
                <w:sz w:val="24"/>
                <w:szCs w:val="24"/>
              </w:rPr>
              <w:t>100</w:t>
            </w:r>
          </w:p>
        </w:tc>
        <w:tc>
          <w:tcPr>
            <w:tcW w:w="848" w:type="dxa"/>
            <w:tcBorders>
              <w:top w:val="single" w:sz="2" w:space="0" w:color="404040"/>
              <w:left w:val="single" w:sz="2" w:space="0" w:color="404040"/>
              <w:bottom w:val="single" w:sz="2" w:space="0" w:color="404040"/>
              <w:right w:val="nil"/>
            </w:tcBorders>
            <w:vAlign w:val="center"/>
            <w:hideMark/>
          </w:tcPr>
          <w:p w14:paraId="21DF14BD" w14:textId="77777777" w:rsidR="00B37CE8" w:rsidRPr="005641A9" w:rsidRDefault="00B37CE8" w:rsidP="002E6A8C">
            <w:pPr>
              <w:jc w:val="center"/>
              <w:rPr>
                <w:rFonts w:ascii="仿宋_GB2312" w:eastAsia="仿宋_GB2312" w:hAnsi="Arial" w:cs="Arial"/>
                <w:sz w:val="24"/>
                <w:szCs w:val="24"/>
              </w:rPr>
            </w:pPr>
            <w:r w:rsidRPr="005641A9">
              <w:rPr>
                <w:rFonts w:ascii="仿宋_GB2312" w:eastAsia="仿宋_GB2312" w:hAnsi="Arial" w:cs="Arial" w:hint="eastAsia"/>
                <w:sz w:val="24"/>
                <w:szCs w:val="24"/>
              </w:rPr>
              <w:t>100/</w:t>
            </w:r>
          </w:p>
        </w:tc>
        <w:tc>
          <w:tcPr>
            <w:tcW w:w="1438" w:type="dxa"/>
            <w:tcBorders>
              <w:top w:val="single" w:sz="2" w:space="0" w:color="404040"/>
              <w:left w:val="nil"/>
              <w:bottom w:val="single" w:sz="2" w:space="0" w:color="404040"/>
              <w:right w:val="single" w:sz="2" w:space="0" w:color="404040"/>
            </w:tcBorders>
            <w:vAlign w:val="center"/>
            <w:hideMark/>
          </w:tcPr>
          <w:p w14:paraId="062B6B68" w14:textId="77A4139B" w:rsidR="00B37CE8" w:rsidRPr="005641A9" w:rsidRDefault="00B37CE8" w:rsidP="002E6A8C">
            <w:pPr>
              <w:jc w:val="center"/>
              <w:rPr>
                <w:rFonts w:ascii="仿宋_GB2312" w:eastAsia="仿宋_GB2312" w:hAnsi="Arial" w:cs="Arial"/>
                <w:sz w:val="24"/>
                <w:szCs w:val="24"/>
              </w:rPr>
            </w:pPr>
            <w:r w:rsidRPr="005641A9">
              <w:rPr>
                <w:rFonts w:ascii="仿宋_GB2312" w:eastAsia="仿宋_GB2312" w:hAnsi="Arial" w:cs="Arial" w:hint="eastAsia"/>
                <w:sz w:val="24"/>
                <w:szCs w:val="24"/>
              </w:rPr>
              <w:t>100</w:t>
            </w:r>
          </w:p>
        </w:tc>
      </w:tr>
      <w:tr w:rsidR="00B37CE8" w:rsidRPr="005641A9" w14:paraId="029A4AEC" w14:textId="77777777" w:rsidTr="002E6A8C">
        <w:tc>
          <w:tcPr>
            <w:tcW w:w="830" w:type="dxa"/>
            <w:vMerge/>
            <w:tcBorders>
              <w:top w:val="single" w:sz="2" w:space="0" w:color="404040"/>
              <w:left w:val="single" w:sz="2" w:space="0" w:color="404040"/>
              <w:bottom w:val="single" w:sz="2" w:space="0" w:color="404040"/>
              <w:right w:val="single" w:sz="2" w:space="0" w:color="404040"/>
            </w:tcBorders>
            <w:vAlign w:val="center"/>
            <w:hideMark/>
          </w:tcPr>
          <w:p w14:paraId="64CA40CF" w14:textId="77777777" w:rsidR="00B37CE8" w:rsidRPr="005641A9" w:rsidRDefault="00B37CE8" w:rsidP="002E6A8C">
            <w:pPr>
              <w:widowControl/>
              <w:jc w:val="center"/>
              <w:rPr>
                <w:rFonts w:ascii="仿宋_GB2312" w:eastAsia="仿宋_GB2312" w:hAnsi="华文细黑" w:cs="Arial"/>
                <w:sz w:val="24"/>
                <w:szCs w:val="24"/>
              </w:rPr>
            </w:pPr>
          </w:p>
        </w:tc>
        <w:tc>
          <w:tcPr>
            <w:tcW w:w="2312" w:type="dxa"/>
            <w:tcBorders>
              <w:top w:val="single" w:sz="2" w:space="0" w:color="404040"/>
              <w:left w:val="single" w:sz="2" w:space="0" w:color="404040"/>
              <w:bottom w:val="single" w:sz="2" w:space="0" w:color="404040"/>
              <w:right w:val="single" w:sz="2" w:space="0" w:color="404040"/>
            </w:tcBorders>
            <w:noWrap/>
            <w:vAlign w:val="center"/>
            <w:hideMark/>
          </w:tcPr>
          <w:p w14:paraId="3E252050" w14:textId="58AF8DE5" w:rsidR="00B37CE8" w:rsidRPr="005641A9" w:rsidRDefault="00B37CE8" w:rsidP="002E6A8C">
            <w:pPr>
              <w:jc w:val="center"/>
              <w:rPr>
                <w:rFonts w:ascii="仿宋_GB2312" w:eastAsia="仿宋_GB2312" w:hAnsi="Arial" w:cs="Arial"/>
                <w:sz w:val="24"/>
                <w:szCs w:val="24"/>
              </w:rPr>
            </w:pPr>
            <w:r w:rsidRPr="005641A9">
              <w:rPr>
                <w:rFonts w:ascii="仿宋_GB2312" w:eastAsia="仿宋_GB2312" w:hAnsi="Arial" w:cs="Arial" w:hint="eastAsia"/>
                <w:sz w:val="24"/>
                <w:szCs w:val="24"/>
              </w:rPr>
              <w:t>毗邻道路类型及等级</w:t>
            </w:r>
          </w:p>
        </w:tc>
        <w:tc>
          <w:tcPr>
            <w:tcW w:w="884" w:type="dxa"/>
            <w:tcBorders>
              <w:top w:val="single" w:sz="2" w:space="0" w:color="404040"/>
              <w:left w:val="single" w:sz="2" w:space="0" w:color="404040"/>
              <w:bottom w:val="single" w:sz="2" w:space="0" w:color="404040"/>
              <w:right w:val="nil"/>
            </w:tcBorders>
            <w:vAlign w:val="center"/>
            <w:hideMark/>
          </w:tcPr>
          <w:p w14:paraId="3155721B" w14:textId="77777777" w:rsidR="00B37CE8" w:rsidRPr="005641A9" w:rsidRDefault="00B37CE8" w:rsidP="002E6A8C">
            <w:pPr>
              <w:jc w:val="center"/>
              <w:rPr>
                <w:rFonts w:ascii="仿宋_GB2312" w:eastAsia="仿宋_GB2312" w:hAnsi="Arial" w:cs="Arial"/>
                <w:sz w:val="24"/>
                <w:szCs w:val="24"/>
              </w:rPr>
            </w:pPr>
            <w:r w:rsidRPr="005641A9">
              <w:rPr>
                <w:rFonts w:ascii="仿宋_GB2312" w:eastAsia="仿宋_GB2312" w:hAnsi="Arial" w:cs="Arial" w:hint="eastAsia"/>
                <w:sz w:val="24"/>
                <w:szCs w:val="24"/>
              </w:rPr>
              <w:t>100/</w:t>
            </w:r>
          </w:p>
        </w:tc>
        <w:tc>
          <w:tcPr>
            <w:tcW w:w="959" w:type="dxa"/>
            <w:tcBorders>
              <w:top w:val="single" w:sz="2" w:space="0" w:color="404040"/>
              <w:left w:val="nil"/>
              <w:bottom w:val="single" w:sz="2" w:space="0" w:color="404040"/>
              <w:right w:val="single" w:sz="2" w:space="0" w:color="404040"/>
            </w:tcBorders>
            <w:vAlign w:val="center"/>
            <w:hideMark/>
          </w:tcPr>
          <w:p w14:paraId="360755DE" w14:textId="36E436F5" w:rsidR="00B37CE8" w:rsidRPr="005641A9" w:rsidRDefault="00B37CE8" w:rsidP="002E6A8C">
            <w:pPr>
              <w:jc w:val="center"/>
              <w:rPr>
                <w:rFonts w:ascii="仿宋_GB2312" w:eastAsia="仿宋_GB2312" w:hAnsi="Arial" w:cs="Arial"/>
                <w:sz w:val="24"/>
                <w:szCs w:val="24"/>
              </w:rPr>
            </w:pPr>
            <w:r w:rsidRPr="005641A9">
              <w:rPr>
                <w:rFonts w:ascii="仿宋_GB2312" w:eastAsia="仿宋_GB2312" w:hAnsi="Arial" w:cs="Arial" w:hint="eastAsia"/>
                <w:sz w:val="24"/>
                <w:szCs w:val="24"/>
              </w:rPr>
              <w:t>98</w:t>
            </w:r>
          </w:p>
        </w:tc>
        <w:tc>
          <w:tcPr>
            <w:tcW w:w="939" w:type="dxa"/>
            <w:tcBorders>
              <w:top w:val="single" w:sz="2" w:space="0" w:color="404040"/>
              <w:left w:val="single" w:sz="2" w:space="0" w:color="404040"/>
              <w:bottom w:val="single" w:sz="2" w:space="0" w:color="404040"/>
              <w:right w:val="nil"/>
            </w:tcBorders>
            <w:vAlign w:val="center"/>
            <w:hideMark/>
          </w:tcPr>
          <w:p w14:paraId="5275FA3E" w14:textId="77777777" w:rsidR="00B37CE8" w:rsidRPr="005641A9" w:rsidRDefault="00B37CE8" w:rsidP="002E6A8C">
            <w:pPr>
              <w:jc w:val="center"/>
              <w:rPr>
                <w:rFonts w:ascii="仿宋_GB2312" w:eastAsia="仿宋_GB2312" w:hAnsi="Arial" w:cs="Arial"/>
                <w:sz w:val="24"/>
                <w:szCs w:val="24"/>
              </w:rPr>
            </w:pPr>
            <w:r w:rsidRPr="005641A9">
              <w:rPr>
                <w:rFonts w:ascii="仿宋_GB2312" w:eastAsia="仿宋_GB2312" w:hAnsi="Arial" w:cs="Arial" w:hint="eastAsia"/>
                <w:sz w:val="24"/>
                <w:szCs w:val="24"/>
              </w:rPr>
              <w:t>100/</w:t>
            </w:r>
          </w:p>
        </w:tc>
        <w:tc>
          <w:tcPr>
            <w:tcW w:w="1045" w:type="dxa"/>
            <w:tcBorders>
              <w:top w:val="single" w:sz="2" w:space="0" w:color="404040"/>
              <w:left w:val="nil"/>
              <w:bottom w:val="single" w:sz="2" w:space="0" w:color="404040"/>
              <w:right w:val="single" w:sz="2" w:space="0" w:color="404040"/>
            </w:tcBorders>
            <w:vAlign w:val="center"/>
            <w:hideMark/>
          </w:tcPr>
          <w:p w14:paraId="130DF923" w14:textId="77777777" w:rsidR="00B37CE8" w:rsidRPr="005641A9" w:rsidRDefault="00B37CE8" w:rsidP="002E6A8C">
            <w:pPr>
              <w:jc w:val="center"/>
              <w:rPr>
                <w:rFonts w:ascii="仿宋_GB2312" w:eastAsia="仿宋_GB2312" w:hAnsi="Arial" w:cs="Arial"/>
                <w:sz w:val="24"/>
                <w:szCs w:val="24"/>
              </w:rPr>
            </w:pPr>
            <w:r w:rsidRPr="005641A9">
              <w:rPr>
                <w:rFonts w:ascii="仿宋_GB2312" w:eastAsia="仿宋_GB2312" w:hAnsi="Arial" w:cs="Arial" w:hint="eastAsia"/>
                <w:sz w:val="24"/>
                <w:szCs w:val="24"/>
              </w:rPr>
              <w:t>100</w:t>
            </w:r>
          </w:p>
        </w:tc>
        <w:tc>
          <w:tcPr>
            <w:tcW w:w="848" w:type="dxa"/>
            <w:tcBorders>
              <w:top w:val="single" w:sz="2" w:space="0" w:color="404040"/>
              <w:left w:val="single" w:sz="2" w:space="0" w:color="404040"/>
              <w:bottom w:val="single" w:sz="2" w:space="0" w:color="404040"/>
              <w:right w:val="nil"/>
            </w:tcBorders>
            <w:vAlign w:val="center"/>
            <w:hideMark/>
          </w:tcPr>
          <w:p w14:paraId="1A1B7AAD" w14:textId="77777777" w:rsidR="00B37CE8" w:rsidRPr="005641A9" w:rsidRDefault="00B37CE8" w:rsidP="002E6A8C">
            <w:pPr>
              <w:jc w:val="center"/>
              <w:rPr>
                <w:rFonts w:ascii="仿宋_GB2312" w:eastAsia="仿宋_GB2312" w:hAnsi="Arial" w:cs="Arial"/>
                <w:sz w:val="24"/>
                <w:szCs w:val="24"/>
              </w:rPr>
            </w:pPr>
            <w:r w:rsidRPr="005641A9">
              <w:rPr>
                <w:rFonts w:ascii="仿宋_GB2312" w:eastAsia="仿宋_GB2312" w:hAnsi="Arial" w:cs="Arial" w:hint="eastAsia"/>
                <w:sz w:val="24"/>
                <w:szCs w:val="24"/>
              </w:rPr>
              <w:t>100/</w:t>
            </w:r>
          </w:p>
        </w:tc>
        <w:tc>
          <w:tcPr>
            <w:tcW w:w="1438" w:type="dxa"/>
            <w:tcBorders>
              <w:top w:val="single" w:sz="2" w:space="0" w:color="404040"/>
              <w:left w:val="nil"/>
              <w:bottom w:val="single" w:sz="2" w:space="0" w:color="404040"/>
              <w:right w:val="single" w:sz="2" w:space="0" w:color="404040"/>
            </w:tcBorders>
            <w:vAlign w:val="center"/>
            <w:hideMark/>
          </w:tcPr>
          <w:p w14:paraId="2B3DF2D9" w14:textId="77777777" w:rsidR="00B37CE8" w:rsidRPr="005641A9" w:rsidRDefault="00B37CE8" w:rsidP="002E6A8C">
            <w:pPr>
              <w:jc w:val="center"/>
              <w:rPr>
                <w:rFonts w:ascii="仿宋_GB2312" w:eastAsia="仿宋_GB2312" w:hAnsi="Arial" w:cs="Arial"/>
                <w:sz w:val="24"/>
                <w:szCs w:val="24"/>
              </w:rPr>
            </w:pPr>
            <w:r w:rsidRPr="005641A9">
              <w:rPr>
                <w:rFonts w:ascii="仿宋_GB2312" w:eastAsia="仿宋_GB2312" w:hAnsi="Arial" w:cs="Arial" w:hint="eastAsia"/>
                <w:sz w:val="24"/>
                <w:szCs w:val="24"/>
              </w:rPr>
              <w:t>100</w:t>
            </w:r>
          </w:p>
        </w:tc>
      </w:tr>
      <w:tr w:rsidR="00B37CE8" w:rsidRPr="005641A9" w14:paraId="48A53636" w14:textId="77777777" w:rsidTr="002E6A8C">
        <w:tc>
          <w:tcPr>
            <w:tcW w:w="830" w:type="dxa"/>
            <w:vMerge/>
            <w:tcBorders>
              <w:top w:val="single" w:sz="2" w:space="0" w:color="404040"/>
              <w:left w:val="single" w:sz="2" w:space="0" w:color="404040"/>
              <w:bottom w:val="single" w:sz="2" w:space="0" w:color="404040"/>
              <w:right w:val="single" w:sz="2" w:space="0" w:color="404040"/>
            </w:tcBorders>
            <w:vAlign w:val="center"/>
            <w:hideMark/>
          </w:tcPr>
          <w:p w14:paraId="7438FC46" w14:textId="77777777" w:rsidR="00B37CE8" w:rsidRPr="005641A9" w:rsidRDefault="00B37CE8" w:rsidP="002E6A8C">
            <w:pPr>
              <w:widowControl/>
              <w:jc w:val="center"/>
              <w:rPr>
                <w:rFonts w:ascii="仿宋_GB2312" w:eastAsia="仿宋_GB2312" w:hAnsi="华文细黑" w:cs="Arial"/>
                <w:sz w:val="24"/>
                <w:szCs w:val="24"/>
              </w:rPr>
            </w:pPr>
          </w:p>
        </w:tc>
        <w:tc>
          <w:tcPr>
            <w:tcW w:w="2312" w:type="dxa"/>
            <w:tcBorders>
              <w:top w:val="single" w:sz="2" w:space="0" w:color="404040"/>
              <w:left w:val="single" w:sz="2" w:space="0" w:color="404040"/>
              <w:bottom w:val="single" w:sz="2" w:space="0" w:color="404040"/>
              <w:right w:val="single" w:sz="2" w:space="0" w:color="404040"/>
            </w:tcBorders>
            <w:noWrap/>
            <w:vAlign w:val="center"/>
            <w:hideMark/>
          </w:tcPr>
          <w:p w14:paraId="493300A5" w14:textId="6E69D715" w:rsidR="00B37CE8" w:rsidRPr="005641A9" w:rsidRDefault="00B37CE8" w:rsidP="002E6A8C">
            <w:pPr>
              <w:jc w:val="center"/>
              <w:rPr>
                <w:rFonts w:ascii="仿宋_GB2312" w:eastAsia="仿宋_GB2312" w:hAnsi="Arial" w:cs="Arial"/>
                <w:sz w:val="24"/>
                <w:szCs w:val="24"/>
              </w:rPr>
            </w:pPr>
            <w:r w:rsidRPr="005641A9">
              <w:rPr>
                <w:rFonts w:ascii="仿宋_GB2312" w:eastAsia="仿宋_GB2312" w:hAnsi="Arial" w:cs="Arial" w:hint="eastAsia"/>
                <w:sz w:val="24"/>
                <w:szCs w:val="24"/>
              </w:rPr>
              <w:t>所在楼层</w:t>
            </w:r>
          </w:p>
        </w:tc>
        <w:tc>
          <w:tcPr>
            <w:tcW w:w="884" w:type="dxa"/>
            <w:tcBorders>
              <w:top w:val="single" w:sz="2" w:space="0" w:color="404040"/>
              <w:left w:val="single" w:sz="2" w:space="0" w:color="404040"/>
              <w:bottom w:val="single" w:sz="2" w:space="0" w:color="404040"/>
              <w:right w:val="nil"/>
            </w:tcBorders>
            <w:vAlign w:val="center"/>
            <w:hideMark/>
          </w:tcPr>
          <w:p w14:paraId="44AC840C" w14:textId="77777777" w:rsidR="00B37CE8" w:rsidRPr="005641A9" w:rsidRDefault="00B37CE8" w:rsidP="002E6A8C">
            <w:pPr>
              <w:jc w:val="center"/>
              <w:rPr>
                <w:rFonts w:ascii="仿宋_GB2312" w:eastAsia="仿宋_GB2312" w:hAnsi="Arial" w:cs="Arial"/>
                <w:sz w:val="24"/>
                <w:szCs w:val="24"/>
              </w:rPr>
            </w:pPr>
            <w:r w:rsidRPr="005641A9">
              <w:rPr>
                <w:rFonts w:ascii="仿宋_GB2312" w:eastAsia="仿宋_GB2312" w:hAnsi="Arial" w:cs="Arial" w:hint="eastAsia"/>
                <w:sz w:val="24"/>
                <w:szCs w:val="24"/>
              </w:rPr>
              <w:t>100/</w:t>
            </w:r>
          </w:p>
        </w:tc>
        <w:tc>
          <w:tcPr>
            <w:tcW w:w="959" w:type="dxa"/>
            <w:tcBorders>
              <w:top w:val="single" w:sz="2" w:space="0" w:color="404040"/>
              <w:left w:val="nil"/>
              <w:bottom w:val="single" w:sz="2" w:space="0" w:color="404040"/>
              <w:right w:val="single" w:sz="2" w:space="0" w:color="404040"/>
            </w:tcBorders>
            <w:vAlign w:val="center"/>
            <w:hideMark/>
          </w:tcPr>
          <w:p w14:paraId="29528C7D" w14:textId="787E6334" w:rsidR="00B37CE8" w:rsidRPr="005641A9" w:rsidRDefault="00B37CE8" w:rsidP="002E6A8C">
            <w:pPr>
              <w:jc w:val="center"/>
              <w:rPr>
                <w:rFonts w:ascii="仿宋_GB2312" w:eastAsia="仿宋_GB2312" w:hAnsi="Arial" w:cs="Arial"/>
                <w:sz w:val="24"/>
                <w:szCs w:val="24"/>
              </w:rPr>
            </w:pPr>
            <w:r w:rsidRPr="005641A9">
              <w:rPr>
                <w:rFonts w:ascii="仿宋_GB2312" w:eastAsia="仿宋_GB2312" w:hAnsi="Arial" w:cs="Arial" w:hint="eastAsia"/>
                <w:sz w:val="24"/>
                <w:szCs w:val="24"/>
              </w:rPr>
              <w:t>98</w:t>
            </w:r>
          </w:p>
        </w:tc>
        <w:tc>
          <w:tcPr>
            <w:tcW w:w="939" w:type="dxa"/>
            <w:tcBorders>
              <w:top w:val="single" w:sz="2" w:space="0" w:color="404040"/>
              <w:left w:val="single" w:sz="2" w:space="0" w:color="404040"/>
              <w:bottom w:val="single" w:sz="2" w:space="0" w:color="404040"/>
              <w:right w:val="nil"/>
            </w:tcBorders>
            <w:vAlign w:val="center"/>
            <w:hideMark/>
          </w:tcPr>
          <w:p w14:paraId="5EE45FDD" w14:textId="77777777" w:rsidR="00B37CE8" w:rsidRPr="005641A9" w:rsidRDefault="00B37CE8" w:rsidP="002E6A8C">
            <w:pPr>
              <w:jc w:val="center"/>
              <w:rPr>
                <w:rFonts w:ascii="仿宋_GB2312" w:eastAsia="仿宋_GB2312" w:hAnsi="Arial" w:cs="Arial"/>
                <w:sz w:val="24"/>
                <w:szCs w:val="24"/>
              </w:rPr>
            </w:pPr>
            <w:r w:rsidRPr="005641A9">
              <w:rPr>
                <w:rFonts w:ascii="仿宋_GB2312" w:eastAsia="仿宋_GB2312" w:hAnsi="Arial" w:cs="Arial" w:hint="eastAsia"/>
                <w:sz w:val="24"/>
                <w:szCs w:val="24"/>
              </w:rPr>
              <w:t>100/</w:t>
            </w:r>
          </w:p>
        </w:tc>
        <w:tc>
          <w:tcPr>
            <w:tcW w:w="1045" w:type="dxa"/>
            <w:tcBorders>
              <w:top w:val="single" w:sz="2" w:space="0" w:color="404040"/>
              <w:left w:val="nil"/>
              <w:bottom w:val="single" w:sz="2" w:space="0" w:color="404040"/>
              <w:right w:val="single" w:sz="2" w:space="0" w:color="404040"/>
            </w:tcBorders>
            <w:vAlign w:val="center"/>
            <w:hideMark/>
          </w:tcPr>
          <w:p w14:paraId="7A3E93EC" w14:textId="466965CB" w:rsidR="00B37CE8" w:rsidRPr="005641A9" w:rsidRDefault="00B37CE8" w:rsidP="002E6A8C">
            <w:pPr>
              <w:jc w:val="center"/>
              <w:rPr>
                <w:rFonts w:ascii="仿宋_GB2312" w:eastAsia="仿宋_GB2312" w:hAnsi="Arial" w:cs="Arial"/>
                <w:sz w:val="24"/>
                <w:szCs w:val="24"/>
              </w:rPr>
            </w:pPr>
            <w:r w:rsidRPr="005641A9">
              <w:rPr>
                <w:rFonts w:ascii="仿宋_GB2312" w:eastAsia="仿宋_GB2312" w:hAnsi="Arial" w:cs="Arial" w:hint="eastAsia"/>
                <w:sz w:val="24"/>
                <w:szCs w:val="24"/>
              </w:rPr>
              <w:t>98</w:t>
            </w:r>
          </w:p>
        </w:tc>
        <w:tc>
          <w:tcPr>
            <w:tcW w:w="848" w:type="dxa"/>
            <w:tcBorders>
              <w:top w:val="single" w:sz="2" w:space="0" w:color="404040"/>
              <w:left w:val="single" w:sz="2" w:space="0" w:color="404040"/>
              <w:bottom w:val="single" w:sz="2" w:space="0" w:color="404040"/>
              <w:right w:val="nil"/>
            </w:tcBorders>
            <w:vAlign w:val="center"/>
            <w:hideMark/>
          </w:tcPr>
          <w:p w14:paraId="4DBDC17D" w14:textId="77777777" w:rsidR="00B37CE8" w:rsidRPr="005641A9" w:rsidRDefault="00B37CE8" w:rsidP="002E6A8C">
            <w:pPr>
              <w:jc w:val="center"/>
              <w:rPr>
                <w:rFonts w:ascii="仿宋_GB2312" w:eastAsia="仿宋_GB2312" w:hAnsi="Arial" w:cs="Arial"/>
                <w:sz w:val="24"/>
                <w:szCs w:val="24"/>
              </w:rPr>
            </w:pPr>
            <w:r w:rsidRPr="005641A9">
              <w:rPr>
                <w:rFonts w:ascii="仿宋_GB2312" w:eastAsia="仿宋_GB2312" w:hAnsi="Arial" w:cs="Arial" w:hint="eastAsia"/>
                <w:sz w:val="24"/>
                <w:szCs w:val="24"/>
              </w:rPr>
              <w:t>100/</w:t>
            </w:r>
          </w:p>
        </w:tc>
        <w:tc>
          <w:tcPr>
            <w:tcW w:w="1438" w:type="dxa"/>
            <w:tcBorders>
              <w:top w:val="single" w:sz="2" w:space="0" w:color="404040"/>
              <w:left w:val="nil"/>
              <w:bottom w:val="single" w:sz="2" w:space="0" w:color="404040"/>
              <w:right w:val="single" w:sz="2" w:space="0" w:color="404040"/>
            </w:tcBorders>
            <w:vAlign w:val="center"/>
            <w:hideMark/>
          </w:tcPr>
          <w:p w14:paraId="03B4C2E3" w14:textId="7BEAC268" w:rsidR="00B37CE8" w:rsidRPr="005641A9" w:rsidRDefault="00B37CE8" w:rsidP="002E6A8C">
            <w:pPr>
              <w:jc w:val="center"/>
              <w:rPr>
                <w:rFonts w:ascii="仿宋_GB2312" w:eastAsia="仿宋_GB2312" w:hAnsi="Arial" w:cs="Arial"/>
                <w:sz w:val="24"/>
                <w:szCs w:val="24"/>
              </w:rPr>
            </w:pPr>
            <w:r w:rsidRPr="005641A9">
              <w:rPr>
                <w:rFonts w:ascii="仿宋_GB2312" w:eastAsia="仿宋_GB2312" w:hAnsi="Arial" w:cs="Arial" w:hint="eastAsia"/>
                <w:sz w:val="24"/>
                <w:szCs w:val="24"/>
              </w:rPr>
              <w:t>98</w:t>
            </w:r>
          </w:p>
        </w:tc>
      </w:tr>
      <w:tr w:rsidR="00B37CE8" w:rsidRPr="005641A9" w14:paraId="7D9A2801" w14:textId="77777777" w:rsidTr="002E6A8C">
        <w:tc>
          <w:tcPr>
            <w:tcW w:w="830" w:type="dxa"/>
            <w:vMerge w:val="restart"/>
            <w:tcBorders>
              <w:top w:val="single" w:sz="2" w:space="0" w:color="404040"/>
              <w:left w:val="single" w:sz="2" w:space="0" w:color="404040"/>
              <w:right w:val="single" w:sz="2" w:space="0" w:color="404040"/>
            </w:tcBorders>
            <w:vAlign w:val="center"/>
            <w:hideMark/>
          </w:tcPr>
          <w:p w14:paraId="575F61B9" w14:textId="77777777" w:rsidR="00B37CE8" w:rsidRPr="005641A9" w:rsidRDefault="00B37CE8" w:rsidP="002E6A8C">
            <w:pPr>
              <w:widowControl/>
              <w:jc w:val="center"/>
              <w:rPr>
                <w:rFonts w:ascii="仿宋_GB2312" w:eastAsia="仿宋_GB2312" w:hAnsi="华文细黑" w:cs="Arial"/>
                <w:sz w:val="24"/>
                <w:szCs w:val="24"/>
              </w:rPr>
            </w:pPr>
            <w:r w:rsidRPr="005641A9">
              <w:rPr>
                <w:rFonts w:ascii="仿宋_GB2312" w:eastAsia="仿宋_GB2312" w:hAnsi="华文细黑" w:cs="Arial" w:hint="eastAsia"/>
                <w:sz w:val="24"/>
                <w:szCs w:val="24"/>
              </w:rPr>
              <w:t>实物状况</w:t>
            </w:r>
          </w:p>
        </w:tc>
        <w:tc>
          <w:tcPr>
            <w:tcW w:w="2312" w:type="dxa"/>
            <w:tcBorders>
              <w:top w:val="single" w:sz="2" w:space="0" w:color="404040"/>
              <w:left w:val="single" w:sz="2" w:space="0" w:color="404040"/>
              <w:bottom w:val="single" w:sz="2" w:space="0" w:color="404040"/>
              <w:right w:val="single" w:sz="2" w:space="0" w:color="404040"/>
            </w:tcBorders>
            <w:noWrap/>
            <w:vAlign w:val="center"/>
            <w:hideMark/>
          </w:tcPr>
          <w:p w14:paraId="0134E268" w14:textId="540B7482" w:rsidR="00B37CE8" w:rsidRPr="005641A9" w:rsidRDefault="00B37CE8" w:rsidP="002E6A8C">
            <w:pPr>
              <w:jc w:val="center"/>
              <w:rPr>
                <w:rFonts w:ascii="仿宋_GB2312" w:eastAsia="仿宋_GB2312" w:hAnsi="Arial" w:cs="Arial"/>
                <w:i/>
                <w:sz w:val="24"/>
                <w:szCs w:val="24"/>
              </w:rPr>
            </w:pPr>
            <w:r w:rsidRPr="005641A9">
              <w:rPr>
                <w:rFonts w:ascii="仿宋_GB2312" w:eastAsia="仿宋_GB2312" w:hAnsi="Arial" w:cs="Arial" w:hint="eastAsia"/>
                <w:sz w:val="24"/>
                <w:szCs w:val="24"/>
              </w:rPr>
              <w:t>建筑类型</w:t>
            </w:r>
          </w:p>
        </w:tc>
        <w:tc>
          <w:tcPr>
            <w:tcW w:w="884" w:type="dxa"/>
            <w:tcBorders>
              <w:top w:val="single" w:sz="2" w:space="0" w:color="404040"/>
              <w:left w:val="single" w:sz="2" w:space="0" w:color="404040"/>
              <w:bottom w:val="single" w:sz="2" w:space="0" w:color="404040"/>
              <w:right w:val="nil"/>
            </w:tcBorders>
            <w:vAlign w:val="center"/>
            <w:hideMark/>
          </w:tcPr>
          <w:p w14:paraId="64DE6E58" w14:textId="77777777" w:rsidR="00B37CE8" w:rsidRPr="005641A9" w:rsidRDefault="00B37CE8" w:rsidP="002E6A8C">
            <w:pPr>
              <w:jc w:val="center"/>
              <w:rPr>
                <w:rFonts w:ascii="仿宋_GB2312" w:eastAsia="仿宋_GB2312" w:hAnsi="Arial" w:cs="Arial"/>
                <w:sz w:val="24"/>
                <w:szCs w:val="24"/>
              </w:rPr>
            </w:pPr>
            <w:r w:rsidRPr="005641A9">
              <w:rPr>
                <w:rFonts w:ascii="仿宋_GB2312" w:eastAsia="仿宋_GB2312" w:hAnsi="Arial" w:cs="Arial" w:hint="eastAsia"/>
                <w:sz w:val="24"/>
                <w:szCs w:val="24"/>
              </w:rPr>
              <w:t>100/</w:t>
            </w:r>
          </w:p>
        </w:tc>
        <w:tc>
          <w:tcPr>
            <w:tcW w:w="959" w:type="dxa"/>
            <w:tcBorders>
              <w:top w:val="single" w:sz="2" w:space="0" w:color="404040"/>
              <w:left w:val="nil"/>
              <w:bottom w:val="single" w:sz="2" w:space="0" w:color="404040"/>
              <w:right w:val="single" w:sz="2" w:space="0" w:color="404040"/>
            </w:tcBorders>
            <w:vAlign w:val="center"/>
            <w:hideMark/>
          </w:tcPr>
          <w:p w14:paraId="443C1982" w14:textId="593C7A80" w:rsidR="00B37CE8" w:rsidRPr="005641A9" w:rsidRDefault="00B37CE8" w:rsidP="002E6A8C">
            <w:pPr>
              <w:jc w:val="center"/>
              <w:rPr>
                <w:rFonts w:ascii="仿宋_GB2312" w:eastAsia="仿宋_GB2312" w:hAnsi="Arial" w:cs="Arial"/>
                <w:sz w:val="24"/>
                <w:szCs w:val="24"/>
              </w:rPr>
            </w:pPr>
            <w:r w:rsidRPr="005641A9">
              <w:rPr>
                <w:rFonts w:ascii="仿宋_GB2312" w:eastAsia="仿宋_GB2312" w:hAnsi="Arial" w:cs="Arial" w:hint="eastAsia"/>
                <w:sz w:val="24"/>
                <w:szCs w:val="24"/>
              </w:rPr>
              <w:t>100</w:t>
            </w:r>
          </w:p>
        </w:tc>
        <w:tc>
          <w:tcPr>
            <w:tcW w:w="939" w:type="dxa"/>
            <w:tcBorders>
              <w:top w:val="single" w:sz="2" w:space="0" w:color="404040"/>
              <w:left w:val="single" w:sz="2" w:space="0" w:color="404040"/>
              <w:bottom w:val="single" w:sz="2" w:space="0" w:color="404040"/>
              <w:right w:val="nil"/>
            </w:tcBorders>
            <w:vAlign w:val="center"/>
            <w:hideMark/>
          </w:tcPr>
          <w:p w14:paraId="50AB78FA" w14:textId="77777777" w:rsidR="00B37CE8" w:rsidRPr="005641A9" w:rsidRDefault="00B37CE8" w:rsidP="002E6A8C">
            <w:pPr>
              <w:jc w:val="center"/>
              <w:rPr>
                <w:rFonts w:ascii="仿宋_GB2312" w:eastAsia="仿宋_GB2312" w:hAnsi="Arial" w:cs="Arial"/>
                <w:sz w:val="24"/>
                <w:szCs w:val="24"/>
              </w:rPr>
            </w:pPr>
            <w:r w:rsidRPr="005641A9">
              <w:rPr>
                <w:rFonts w:ascii="仿宋_GB2312" w:eastAsia="仿宋_GB2312" w:hAnsi="Arial" w:cs="Arial" w:hint="eastAsia"/>
                <w:sz w:val="24"/>
                <w:szCs w:val="24"/>
              </w:rPr>
              <w:t>100/</w:t>
            </w:r>
          </w:p>
        </w:tc>
        <w:tc>
          <w:tcPr>
            <w:tcW w:w="1045" w:type="dxa"/>
            <w:tcBorders>
              <w:top w:val="single" w:sz="2" w:space="0" w:color="404040"/>
              <w:left w:val="nil"/>
              <w:bottom w:val="single" w:sz="2" w:space="0" w:color="404040"/>
              <w:right w:val="single" w:sz="2" w:space="0" w:color="404040"/>
            </w:tcBorders>
            <w:vAlign w:val="center"/>
            <w:hideMark/>
          </w:tcPr>
          <w:p w14:paraId="5D4CE61C" w14:textId="735DF32C" w:rsidR="00B37CE8" w:rsidRPr="005641A9" w:rsidRDefault="00B37CE8" w:rsidP="002E6A8C">
            <w:pPr>
              <w:jc w:val="center"/>
              <w:rPr>
                <w:rFonts w:ascii="仿宋_GB2312" w:eastAsia="仿宋_GB2312" w:hAnsi="Arial" w:cs="Arial"/>
                <w:sz w:val="24"/>
                <w:szCs w:val="24"/>
              </w:rPr>
            </w:pPr>
            <w:r w:rsidRPr="005641A9">
              <w:rPr>
                <w:rFonts w:ascii="仿宋_GB2312" w:eastAsia="仿宋_GB2312" w:hAnsi="Arial" w:cs="Arial" w:hint="eastAsia"/>
                <w:sz w:val="24"/>
                <w:szCs w:val="24"/>
              </w:rPr>
              <w:t>100</w:t>
            </w:r>
          </w:p>
        </w:tc>
        <w:tc>
          <w:tcPr>
            <w:tcW w:w="848" w:type="dxa"/>
            <w:tcBorders>
              <w:top w:val="single" w:sz="2" w:space="0" w:color="404040"/>
              <w:left w:val="single" w:sz="2" w:space="0" w:color="404040"/>
              <w:bottom w:val="single" w:sz="2" w:space="0" w:color="404040"/>
              <w:right w:val="nil"/>
            </w:tcBorders>
            <w:vAlign w:val="center"/>
            <w:hideMark/>
          </w:tcPr>
          <w:p w14:paraId="6A24B176" w14:textId="77777777" w:rsidR="00B37CE8" w:rsidRPr="005641A9" w:rsidRDefault="00B37CE8" w:rsidP="002E6A8C">
            <w:pPr>
              <w:jc w:val="center"/>
              <w:rPr>
                <w:rFonts w:ascii="仿宋_GB2312" w:eastAsia="仿宋_GB2312" w:hAnsi="Arial" w:cs="Arial"/>
                <w:sz w:val="24"/>
                <w:szCs w:val="24"/>
              </w:rPr>
            </w:pPr>
            <w:r w:rsidRPr="005641A9">
              <w:rPr>
                <w:rFonts w:ascii="仿宋_GB2312" w:eastAsia="仿宋_GB2312" w:hAnsi="Arial" w:cs="Arial" w:hint="eastAsia"/>
                <w:sz w:val="24"/>
                <w:szCs w:val="24"/>
              </w:rPr>
              <w:t>100/</w:t>
            </w:r>
          </w:p>
        </w:tc>
        <w:tc>
          <w:tcPr>
            <w:tcW w:w="1438" w:type="dxa"/>
            <w:tcBorders>
              <w:top w:val="single" w:sz="2" w:space="0" w:color="404040"/>
              <w:left w:val="nil"/>
              <w:bottom w:val="single" w:sz="2" w:space="0" w:color="404040"/>
              <w:right w:val="single" w:sz="2" w:space="0" w:color="404040"/>
            </w:tcBorders>
            <w:vAlign w:val="center"/>
            <w:hideMark/>
          </w:tcPr>
          <w:p w14:paraId="1CB8EE49" w14:textId="3A09FEA8" w:rsidR="00B37CE8" w:rsidRPr="005641A9" w:rsidRDefault="00B37CE8" w:rsidP="002E6A8C">
            <w:pPr>
              <w:jc w:val="center"/>
              <w:rPr>
                <w:rFonts w:ascii="仿宋_GB2312" w:eastAsia="仿宋_GB2312" w:hAnsi="Arial" w:cs="Arial"/>
                <w:sz w:val="24"/>
                <w:szCs w:val="24"/>
              </w:rPr>
            </w:pPr>
            <w:r w:rsidRPr="005641A9">
              <w:rPr>
                <w:rFonts w:ascii="仿宋_GB2312" w:eastAsia="仿宋_GB2312" w:hAnsi="Arial" w:cs="Arial" w:hint="eastAsia"/>
                <w:sz w:val="24"/>
                <w:szCs w:val="24"/>
              </w:rPr>
              <w:t>100</w:t>
            </w:r>
          </w:p>
        </w:tc>
      </w:tr>
      <w:tr w:rsidR="00B37CE8" w:rsidRPr="005641A9" w14:paraId="69404F61" w14:textId="77777777" w:rsidTr="002E6A8C">
        <w:tc>
          <w:tcPr>
            <w:tcW w:w="830" w:type="dxa"/>
            <w:vMerge/>
            <w:tcBorders>
              <w:left w:val="single" w:sz="2" w:space="0" w:color="404040"/>
              <w:right w:val="single" w:sz="2" w:space="0" w:color="404040"/>
            </w:tcBorders>
            <w:vAlign w:val="center"/>
            <w:hideMark/>
          </w:tcPr>
          <w:p w14:paraId="1DFDA521" w14:textId="77777777" w:rsidR="00B37CE8" w:rsidRPr="005641A9" w:rsidRDefault="00B37CE8" w:rsidP="002E6A8C">
            <w:pPr>
              <w:widowControl/>
              <w:jc w:val="center"/>
              <w:rPr>
                <w:rFonts w:ascii="仿宋_GB2312" w:eastAsia="仿宋_GB2312" w:hAnsi="华文细黑" w:cs="Arial"/>
                <w:sz w:val="24"/>
                <w:szCs w:val="24"/>
              </w:rPr>
            </w:pPr>
          </w:p>
        </w:tc>
        <w:tc>
          <w:tcPr>
            <w:tcW w:w="2312" w:type="dxa"/>
            <w:tcBorders>
              <w:top w:val="single" w:sz="2" w:space="0" w:color="404040"/>
              <w:left w:val="single" w:sz="2" w:space="0" w:color="404040"/>
              <w:bottom w:val="single" w:sz="2" w:space="0" w:color="404040"/>
              <w:right w:val="single" w:sz="2" w:space="0" w:color="404040"/>
            </w:tcBorders>
            <w:noWrap/>
            <w:vAlign w:val="center"/>
            <w:hideMark/>
          </w:tcPr>
          <w:p w14:paraId="26B492B8" w14:textId="42D732C6" w:rsidR="00B37CE8" w:rsidRPr="005641A9" w:rsidRDefault="00B37CE8" w:rsidP="002E6A8C">
            <w:pPr>
              <w:jc w:val="center"/>
              <w:rPr>
                <w:rFonts w:ascii="仿宋_GB2312" w:eastAsia="仿宋_GB2312" w:hAnsi="Arial" w:cs="Arial"/>
                <w:i/>
                <w:sz w:val="24"/>
                <w:szCs w:val="24"/>
              </w:rPr>
            </w:pPr>
            <w:r w:rsidRPr="005641A9">
              <w:rPr>
                <w:rFonts w:ascii="仿宋_GB2312" w:eastAsia="仿宋_GB2312" w:hAnsi="Arial" w:cs="Arial" w:hint="eastAsia"/>
                <w:sz w:val="24"/>
                <w:szCs w:val="24"/>
              </w:rPr>
              <w:t>建筑结构</w:t>
            </w:r>
          </w:p>
        </w:tc>
        <w:tc>
          <w:tcPr>
            <w:tcW w:w="884" w:type="dxa"/>
            <w:tcBorders>
              <w:top w:val="single" w:sz="2" w:space="0" w:color="404040"/>
              <w:left w:val="single" w:sz="2" w:space="0" w:color="404040"/>
              <w:bottom w:val="single" w:sz="2" w:space="0" w:color="404040"/>
              <w:right w:val="nil"/>
            </w:tcBorders>
            <w:vAlign w:val="center"/>
            <w:hideMark/>
          </w:tcPr>
          <w:p w14:paraId="786D6B5E" w14:textId="77777777" w:rsidR="00B37CE8" w:rsidRPr="005641A9" w:rsidRDefault="00B37CE8" w:rsidP="002E6A8C">
            <w:pPr>
              <w:jc w:val="center"/>
              <w:rPr>
                <w:rFonts w:ascii="仿宋_GB2312" w:eastAsia="仿宋_GB2312" w:hAnsi="Arial" w:cs="Arial"/>
                <w:sz w:val="24"/>
                <w:szCs w:val="24"/>
              </w:rPr>
            </w:pPr>
            <w:r w:rsidRPr="005641A9">
              <w:rPr>
                <w:rFonts w:ascii="仿宋_GB2312" w:eastAsia="仿宋_GB2312" w:hAnsi="Arial" w:cs="Arial" w:hint="eastAsia"/>
                <w:sz w:val="24"/>
                <w:szCs w:val="24"/>
              </w:rPr>
              <w:t>100/</w:t>
            </w:r>
          </w:p>
        </w:tc>
        <w:tc>
          <w:tcPr>
            <w:tcW w:w="959" w:type="dxa"/>
            <w:tcBorders>
              <w:top w:val="single" w:sz="2" w:space="0" w:color="404040"/>
              <w:left w:val="nil"/>
              <w:bottom w:val="single" w:sz="2" w:space="0" w:color="404040"/>
              <w:right w:val="single" w:sz="2" w:space="0" w:color="404040"/>
            </w:tcBorders>
            <w:vAlign w:val="center"/>
            <w:hideMark/>
          </w:tcPr>
          <w:p w14:paraId="18BCDCC7" w14:textId="77777777" w:rsidR="00B37CE8" w:rsidRPr="005641A9" w:rsidRDefault="00B37CE8" w:rsidP="002E6A8C">
            <w:pPr>
              <w:jc w:val="center"/>
              <w:rPr>
                <w:rFonts w:ascii="仿宋_GB2312" w:eastAsia="仿宋_GB2312" w:hAnsi="Arial" w:cs="Arial"/>
                <w:sz w:val="24"/>
                <w:szCs w:val="24"/>
              </w:rPr>
            </w:pPr>
            <w:r w:rsidRPr="005641A9">
              <w:rPr>
                <w:rFonts w:ascii="仿宋_GB2312" w:eastAsia="仿宋_GB2312" w:hAnsi="Arial" w:cs="Arial" w:hint="eastAsia"/>
                <w:sz w:val="24"/>
                <w:szCs w:val="24"/>
              </w:rPr>
              <w:t>100</w:t>
            </w:r>
          </w:p>
        </w:tc>
        <w:tc>
          <w:tcPr>
            <w:tcW w:w="939" w:type="dxa"/>
            <w:tcBorders>
              <w:top w:val="single" w:sz="2" w:space="0" w:color="404040"/>
              <w:left w:val="single" w:sz="2" w:space="0" w:color="404040"/>
              <w:bottom w:val="single" w:sz="2" w:space="0" w:color="404040"/>
              <w:right w:val="nil"/>
            </w:tcBorders>
            <w:vAlign w:val="center"/>
            <w:hideMark/>
          </w:tcPr>
          <w:p w14:paraId="206E79DD" w14:textId="77777777" w:rsidR="00B37CE8" w:rsidRPr="005641A9" w:rsidRDefault="00B37CE8" w:rsidP="002E6A8C">
            <w:pPr>
              <w:jc w:val="center"/>
              <w:rPr>
                <w:rFonts w:ascii="仿宋_GB2312" w:eastAsia="仿宋_GB2312" w:hAnsi="Arial" w:cs="Arial"/>
                <w:sz w:val="24"/>
                <w:szCs w:val="24"/>
              </w:rPr>
            </w:pPr>
            <w:r w:rsidRPr="005641A9">
              <w:rPr>
                <w:rFonts w:ascii="仿宋_GB2312" w:eastAsia="仿宋_GB2312" w:hAnsi="Arial" w:cs="Arial" w:hint="eastAsia"/>
                <w:sz w:val="24"/>
                <w:szCs w:val="24"/>
              </w:rPr>
              <w:t>100/</w:t>
            </w:r>
          </w:p>
        </w:tc>
        <w:tc>
          <w:tcPr>
            <w:tcW w:w="1045" w:type="dxa"/>
            <w:tcBorders>
              <w:top w:val="single" w:sz="2" w:space="0" w:color="404040"/>
              <w:left w:val="nil"/>
              <w:bottom w:val="single" w:sz="2" w:space="0" w:color="404040"/>
              <w:right w:val="single" w:sz="2" w:space="0" w:color="404040"/>
            </w:tcBorders>
            <w:vAlign w:val="center"/>
            <w:hideMark/>
          </w:tcPr>
          <w:p w14:paraId="4945D645" w14:textId="77777777" w:rsidR="00B37CE8" w:rsidRPr="005641A9" w:rsidRDefault="00B37CE8" w:rsidP="002E6A8C">
            <w:pPr>
              <w:jc w:val="center"/>
              <w:rPr>
                <w:rFonts w:ascii="仿宋_GB2312" w:eastAsia="仿宋_GB2312" w:hAnsi="Arial" w:cs="Arial"/>
                <w:sz w:val="24"/>
                <w:szCs w:val="24"/>
              </w:rPr>
            </w:pPr>
            <w:r w:rsidRPr="005641A9">
              <w:rPr>
                <w:rFonts w:ascii="仿宋_GB2312" w:eastAsia="仿宋_GB2312" w:hAnsi="Arial" w:cs="Arial" w:hint="eastAsia"/>
                <w:sz w:val="24"/>
                <w:szCs w:val="24"/>
              </w:rPr>
              <w:t>100</w:t>
            </w:r>
          </w:p>
        </w:tc>
        <w:tc>
          <w:tcPr>
            <w:tcW w:w="848" w:type="dxa"/>
            <w:tcBorders>
              <w:top w:val="single" w:sz="2" w:space="0" w:color="404040"/>
              <w:left w:val="single" w:sz="2" w:space="0" w:color="404040"/>
              <w:bottom w:val="single" w:sz="2" w:space="0" w:color="404040"/>
              <w:right w:val="nil"/>
            </w:tcBorders>
            <w:vAlign w:val="center"/>
            <w:hideMark/>
          </w:tcPr>
          <w:p w14:paraId="1739FDBE" w14:textId="77777777" w:rsidR="00B37CE8" w:rsidRPr="005641A9" w:rsidRDefault="00B37CE8" w:rsidP="002E6A8C">
            <w:pPr>
              <w:jc w:val="center"/>
              <w:rPr>
                <w:rFonts w:ascii="仿宋_GB2312" w:eastAsia="仿宋_GB2312" w:hAnsi="Arial" w:cs="Arial"/>
                <w:sz w:val="24"/>
                <w:szCs w:val="24"/>
              </w:rPr>
            </w:pPr>
            <w:r w:rsidRPr="005641A9">
              <w:rPr>
                <w:rFonts w:ascii="仿宋_GB2312" w:eastAsia="仿宋_GB2312" w:hAnsi="Arial" w:cs="Arial" w:hint="eastAsia"/>
                <w:sz w:val="24"/>
                <w:szCs w:val="24"/>
              </w:rPr>
              <w:t>100/</w:t>
            </w:r>
          </w:p>
        </w:tc>
        <w:tc>
          <w:tcPr>
            <w:tcW w:w="1438" w:type="dxa"/>
            <w:tcBorders>
              <w:top w:val="single" w:sz="2" w:space="0" w:color="404040"/>
              <w:left w:val="nil"/>
              <w:bottom w:val="single" w:sz="2" w:space="0" w:color="404040"/>
              <w:right w:val="single" w:sz="2" w:space="0" w:color="404040"/>
            </w:tcBorders>
            <w:vAlign w:val="center"/>
            <w:hideMark/>
          </w:tcPr>
          <w:p w14:paraId="26C83259" w14:textId="77777777" w:rsidR="00B37CE8" w:rsidRPr="005641A9" w:rsidRDefault="00B37CE8" w:rsidP="002E6A8C">
            <w:pPr>
              <w:jc w:val="center"/>
              <w:rPr>
                <w:rFonts w:ascii="仿宋_GB2312" w:eastAsia="仿宋_GB2312" w:hAnsi="Arial" w:cs="Arial"/>
                <w:sz w:val="24"/>
                <w:szCs w:val="24"/>
              </w:rPr>
            </w:pPr>
            <w:r w:rsidRPr="005641A9">
              <w:rPr>
                <w:rFonts w:ascii="仿宋_GB2312" w:eastAsia="仿宋_GB2312" w:hAnsi="Arial" w:cs="Arial" w:hint="eastAsia"/>
                <w:sz w:val="24"/>
                <w:szCs w:val="24"/>
              </w:rPr>
              <w:t>100</w:t>
            </w:r>
          </w:p>
        </w:tc>
      </w:tr>
      <w:tr w:rsidR="00B37CE8" w:rsidRPr="005641A9" w14:paraId="695577B3" w14:textId="77777777" w:rsidTr="002E6A8C">
        <w:tc>
          <w:tcPr>
            <w:tcW w:w="830" w:type="dxa"/>
            <w:vMerge/>
            <w:tcBorders>
              <w:left w:val="single" w:sz="2" w:space="0" w:color="404040"/>
              <w:right w:val="single" w:sz="2" w:space="0" w:color="404040"/>
            </w:tcBorders>
            <w:vAlign w:val="center"/>
            <w:hideMark/>
          </w:tcPr>
          <w:p w14:paraId="63322E47" w14:textId="77777777" w:rsidR="00B37CE8" w:rsidRPr="005641A9" w:rsidRDefault="00B37CE8" w:rsidP="002E6A8C">
            <w:pPr>
              <w:widowControl/>
              <w:jc w:val="center"/>
              <w:rPr>
                <w:rFonts w:ascii="仿宋_GB2312" w:eastAsia="仿宋_GB2312" w:hAnsi="华文细黑" w:cs="Arial"/>
                <w:sz w:val="24"/>
                <w:szCs w:val="24"/>
              </w:rPr>
            </w:pPr>
          </w:p>
        </w:tc>
        <w:tc>
          <w:tcPr>
            <w:tcW w:w="2312" w:type="dxa"/>
            <w:tcBorders>
              <w:top w:val="single" w:sz="2" w:space="0" w:color="404040"/>
              <w:left w:val="single" w:sz="2" w:space="0" w:color="404040"/>
              <w:bottom w:val="single" w:sz="2" w:space="0" w:color="404040"/>
              <w:right w:val="single" w:sz="2" w:space="0" w:color="404040"/>
            </w:tcBorders>
            <w:noWrap/>
            <w:vAlign w:val="center"/>
            <w:hideMark/>
          </w:tcPr>
          <w:p w14:paraId="1726452B" w14:textId="743A9337" w:rsidR="00B37CE8" w:rsidRPr="005641A9" w:rsidRDefault="00B37CE8" w:rsidP="002E6A8C">
            <w:pPr>
              <w:jc w:val="center"/>
              <w:rPr>
                <w:rFonts w:ascii="仿宋_GB2312" w:eastAsia="仿宋_GB2312" w:hAnsi="Arial" w:cs="Arial"/>
                <w:i/>
                <w:sz w:val="24"/>
                <w:szCs w:val="24"/>
              </w:rPr>
            </w:pPr>
            <w:r w:rsidRPr="005641A9">
              <w:rPr>
                <w:rFonts w:ascii="仿宋_GB2312" w:eastAsia="仿宋_GB2312" w:hAnsi="Arial" w:cs="Arial" w:hint="eastAsia"/>
                <w:sz w:val="24"/>
                <w:szCs w:val="24"/>
              </w:rPr>
              <w:t>成新度</w:t>
            </w:r>
          </w:p>
        </w:tc>
        <w:tc>
          <w:tcPr>
            <w:tcW w:w="884" w:type="dxa"/>
            <w:tcBorders>
              <w:top w:val="single" w:sz="2" w:space="0" w:color="404040"/>
              <w:left w:val="single" w:sz="2" w:space="0" w:color="404040"/>
              <w:bottom w:val="single" w:sz="2" w:space="0" w:color="404040"/>
              <w:right w:val="nil"/>
            </w:tcBorders>
            <w:vAlign w:val="center"/>
            <w:hideMark/>
          </w:tcPr>
          <w:p w14:paraId="32384143" w14:textId="77777777" w:rsidR="00B37CE8" w:rsidRPr="005641A9" w:rsidRDefault="00B37CE8" w:rsidP="002E6A8C">
            <w:pPr>
              <w:jc w:val="center"/>
              <w:rPr>
                <w:rFonts w:ascii="仿宋_GB2312" w:eastAsia="仿宋_GB2312" w:hAnsi="Arial" w:cs="Arial"/>
                <w:sz w:val="24"/>
                <w:szCs w:val="24"/>
              </w:rPr>
            </w:pPr>
            <w:r w:rsidRPr="005641A9">
              <w:rPr>
                <w:rFonts w:ascii="仿宋_GB2312" w:eastAsia="仿宋_GB2312" w:hAnsi="Arial" w:cs="Arial" w:hint="eastAsia"/>
                <w:sz w:val="24"/>
                <w:szCs w:val="24"/>
              </w:rPr>
              <w:t>100/</w:t>
            </w:r>
          </w:p>
        </w:tc>
        <w:tc>
          <w:tcPr>
            <w:tcW w:w="959" w:type="dxa"/>
            <w:tcBorders>
              <w:top w:val="single" w:sz="2" w:space="0" w:color="404040"/>
              <w:left w:val="nil"/>
              <w:bottom w:val="single" w:sz="2" w:space="0" w:color="404040"/>
              <w:right w:val="single" w:sz="2" w:space="0" w:color="404040"/>
            </w:tcBorders>
            <w:vAlign w:val="center"/>
            <w:hideMark/>
          </w:tcPr>
          <w:p w14:paraId="332C7B7C" w14:textId="77777777" w:rsidR="00B37CE8" w:rsidRPr="005641A9" w:rsidRDefault="00B37CE8" w:rsidP="002E6A8C">
            <w:pPr>
              <w:jc w:val="center"/>
              <w:rPr>
                <w:rFonts w:ascii="仿宋_GB2312" w:eastAsia="仿宋_GB2312" w:hAnsi="Arial" w:cs="Arial"/>
                <w:sz w:val="24"/>
                <w:szCs w:val="24"/>
              </w:rPr>
            </w:pPr>
            <w:r w:rsidRPr="005641A9">
              <w:rPr>
                <w:rFonts w:ascii="仿宋_GB2312" w:eastAsia="仿宋_GB2312" w:hAnsi="Arial" w:cs="Arial" w:hint="eastAsia"/>
                <w:sz w:val="24"/>
                <w:szCs w:val="24"/>
              </w:rPr>
              <w:t>100</w:t>
            </w:r>
          </w:p>
        </w:tc>
        <w:tc>
          <w:tcPr>
            <w:tcW w:w="939" w:type="dxa"/>
            <w:tcBorders>
              <w:top w:val="single" w:sz="2" w:space="0" w:color="404040"/>
              <w:left w:val="single" w:sz="2" w:space="0" w:color="404040"/>
              <w:bottom w:val="single" w:sz="2" w:space="0" w:color="404040"/>
              <w:right w:val="nil"/>
            </w:tcBorders>
            <w:vAlign w:val="center"/>
            <w:hideMark/>
          </w:tcPr>
          <w:p w14:paraId="4C8A1D36" w14:textId="77777777" w:rsidR="00B37CE8" w:rsidRPr="005641A9" w:rsidRDefault="00B37CE8" w:rsidP="002E6A8C">
            <w:pPr>
              <w:jc w:val="center"/>
              <w:rPr>
                <w:rFonts w:ascii="仿宋_GB2312" w:eastAsia="仿宋_GB2312" w:hAnsi="Arial" w:cs="Arial"/>
                <w:sz w:val="24"/>
                <w:szCs w:val="24"/>
              </w:rPr>
            </w:pPr>
            <w:r w:rsidRPr="005641A9">
              <w:rPr>
                <w:rFonts w:ascii="仿宋_GB2312" w:eastAsia="仿宋_GB2312" w:hAnsi="Arial" w:cs="Arial" w:hint="eastAsia"/>
                <w:sz w:val="24"/>
                <w:szCs w:val="24"/>
              </w:rPr>
              <w:t>100/</w:t>
            </w:r>
          </w:p>
        </w:tc>
        <w:tc>
          <w:tcPr>
            <w:tcW w:w="1045" w:type="dxa"/>
            <w:tcBorders>
              <w:top w:val="single" w:sz="2" w:space="0" w:color="404040"/>
              <w:left w:val="nil"/>
              <w:bottom w:val="single" w:sz="2" w:space="0" w:color="404040"/>
              <w:right w:val="single" w:sz="2" w:space="0" w:color="404040"/>
            </w:tcBorders>
            <w:vAlign w:val="center"/>
            <w:hideMark/>
          </w:tcPr>
          <w:p w14:paraId="698F804C" w14:textId="62010F4B" w:rsidR="00B37CE8" w:rsidRPr="005641A9" w:rsidRDefault="00B37CE8" w:rsidP="002E6A8C">
            <w:pPr>
              <w:jc w:val="center"/>
              <w:rPr>
                <w:rFonts w:ascii="仿宋_GB2312" w:eastAsia="仿宋_GB2312" w:hAnsi="Arial" w:cs="Arial"/>
                <w:sz w:val="24"/>
                <w:szCs w:val="24"/>
              </w:rPr>
            </w:pPr>
            <w:r w:rsidRPr="005641A9">
              <w:rPr>
                <w:rFonts w:ascii="仿宋_GB2312" w:eastAsia="仿宋_GB2312" w:hAnsi="Arial" w:cs="Arial" w:hint="eastAsia"/>
                <w:sz w:val="24"/>
                <w:szCs w:val="24"/>
              </w:rPr>
              <w:t>101</w:t>
            </w:r>
          </w:p>
        </w:tc>
        <w:tc>
          <w:tcPr>
            <w:tcW w:w="848" w:type="dxa"/>
            <w:tcBorders>
              <w:top w:val="single" w:sz="2" w:space="0" w:color="404040"/>
              <w:left w:val="single" w:sz="2" w:space="0" w:color="404040"/>
              <w:bottom w:val="single" w:sz="2" w:space="0" w:color="404040"/>
              <w:right w:val="nil"/>
            </w:tcBorders>
            <w:vAlign w:val="center"/>
            <w:hideMark/>
          </w:tcPr>
          <w:p w14:paraId="4139E217" w14:textId="77777777" w:rsidR="00B37CE8" w:rsidRPr="005641A9" w:rsidRDefault="00B37CE8" w:rsidP="002E6A8C">
            <w:pPr>
              <w:jc w:val="center"/>
              <w:rPr>
                <w:rFonts w:ascii="仿宋_GB2312" w:eastAsia="仿宋_GB2312" w:hAnsi="Arial" w:cs="Arial"/>
                <w:sz w:val="24"/>
                <w:szCs w:val="24"/>
              </w:rPr>
            </w:pPr>
            <w:r w:rsidRPr="005641A9">
              <w:rPr>
                <w:rFonts w:ascii="仿宋_GB2312" w:eastAsia="仿宋_GB2312" w:hAnsi="Arial" w:cs="Arial" w:hint="eastAsia"/>
                <w:sz w:val="24"/>
                <w:szCs w:val="24"/>
              </w:rPr>
              <w:t>100/</w:t>
            </w:r>
          </w:p>
        </w:tc>
        <w:tc>
          <w:tcPr>
            <w:tcW w:w="1438" w:type="dxa"/>
            <w:tcBorders>
              <w:top w:val="single" w:sz="2" w:space="0" w:color="404040"/>
              <w:left w:val="nil"/>
              <w:bottom w:val="single" w:sz="2" w:space="0" w:color="404040"/>
              <w:right w:val="single" w:sz="2" w:space="0" w:color="404040"/>
            </w:tcBorders>
            <w:vAlign w:val="center"/>
            <w:hideMark/>
          </w:tcPr>
          <w:p w14:paraId="64A35735" w14:textId="77777777" w:rsidR="00B37CE8" w:rsidRPr="005641A9" w:rsidRDefault="00B37CE8" w:rsidP="002E6A8C">
            <w:pPr>
              <w:jc w:val="center"/>
              <w:rPr>
                <w:rFonts w:ascii="仿宋_GB2312" w:eastAsia="仿宋_GB2312" w:hAnsi="Arial" w:cs="Arial"/>
                <w:sz w:val="24"/>
                <w:szCs w:val="24"/>
              </w:rPr>
            </w:pPr>
            <w:r w:rsidRPr="005641A9">
              <w:rPr>
                <w:rFonts w:ascii="仿宋_GB2312" w:eastAsia="仿宋_GB2312" w:hAnsi="Arial" w:cs="Arial" w:hint="eastAsia"/>
                <w:sz w:val="24"/>
                <w:szCs w:val="24"/>
              </w:rPr>
              <w:t>100</w:t>
            </w:r>
          </w:p>
        </w:tc>
      </w:tr>
      <w:tr w:rsidR="00B37CE8" w:rsidRPr="005641A9" w14:paraId="51A26506" w14:textId="77777777" w:rsidTr="002E6A8C">
        <w:tc>
          <w:tcPr>
            <w:tcW w:w="830" w:type="dxa"/>
            <w:vMerge/>
            <w:tcBorders>
              <w:left w:val="single" w:sz="2" w:space="0" w:color="404040"/>
              <w:right w:val="single" w:sz="2" w:space="0" w:color="404040"/>
            </w:tcBorders>
            <w:vAlign w:val="center"/>
            <w:hideMark/>
          </w:tcPr>
          <w:p w14:paraId="0EDDFA01" w14:textId="77777777" w:rsidR="00B37CE8" w:rsidRPr="005641A9" w:rsidRDefault="00B37CE8" w:rsidP="002E6A8C">
            <w:pPr>
              <w:widowControl/>
              <w:jc w:val="center"/>
              <w:rPr>
                <w:rFonts w:ascii="仿宋_GB2312" w:eastAsia="仿宋_GB2312" w:hAnsi="华文细黑" w:cs="Arial"/>
                <w:sz w:val="24"/>
                <w:szCs w:val="24"/>
              </w:rPr>
            </w:pPr>
          </w:p>
        </w:tc>
        <w:tc>
          <w:tcPr>
            <w:tcW w:w="2312" w:type="dxa"/>
            <w:tcBorders>
              <w:top w:val="single" w:sz="2" w:space="0" w:color="404040"/>
              <w:left w:val="single" w:sz="2" w:space="0" w:color="404040"/>
              <w:bottom w:val="single" w:sz="2" w:space="0" w:color="404040"/>
              <w:right w:val="single" w:sz="2" w:space="0" w:color="404040"/>
            </w:tcBorders>
            <w:noWrap/>
            <w:vAlign w:val="center"/>
            <w:hideMark/>
          </w:tcPr>
          <w:p w14:paraId="74CCA205" w14:textId="45C0569D" w:rsidR="00B37CE8" w:rsidRPr="005641A9" w:rsidRDefault="00B37CE8" w:rsidP="002E6A8C">
            <w:pPr>
              <w:jc w:val="center"/>
              <w:rPr>
                <w:rFonts w:ascii="仿宋_GB2312" w:eastAsia="仿宋_GB2312" w:hAnsi="Arial" w:cs="Arial"/>
                <w:i/>
                <w:sz w:val="24"/>
                <w:szCs w:val="24"/>
              </w:rPr>
            </w:pPr>
            <w:r w:rsidRPr="005641A9">
              <w:rPr>
                <w:rFonts w:ascii="仿宋_GB2312" w:eastAsia="仿宋_GB2312" w:hAnsi="Arial" w:cs="Arial" w:hint="eastAsia"/>
                <w:sz w:val="24"/>
                <w:szCs w:val="24"/>
              </w:rPr>
              <w:t>市政基础设施</w:t>
            </w:r>
          </w:p>
        </w:tc>
        <w:tc>
          <w:tcPr>
            <w:tcW w:w="884" w:type="dxa"/>
            <w:tcBorders>
              <w:top w:val="single" w:sz="2" w:space="0" w:color="404040"/>
              <w:left w:val="single" w:sz="2" w:space="0" w:color="404040"/>
              <w:bottom w:val="single" w:sz="2" w:space="0" w:color="404040"/>
              <w:right w:val="nil"/>
            </w:tcBorders>
            <w:vAlign w:val="center"/>
            <w:hideMark/>
          </w:tcPr>
          <w:p w14:paraId="697099B8" w14:textId="77777777" w:rsidR="00B37CE8" w:rsidRPr="005641A9" w:rsidRDefault="00B37CE8" w:rsidP="002E6A8C">
            <w:pPr>
              <w:jc w:val="center"/>
              <w:rPr>
                <w:rFonts w:ascii="仿宋_GB2312" w:eastAsia="仿宋_GB2312" w:hAnsi="Arial" w:cs="Arial"/>
                <w:sz w:val="24"/>
                <w:szCs w:val="24"/>
              </w:rPr>
            </w:pPr>
            <w:r w:rsidRPr="005641A9">
              <w:rPr>
                <w:rFonts w:ascii="仿宋_GB2312" w:eastAsia="仿宋_GB2312" w:hAnsi="Arial" w:cs="Arial" w:hint="eastAsia"/>
                <w:sz w:val="24"/>
                <w:szCs w:val="24"/>
              </w:rPr>
              <w:t>100/</w:t>
            </w:r>
          </w:p>
        </w:tc>
        <w:tc>
          <w:tcPr>
            <w:tcW w:w="959" w:type="dxa"/>
            <w:tcBorders>
              <w:top w:val="single" w:sz="2" w:space="0" w:color="404040"/>
              <w:left w:val="nil"/>
              <w:bottom w:val="single" w:sz="2" w:space="0" w:color="404040"/>
              <w:right w:val="single" w:sz="2" w:space="0" w:color="404040"/>
            </w:tcBorders>
            <w:vAlign w:val="center"/>
            <w:hideMark/>
          </w:tcPr>
          <w:p w14:paraId="1FC60415" w14:textId="2ACD92EA" w:rsidR="00B37CE8" w:rsidRPr="005641A9" w:rsidRDefault="00B37CE8" w:rsidP="002E6A8C">
            <w:pPr>
              <w:jc w:val="center"/>
              <w:rPr>
                <w:rFonts w:ascii="仿宋_GB2312" w:eastAsia="仿宋_GB2312" w:hAnsi="Arial" w:cs="Arial"/>
                <w:sz w:val="24"/>
                <w:szCs w:val="24"/>
              </w:rPr>
            </w:pPr>
            <w:r w:rsidRPr="005641A9">
              <w:rPr>
                <w:rFonts w:ascii="仿宋_GB2312" w:eastAsia="仿宋_GB2312" w:hAnsi="Arial" w:cs="Arial" w:hint="eastAsia"/>
                <w:sz w:val="24"/>
                <w:szCs w:val="24"/>
              </w:rPr>
              <w:t>100</w:t>
            </w:r>
          </w:p>
        </w:tc>
        <w:tc>
          <w:tcPr>
            <w:tcW w:w="939" w:type="dxa"/>
            <w:tcBorders>
              <w:top w:val="single" w:sz="2" w:space="0" w:color="404040"/>
              <w:left w:val="single" w:sz="2" w:space="0" w:color="404040"/>
              <w:bottom w:val="single" w:sz="2" w:space="0" w:color="404040"/>
              <w:right w:val="nil"/>
            </w:tcBorders>
            <w:vAlign w:val="center"/>
            <w:hideMark/>
          </w:tcPr>
          <w:p w14:paraId="0A97641C" w14:textId="77777777" w:rsidR="00B37CE8" w:rsidRPr="005641A9" w:rsidRDefault="00B37CE8" w:rsidP="002E6A8C">
            <w:pPr>
              <w:jc w:val="center"/>
              <w:rPr>
                <w:rFonts w:ascii="仿宋_GB2312" w:eastAsia="仿宋_GB2312" w:hAnsi="Arial" w:cs="Arial"/>
                <w:sz w:val="24"/>
                <w:szCs w:val="24"/>
              </w:rPr>
            </w:pPr>
            <w:r w:rsidRPr="005641A9">
              <w:rPr>
                <w:rFonts w:ascii="仿宋_GB2312" w:eastAsia="仿宋_GB2312" w:hAnsi="Arial" w:cs="Arial" w:hint="eastAsia"/>
                <w:sz w:val="24"/>
                <w:szCs w:val="24"/>
              </w:rPr>
              <w:t>100/</w:t>
            </w:r>
          </w:p>
        </w:tc>
        <w:tc>
          <w:tcPr>
            <w:tcW w:w="1045" w:type="dxa"/>
            <w:tcBorders>
              <w:top w:val="single" w:sz="2" w:space="0" w:color="404040"/>
              <w:left w:val="nil"/>
              <w:bottom w:val="single" w:sz="2" w:space="0" w:color="404040"/>
              <w:right w:val="single" w:sz="2" w:space="0" w:color="404040"/>
            </w:tcBorders>
            <w:vAlign w:val="center"/>
            <w:hideMark/>
          </w:tcPr>
          <w:p w14:paraId="6CE84EC6" w14:textId="235B0095" w:rsidR="00B37CE8" w:rsidRPr="005641A9" w:rsidRDefault="00E91379" w:rsidP="002E6A8C">
            <w:pPr>
              <w:jc w:val="center"/>
              <w:rPr>
                <w:rFonts w:ascii="仿宋_GB2312" w:eastAsia="仿宋_GB2312" w:hAnsi="Arial" w:cs="Arial"/>
                <w:sz w:val="24"/>
                <w:szCs w:val="24"/>
              </w:rPr>
            </w:pPr>
            <w:r w:rsidRPr="005641A9">
              <w:rPr>
                <w:rFonts w:ascii="仿宋_GB2312" w:eastAsia="仿宋_GB2312" w:hAnsi="Arial" w:cs="Arial" w:hint="eastAsia"/>
                <w:sz w:val="24"/>
                <w:szCs w:val="24"/>
              </w:rPr>
              <w:t>100</w:t>
            </w:r>
          </w:p>
        </w:tc>
        <w:tc>
          <w:tcPr>
            <w:tcW w:w="848" w:type="dxa"/>
            <w:tcBorders>
              <w:top w:val="single" w:sz="2" w:space="0" w:color="404040"/>
              <w:left w:val="single" w:sz="2" w:space="0" w:color="404040"/>
              <w:bottom w:val="single" w:sz="2" w:space="0" w:color="404040"/>
              <w:right w:val="nil"/>
            </w:tcBorders>
            <w:vAlign w:val="center"/>
            <w:hideMark/>
          </w:tcPr>
          <w:p w14:paraId="27230282" w14:textId="77777777" w:rsidR="00B37CE8" w:rsidRPr="005641A9" w:rsidRDefault="00B37CE8" w:rsidP="002E6A8C">
            <w:pPr>
              <w:jc w:val="center"/>
              <w:rPr>
                <w:rFonts w:ascii="仿宋_GB2312" w:eastAsia="仿宋_GB2312" w:hAnsi="Arial" w:cs="Arial"/>
                <w:sz w:val="24"/>
                <w:szCs w:val="24"/>
              </w:rPr>
            </w:pPr>
            <w:r w:rsidRPr="005641A9">
              <w:rPr>
                <w:rFonts w:ascii="仿宋_GB2312" w:eastAsia="仿宋_GB2312" w:hAnsi="Arial" w:cs="Arial" w:hint="eastAsia"/>
                <w:sz w:val="24"/>
                <w:szCs w:val="24"/>
              </w:rPr>
              <w:t>100/</w:t>
            </w:r>
          </w:p>
        </w:tc>
        <w:tc>
          <w:tcPr>
            <w:tcW w:w="1438" w:type="dxa"/>
            <w:tcBorders>
              <w:top w:val="single" w:sz="2" w:space="0" w:color="404040"/>
              <w:left w:val="nil"/>
              <w:bottom w:val="single" w:sz="2" w:space="0" w:color="404040"/>
              <w:right w:val="single" w:sz="2" w:space="0" w:color="404040"/>
            </w:tcBorders>
            <w:vAlign w:val="center"/>
            <w:hideMark/>
          </w:tcPr>
          <w:p w14:paraId="05240361" w14:textId="77777777" w:rsidR="00B37CE8" w:rsidRPr="005641A9" w:rsidRDefault="00B37CE8" w:rsidP="002E6A8C">
            <w:pPr>
              <w:jc w:val="center"/>
              <w:rPr>
                <w:rFonts w:ascii="仿宋_GB2312" w:eastAsia="仿宋_GB2312" w:hAnsi="Arial" w:cs="Arial"/>
                <w:sz w:val="24"/>
                <w:szCs w:val="24"/>
              </w:rPr>
            </w:pPr>
            <w:r w:rsidRPr="005641A9">
              <w:rPr>
                <w:rFonts w:ascii="仿宋_GB2312" w:eastAsia="仿宋_GB2312" w:hAnsi="Arial" w:cs="Arial" w:hint="eastAsia"/>
                <w:sz w:val="24"/>
                <w:szCs w:val="24"/>
              </w:rPr>
              <w:t>100</w:t>
            </w:r>
          </w:p>
        </w:tc>
      </w:tr>
      <w:tr w:rsidR="00B37CE8" w:rsidRPr="005641A9" w14:paraId="68885ED9" w14:textId="77777777" w:rsidTr="002E6A8C">
        <w:tc>
          <w:tcPr>
            <w:tcW w:w="830" w:type="dxa"/>
            <w:vMerge/>
            <w:tcBorders>
              <w:left w:val="single" w:sz="2" w:space="0" w:color="404040"/>
              <w:right w:val="single" w:sz="2" w:space="0" w:color="404040"/>
            </w:tcBorders>
            <w:vAlign w:val="center"/>
            <w:hideMark/>
          </w:tcPr>
          <w:p w14:paraId="5E0A6747" w14:textId="77777777" w:rsidR="00B37CE8" w:rsidRPr="005641A9" w:rsidRDefault="00B37CE8" w:rsidP="002E6A8C">
            <w:pPr>
              <w:widowControl/>
              <w:jc w:val="center"/>
              <w:rPr>
                <w:rFonts w:ascii="仿宋_GB2312" w:eastAsia="仿宋_GB2312" w:hAnsi="华文细黑" w:cs="Arial"/>
                <w:sz w:val="24"/>
                <w:szCs w:val="24"/>
              </w:rPr>
            </w:pPr>
          </w:p>
        </w:tc>
        <w:tc>
          <w:tcPr>
            <w:tcW w:w="2312" w:type="dxa"/>
            <w:tcBorders>
              <w:top w:val="single" w:sz="2" w:space="0" w:color="404040"/>
              <w:left w:val="single" w:sz="2" w:space="0" w:color="404040"/>
              <w:bottom w:val="single" w:sz="2" w:space="0" w:color="404040"/>
              <w:right w:val="single" w:sz="2" w:space="0" w:color="404040"/>
            </w:tcBorders>
            <w:noWrap/>
            <w:vAlign w:val="center"/>
            <w:hideMark/>
          </w:tcPr>
          <w:p w14:paraId="5028EF4D" w14:textId="4DE1499F" w:rsidR="00B37CE8" w:rsidRPr="005641A9" w:rsidRDefault="00B37CE8" w:rsidP="002E6A8C">
            <w:pPr>
              <w:jc w:val="center"/>
              <w:rPr>
                <w:rFonts w:ascii="仿宋_GB2312" w:eastAsia="仿宋_GB2312" w:hAnsi="Arial" w:cs="Arial"/>
                <w:i/>
                <w:sz w:val="24"/>
                <w:szCs w:val="24"/>
              </w:rPr>
            </w:pPr>
            <w:r w:rsidRPr="005641A9">
              <w:rPr>
                <w:rFonts w:ascii="仿宋_GB2312" w:eastAsia="仿宋_GB2312" w:hAnsi="Arial" w:cs="Arial" w:hint="eastAsia"/>
                <w:sz w:val="24"/>
                <w:szCs w:val="24"/>
              </w:rPr>
              <w:t>物业管理</w:t>
            </w:r>
          </w:p>
        </w:tc>
        <w:tc>
          <w:tcPr>
            <w:tcW w:w="884" w:type="dxa"/>
            <w:tcBorders>
              <w:top w:val="single" w:sz="2" w:space="0" w:color="404040"/>
              <w:left w:val="single" w:sz="2" w:space="0" w:color="404040"/>
              <w:bottom w:val="single" w:sz="2" w:space="0" w:color="404040"/>
              <w:right w:val="nil"/>
            </w:tcBorders>
            <w:vAlign w:val="center"/>
            <w:hideMark/>
          </w:tcPr>
          <w:p w14:paraId="4D713503" w14:textId="77777777" w:rsidR="00B37CE8" w:rsidRPr="005641A9" w:rsidRDefault="00B37CE8" w:rsidP="002E6A8C">
            <w:pPr>
              <w:jc w:val="center"/>
              <w:rPr>
                <w:rFonts w:ascii="仿宋_GB2312" w:eastAsia="仿宋_GB2312" w:hAnsi="Arial" w:cs="Arial"/>
                <w:sz w:val="24"/>
                <w:szCs w:val="24"/>
              </w:rPr>
            </w:pPr>
            <w:r w:rsidRPr="005641A9">
              <w:rPr>
                <w:rFonts w:ascii="仿宋_GB2312" w:eastAsia="仿宋_GB2312" w:hAnsi="Arial" w:cs="Arial" w:hint="eastAsia"/>
                <w:sz w:val="24"/>
                <w:szCs w:val="24"/>
              </w:rPr>
              <w:t>100/</w:t>
            </w:r>
          </w:p>
        </w:tc>
        <w:tc>
          <w:tcPr>
            <w:tcW w:w="959" w:type="dxa"/>
            <w:tcBorders>
              <w:top w:val="single" w:sz="2" w:space="0" w:color="404040"/>
              <w:left w:val="nil"/>
              <w:bottom w:val="single" w:sz="2" w:space="0" w:color="404040"/>
              <w:right w:val="single" w:sz="2" w:space="0" w:color="404040"/>
            </w:tcBorders>
            <w:vAlign w:val="center"/>
            <w:hideMark/>
          </w:tcPr>
          <w:p w14:paraId="0B0B9E57" w14:textId="77777777" w:rsidR="00B37CE8" w:rsidRPr="005641A9" w:rsidRDefault="00B37CE8" w:rsidP="002E6A8C">
            <w:pPr>
              <w:jc w:val="center"/>
              <w:rPr>
                <w:rFonts w:ascii="仿宋_GB2312" w:eastAsia="仿宋_GB2312" w:hAnsi="Arial" w:cs="Arial"/>
                <w:sz w:val="24"/>
                <w:szCs w:val="24"/>
              </w:rPr>
            </w:pPr>
            <w:r w:rsidRPr="005641A9">
              <w:rPr>
                <w:rFonts w:ascii="仿宋_GB2312" w:eastAsia="仿宋_GB2312" w:hAnsi="Arial" w:cs="Arial" w:hint="eastAsia"/>
                <w:sz w:val="24"/>
                <w:szCs w:val="24"/>
              </w:rPr>
              <w:t>100</w:t>
            </w:r>
          </w:p>
        </w:tc>
        <w:tc>
          <w:tcPr>
            <w:tcW w:w="939" w:type="dxa"/>
            <w:tcBorders>
              <w:top w:val="single" w:sz="2" w:space="0" w:color="404040"/>
              <w:left w:val="single" w:sz="2" w:space="0" w:color="404040"/>
              <w:bottom w:val="single" w:sz="2" w:space="0" w:color="404040"/>
              <w:right w:val="nil"/>
            </w:tcBorders>
            <w:vAlign w:val="center"/>
            <w:hideMark/>
          </w:tcPr>
          <w:p w14:paraId="57C638CF" w14:textId="77777777" w:rsidR="00B37CE8" w:rsidRPr="005641A9" w:rsidRDefault="00B37CE8" w:rsidP="002E6A8C">
            <w:pPr>
              <w:jc w:val="center"/>
              <w:rPr>
                <w:rFonts w:ascii="仿宋_GB2312" w:eastAsia="仿宋_GB2312" w:hAnsi="Arial" w:cs="Arial"/>
                <w:sz w:val="24"/>
                <w:szCs w:val="24"/>
              </w:rPr>
            </w:pPr>
            <w:r w:rsidRPr="005641A9">
              <w:rPr>
                <w:rFonts w:ascii="仿宋_GB2312" w:eastAsia="仿宋_GB2312" w:hAnsi="Arial" w:cs="Arial" w:hint="eastAsia"/>
                <w:sz w:val="24"/>
                <w:szCs w:val="24"/>
              </w:rPr>
              <w:t>100/</w:t>
            </w:r>
          </w:p>
        </w:tc>
        <w:tc>
          <w:tcPr>
            <w:tcW w:w="1045" w:type="dxa"/>
            <w:tcBorders>
              <w:top w:val="single" w:sz="2" w:space="0" w:color="404040"/>
              <w:left w:val="nil"/>
              <w:bottom w:val="single" w:sz="2" w:space="0" w:color="404040"/>
              <w:right w:val="single" w:sz="2" w:space="0" w:color="404040"/>
            </w:tcBorders>
            <w:vAlign w:val="center"/>
            <w:hideMark/>
          </w:tcPr>
          <w:p w14:paraId="6A7E48CB" w14:textId="77777777" w:rsidR="00B37CE8" w:rsidRPr="005641A9" w:rsidRDefault="00B37CE8" w:rsidP="002E6A8C">
            <w:pPr>
              <w:jc w:val="center"/>
              <w:rPr>
                <w:rFonts w:ascii="仿宋_GB2312" w:eastAsia="仿宋_GB2312" w:hAnsi="Arial" w:cs="Arial"/>
                <w:sz w:val="24"/>
                <w:szCs w:val="24"/>
              </w:rPr>
            </w:pPr>
            <w:r w:rsidRPr="005641A9">
              <w:rPr>
                <w:rFonts w:ascii="仿宋_GB2312" w:eastAsia="仿宋_GB2312" w:hAnsi="Arial" w:cs="Arial" w:hint="eastAsia"/>
                <w:sz w:val="24"/>
                <w:szCs w:val="24"/>
              </w:rPr>
              <w:t>100</w:t>
            </w:r>
          </w:p>
        </w:tc>
        <w:tc>
          <w:tcPr>
            <w:tcW w:w="848" w:type="dxa"/>
            <w:tcBorders>
              <w:top w:val="single" w:sz="2" w:space="0" w:color="404040"/>
              <w:left w:val="single" w:sz="2" w:space="0" w:color="404040"/>
              <w:bottom w:val="single" w:sz="2" w:space="0" w:color="404040"/>
              <w:right w:val="nil"/>
            </w:tcBorders>
            <w:vAlign w:val="center"/>
            <w:hideMark/>
          </w:tcPr>
          <w:p w14:paraId="09BB8DA8" w14:textId="77777777" w:rsidR="00B37CE8" w:rsidRPr="005641A9" w:rsidRDefault="00B37CE8" w:rsidP="002E6A8C">
            <w:pPr>
              <w:jc w:val="center"/>
              <w:rPr>
                <w:rFonts w:ascii="仿宋_GB2312" w:eastAsia="仿宋_GB2312" w:hAnsi="Arial" w:cs="Arial"/>
                <w:sz w:val="24"/>
                <w:szCs w:val="24"/>
              </w:rPr>
            </w:pPr>
            <w:r w:rsidRPr="005641A9">
              <w:rPr>
                <w:rFonts w:ascii="仿宋_GB2312" w:eastAsia="仿宋_GB2312" w:hAnsi="Arial" w:cs="Arial" w:hint="eastAsia"/>
                <w:sz w:val="24"/>
                <w:szCs w:val="24"/>
              </w:rPr>
              <w:t>100/</w:t>
            </w:r>
          </w:p>
        </w:tc>
        <w:tc>
          <w:tcPr>
            <w:tcW w:w="1438" w:type="dxa"/>
            <w:tcBorders>
              <w:top w:val="single" w:sz="2" w:space="0" w:color="404040"/>
              <w:left w:val="nil"/>
              <w:bottom w:val="single" w:sz="2" w:space="0" w:color="404040"/>
              <w:right w:val="single" w:sz="2" w:space="0" w:color="404040"/>
            </w:tcBorders>
            <w:vAlign w:val="center"/>
            <w:hideMark/>
          </w:tcPr>
          <w:p w14:paraId="7B362DCF" w14:textId="77777777" w:rsidR="00B37CE8" w:rsidRPr="005641A9" w:rsidRDefault="00B37CE8" w:rsidP="002E6A8C">
            <w:pPr>
              <w:jc w:val="center"/>
              <w:rPr>
                <w:rFonts w:ascii="仿宋_GB2312" w:eastAsia="仿宋_GB2312" w:hAnsi="Arial" w:cs="Arial"/>
                <w:sz w:val="24"/>
                <w:szCs w:val="24"/>
              </w:rPr>
            </w:pPr>
            <w:r w:rsidRPr="005641A9">
              <w:rPr>
                <w:rFonts w:ascii="仿宋_GB2312" w:eastAsia="仿宋_GB2312" w:hAnsi="Arial" w:cs="Arial" w:hint="eastAsia"/>
                <w:sz w:val="24"/>
                <w:szCs w:val="24"/>
              </w:rPr>
              <w:t>100</w:t>
            </w:r>
          </w:p>
        </w:tc>
      </w:tr>
      <w:tr w:rsidR="00B37CE8" w:rsidRPr="005641A9" w14:paraId="6AF52590" w14:textId="77777777" w:rsidTr="002E6A8C">
        <w:tc>
          <w:tcPr>
            <w:tcW w:w="830" w:type="dxa"/>
            <w:vMerge/>
            <w:tcBorders>
              <w:left w:val="single" w:sz="2" w:space="0" w:color="404040"/>
              <w:right w:val="single" w:sz="2" w:space="0" w:color="404040"/>
            </w:tcBorders>
            <w:vAlign w:val="center"/>
            <w:hideMark/>
          </w:tcPr>
          <w:p w14:paraId="52ABA663" w14:textId="77777777" w:rsidR="00B37CE8" w:rsidRPr="005641A9" w:rsidRDefault="00B37CE8" w:rsidP="002E6A8C">
            <w:pPr>
              <w:widowControl/>
              <w:jc w:val="center"/>
              <w:rPr>
                <w:rFonts w:ascii="仿宋_GB2312" w:eastAsia="仿宋_GB2312" w:hAnsi="华文细黑" w:cs="Arial"/>
                <w:sz w:val="24"/>
                <w:szCs w:val="24"/>
              </w:rPr>
            </w:pPr>
          </w:p>
        </w:tc>
        <w:tc>
          <w:tcPr>
            <w:tcW w:w="2312" w:type="dxa"/>
            <w:tcBorders>
              <w:top w:val="single" w:sz="2" w:space="0" w:color="404040"/>
              <w:left w:val="single" w:sz="2" w:space="0" w:color="404040"/>
              <w:bottom w:val="single" w:sz="2" w:space="0" w:color="404040"/>
              <w:right w:val="single" w:sz="2" w:space="0" w:color="404040"/>
            </w:tcBorders>
            <w:noWrap/>
            <w:vAlign w:val="center"/>
            <w:hideMark/>
          </w:tcPr>
          <w:p w14:paraId="1E1B11F6" w14:textId="5845571E" w:rsidR="00B37CE8" w:rsidRPr="005641A9" w:rsidRDefault="00B37CE8" w:rsidP="002E6A8C">
            <w:pPr>
              <w:jc w:val="center"/>
              <w:rPr>
                <w:rFonts w:ascii="仿宋_GB2312" w:eastAsia="仿宋_GB2312" w:hAnsi="Arial" w:cs="Arial"/>
                <w:i/>
                <w:sz w:val="24"/>
                <w:szCs w:val="24"/>
              </w:rPr>
            </w:pPr>
            <w:r w:rsidRPr="005641A9">
              <w:rPr>
                <w:rFonts w:ascii="仿宋_GB2312" w:eastAsia="仿宋_GB2312" w:hAnsi="Arial" w:cs="Arial" w:hint="eastAsia"/>
                <w:sz w:val="24"/>
                <w:szCs w:val="24"/>
              </w:rPr>
              <w:t>层高</w:t>
            </w:r>
          </w:p>
        </w:tc>
        <w:tc>
          <w:tcPr>
            <w:tcW w:w="884" w:type="dxa"/>
            <w:tcBorders>
              <w:top w:val="single" w:sz="2" w:space="0" w:color="404040"/>
              <w:left w:val="single" w:sz="2" w:space="0" w:color="404040"/>
              <w:bottom w:val="single" w:sz="2" w:space="0" w:color="404040"/>
              <w:right w:val="nil"/>
            </w:tcBorders>
            <w:vAlign w:val="center"/>
            <w:hideMark/>
          </w:tcPr>
          <w:p w14:paraId="0F8CD6B9" w14:textId="77777777" w:rsidR="00B37CE8" w:rsidRPr="005641A9" w:rsidRDefault="00B37CE8" w:rsidP="002E6A8C">
            <w:pPr>
              <w:jc w:val="center"/>
              <w:rPr>
                <w:rFonts w:ascii="仿宋_GB2312" w:eastAsia="仿宋_GB2312" w:hAnsi="Arial" w:cs="Arial"/>
                <w:sz w:val="24"/>
                <w:szCs w:val="24"/>
              </w:rPr>
            </w:pPr>
            <w:r w:rsidRPr="005641A9">
              <w:rPr>
                <w:rFonts w:ascii="仿宋_GB2312" w:eastAsia="仿宋_GB2312" w:hAnsi="Arial" w:cs="Arial" w:hint="eastAsia"/>
                <w:sz w:val="24"/>
                <w:szCs w:val="24"/>
              </w:rPr>
              <w:t>100/</w:t>
            </w:r>
          </w:p>
        </w:tc>
        <w:tc>
          <w:tcPr>
            <w:tcW w:w="959" w:type="dxa"/>
            <w:tcBorders>
              <w:top w:val="single" w:sz="2" w:space="0" w:color="404040"/>
              <w:left w:val="nil"/>
              <w:bottom w:val="single" w:sz="2" w:space="0" w:color="404040"/>
              <w:right w:val="single" w:sz="2" w:space="0" w:color="404040"/>
            </w:tcBorders>
            <w:vAlign w:val="center"/>
            <w:hideMark/>
          </w:tcPr>
          <w:p w14:paraId="29162E35" w14:textId="7317F5C4" w:rsidR="00B37CE8" w:rsidRPr="005641A9" w:rsidRDefault="00B37CE8" w:rsidP="002E6A8C">
            <w:pPr>
              <w:jc w:val="center"/>
              <w:rPr>
                <w:rFonts w:ascii="仿宋_GB2312" w:eastAsia="仿宋_GB2312" w:hAnsi="Arial" w:cs="Arial"/>
                <w:sz w:val="24"/>
                <w:szCs w:val="24"/>
              </w:rPr>
            </w:pPr>
            <w:r w:rsidRPr="005641A9">
              <w:rPr>
                <w:rFonts w:ascii="仿宋_GB2312" w:eastAsia="仿宋_GB2312" w:hAnsi="Arial" w:cs="Arial" w:hint="eastAsia"/>
                <w:sz w:val="24"/>
                <w:szCs w:val="24"/>
              </w:rPr>
              <w:t>100</w:t>
            </w:r>
          </w:p>
        </w:tc>
        <w:tc>
          <w:tcPr>
            <w:tcW w:w="939" w:type="dxa"/>
            <w:tcBorders>
              <w:top w:val="single" w:sz="2" w:space="0" w:color="404040"/>
              <w:left w:val="single" w:sz="2" w:space="0" w:color="404040"/>
              <w:bottom w:val="single" w:sz="2" w:space="0" w:color="404040"/>
              <w:right w:val="nil"/>
            </w:tcBorders>
            <w:vAlign w:val="center"/>
            <w:hideMark/>
          </w:tcPr>
          <w:p w14:paraId="52F7672B" w14:textId="77777777" w:rsidR="00B37CE8" w:rsidRPr="005641A9" w:rsidRDefault="00B37CE8" w:rsidP="002E6A8C">
            <w:pPr>
              <w:jc w:val="center"/>
              <w:rPr>
                <w:rFonts w:ascii="仿宋_GB2312" w:eastAsia="仿宋_GB2312" w:hAnsi="Arial" w:cs="Arial"/>
                <w:sz w:val="24"/>
                <w:szCs w:val="24"/>
              </w:rPr>
            </w:pPr>
            <w:r w:rsidRPr="005641A9">
              <w:rPr>
                <w:rFonts w:ascii="仿宋_GB2312" w:eastAsia="仿宋_GB2312" w:hAnsi="Arial" w:cs="Arial" w:hint="eastAsia"/>
                <w:sz w:val="24"/>
                <w:szCs w:val="24"/>
              </w:rPr>
              <w:t>100/</w:t>
            </w:r>
          </w:p>
        </w:tc>
        <w:tc>
          <w:tcPr>
            <w:tcW w:w="1045" w:type="dxa"/>
            <w:tcBorders>
              <w:top w:val="single" w:sz="2" w:space="0" w:color="404040"/>
              <w:left w:val="nil"/>
              <w:bottom w:val="single" w:sz="2" w:space="0" w:color="404040"/>
              <w:right w:val="single" w:sz="2" w:space="0" w:color="404040"/>
            </w:tcBorders>
            <w:vAlign w:val="center"/>
            <w:hideMark/>
          </w:tcPr>
          <w:p w14:paraId="783DB422" w14:textId="474EBA40" w:rsidR="00B37CE8" w:rsidRPr="005641A9" w:rsidRDefault="00E91379" w:rsidP="002E6A8C">
            <w:pPr>
              <w:jc w:val="center"/>
              <w:rPr>
                <w:rFonts w:ascii="仿宋_GB2312" w:eastAsia="仿宋_GB2312" w:hAnsi="Arial" w:cs="Arial"/>
                <w:sz w:val="24"/>
                <w:szCs w:val="24"/>
              </w:rPr>
            </w:pPr>
            <w:r w:rsidRPr="005641A9">
              <w:rPr>
                <w:rFonts w:ascii="仿宋_GB2312" w:eastAsia="仿宋_GB2312" w:hAnsi="Arial" w:cs="Arial" w:hint="eastAsia"/>
                <w:sz w:val="24"/>
                <w:szCs w:val="24"/>
              </w:rPr>
              <w:t>100</w:t>
            </w:r>
          </w:p>
        </w:tc>
        <w:tc>
          <w:tcPr>
            <w:tcW w:w="848" w:type="dxa"/>
            <w:tcBorders>
              <w:top w:val="single" w:sz="2" w:space="0" w:color="404040"/>
              <w:left w:val="single" w:sz="2" w:space="0" w:color="404040"/>
              <w:bottom w:val="single" w:sz="2" w:space="0" w:color="404040"/>
              <w:right w:val="nil"/>
            </w:tcBorders>
            <w:vAlign w:val="center"/>
            <w:hideMark/>
          </w:tcPr>
          <w:p w14:paraId="7234828C" w14:textId="77777777" w:rsidR="00B37CE8" w:rsidRPr="005641A9" w:rsidRDefault="00B37CE8" w:rsidP="002E6A8C">
            <w:pPr>
              <w:jc w:val="center"/>
              <w:rPr>
                <w:rFonts w:ascii="仿宋_GB2312" w:eastAsia="仿宋_GB2312" w:hAnsi="Arial" w:cs="Arial"/>
                <w:sz w:val="24"/>
                <w:szCs w:val="24"/>
              </w:rPr>
            </w:pPr>
            <w:r w:rsidRPr="005641A9">
              <w:rPr>
                <w:rFonts w:ascii="仿宋_GB2312" w:eastAsia="仿宋_GB2312" w:hAnsi="Arial" w:cs="Arial" w:hint="eastAsia"/>
                <w:sz w:val="24"/>
                <w:szCs w:val="24"/>
              </w:rPr>
              <w:t>100/</w:t>
            </w:r>
          </w:p>
        </w:tc>
        <w:tc>
          <w:tcPr>
            <w:tcW w:w="1438" w:type="dxa"/>
            <w:tcBorders>
              <w:top w:val="single" w:sz="2" w:space="0" w:color="404040"/>
              <w:left w:val="nil"/>
              <w:bottom w:val="single" w:sz="2" w:space="0" w:color="404040"/>
              <w:right w:val="single" w:sz="2" w:space="0" w:color="404040"/>
            </w:tcBorders>
            <w:vAlign w:val="center"/>
            <w:hideMark/>
          </w:tcPr>
          <w:p w14:paraId="63811AFC" w14:textId="77777777" w:rsidR="00B37CE8" w:rsidRPr="005641A9" w:rsidRDefault="00B37CE8" w:rsidP="002E6A8C">
            <w:pPr>
              <w:jc w:val="center"/>
              <w:rPr>
                <w:rFonts w:ascii="仿宋_GB2312" w:eastAsia="仿宋_GB2312" w:hAnsi="Arial" w:cs="Arial"/>
                <w:sz w:val="24"/>
                <w:szCs w:val="24"/>
              </w:rPr>
            </w:pPr>
            <w:r w:rsidRPr="005641A9">
              <w:rPr>
                <w:rFonts w:ascii="仿宋_GB2312" w:eastAsia="仿宋_GB2312" w:hAnsi="Arial" w:cs="Arial" w:hint="eastAsia"/>
                <w:sz w:val="24"/>
                <w:szCs w:val="24"/>
              </w:rPr>
              <w:t>100</w:t>
            </w:r>
          </w:p>
        </w:tc>
      </w:tr>
      <w:tr w:rsidR="00B37CE8" w:rsidRPr="005641A9" w14:paraId="1D8F0CBD" w14:textId="77777777" w:rsidTr="002E6A8C">
        <w:tc>
          <w:tcPr>
            <w:tcW w:w="830" w:type="dxa"/>
            <w:vMerge/>
            <w:tcBorders>
              <w:left w:val="single" w:sz="2" w:space="0" w:color="404040"/>
              <w:right w:val="single" w:sz="2" w:space="0" w:color="404040"/>
            </w:tcBorders>
            <w:vAlign w:val="center"/>
            <w:hideMark/>
          </w:tcPr>
          <w:p w14:paraId="59AEF45B" w14:textId="77777777" w:rsidR="00B37CE8" w:rsidRPr="005641A9" w:rsidRDefault="00B37CE8" w:rsidP="002E6A8C">
            <w:pPr>
              <w:widowControl/>
              <w:jc w:val="center"/>
              <w:rPr>
                <w:rFonts w:ascii="仿宋_GB2312" w:eastAsia="仿宋_GB2312" w:hAnsi="华文细黑" w:cs="Arial"/>
                <w:sz w:val="24"/>
                <w:szCs w:val="24"/>
              </w:rPr>
            </w:pPr>
          </w:p>
        </w:tc>
        <w:tc>
          <w:tcPr>
            <w:tcW w:w="2312" w:type="dxa"/>
            <w:tcBorders>
              <w:top w:val="single" w:sz="2" w:space="0" w:color="404040"/>
              <w:left w:val="single" w:sz="2" w:space="0" w:color="404040"/>
              <w:bottom w:val="single" w:sz="2" w:space="0" w:color="404040"/>
              <w:right w:val="single" w:sz="2" w:space="0" w:color="404040"/>
            </w:tcBorders>
            <w:noWrap/>
            <w:vAlign w:val="center"/>
            <w:hideMark/>
          </w:tcPr>
          <w:p w14:paraId="27E1283E" w14:textId="2741A229" w:rsidR="00B37CE8" w:rsidRPr="005641A9" w:rsidRDefault="00B37CE8" w:rsidP="002E6A8C">
            <w:pPr>
              <w:jc w:val="center"/>
              <w:rPr>
                <w:rFonts w:ascii="仿宋_GB2312" w:eastAsia="仿宋_GB2312" w:hAnsi="Arial" w:cs="Arial"/>
                <w:i/>
                <w:sz w:val="24"/>
                <w:szCs w:val="24"/>
              </w:rPr>
            </w:pPr>
            <w:r w:rsidRPr="005641A9">
              <w:rPr>
                <w:rFonts w:ascii="仿宋_GB2312" w:eastAsia="仿宋_GB2312" w:hAnsi="Arial" w:cs="Arial" w:hint="eastAsia"/>
                <w:sz w:val="24"/>
                <w:szCs w:val="24"/>
              </w:rPr>
              <w:t>建筑面积</w:t>
            </w:r>
          </w:p>
        </w:tc>
        <w:tc>
          <w:tcPr>
            <w:tcW w:w="884" w:type="dxa"/>
            <w:tcBorders>
              <w:top w:val="single" w:sz="2" w:space="0" w:color="404040"/>
              <w:left w:val="single" w:sz="2" w:space="0" w:color="404040"/>
              <w:bottom w:val="single" w:sz="2" w:space="0" w:color="404040"/>
              <w:right w:val="nil"/>
            </w:tcBorders>
            <w:vAlign w:val="center"/>
            <w:hideMark/>
          </w:tcPr>
          <w:p w14:paraId="03D19C8E" w14:textId="77777777" w:rsidR="00B37CE8" w:rsidRPr="005641A9" w:rsidRDefault="00B37CE8" w:rsidP="002E6A8C">
            <w:pPr>
              <w:jc w:val="center"/>
              <w:rPr>
                <w:rFonts w:ascii="仿宋_GB2312" w:eastAsia="仿宋_GB2312" w:hAnsi="Arial" w:cs="Arial"/>
                <w:sz w:val="24"/>
                <w:szCs w:val="24"/>
              </w:rPr>
            </w:pPr>
            <w:r w:rsidRPr="005641A9">
              <w:rPr>
                <w:rFonts w:ascii="仿宋_GB2312" w:eastAsia="仿宋_GB2312" w:hAnsi="Arial" w:cs="Arial" w:hint="eastAsia"/>
                <w:sz w:val="24"/>
                <w:szCs w:val="24"/>
              </w:rPr>
              <w:t>100/</w:t>
            </w:r>
          </w:p>
        </w:tc>
        <w:tc>
          <w:tcPr>
            <w:tcW w:w="959" w:type="dxa"/>
            <w:tcBorders>
              <w:top w:val="single" w:sz="2" w:space="0" w:color="404040"/>
              <w:left w:val="nil"/>
              <w:bottom w:val="single" w:sz="2" w:space="0" w:color="404040"/>
              <w:right w:val="single" w:sz="2" w:space="0" w:color="404040"/>
            </w:tcBorders>
            <w:vAlign w:val="center"/>
            <w:hideMark/>
          </w:tcPr>
          <w:p w14:paraId="1B6FB8BF" w14:textId="0DA3CE2F" w:rsidR="00B37CE8" w:rsidRPr="005641A9" w:rsidRDefault="00B37CE8" w:rsidP="002E6A8C">
            <w:pPr>
              <w:jc w:val="center"/>
              <w:rPr>
                <w:rFonts w:ascii="仿宋_GB2312" w:eastAsia="仿宋_GB2312" w:hAnsi="Arial" w:cs="Arial"/>
                <w:sz w:val="24"/>
                <w:szCs w:val="24"/>
              </w:rPr>
            </w:pPr>
            <w:r w:rsidRPr="005641A9">
              <w:rPr>
                <w:rFonts w:ascii="仿宋_GB2312" w:eastAsia="仿宋_GB2312" w:hAnsi="Arial" w:cs="Arial" w:hint="eastAsia"/>
                <w:sz w:val="24"/>
                <w:szCs w:val="24"/>
              </w:rPr>
              <w:t>101</w:t>
            </w:r>
          </w:p>
        </w:tc>
        <w:tc>
          <w:tcPr>
            <w:tcW w:w="939" w:type="dxa"/>
            <w:tcBorders>
              <w:top w:val="single" w:sz="2" w:space="0" w:color="404040"/>
              <w:left w:val="single" w:sz="2" w:space="0" w:color="404040"/>
              <w:bottom w:val="single" w:sz="2" w:space="0" w:color="404040"/>
              <w:right w:val="nil"/>
            </w:tcBorders>
            <w:vAlign w:val="center"/>
            <w:hideMark/>
          </w:tcPr>
          <w:p w14:paraId="280F43F7" w14:textId="77777777" w:rsidR="00B37CE8" w:rsidRPr="005641A9" w:rsidRDefault="00B37CE8" w:rsidP="002E6A8C">
            <w:pPr>
              <w:jc w:val="center"/>
              <w:rPr>
                <w:rFonts w:ascii="仿宋_GB2312" w:eastAsia="仿宋_GB2312" w:hAnsi="Arial" w:cs="Arial"/>
                <w:sz w:val="24"/>
                <w:szCs w:val="24"/>
              </w:rPr>
            </w:pPr>
            <w:r w:rsidRPr="005641A9">
              <w:rPr>
                <w:rFonts w:ascii="仿宋_GB2312" w:eastAsia="仿宋_GB2312" w:hAnsi="Arial" w:cs="Arial" w:hint="eastAsia"/>
                <w:sz w:val="24"/>
                <w:szCs w:val="24"/>
              </w:rPr>
              <w:t>100/</w:t>
            </w:r>
          </w:p>
        </w:tc>
        <w:tc>
          <w:tcPr>
            <w:tcW w:w="1045" w:type="dxa"/>
            <w:tcBorders>
              <w:top w:val="single" w:sz="2" w:space="0" w:color="404040"/>
              <w:left w:val="nil"/>
              <w:bottom w:val="single" w:sz="2" w:space="0" w:color="404040"/>
              <w:right w:val="single" w:sz="2" w:space="0" w:color="404040"/>
            </w:tcBorders>
            <w:vAlign w:val="center"/>
            <w:hideMark/>
          </w:tcPr>
          <w:p w14:paraId="6CAF26A1" w14:textId="6BAC99B4" w:rsidR="00B37CE8" w:rsidRPr="005641A9" w:rsidRDefault="00B37CE8" w:rsidP="002E6A8C">
            <w:pPr>
              <w:jc w:val="center"/>
              <w:rPr>
                <w:rFonts w:ascii="仿宋_GB2312" w:eastAsia="仿宋_GB2312" w:hAnsi="Arial" w:cs="Arial"/>
                <w:sz w:val="24"/>
                <w:szCs w:val="24"/>
              </w:rPr>
            </w:pPr>
            <w:r w:rsidRPr="005641A9">
              <w:rPr>
                <w:rFonts w:ascii="仿宋_GB2312" w:eastAsia="仿宋_GB2312" w:hAnsi="Arial" w:cs="Arial" w:hint="eastAsia"/>
                <w:sz w:val="24"/>
                <w:szCs w:val="24"/>
              </w:rPr>
              <w:t>101</w:t>
            </w:r>
          </w:p>
        </w:tc>
        <w:tc>
          <w:tcPr>
            <w:tcW w:w="848" w:type="dxa"/>
            <w:tcBorders>
              <w:top w:val="single" w:sz="2" w:space="0" w:color="404040"/>
              <w:left w:val="single" w:sz="2" w:space="0" w:color="404040"/>
              <w:bottom w:val="single" w:sz="2" w:space="0" w:color="404040"/>
              <w:right w:val="nil"/>
            </w:tcBorders>
            <w:vAlign w:val="center"/>
            <w:hideMark/>
          </w:tcPr>
          <w:p w14:paraId="1669EEC5" w14:textId="77777777" w:rsidR="00B37CE8" w:rsidRPr="005641A9" w:rsidRDefault="00B37CE8" w:rsidP="002E6A8C">
            <w:pPr>
              <w:jc w:val="center"/>
              <w:rPr>
                <w:rFonts w:ascii="仿宋_GB2312" w:eastAsia="仿宋_GB2312" w:hAnsi="Arial" w:cs="Arial"/>
                <w:sz w:val="24"/>
                <w:szCs w:val="24"/>
              </w:rPr>
            </w:pPr>
            <w:r w:rsidRPr="005641A9">
              <w:rPr>
                <w:rFonts w:ascii="仿宋_GB2312" w:eastAsia="仿宋_GB2312" w:hAnsi="Arial" w:cs="Arial" w:hint="eastAsia"/>
                <w:sz w:val="24"/>
                <w:szCs w:val="24"/>
              </w:rPr>
              <w:t>100/</w:t>
            </w:r>
          </w:p>
        </w:tc>
        <w:tc>
          <w:tcPr>
            <w:tcW w:w="1438" w:type="dxa"/>
            <w:tcBorders>
              <w:top w:val="single" w:sz="2" w:space="0" w:color="404040"/>
              <w:left w:val="nil"/>
              <w:bottom w:val="single" w:sz="2" w:space="0" w:color="404040"/>
              <w:right w:val="single" w:sz="2" w:space="0" w:color="404040"/>
            </w:tcBorders>
            <w:vAlign w:val="center"/>
            <w:hideMark/>
          </w:tcPr>
          <w:p w14:paraId="78F9ADD7" w14:textId="3BB6FC93" w:rsidR="00B37CE8" w:rsidRPr="005641A9" w:rsidRDefault="00B37CE8" w:rsidP="002E6A8C">
            <w:pPr>
              <w:jc w:val="center"/>
              <w:rPr>
                <w:rFonts w:ascii="仿宋_GB2312" w:eastAsia="仿宋_GB2312" w:hAnsi="Arial" w:cs="Arial"/>
                <w:sz w:val="24"/>
                <w:szCs w:val="24"/>
              </w:rPr>
            </w:pPr>
            <w:r w:rsidRPr="005641A9">
              <w:rPr>
                <w:rFonts w:ascii="仿宋_GB2312" w:eastAsia="仿宋_GB2312" w:hAnsi="Arial" w:cs="Arial" w:hint="eastAsia"/>
                <w:sz w:val="24"/>
                <w:szCs w:val="24"/>
              </w:rPr>
              <w:t>101</w:t>
            </w:r>
          </w:p>
        </w:tc>
      </w:tr>
      <w:tr w:rsidR="00B37CE8" w:rsidRPr="005641A9" w14:paraId="57D24774" w14:textId="77777777" w:rsidTr="002E6A8C">
        <w:tc>
          <w:tcPr>
            <w:tcW w:w="830" w:type="dxa"/>
            <w:vMerge/>
            <w:tcBorders>
              <w:left w:val="single" w:sz="2" w:space="0" w:color="404040"/>
              <w:right w:val="single" w:sz="2" w:space="0" w:color="404040"/>
            </w:tcBorders>
            <w:vAlign w:val="center"/>
            <w:hideMark/>
          </w:tcPr>
          <w:p w14:paraId="13E87D43" w14:textId="77777777" w:rsidR="00B37CE8" w:rsidRPr="005641A9" w:rsidRDefault="00B37CE8" w:rsidP="002E6A8C">
            <w:pPr>
              <w:widowControl/>
              <w:jc w:val="center"/>
              <w:rPr>
                <w:rFonts w:ascii="仿宋_GB2312" w:eastAsia="仿宋_GB2312" w:hAnsi="华文细黑" w:cs="Arial"/>
                <w:sz w:val="24"/>
                <w:szCs w:val="24"/>
              </w:rPr>
            </w:pPr>
          </w:p>
        </w:tc>
        <w:tc>
          <w:tcPr>
            <w:tcW w:w="2312" w:type="dxa"/>
            <w:tcBorders>
              <w:top w:val="single" w:sz="2" w:space="0" w:color="404040"/>
              <w:left w:val="single" w:sz="2" w:space="0" w:color="404040"/>
              <w:bottom w:val="single" w:sz="2" w:space="0" w:color="404040"/>
              <w:right w:val="single" w:sz="2" w:space="0" w:color="404040"/>
            </w:tcBorders>
            <w:noWrap/>
            <w:vAlign w:val="center"/>
            <w:hideMark/>
          </w:tcPr>
          <w:p w14:paraId="591A3B92" w14:textId="329EBD14" w:rsidR="00B37CE8" w:rsidRPr="005641A9" w:rsidRDefault="00B37CE8" w:rsidP="002E6A8C">
            <w:pPr>
              <w:jc w:val="center"/>
              <w:rPr>
                <w:rFonts w:ascii="仿宋_GB2312" w:eastAsia="仿宋_GB2312" w:hAnsi="Arial" w:cs="Arial"/>
                <w:i/>
                <w:sz w:val="24"/>
                <w:szCs w:val="24"/>
              </w:rPr>
            </w:pPr>
            <w:r w:rsidRPr="005641A9">
              <w:rPr>
                <w:rFonts w:ascii="仿宋_GB2312" w:eastAsia="仿宋_GB2312" w:hAnsi="Arial" w:cs="Arial" w:hint="eastAsia"/>
                <w:sz w:val="24"/>
                <w:szCs w:val="24"/>
              </w:rPr>
              <w:t>写字楼等级</w:t>
            </w:r>
          </w:p>
        </w:tc>
        <w:tc>
          <w:tcPr>
            <w:tcW w:w="884" w:type="dxa"/>
            <w:tcBorders>
              <w:top w:val="single" w:sz="2" w:space="0" w:color="404040"/>
              <w:left w:val="single" w:sz="2" w:space="0" w:color="404040"/>
              <w:bottom w:val="single" w:sz="2" w:space="0" w:color="404040"/>
              <w:right w:val="nil"/>
            </w:tcBorders>
            <w:vAlign w:val="center"/>
            <w:hideMark/>
          </w:tcPr>
          <w:p w14:paraId="5E6C2DC6" w14:textId="77777777" w:rsidR="00B37CE8" w:rsidRPr="005641A9" w:rsidRDefault="00B37CE8" w:rsidP="002E6A8C">
            <w:pPr>
              <w:jc w:val="center"/>
              <w:rPr>
                <w:rFonts w:ascii="仿宋_GB2312" w:eastAsia="仿宋_GB2312" w:hAnsi="Arial" w:cs="Arial"/>
                <w:sz w:val="24"/>
                <w:szCs w:val="24"/>
              </w:rPr>
            </w:pPr>
            <w:r w:rsidRPr="005641A9">
              <w:rPr>
                <w:rFonts w:ascii="仿宋_GB2312" w:eastAsia="仿宋_GB2312" w:hAnsi="Arial" w:cs="Arial" w:hint="eastAsia"/>
                <w:sz w:val="24"/>
                <w:szCs w:val="24"/>
              </w:rPr>
              <w:t>100/</w:t>
            </w:r>
          </w:p>
        </w:tc>
        <w:tc>
          <w:tcPr>
            <w:tcW w:w="959" w:type="dxa"/>
            <w:tcBorders>
              <w:top w:val="single" w:sz="2" w:space="0" w:color="404040"/>
              <w:left w:val="nil"/>
              <w:bottom w:val="single" w:sz="2" w:space="0" w:color="404040"/>
              <w:right w:val="single" w:sz="2" w:space="0" w:color="404040"/>
            </w:tcBorders>
            <w:vAlign w:val="center"/>
            <w:hideMark/>
          </w:tcPr>
          <w:p w14:paraId="7724E7AF" w14:textId="77777777" w:rsidR="00B37CE8" w:rsidRPr="005641A9" w:rsidRDefault="00B37CE8" w:rsidP="002E6A8C">
            <w:pPr>
              <w:jc w:val="center"/>
              <w:rPr>
                <w:rFonts w:ascii="仿宋_GB2312" w:eastAsia="仿宋_GB2312" w:hAnsi="Arial" w:cs="Arial"/>
                <w:sz w:val="24"/>
                <w:szCs w:val="24"/>
              </w:rPr>
            </w:pPr>
            <w:r w:rsidRPr="005641A9">
              <w:rPr>
                <w:rFonts w:ascii="仿宋_GB2312" w:eastAsia="仿宋_GB2312" w:hAnsi="Arial" w:cs="Arial" w:hint="eastAsia"/>
                <w:sz w:val="24"/>
                <w:szCs w:val="24"/>
              </w:rPr>
              <w:t>100</w:t>
            </w:r>
          </w:p>
        </w:tc>
        <w:tc>
          <w:tcPr>
            <w:tcW w:w="939" w:type="dxa"/>
            <w:tcBorders>
              <w:top w:val="single" w:sz="2" w:space="0" w:color="404040"/>
              <w:left w:val="single" w:sz="2" w:space="0" w:color="404040"/>
              <w:bottom w:val="single" w:sz="2" w:space="0" w:color="404040"/>
              <w:right w:val="nil"/>
            </w:tcBorders>
            <w:vAlign w:val="center"/>
            <w:hideMark/>
          </w:tcPr>
          <w:p w14:paraId="5DD90DD9" w14:textId="77777777" w:rsidR="00B37CE8" w:rsidRPr="005641A9" w:rsidRDefault="00B37CE8" w:rsidP="002E6A8C">
            <w:pPr>
              <w:jc w:val="center"/>
              <w:rPr>
                <w:rFonts w:ascii="仿宋_GB2312" w:eastAsia="仿宋_GB2312" w:hAnsi="Arial" w:cs="Arial"/>
                <w:sz w:val="24"/>
                <w:szCs w:val="24"/>
              </w:rPr>
            </w:pPr>
            <w:r w:rsidRPr="005641A9">
              <w:rPr>
                <w:rFonts w:ascii="仿宋_GB2312" w:eastAsia="仿宋_GB2312" w:hAnsi="Arial" w:cs="Arial" w:hint="eastAsia"/>
                <w:sz w:val="24"/>
                <w:szCs w:val="24"/>
              </w:rPr>
              <w:t>100/</w:t>
            </w:r>
          </w:p>
        </w:tc>
        <w:tc>
          <w:tcPr>
            <w:tcW w:w="1045" w:type="dxa"/>
            <w:tcBorders>
              <w:top w:val="single" w:sz="2" w:space="0" w:color="404040"/>
              <w:left w:val="nil"/>
              <w:bottom w:val="single" w:sz="2" w:space="0" w:color="404040"/>
              <w:right w:val="single" w:sz="2" w:space="0" w:color="404040"/>
            </w:tcBorders>
            <w:vAlign w:val="center"/>
            <w:hideMark/>
          </w:tcPr>
          <w:p w14:paraId="6AF51F9C" w14:textId="77777777" w:rsidR="00B37CE8" w:rsidRPr="005641A9" w:rsidRDefault="00B37CE8" w:rsidP="002E6A8C">
            <w:pPr>
              <w:jc w:val="center"/>
              <w:rPr>
                <w:rFonts w:ascii="仿宋_GB2312" w:eastAsia="仿宋_GB2312" w:hAnsi="Arial" w:cs="Arial"/>
                <w:sz w:val="24"/>
                <w:szCs w:val="24"/>
              </w:rPr>
            </w:pPr>
            <w:r w:rsidRPr="005641A9">
              <w:rPr>
                <w:rFonts w:ascii="仿宋_GB2312" w:eastAsia="仿宋_GB2312" w:hAnsi="Arial" w:cs="Arial" w:hint="eastAsia"/>
                <w:sz w:val="24"/>
                <w:szCs w:val="24"/>
              </w:rPr>
              <w:t>100</w:t>
            </w:r>
          </w:p>
        </w:tc>
        <w:tc>
          <w:tcPr>
            <w:tcW w:w="848" w:type="dxa"/>
            <w:tcBorders>
              <w:top w:val="single" w:sz="2" w:space="0" w:color="404040"/>
              <w:left w:val="single" w:sz="2" w:space="0" w:color="404040"/>
              <w:bottom w:val="single" w:sz="2" w:space="0" w:color="404040"/>
              <w:right w:val="nil"/>
            </w:tcBorders>
            <w:vAlign w:val="center"/>
            <w:hideMark/>
          </w:tcPr>
          <w:p w14:paraId="58CAA572" w14:textId="77777777" w:rsidR="00B37CE8" w:rsidRPr="005641A9" w:rsidRDefault="00B37CE8" w:rsidP="002E6A8C">
            <w:pPr>
              <w:jc w:val="center"/>
              <w:rPr>
                <w:rFonts w:ascii="仿宋_GB2312" w:eastAsia="仿宋_GB2312" w:hAnsi="Arial" w:cs="Arial"/>
                <w:sz w:val="24"/>
                <w:szCs w:val="24"/>
              </w:rPr>
            </w:pPr>
            <w:r w:rsidRPr="005641A9">
              <w:rPr>
                <w:rFonts w:ascii="仿宋_GB2312" w:eastAsia="仿宋_GB2312" w:hAnsi="Arial" w:cs="Arial" w:hint="eastAsia"/>
                <w:sz w:val="24"/>
                <w:szCs w:val="24"/>
              </w:rPr>
              <w:t>100/</w:t>
            </w:r>
          </w:p>
        </w:tc>
        <w:tc>
          <w:tcPr>
            <w:tcW w:w="1438" w:type="dxa"/>
            <w:tcBorders>
              <w:top w:val="single" w:sz="2" w:space="0" w:color="404040"/>
              <w:left w:val="nil"/>
              <w:bottom w:val="single" w:sz="2" w:space="0" w:color="404040"/>
              <w:right w:val="single" w:sz="2" w:space="0" w:color="404040"/>
            </w:tcBorders>
            <w:vAlign w:val="center"/>
            <w:hideMark/>
          </w:tcPr>
          <w:p w14:paraId="7139F754" w14:textId="77777777" w:rsidR="00B37CE8" w:rsidRPr="005641A9" w:rsidRDefault="00B37CE8" w:rsidP="002E6A8C">
            <w:pPr>
              <w:jc w:val="center"/>
              <w:rPr>
                <w:rFonts w:ascii="仿宋_GB2312" w:eastAsia="仿宋_GB2312" w:hAnsi="Arial" w:cs="Arial"/>
                <w:sz w:val="24"/>
                <w:szCs w:val="24"/>
              </w:rPr>
            </w:pPr>
            <w:r w:rsidRPr="005641A9">
              <w:rPr>
                <w:rFonts w:ascii="仿宋_GB2312" w:eastAsia="仿宋_GB2312" w:hAnsi="Arial" w:cs="Arial" w:hint="eastAsia"/>
                <w:sz w:val="24"/>
                <w:szCs w:val="24"/>
              </w:rPr>
              <w:t>100</w:t>
            </w:r>
          </w:p>
        </w:tc>
      </w:tr>
      <w:tr w:rsidR="00B37CE8" w:rsidRPr="005641A9" w14:paraId="049D0E64" w14:textId="77777777" w:rsidTr="002E6A8C">
        <w:tc>
          <w:tcPr>
            <w:tcW w:w="830" w:type="dxa"/>
            <w:vMerge/>
            <w:tcBorders>
              <w:left w:val="single" w:sz="2" w:space="0" w:color="404040"/>
              <w:right w:val="single" w:sz="2" w:space="0" w:color="404040"/>
            </w:tcBorders>
            <w:vAlign w:val="center"/>
            <w:hideMark/>
          </w:tcPr>
          <w:p w14:paraId="390C033C" w14:textId="77777777" w:rsidR="00B37CE8" w:rsidRPr="005641A9" w:rsidRDefault="00B37CE8" w:rsidP="002E6A8C">
            <w:pPr>
              <w:widowControl/>
              <w:jc w:val="center"/>
              <w:rPr>
                <w:rFonts w:ascii="仿宋_GB2312" w:eastAsia="仿宋_GB2312" w:hAnsi="华文细黑" w:cs="Arial"/>
                <w:sz w:val="24"/>
                <w:szCs w:val="24"/>
              </w:rPr>
            </w:pPr>
          </w:p>
        </w:tc>
        <w:tc>
          <w:tcPr>
            <w:tcW w:w="2312" w:type="dxa"/>
            <w:tcBorders>
              <w:top w:val="single" w:sz="2" w:space="0" w:color="404040"/>
              <w:left w:val="single" w:sz="2" w:space="0" w:color="404040"/>
              <w:bottom w:val="single" w:sz="2" w:space="0" w:color="404040"/>
              <w:right w:val="single" w:sz="2" w:space="0" w:color="404040"/>
            </w:tcBorders>
            <w:noWrap/>
            <w:vAlign w:val="center"/>
            <w:hideMark/>
          </w:tcPr>
          <w:p w14:paraId="1CE4E353" w14:textId="3A851664" w:rsidR="00B37CE8" w:rsidRPr="005641A9" w:rsidRDefault="00B37CE8" w:rsidP="002E6A8C">
            <w:pPr>
              <w:jc w:val="center"/>
              <w:rPr>
                <w:rFonts w:ascii="仿宋_GB2312" w:eastAsia="仿宋_GB2312" w:hAnsi="Arial" w:cs="Arial"/>
                <w:i/>
                <w:sz w:val="24"/>
                <w:szCs w:val="24"/>
              </w:rPr>
            </w:pPr>
            <w:r w:rsidRPr="005641A9">
              <w:rPr>
                <w:rFonts w:ascii="仿宋_GB2312" w:eastAsia="仿宋_GB2312" w:hAnsi="Arial" w:cs="Arial" w:hint="eastAsia"/>
                <w:sz w:val="24"/>
                <w:szCs w:val="24"/>
              </w:rPr>
              <w:t>建筑品质</w:t>
            </w:r>
          </w:p>
        </w:tc>
        <w:tc>
          <w:tcPr>
            <w:tcW w:w="884" w:type="dxa"/>
            <w:tcBorders>
              <w:top w:val="single" w:sz="2" w:space="0" w:color="404040"/>
              <w:left w:val="single" w:sz="2" w:space="0" w:color="404040"/>
              <w:bottom w:val="single" w:sz="2" w:space="0" w:color="404040"/>
              <w:right w:val="nil"/>
            </w:tcBorders>
            <w:vAlign w:val="center"/>
            <w:hideMark/>
          </w:tcPr>
          <w:p w14:paraId="13F1A86B" w14:textId="77777777" w:rsidR="00B37CE8" w:rsidRPr="005641A9" w:rsidRDefault="00B37CE8" w:rsidP="002E6A8C">
            <w:pPr>
              <w:jc w:val="center"/>
              <w:rPr>
                <w:rFonts w:ascii="仿宋_GB2312" w:eastAsia="仿宋_GB2312" w:hAnsi="Arial" w:cs="Arial"/>
                <w:sz w:val="24"/>
                <w:szCs w:val="24"/>
              </w:rPr>
            </w:pPr>
            <w:r w:rsidRPr="005641A9">
              <w:rPr>
                <w:rFonts w:ascii="仿宋_GB2312" w:eastAsia="仿宋_GB2312" w:hAnsi="Arial" w:cs="Arial" w:hint="eastAsia"/>
                <w:sz w:val="24"/>
                <w:szCs w:val="24"/>
              </w:rPr>
              <w:t>100/</w:t>
            </w:r>
          </w:p>
        </w:tc>
        <w:tc>
          <w:tcPr>
            <w:tcW w:w="959" w:type="dxa"/>
            <w:tcBorders>
              <w:top w:val="single" w:sz="2" w:space="0" w:color="404040"/>
              <w:left w:val="nil"/>
              <w:bottom w:val="single" w:sz="2" w:space="0" w:color="404040"/>
              <w:right w:val="single" w:sz="2" w:space="0" w:color="404040"/>
            </w:tcBorders>
            <w:vAlign w:val="center"/>
            <w:hideMark/>
          </w:tcPr>
          <w:p w14:paraId="38D6CC5D" w14:textId="18C49503" w:rsidR="00B37CE8" w:rsidRPr="005641A9" w:rsidRDefault="00B37CE8" w:rsidP="002E6A8C">
            <w:pPr>
              <w:jc w:val="center"/>
              <w:rPr>
                <w:rFonts w:ascii="仿宋_GB2312" w:eastAsia="仿宋_GB2312" w:hAnsi="Arial" w:cs="Arial"/>
                <w:sz w:val="24"/>
                <w:szCs w:val="24"/>
              </w:rPr>
            </w:pPr>
            <w:r w:rsidRPr="005641A9">
              <w:rPr>
                <w:rFonts w:ascii="仿宋_GB2312" w:eastAsia="仿宋_GB2312" w:hAnsi="Arial" w:cs="Arial" w:hint="eastAsia"/>
                <w:sz w:val="24"/>
                <w:szCs w:val="24"/>
              </w:rPr>
              <w:t>105</w:t>
            </w:r>
          </w:p>
        </w:tc>
        <w:tc>
          <w:tcPr>
            <w:tcW w:w="939" w:type="dxa"/>
            <w:tcBorders>
              <w:top w:val="single" w:sz="2" w:space="0" w:color="404040"/>
              <w:left w:val="single" w:sz="2" w:space="0" w:color="404040"/>
              <w:bottom w:val="single" w:sz="2" w:space="0" w:color="404040"/>
              <w:right w:val="nil"/>
            </w:tcBorders>
            <w:vAlign w:val="center"/>
            <w:hideMark/>
          </w:tcPr>
          <w:p w14:paraId="236AEE2B" w14:textId="77777777" w:rsidR="00B37CE8" w:rsidRPr="005641A9" w:rsidRDefault="00B37CE8" w:rsidP="002E6A8C">
            <w:pPr>
              <w:jc w:val="center"/>
              <w:rPr>
                <w:rFonts w:ascii="仿宋_GB2312" w:eastAsia="仿宋_GB2312" w:hAnsi="Arial" w:cs="Arial"/>
                <w:sz w:val="24"/>
                <w:szCs w:val="24"/>
              </w:rPr>
            </w:pPr>
            <w:r w:rsidRPr="005641A9">
              <w:rPr>
                <w:rFonts w:ascii="仿宋_GB2312" w:eastAsia="仿宋_GB2312" w:hAnsi="Arial" w:cs="Arial" w:hint="eastAsia"/>
                <w:sz w:val="24"/>
                <w:szCs w:val="24"/>
              </w:rPr>
              <w:t>100/</w:t>
            </w:r>
          </w:p>
        </w:tc>
        <w:tc>
          <w:tcPr>
            <w:tcW w:w="1045" w:type="dxa"/>
            <w:tcBorders>
              <w:top w:val="single" w:sz="2" w:space="0" w:color="404040"/>
              <w:left w:val="nil"/>
              <w:bottom w:val="single" w:sz="2" w:space="0" w:color="404040"/>
              <w:right w:val="single" w:sz="2" w:space="0" w:color="404040"/>
            </w:tcBorders>
            <w:vAlign w:val="center"/>
            <w:hideMark/>
          </w:tcPr>
          <w:p w14:paraId="583FAE0D" w14:textId="490F7264" w:rsidR="00B37CE8" w:rsidRPr="005641A9" w:rsidRDefault="00B37CE8" w:rsidP="002E6A8C">
            <w:pPr>
              <w:jc w:val="center"/>
              <w:rPr>
                <w:rFonts w:ascii="仿宋_GB2312" w:eastAsia="仿宋_GB2312" w:hAnsi="Arial" w:cs="Arial"/>
                <w:sz w:val="24"/>
                <w:szCs w:val="24"/>
              </w:rPr>
            </w:pPr>
            <w:r w:rsidRPr="005641A9">
              <w:rPr>
                <w:rFonts w:ascii="仿宋_GB2312" w:eastAsia="仿宋_GB2312" w:hAnsi="Arial" w:cs="Arial" w:hint="eastAsia"/>
                <w:sz w:val="24"/>
                <w:szCs w:val="24"/>
              </w:rPr>
              <w:t>1</w:t>
            </w:r>
            <w:r w:rsidR="00E91379" w:rsidRPr="005641A9">
              <w:rPr>
                <w:rFonts w:ascii="仿宋_GB2312" w:eastAsia="仿宋_GB2312" w:hAnsi="Arial" w:cs="Arial" w:hint="eastAsia"/>
                <w:sz w:val="24"/>
                <w:szCs w:val="24"/>
              </w:rPr>
              <w:t>05</w:t>
            </w:r>
          </w:p>
        </w:tc>
        <w:tc>
          <w:tcPr>
            <w:tcW w:w="848" w:type="dxa"/>
            <w:tcBorders>
              <w:top w:val="single" w:sz="2" w:space="0" w:color="404040"/>
              <w:left w:val="single" w:sz="2" w:space="0" w:color="404040"/>
              <w:bottom w:val="single" w:sz="2" w:space="0" w:color="404040"/>
              <w:right w:val="nil"/>
            </w:tcBorders>
            <w:vAlign w:val="center"/>
            <w:hideMark/>
          </w:tcPr>
          <w:p w14:paraId="1E051F09" w14:textId="77777777" w:rsidR="00B37CE8" w:rsidRPr="005641A9" w:rsidRDefault="00B37CE8" w:rsidP="002E6A8C">
            <w:pPr>
              <w:jc w:val="center"/>
              <w:rPr>
                <w:rFonts w:ascii="仿宋_GB2312" w:eastAsia="仿宋_GB2312" w:hAnsi="Arial" w:cs="Arial"/>
                <w:sz w:val="24"/>
                <w:szCs w:val="24"/>
              </w:rPr>
            </w:pPr>
            <w:r w:rsidRPr="005641A9">
              <w:rPr>
                <w:rFonts w:ascii="仿宋_GB2312" w:eastAsia="仿宋_GB2312" w:hAnsi="Arial" w:cs="Arial" w:hint="eastAsia"/>
                <w:sz w:val="24"/>
                <w:szCs w:val="24"/>
              </w:rPr>
              <w:t>100/</w:t>
            </w:r>
          </w:p>
        </w:tc>
        <w:tc>
          <w:tcPr>
            <w:tcW w:w="1438" w:type="dxa"/>
            <w:tcBorders>
              <w:top w:val="single" w:sz="2" w:space="0" w:color="404040"/>
              <w:left w:val="nil"/>
              <w:bottom w:val="single" w:sz="2" w:space="0" w:color="404040"/>
              <w:right w:val="single" w:sz="2" w:space="0" w:color="404040"/>
            </w:tcBorders>
            <w:vAlign w:val="center"/>
            <w:hideMark/>
          </w:tcPr>
          <w:p w14:paraId="45846ED7" w14:textId="3636DDDE" w:rsidR="00B37CE8" w:rsidRPr="005641A9" w:rsidRDefault="00E91379" w:rsidP="002E6A8C">
            <w:pPr>
              <w:jc w:val="center"/>
              <w:rPr>
                <w:rFonts w:ascii="仿宋_GB2312" w:eastAsia="仿宋_GB2312" w:hAnsi="Arial" w:cs="Arial"/>
                <w:sz w:val="24"/>
                <w:szCs w:val="24"/>
              </w:rPr>
            </w:pPr>
            <w:r w:rsidRPr="005641A9">
              <w:rPr>
                <w:rFonts w:ascii="仿宋_GB2312" w:eastAsia="仿宋_GB2312" w:hAnsi="Arial" w:cs="Arial" w:hint="eastAsia"/>
                <w:sz w:val="24"/>
                <w:szCs w:val="24"/>
              </w:rPr>
              <w:t>105</w:t>
            </w:r>
          </w:p>
        </w:tc>
      </w:tr>
      <w:tr w:rsidR="00E91379" w:rsidRPr="005641A9" w14:paraId="3FF70A9F" w14:textId="77777777" w:rsidTr="002E6A8C">
        <w:tc>
          <w:tcPr>
            <w:tcW w:w="830" w:type="dxa"/>
            <w:vMerge/>
            <w:tcBorders>
              <w:left w:val="single" w:sz="2" w:space="0" w:color="404040"/>
              <w:right w:val="single" w:sz="2" w:space="0" w:color="404040"/>
            </w:tcBorders>
            <w:vAlign w:val="center"/>
          </w:tcPr>
          <w:p w14:paraId="56821C19" w14:textId="77777777" w:rsidR="00E91379" w:rsidRPr="005641A9" w:rsidRDefault="00E91379" w:rsidP="002E6A8C">
            <w:pPr>
              <w:widowControl/>
              <w:jc w:val="center"/>
              <w:rPr>
                <w:rFonts w:ascii="仿宋_GB2312" w:eastAsia="仿宋_GB2312" w:hAnsi="华文细黑" w:cs="Arial"/>
                <w:sz w:val="24"/>
                <w:szCs w:val="24"/>
              </w:rPr>
            </w:pPr>
          </w:p>
        </w:tc>
        <w:tc>
          <w:tcPr>
            <w:tcW w:w="2312" w:type="dxa"/>
            <w:tcBorders>
              <w:top w:val="single" w:sz="2" w:space="0" w:color="404040"/>
              <w:left w:val="single" w:sz="2" w:space="0" w:color="404040"/>
              <w:bottom w:val="single" w:sz="2" w:space="0" w:color="404040"/>
              <w:right w:val="single" w:sz="2" w:space="0" w:color="404040"/>
            </w:tcBorders>
            <w:noWrap/>
            <w:vAlign w:val="center"/>
          </w:tcPr>
          <w:p w14:paraId="587CDD6C" w14:textId="1EB8C735" w:rsidR="00E91379" w:rsidRPr="005641A9" w:rsidRDefault="00E91379" w:rsidP="002E6A8C">
            <w:pPr>
              <w:jc w:val="center"/>
              <w:rPr>
                <w:rFonts w:ascii="仿宋_GB2312" w:eastAsia="仿宋_GB2312" w:hAnsi="Arial" w:cs="Arial"/>
                <w:i/>
                <w:sz w:val="24"/>
                <w:szCs w:val="24"/>
              </w:rPr>
            </w:pPr>
            <w:r w:rsidRPr="005641A9">
              <w:rPr>
                <w:rFonts w:ascii="仿宋_GB2312" w:eastAsia="仿宋_GB2312" w:hAnsi="Arial" w:cs="Arial" w:hint="eastAsia"/>
                <w:sz w:val="24"/>
                <w:szCs w:val="24"/>
              </w:rPr>
              <w:t>内部装修</w:t>
            </w:r>
          </w:p>
        </w:tc>
        <w:tc>
          <w:tcPr>
            <w:tcW w:w="884" w:type="dxa"/>
            <w:tcBorders>
              <w:top w:val="single" w:sz="2" w:space="0" w:color="404040"/>
              <w:left w:val="single" w:sz="2" w:space="0" w:color="404040"/>
              <w:bottom w:val="single" w:sz="2" w:space="0" w:color="404040"/>
              <w:right w:val="nil"/>
            </w:tcBorders>
            <w:vAlign w:val="center"/>
          </w:tcPr>
          <w:p w14:paraId="4947591E" w14:textId="7E79FBDC" w:rsidR="00E91379" w:rsidRPr="005641A9" w:rsidRDefault="00E91379" w:rsidP="002E6A8C">
            <w:pPr>
              <w:jc w:val="center"/>
              <w:rPr>
                <w:rFonts w:ascii="仿宋_GB2312" w:eastAsia="仿宋_GB2312" w:hAnsi="Arial" w:cs="Arial"/>
                <w:sz w:val="24"/>
                <w:szCs w:val="24"/>
              </w:rPr>
            </w:pPr>
            <w:r w:rsidRPr="005641A9">
              <w:rPr>
                <w:rFonts w:ascii="仿宋_GB2312" w:eastAsia="仿宋_GB2312" w:hAnsi="Arial" w:cs="Arial" w:hint="eastAsia"/>
                <w:sz w:val="24"/>
                <w:szCs w:val="24"/>
              </w:rPr>
              <w:t>100/</w:t>
            </w:r>
          </w:p>
        </w:tc>
        <w:tc>
          <w:tcPr>
            <w:tcW w:w="959" w:type="dxa"/>
            <w:tcBorders>
              <w:top w:val="single" w:sz="2" w:space="0" w:color="404040"/>
              <w:left w:val="nil"/>
              <w:bottom w:val="single" w:sz="2" w:space="0" w:color="404040"/>
              <w:right w:val="single" w:sz="2" w:space="0" w:color="404040"/>
            </w:tcBorders>
            <w:vAlign w:val="center"/>
          </w:tcPr>
          <w:p w14:paraId="5132A86B" w14:textId="28C02913" w:rsidR="00E91379" w:rsidRPr="005641A9" w:rsidRDefault="00E91379" w:rsidP="002E6A8C">
            <w:pPr>
              <w:jc w:val="center"/>
              <w:rPr>
                <w:rFonts w:ascii="仿宋_GB2312" w:eastAsia="仿宋_GB2312" w:hAnsi="Arial" w:cs="Arial"/>
                <w:sz w:val="24"/>
                <w:szCs w:val="24"/>
              </w:rPr>
            </w:pPr>
            <w:r w:rsidRPr="005641A9">
              <w:rPr>
                <w:rFonts w:ascii="仿宋_GB2312" w:eastAsia="仿宋_GB2312" w:hAnsi="Arial" w:cs="Arial" w:hint="eastAsia"/>
                <w:sz w:val="24"/>
                <w:szCs w:val="24"/>
              </w:rPr>
              <w:t>100</w:t>
            </w:r>
          </w:p>
        </w:tc>
        <w:tc>
          <w:tcPr>
            <w:tcW w:w="939" w:type="dxa"/>
            <w:tcBorders>
              <w:top w:val="single" w:sz="2" w:space="0" w:color="404040"/>
              <w:left w:val="single" w:sz="2" w:space="0" w:color="404040"/>
              <w:bottom w:val="single" w:sz="2" w:space="0" w:color="404040"/>
              <w:right w:val="nil"/>
            </w:tcBorders>
            <w:vAlign w:val="center"/>
          </w:tcPr>
          <w:p w14:paraId="1F73E684" w14:textId="6EF48502" w:rsidR="00E91379" w:rsidRPr="005641A9" w:rsidRDefault="00E91379" w:rsidP="002E6A8C">
            <w:pPr>
              <w:jc w:val="center"/>
              <w:rPr>
                <w:rFonts w:ascii="仿宋_GB2312" w:eastAsia="仿宋_GB2312" w:hAnsi="Arial" w:cs="Arial"/>
                <w:sz w:val="24"/>
                <w:szCs w:val="24"/>
              </w:rPr>
            </w:pPr>
            <w:r w:rsidRPr="005641A9">
              <w:rPr>
                <w:rFonts w:ascii="仿宋_GB2312" w:eastAsia="仿宋_GB2312" w:hAnsi="Arial" w:cs="Arial" w:hint="eastAsia"/>
                <w:sz w:val="24"/>
                <w:szCs w:val="24"/>
              </w:rPr>
              <w:t>100/</w:t>
            </w:r>
          </w:p>
        </w:tc>
        <w:tc>
          <w:tcPr>
            <w:tcW w:w="1045" w:type="dxa"/>
            <w:tcBorders>
              <w:top w:val="single" w:sz="2" w:space="0" w:color="404040"/>
              <w:left w:val="nil"/>
              <w:bottom w:val="single" w:sz="2" w:space="0" w:color="404040"/>
              <w:right w:val="single" w:sz="2" w:space="0" w:color="404040"/>
            </w:tcBorders>
            <w:vAlign w:val="center"/>
          </w:tcPr>
          <w:p w14:paraId="3C5F2108" w14:textId="359F8607" w:rsidR="00E91379" w:rsidRPr="005641A9" w:rsidRDefault="00E91379" w:rsidP="002E6A8C">
            <w:pPr>
              <w:jc w:val="center"/>
              <w:rPr>
                <w:rFonts w:ascii="仿宋_GB2312" w:eastAsia="仿宋_GB2312" w:hAnsi="Arial" w:cs="Arial"/>
                <w:sz w:val="24"/>
                <w:szCs w:val="24"/>
              </w:rPr>
            </w:pPr>
            <w:r w:rsidRPr="005641A9">
              <w:rPr>
                <w:rFonts w:ascii="仿宋_GB2312" w:eastAsia="仿宋_GB2312" w:hAnsi="Arial" w:cs="Arial" w:hint="eastAsia"/>
                <w:sz w:val="24"/>
                <w:szCs w:val="24"/>
              </w:rPr>
              <w:t>100</w:t>
            </w:r>
          </w:p>
        </w:tc>
        <w:tc>
          <w:tcPr>
            <w:tcW w:w="848" w:type="dxa"/>
            <w:tcBorders>
              <w:top w:val="single" w:sz="2" w:space="0" w:color="404040"/>
              <w:left w:val="single" w:sz="2" w:space="0" w:color="404040"/>
              <w:bottom w:val="single" w:sz="2" w:space="0" w:color="404040"/>
              <w:right w:val="nil"/>
            </w:tcBorders>
            <w:vAlign w:val="center"/>
          </w:tcPr>
          <w:p w14:paraId="288309E6" w14:textId="43E58E63" w:rsidR="00E91379" w:rsidRPr="005641A9" w:rsidRDefault="00E91379" w:rsidP="002E6A8C">
            <w:pPr>
              <w:jc w:val="center"/>
              <w:rPr>
                <w:rFonts w:ascii="仿宋_GB2312" w:eastAsia="仿宋_GB2312" w:hAnsi="Arial" w:cs="Arial"/>
                <w:sz w:val="24"/>
                <w:szCs w:val="24"/>
              </w:rPr>
            </w:pPr>
            <w:r w:rsidRPr="005641A9">
              <w:rPr>
                <w:rFonts w:ascii="仿宋_GB2312" w:eastAsia="仿宋_GB2312" w:hAnsi="Arial" w:cs="Arial" w:hint="eastAsia"/>
                <w:sz w:val="24"/>
                <w:szCs w:val="24"/>
              </w:rPr>
              <w:t>100/</w:t>
            </w:r>
          </w:p>
        </w:tc>
        <w:tc>
          <w:tcPr>
            <w:tcW w:w="1438" w:type="dxa"/>
            <w:tcBorders>
              <w:top w:val="single" w:sz="2" w:space="0" w:color="404040"/>
              <w:left w:val="nil"/>
              <w:bottom w:val="single" w:sz="2" w:space="0" w:color="404040"/>
              <w:right w:val="single" w:sz="2" w:space="0" w:color="404040"/>
            </w:tcBorders>
            <w:vAlign w:val="center"/>
          </w:tcPr>
          <w:p w14:paraId="461F75CD" w14:textId="58944F9E" w:rsidR="00E91379" w:rsidRPr="005641A9" w:rsidRDefault="00E91379" w:rsidP="002E6A8C">
            <w:pPr>
              <w:jc w:val="center"/>
              <w:rPr>
                <w:rFonts w:ascii="仿宋_GB2312" w:eastAsia="仿宋_GB2312" w:hAnsi="Arial" w:cs="Arial"/>
                <w:sz w:val="24"/>
                <w:szCs w:val="24"/>
              </w:rPr>
            </w:pPr>
            <w:r w:rsidRPr="005641A9">
              <w:rPr>
                <w:rFonts w:ascii="仿宋_GB2312" w:eastAsia="仿宋_GB2312" w:hAnsi="Arial" w:cs="Arial" w:hint="eastAsia"/>
                <w:sz w:val="24"/>
                <w:szCs w:val="24"/>
              </w:rPr>
              <w:t>100</w:t>
            </w:r>
          </w:p>
        </w:tc>
      </w:tr>
      <w:tr w:rsidR="00E91379" w:rsidRPr="005641A9" w14:paraId="7E119B96" w14:textId="77777777" w:rsidTr="002E6A8C">
        <w:tc>
          <w:tcPr>
            <w:tcW w:w="830" w:type="dxa"/>
            <w:vMerge/>
            <w:tcBorders>
              <w:left w:val="single" w:sz="2" w:space="0" w:color="404040"/>
              <w:bottom w:val="single" w:sz="2" w:space="0" w:color="404040"/>
              <w:right w:val="single" w:sz="2" w:space="0" w:color="404040"/>
            </w:tcBorders>
            <w:vAlign w:val="center"/>
          </w:tcPr>
          <w:p w14:paraId="035F44BD" w14:textId="77777777" w:rsidR="00E91379" w:rsidRPr="005641A9" w:rsidRDefault="00E91379" w:rsidP="002E6A8C">
            <w:pPr>
              <w:widowControl/>
              <w:jc w:val="center"/>
              <w:rPr>
                <w:rFonts w:ascii="仿宋_GB2312" w:eastAsia="仿宋_GB2312" w:hAnsi="华文细黑" w:cs="Arial"/>
                <w:sz w:val="24"/>
                <w:szCs w:val="24"/>
              </w:rPr>
            </w:pPr>
          </w:p>
        </w:tc>
        <w:tc>
          <w:tcPr>
            <w:tcW w:w="2312" w:type="dxa"/>
            <w:tcBorders>
              <w:top w:val="single" w:sz="2" w:space="0" w:color="404040"/>
              <w:left w:val="single" w:sz="2" w:space="0" w:color="404040"/>
              <w:bottom w:val="single" w:sz="2" w:space="0" w:color="404040"/>
              <w:right w:val="single" w:sz="2" w:space="0" w:color="404040"/>
            </w:tcBorders>
            <w:noWrap/>
            <w:vAlign w:val="center"/>
          </w:tcPr>
          <w:p w14:paraId="78DCCB5E" w14:textId="31BEFDAB" w:rsidR="00E91379" w:rsidRPr="005641A9" w:rsidRDefault="00E91379" w:rsidP="002E6A8C">
            <w:pPr>
              <w:jc w:val="center"/>
              <w:rPr>
                <w:rFonts w:ascii="仿宋_GB2312" w:eastAsia="仿宋_GB2312" w:hAnsi="Arial" w:cs="Arial"/>
                <w:i/>
                <w:sz w:val="24"/>
                <w:szCs w:val="24"/>
              </w:rPr>
            </w:pPr>
            <w:r w:rsidRPr="005641A9">
              <w:rPr>
                <w:rFonts w:ascii="仿宋_GB2312" w:eastAsia="仿宋_GB2312" w:hAnsi="Arial" w:cs="Arial" w:hint="eastAsia"/>
                <w:sz w:val="24"/>
                <w:szCs w:val="24"/>
              </w:rPr>
              <w:t>内部装修维护情况</w:t>
            </w:r>
          </w:p>
        </w:tc>
        <w:tc>
          <w:tcPr>
            <w:tcW w:w="884" w:type="dxa"/>
            <w:tcBorders>
              <w:top w:val="single" w:sz="2" w:space="0" w:color="404040"/>
              <w:left w:val="single" w:sz="2" w:space="0" w:color="404040"/>
              <w:bottom w:val="single" w:sz="2" w:space="0" w:color="404040"/>
              <w:right w:val="nil"/>
            </w:tcBorders>
            <w:vAlign w:val="center"/>
          </w:tcPr>
          <w:p w14:paraId="4972C4A4" w14:textId="4CBF5091" w:rsidR="00E91379" w:rsidRPr="005641A9" w:rsidRDefault="00E91379" w:rsidP="002E6A8C">
            <w:pPr>
              <w:jc w:val="center"/>
              <w:rPr>
                <w:rFonts w:ascii="仿宋_GB2312" w:eastAsia="仿宋_GB2312" w:hAnsi="Arial" w:cs="Arial"/>
                <w:sz w:val="24"/>
                <w:szCs w:val="24"/>
              </w:rPr>
            </w:pPr>
            <w:r w:rsidRPr="005641A9">
              <w:rPr>
                <w:rFonts w:ascii="仿宋_GB2312" w:eastAsia="仿宋_GB2312" w:hAnsi="Arial" w:cs="Arial" w:hint="eastAsia"/>
                <w:sz w:val="24"/>
                <w:szCs w:val="24"/>
              </w:rPr>
              <w:t>100/</w:t>
            </w:r>
          </w:p>
        </w:tc>
        <w:tc>
          <w:tcPr>
            <w:tcW w:w="959" w:type="dxa"/>
            <w:tcBorders>
              <w:top w:val="single" w:sz="2" w:space="0" w:color="404040"/>
              <w:left w:val="nil"/>
              <w:bottom w:val="single" w:sz="2" w:space="0" w:color="404040"/>
              <w:right w:val="single" w:sz="2" w:space="0" w:color="404040"/>
            </w:tcBorders>
            <w:vAlign w:val="center"/>
          </w:tcPr>
          <w:p w14:paraId="52EEAC35" w14:textId="69BFB1F6" w:rsidR="00E91379" w:rsidRPr="005641A9" w:rsidRDefault="00E91379" w:rsidP="002E6A8C">
            <w:pPr>
              <w:jc w:val="center"/>
              <w:rPr>
                <w:rFonts w:ascii="仿宋_GB2312" w:eastAsia="仿宋_GB2312" w:hAnsi="Arial" w:cs="Arial"/>
                <w:sz w:val="24"/>
                <w:szCs w:val="24"/>
              </w:rPr>
            </w:pPr>
            <w:r w:rsidRPr="005641A9">
              <w:rPr>
                <w:rFonts w:ascii="仿宋_GB2312" w:eastAsia="仿宋_GB2312" w:hAnsi="Arial" w:cs="Arial" w:hint="eastAsia"/>
                <w:sz w:val="24"/>
                <w:szCs w:val="24"/>
              </w:rPr>
              <w:t>100</w:t>
            </w:r>
          </w:p>
        </w:tc>
        <w:tc>
          <w:tcPr>
            <w:tcW w:w="939" w:type="dxa"/>
            <w:tcBorders>
              <w:top w:val="single" w:sz="2" w:space="0" w:color="404040"/>
              <w:left w:val="single" w:sz="2" w:space="0" w:color="404040"/>
              <w:bottom w:val="single" w:sz="2" w:space="0" w:color="404040"/>
              <w:right w:val="nil"/>
            </w:tcBorders>
            <w:vAlign w:val="center"/>
          </w:tcPr>
          <w:p w14:paraId="295144EC" w14:textId="48729330" w:rsidR="00E91379" w:rsidRPr="005641A9" w:rsidRDefault="00E91379" w:rsidP="002E6A8C">
            <w:pPr>
              <w:jc w:val="center"/>
              <w:rPr>
                <w:rFonts w:ascii="仿宋_GB2312" w:eastAsia="仿宋_GB2312" w:hAnsi="Arial" w:cs="Arial"/>
                <w:sz w:val="24"/>
                <w:szCs w:val="24"/>
              </w:rPr>
            </w:pPr>
            <w:r w:rsidRPr="005641A9">
              <w:rPr>
                <w:rFonts w:ascii="仿宋_GB2312" w:eastAsia="仿宋_GB2312" w:hAnsi="Arial" w:cs="Arial" w:hint="eastAsia"/>
                <w:sz w:val="24"/>
                <w:szCs w:val="24"/>
              </w:rPr>
              <w:t>100/</w:t>
            </w:r>
          </w:p>
        </w:tc>
        <w:tc>
          <w:tcPr>
            <w:tcW w:w="1045" w:type="dxa"/>
            <w:tcBorders>
              <w:top w:val="single" w:sz="2" w:space="0" w:color="404040"/>
              <w:left w:val="nil"/>
              <w:bottom w:val="single" w:sz="2" w:space="0" w:color="404040"/>
              <w:right w:val="single" w:sz="2" w:space="0" w:color="404040"/>
            </w:tcBorders>
            <w:vAlign w:val="center"/>
          </w:tcPr>
          <w:p w14:paraId="2DCDD924" w14:textId="6E856337" w:rsidR="00E91379" w:rsidRPr="005641A9" w:rsidRDefault="00E91379" w:rsidP="002E6A8C">
            <w:pPr>
              <w:jc w:val="center"/>
              <w:rPr>
                <w:rFonts w:ascii="仿宋_GB2312" w:eastAsia="仿宋_GB2312" w:hAnsi="Arial" w:cs="Arial"/>
                <w:sz w:val="24"/>
                <w:szCs w:val="24"/>
              </w:rPr>
            </w:pPr>
            <w:r w:rsidRPr="005641A9">
              <w:rPr>
                <w:rFonts w:ascii="仿宋_GB2312" w:eastAsia="仿宋_GB2312" w:hAnsi="Arial" w:cs="Arial" w:hint="eastAsia"/>
                <w:sz w:val="24"/>
                <w:szCs w:val="24"/>
              </w:rPr>
              <w:t>100</w:t>
            </w:r>
          </w:p>
        </w:tc>
        <w:tc>
          <w:tcPr>
            <w:tcW w:w="848" w:type="dxa"/>
            <w:tcBorders>
              <w:top w:val="single" w:sz="2" w:space="0" w:color="404040"/>
              <w:left w:val="single" w:sz="2" w:space="0" w:color="404040"/>
              <w:bottom w:val="single" w:sz="2" w:space="0" w:color="404040"/>
              <w:right w:val="nil"/>
            </w:tcBorders>
            <w:vAlign w:val="center"/>
          </w:tcPr>
          <w:p w14:paraId="4D1017E3" w14:textId="0E3C1976" w:rsidR="00E91379" w:rsidRPr="005641A9" w:rsidRDefault="00E91379" w:rsidP="002E6A8C">
            <w:pPr>
              <w:jc w:val="center"/>
              <w:rPr>
                <w:rFonts w:ascii="仿宋_GB2312" w:eastAsia="仿宋_GB2312" w:hAnsi="Arial" w:cs="Arial"/>
                <w:sz w:val="24"/>
                <w:szCs w:val="24"/>
              </w:rPr>
            </w:pPr>
            <w:r w:rsidRPr="005641A9">
              <w:rPr>
                <w:rFonts w:ascii="仿宋_GB2312" w:eastAsia="仿宋_GB2312" w:hAnsi="Arial" w:cs="Arial" w:hint="eastAsia"/>
                <w:sz w:val="24"/>
                <w:szCs w:val="24"/>
              </w:rPr>
              <w:t>100/</w:t>
            </w:r>
          </w:p>
        </w:tc>
        <w:tc>
          <w:tcPr>
            <w:tcW w:w="1438" w:type="dxa"/>
            <w:tcBorders>
              <w:top w:val="single" w:sz="2" w:space="0" w:color="404040"/>
              <w:left w:val="nil"/>
              <w:bottom w:val="single" w:sz="2" w:space="0" w:color="404040"/>
              <w:right w:val="single" w:sz="2" w:space="0" w:color="404040"/>
            </w:tcBorders>
            <w:vAlign w:val="center"/>
          </w:tcPr>
          <w:p w14:paraId="7D71492F" w14:textId="32A98DAC" w:rsidR="00E91379" w:rsidRPr="005641A9" w:rsidRDefault="00E91379" w:rsidP="002E6A8C">
            <w:pPr>
              <w:jc w:val="center"/>
              <w:rPr>
                <w:rFonts w:ascii="仿宋_GB2312" w:eastAsia="仿宋_GB2312" w:hAnsi="Arial" w:cs="Arial"/>
                <w:sz w:val="24"/>
                <w:szCs w:val="24"/>
              </w:rPr>
            </w:pPr>
            <w:r w:rsidRPr="005641A9">
              <w:rPr>
                <w:rFonts w:ascii="仿宋_GB2312" w:eastAsia="仿宋_GB2312" w:hAnsi="Arial" w:cs="Arial" w:hint="eastAsia"/>
                <w:sz w:val="24"/>
                <w:szCs w:val="24"/>
              </w:rPr>
              <w:t>100</w:t>
            </w:r>
          </w:p>
        </w:tc>
      </w:tr>
      <w:tr w:rsidR="00CF7AB5" w:rsidRPr="005641A9" w14:paraId="1F688200" w14:textId="77777777" w:rsidTr="002E6A8C">
        <w:tc>
          <w:tcPr>
            <w:tcW w:w="3142" w:type="dxa"/>
            <w:gridSpan w:val="2"/>
            <w:tcBorders>
              <w:top w:val="single" w:sz="2" w:space="0" w:color="404040"/>
              <w:left w:val="single" w:sz="2" w:space="0" w:color="404040"/>
              <w:bottom w:val="single" w:sz="2" w:space="0" w:color="404040"/>
              <w:right w:val="single" w:sz="2" w:space="0" w:color="404040"/>
            </w:tcBorders>
            <w:vAlign w:val="center"/>
            <w:hideMark/>
          </w:tcPr>
          <w:p w14:paraId="183DD577" w14:textId="77777777" w:rsidR="00CF7AB5" w:rsidRPr="005641A9" w:rsidRDefault="00CF7AB5" w:rsidP="002E6A8C">
            <w:pPr>
              <w:widowControl/>
              <w:jc w:val="center"/>
              <w:rPr>
                <w:rFonts w:ascii="仿宋_GB2312" w:eastAsia="仿宋_GB2312" w:hAnsi="华文细黑" w:cs="Arial"/>
                <w:sz w:val="24"/>
                <w:szCs w:val="24"/>
              </w:rPr>
            </w:pPr>
            <w:r w:rsidRPr="005641A9">
              <w:rPr>
                <w:rFonts w:ascii="仿宋_GB2312" w:eastAsia="仿宋_GB2312" w:hAnsi="华文细黑" w:cs="Arial" w:hint="eastAsia"/>
                <w:sz w:val="24"/>
                <w:szCs w:val="24"/>
              </w:rPr>
              <w:t>销售价格（元/平方米）</w:t>
            </w:r>
          </w:p>
        </w:tc>
        <w:tc>
          <w:tcPr>
            <w:tcW w:w="1843" w:type="dxa"/>
            <w:gridSpan w:val="2"/>
            <w:tcBorders>
              <w:top w:val="single" w:sz="2" w:space="0" w:color="404040"/>
              <w:left w:val="single" w:sz="2" w:space="0" w:color="404040"/>
              <w:bottom w:val="single" w:sz="2" w:space="0" w:color="404040"/>
              <w:right w:val="single" w:sz="2" w:space="0" w:color="404040"/>
            </w:tcBorders>
            <w:noWrap/>
            <w:tcMar>
              <w:top w:w="85" w:type="dxa"/>
              <w:left w:w="85" w:type="dxa"/>
              <w:bottom w:w="85" w:type="dxa"/>
              <w:right w:w="85" w:type="dxa"/>
            </w:tcMar>
            <w:vAlign w:val="center"/>
            <w:hideMark/>
          </w:tcPr>
          <w:p w14:paraId="1733067B" w14:textId="328162A9" w:rsidR="00CF7AB5" w:rsidRPr="005641A9" w:rsidRDefault="002E6A8C" w:rsidP="002E6A8C">
            <w:pPr>
              <w:widowControl/>
              <w:jc w:val="center"/>
              <w:rPr>
                <w:rFonts w:ascii="仿宋_GB2312" w:eastAsia="仿宋_GB2312" w:hAnsi="华文细黑" w:cs="Arial"/>
                <w:sz w:val="24"/>
                <w:szCs w:val="24"/>
              </w:rPr>
            </w:pPr>
            <w:r>
              <w:rPr>
                <w:rFonts w:ascii="仿宋_GB2312" w:eastAsia="仿宋_GB2312" w:hAnsi="华文细黑" w:cs="Arial" w:hint="eastAsia"/>
                <w:sz w:val="24"/>
                <w:szCs w:val="24"/>
              </w:rPr>
              <w:t>56500</w:t>
            </w:r>
          </w:p>
        </w:tc>
        <w:tc>
          <w:tcPr>
            <w:tcW w:w="1984" w:type="dxa"/>
            <w:gridSpan w:val="2"/>
            <w:tcBorders>
              <w:top w:val="single" w:sz="2" w:space="0" w:color="404040"/>
              <w:left w:val="single" w:sz="2" w:space="0" w:color="404040"/>
              <w:bottom w:val="single" w:sz="2" w:space="0" w:color="404040"/>
              <w:right w:val="single" w:sz="2" w:space="0" w:color="404040"/>
            </w:tcBorders>
            <w:noWrap/>
            <w:tcMar>
              <w:top w:w="85" w:type="dxa"/>
              <w:left w:w="85" w:type="dxa"/>
              <w:bottom w:w="85" w:type="dxa"/>
              <w:right w:w="85" w:type="dxa"/>
            </w:tcMar>
            <w:vAlign w:val="center"/>
            <w:hideMark/>
          </w:tcPr>
          <w:p w14:paraId="1B8C64C4" w14:textId="3560B5B2" w:rsidR="00CF7AB5" w:rsidRPr="005641A9" w:rsidRDefault="002E6A8C" w:rsidP="002E6A8C">
            <w:pPr>
              <w:widowControl/>
              <w:jc w:val="center"/>
              <w:rPr>
                <w:rFonts w:ascii="仿宋_GB2312" w:eastAsia="仿宋_GB2312" w:hAnsi="华文细黑" w:cs="Arial"/>
                <w:sz w:val="24"/>
                <w:szCs w:val="24"/>
              </w:rPr>
            </w:pPr>
            <w:r>
              <w:rPr>
                <w:rFonts w:ascii="仿宋_GB2312" w:eastAsia="仿宋_GB2312" w:hAnsi="华文细黑" w:cs="Arial" w:hint="eastAsia"/>
                <w:sz w:val="24"/>
                <w:szCs w:val="24"/>
              </w:rPr>
              <w:t>55000</w:t>
            </w:r>
          </w:p>
        </w:tc>
        <w:tc>
          <w:tcPr>
            <w:tcW w:w="2286" w:type="dxa"/>
            <w:gridSpan w:val="2"/>
            <w:tcBorders>
              <w:top w:val="single" w:sz="2" w:space="0" w:color="404040"/>
              <w:left w:val="single" w:sz="2" w:space="0" w:color="404040"/>
              <w:bottom w:val="single" w:sz="2" w:space="0" w:color="404040"/>
              <w:right w:val="single" w:sz="2" w:space="0" w:color="404040"/>
            </w:tcBorders>
            <w:noWrap/>
            <w:tcMar>
              <w:top w:w="85" w:type="dxa"/>
              <w:left w:w="85" w:type="dxa"/>
              <w:bottom w:w="85" w:type="dxa"/>
              <w:right w:w="85" w:type="dxa"/>
            </w:tcMar>
            <w:vAlign w:val="center"/>
            <w:hideMark/>
          </w:tcPr>
          <w:p w14:paraId="74028300" w14:textId="65C4F811" w:rsidR="00CF7AB5" w:rsidRPr="005641A9" w:rsidRDefault="002E6A8C" w:rsidP="002E6A8C">
            <w:pPr>
              <w:widowControl/>
              <w:jc w:val="center"/>
              <w:rPr>
                <w:rFonts w:ascii="仿宋_GB2312" w:eastAsia="仿宋_GB2312" w:hAnsi="华文细黑" w:cs="Arial"/>
                <w:sz w:val="24"/>
                <w:szCs w:val="24"/>
              </w:rPr>
            </w:pPr>
            <w:r>
              <w:rPr>
                <w:rFonts w:ascii="仿宋_GB2312" w:eastAsia="仿宋_GB2312" w:hAnsi="华文细黑" w:cs="Arial" w:hint="eastAsia"/>
                <w:sz w:val="24"/>
                <w:szCs w:val="24"/>
              </w:rPr>
              <w:t>47000</w:t>
            </w:r>
          </w:p>
        </w:tc>
      </w:tr>
      <w:tr w:rsidR="00CF7AB5" w:rsidRPr="005641A9" w14:paraId="308629A0" w14:textId="77777777" w:rsidTr="002E6A8C">
        <w:tc>
          <w:tcPr>
            <w:tcW w:w="3142" w:type="dxa"/>
            <w:gridSpan w:val="2"/>
            <w:tcBorders>
              <w:top w:val="single" w:sz="2" w:space="0" w:color="404040"/>
              <w:left w:val="single" w:sz="2" w:space="0" w:color="404040"/>
              <w:bottom w:val="single" w:sz="2" w:space="0" w:color="404040"/>
              <w:right w:val="single" w:sz="2" w:space="0" w:color="404040"/>
            </w:tcBorders>
            <w:vAlign w:val="center"/>
            <w:hideMark/>
          </w:tcPr>
          <w:p w14:paraId="074FFC2A" w14:textId="77777777" w:rsidR="00CF7AB5" w:rsidRPr="005641A9" w:rsidRDefault="00CF7AB5" w:rsidP="002E6A8C">
            <w:pPr>
              <w:widowControl/>
              <w:jc w:val="center"/>
              <w:rPr>
                <w:rFonts w:ascii="仿宋_GB2312" w:eastAsia="仿宋_GB2312" w:hAnsi="华文细黑" w:cs="Arial"/>
                <w:sz w:val="24"/>
                <w:szCs w:val="24"/>
              </w:rPr>
            </w:pPr>
            <w:r w:rsidRPr="005641A9">
              <w:rPr>
                <w:rFonts w:ascii="仿宋_GB2312" w:eastAsia="仿宋_GB2312" w:hAnsi="华文细黑" w:cs="Arial" w:hint="eastAsia"/>
                <w:sz w:val="24"/>
                <w:szCs w:val="24"/>
              </w:rPr>
              <w:t>比较价值（元/平方米）</w:t>
            </w:r>
          </w:p>
        </w:tc>
        <w:tc>
          <w:tcPr>
            <w:tcW w:w="1843" w:type="dxa"/>
            <w:gridSpan w:val="2"/>
            <w:tcBorders>
              <w:top w:val="single" w:sz="2" w:space="0" w:color="404040"/>
              <w:left w:val="single" w:sz="2" w:space="0" w:color="404040"/>
              <w:bottom w:val="single" w:sz="2" w:space="0" w:color="404040"/>
              <w:right w:val="single" w:sz="2" w:space="0" w:color="404040"/>
            </w:tcBorders>
            <w:noWrap/>
            <w:tcMar>
              <w:top w:w="85" w:type="dxa"/>
              <w:left w:w="85" w:type="dxa"/>
              <w:bottom w:w="85" w:type="dxa"/>
              <w:right w:w="85" w:type="dxa"/>
            </w:tcMar>
            <w:vAlign w:val="center"/>
            <w:hideMark/>
          </w:tcPr>
          <w:p w14:paraId="228999A5" w14:textId="15DC1065" w:rsidR="00CF7AB5" w:rsidRPr="005641A9" w:rsidRDefault="002E6A8C" w:rsidP="002E6A8C">
            <w:pPr>
              <w:widowControl/>
              <w:jc w:val="center"/>
              <w:rPr>
                <w:rFonts w:ascii="仿宋_GB2312" w:eastAsia="仿宋_GB2312" w:hAnsi="华文细黑" w:cs="Arial"/>
                <w:sz w:val="24"/>
                <w:szCs w:val="24"/>
              </w:rPr>
            </w:pPr>
            <w:r>
              <w:rPr>
                <w:rFonts w:ascii="仿宋_GB2312" w:eastAsia="仿宋_GB2312" w:hAnsi="华文细黑" w:cs="Arial" w:hint="eastAsia"/>
                <w:sz w:val="24"/>
                <w:szCs w:val="24"/>
              </w:rPr>
              <w:t>54386</w:t>
            </w:r>
          </w:p>
        </w:tc>
        <w:tc>
          <w:tcPr>
            <w:tcW w:w="1984" w:type="dxa"/>
            <w:gridSpan w:val="2"/>
            <w:tcBorders>
              <w:top w:val="single" w:sz="2" w:space="0" w:color="404040"/>
              <w:left w:val="single" w:sz="2" w:space="0" w:color="404040"/>
              <w:bottom w:val="single" w:sz="2" w:space="0" w:color="404040"/>
              <w:right w:val="single" w:sz="2" w:space="0" w:color="404040"/>
            </w:tcBorders>
            <w:noWrap/>
            <w:tcMar>
              <w:top w:w="85" w:type="dxa"/>
              <w:left w:w="85" w:type="dxa"/>
              <w:bottom w:w="85" w:type="dxa"/>
              <w:right w:w="85" w:type="dxa"/>
            </w:tcMar>
            <w:vAlign w:val="center"/>
            <w:hideMark/>
          </w:tcPr>
          <w:p w14:paraId="13D8263C" w14:textId="1E60536C" w:rsidR="00CF7AB5" w:rsidRPr="005641A9" w:rsidRDefault="002E6A8C" w:rsidP="002E6A8C">
            <w:pPr>
              <w:widowControl/>
              <w:jc w:val="center"/>
              <w:rPr>
                <w:rFonts w:ascii="仿宋_GB2312" w:eastAsia="仿宋_GB2312" w:hAnsi="华文细黑" w:cs="Arial"/>
                <w:sz w:val="24"/>
                <w:szCs w:val="24"/>
              </w:rPr>
            </w:pPr>
            <w:r>
              <w:rPr>
                <w:rFonts w:ascii="仿宋_GB2312" w:eastAsia="仿宋_GB2312" w:hAnsi="华文细黑" w:cs="Arial" w:hint="eastAsia"/>
                <w:sz w:val="24"/>
                <w:szCs w:val="24"/>
              </w:rPr>
              <w:t>50861</w:t>
            </w:r>
          </w:p>
        </w:tc>
        <w:tc>
          <w:tcPr>
            <w:tcW w:w="2286" w:type="dxa"/>
            <w:gridSpan w:val="2"/>
            <w:tcBorders>
              <w:top w:val="single" w:sz="2" w:space="0" w:color="404040"/>
              <w:left w:val="single" w:sz="2" w:space="0" w:color="404040"/>
              <w:bottom w:val="single" w:sz="2" w:space="0" w:color="404040"/>
              <w:right w:val="single" w:sz="2" w:space="0" w:color="404040"/>
            </w:tcBorders>
            <w:noWrap/>
            <w:tcMar>
              <w:top w:w="85" w:type="dxa"/>
              <w:left w:w="85" w:type="dxa"/>
              <w:bottom w:w="85" w:type="dxa"/>
              <w:right w:w="85" w:type="dxa"/>
            </w:tcMar>
            <w:vAlign w:val="center"/>
            <w:hideMark/>
          </w:tcPr>
          <w:p w14:paraId="663F96B9" w14:textId="728C1F60" w:rsidR="00CF7AB5" w:rsidRPr="005641A9" w:rsidRDefault="002E6A8C" w:rsidP="002E6A8C">
            <w:pPr>
              <w:widowControl/>
              <w:jc w:val="center"/>
              <w:rPr>
                <w:rFonts w:ascii="仿宋_GB2312" w:eastAsia="仿宋_GB2312" w:hAnsi="华文细黑" w:cs="Arial"/>
                <w:sz w:val="24"/>
                <w:szCs w:val="24"/>
              </w:rPr>
            </w:pPr>
            <w:r>
              <w:rPr>
                <w:rFonts w:ascii="仿宋_GB2312" w:eastAsia="仿宋_GB2312" w:hAnsi="华文细黑" w:cs="Arial" w:hint="eastAsia"/>
                <w:sz w:val="24"/>
                <w:szCs w:val="24"/>
              </w:rPr>
              <w:t>44336</w:t>
            </w:r>
          </w:p>
        </w:tc>
      </w:tr>
    </w:tbl>
    <w:p w14:paraId="25F7A09D" w14:textId="64EE06FA" w:rsidR="00CF7AB5" w:rsidRPr="005641A9" w:rsidRDefault="00CF7AB5" w:rsidP="00CF7AB5">
      <w:pPr>
        <w:spacing w:line="440" w:lineRule="exact"/>
        <w:ind w:firstLineChars="200" w:firstLine="560"/>
        <w:rPr>
          <w:rFonts w:ascii="仿宋_GB2312" w:eastAsia="仿宋_GB2312" w:hAnsi="Arial" w:cs="Arial"/>
          <w:color w:val="000000"/>
          <w:sz w:val="28"/>
          <w:szCs w:val="28"/>
        </w:rPr>
      </w:pPr>
      <w:r w:rsidRPr="005641A9">
        <w:rPr>
          <w:rFonts w:ascii="仿宋_GB2312" w:eastAsia="仿宋_GB2312" w:hAnsi="Arial" w:cs="Arial" w:hint="eastAsia"/>
          <w:color w:val="000000"/>
          <w:sz w:val="28"/>
          <w:szCs w:val="28"/>
        </w:rPr>
        <w:t>本次评估所选取的各可比案例与估价对象相似程度接近；通过前述各因素的修正及调整，各可比案例比较价值差异程度较小。因此，本次评估</w:t>
      </w:r>
      <w:r w:rsidRPr="005641A9">
        <w:rPr>
          <w:rFonts w:ascii="仿宋_GB2312" w:eastAsia="仿宋_GB2312" w:hAnsi="Arial" w:cs="Arial" w:hint="eastAsia"/>
          <w:color w:val="000000"/>
          <w:sz w:val="28"/>
          <w:szCs w:val="28"/>
        </w:rPr>
        <w:lastRenderedPageBreak/>
        <w:t>取三个比较价值的简单算术平均值作为估价对象</w:t>
      </w:r>
      <w:r w:rsidR="00804F65" w:rsidRPr="005641A9">
        <w:rPr>
          <w:rFonts w:ascii="仿宋_GB2312" w:eastAsia="仿宋_GB2312" w:hAnsi="Arial" w:cs="Arial" w:hint="eastAsia"/>
          <w:color w:val="000000"/>
          <w:sz w:val="28"/>
          <w:szCs w:val="28"/>
        </w:rPr>
        <w:t>802号办公用房</w:t>
      </w:r>
      <w:r w:rsidRPr="005641A9">
        <w:rPr>
          <w:rFonts w:ascii="仿宋_GB2312" w:eastAsia="仿宋_GB2312" w:hAnsi="Arial" w:cs="Arial" w:hint="eastAsia"/>
          <w:color w:val="000000"/>
          <w:sz w:val="28"/>
          <w:szCs w:val="28"/>
        </w:rPr>
        <w:t>的最终结果。</w:t>
      </w:r>
    </w:p>
    <w:p w14:paraId="756FD8FA" w14:textId="77777777" w:rsidR="00222218" w:rsidRDefault="00222218" w:rsidP="00CF7AB5">
      <w:pPr>
        <w:spacing w:line="440" w:lineRule="exact"/>
        <w:ind w:firstLineChars="200" w:firstLine="560"/>
        <w:rPr>
          <w:rFonts w:ascii="仿宋_GB2312" w:eastAsia="仿宋_GB2312" w:hAnsi="Arial" w:cs="Arial"/>
          <w:color w:val="000000"/>
          <w:sz w:val="28"/>
          <w:szCs w:val="28"/>
        </w:rPr>
      </w:pPr>
      <w:r w:rsidRPr="005641A9">
        <w:rPr>
          <w:rFonts w:ascii="仿宋_GB2312" w:eastAsia="仿宋_GB2312" w:hAnsi="Arial" w:cs="Arial" w:hint="eastAsia"/>
          <w:color w:val="000000"/>
          <w:sz w:val="28"/>
          <w:szCs w:val="28"/>
        </w:rPr>
        <w:t>估价对象802号办公用房</w:t>
      </w:r>
      <w:r w:rsidR="00CF7AB5" w:rsidRPr="005641A9">
        <w:rPr>
          <w:rFonts w:ascii="仿宋_GB2312" w:eastAsia="仿宋_GB2312" w:hAnsi="Arial" w:cs="Arial" w:hint="eastAsia"/>
          <w:color w:val="000000"/>
          <w:sz w:val="28"/>
          <w:szCs w:val="28"/>
        </w:rPr>
        <w:t>楼面单价</w:t>
      </w:r>
    </w:p>
    <w:p w14:paraId="0456EF66" w14:textId="77777777" w:rsidR="00222218" w:rsidRDefault="00CF7AB5" w:rsidP="00CF7AB5">
      <w:pPr>
        <w:spacing w:line="440" w:lineRule="exact"/>
        <w:ind w:firstLineChars="200" w:firstLine="560"/>
        <w:rPr>
          <w:rFonts w:ascii="仿宋_GB2312" w:eastAsia="仿宋_GB2312" w:hAnsi="Arial" w:cs="Arial"/>
          <w:color w:val="000000"/>
          <w:sz w:val="28"/>
          <w:szCs w:val="28"/>
        </w:rPr>
      </w:pPr>
      <w:r w:rsidRPr="005641A9">
        <w:rPr>
          <w:rFonts w:ascii="仿宋_GB2312" w:eastAsia="仿宋_GB2312" w:hAnsi="Arial" w:cs="Arial" w:hint="eastAsia"/>
          <w:color w:val="000000"/>
          <w:sz w:val="28"/>
          <w:szCs w:val="28"/>
        </w:rPr>
        <w:t>＝（</w:t>
      </w:r>
      <w:r w:rsidR="00E91379" w:rsidRPr="005641A9">
        <w:rPr>
          <w:rFonts w:ascii="仿宋_GB2312" w:eastAsia="仿宋_GB2312" w:hAnsi="Arial" w:cs="Arial" w:hint="eastAsia"/>
          <w:color w:val="000000"/>
          <w:sz w:val="28"/>
          <w:szCs w:val="28"/>
        </w:rPr>
        <w:t>54386</w:t>
      </w:r>
      <w:r w:rsidRPr="005641A9">
        <w:rPr>
          <w:rFonts w:ascii="仿宋_GB2312" w:eastAsia="仿宋_GB2312" w:hAnsi="Arial" w:cs="Arial" w:hint="eastAsia"/>
          <w:color w:val="000000"/>
          <w:sz w:val="28"/>
          <w:szCs w:val="28"/>
        </w:rPr>
        <w:t>＋</w:t>
      </w:r>
      <w:r w:rsidR="00E91379" w:rsidRPr="005641A9">
        <w:rPr>
          <w:rFonts w:ascii="仿宋_GB2312" w:eastAsia="仿宋_GB2312" w:hAnsi="Arial" w:cs="Arial" w:hint="eastAsia"/>
          <w:color w:val="000000"/>
          <w:sz w:val="28"/>
          <w:szCs w:val="28"/>
        </w:rPr>
        <w:t>50861</w:t>
      </w:r>
      <w:r w:rsidRPr="005641A9">
        <w:rPr>
          <w:rFonts w:ascii="仿宋_GB2312" w:eastAsia="仿宋_GB2312" w:hAnsi="Arial" w:cs="Arial" w:hint="eastAsia"/>
          <w:color w:val="000000"/>
          <w:sz w:val="28"/>
          <w:szCs w:val="28"/>
        </w:rPr>
        <w:t>＋</w:t>
      </w:r>
      <w:r w:rsidR="00E91379" w:rsidRPr="005641A9">
        <w:rPr>
          <w:rFonts w:ascii="仿宋_GB2312" w:eastAsia="仿宋_GB2312" w:hAnsi="Arial" w:cs="Arial" w:hint="eastAsia"/>
          <w:color w:val="000000"/>
          <w:sz w:val="28"/>
          <w:szCs w:val="28"/>
        </w:rPr>
        <w:t>44336</w:t>
      </w:r>
      <w:r w:rsidRPr="005641A9">
        <w:rPr>
          <w:rFonts w:ascii="仿宋_GB2312" w:eastAsia="仿宋_GB2312" w:hAnsi="Arial" w:cs="Arial" w:hint="eastAsia"/>
          <w:color w:val="000000"/>
          <w:sz w:val="28"/>
          <w:szCs w:val="28"/>
        </w:rPr>
        <w:t>）÷3</w:t>
      </w:r>
    </w:p>
    <w:p w14:paraId="27D9776F" w14:textId="6F860ABD" w:rsidR="00CF7AB5" w:rsidRPr="005641A9" w:rsidRDefault="00CF7AB5" w:rsidP="00CF7AB5">
      <w:pPr>
        <w:spacing w:line="440" w:lineRule="exact"/>
        <w:ind w:firstLineChars="200" w:firstLine="560"/>
        <w:rPr>
          <w:rFonts w:ascii="仿宋_GB2312" w:eastAsia="仿宋_GB2312" w:hAnsi="Arial" w:cs="Arial"/>
          <w:color w:val="000000"/>
          <w:sz w:val="28"/>
          <w:szCs w:val="28"/>
        </w:rPr>
      </w:pPr>
      <w:r w:rsidRPr="005641A9">
        <w:rPr>
          <w:rFonts w:ascii="仿宋_GB2312" w:eastAsia="仿宋_GB2312" w:hAnsi="Arial" w:cs="Arial" w:hint="eastAsia"/>
          <w:color w:val="000000"/>
          <w:sz w:val="28"/>
          <w:szCs w:val="28"/>
        </w:rPr>
        <w:t>＝</w:t>
      </w:r>
      <w:r w:rsidR="00E91379" w:rsidRPr="005641A9">
        <w:rPr>
          <w:rFonts w:ascii="仿宋_GB2312" w:eastAsia="仿宋_GB2312" w:hAnsi="Arial" w:cs="Arial" w:hint="eastAsia"/>
          <w:color w:val="000000"/>
          <w:sz w:val="28"/>
          <w:szCs w:val="28"/>
        </w:rPr>
        <w:t>49861</w:t>
      </w:r>
      <w:r w:rsidRPr="005641A9">
        <w:rPr>
          <w:rFonts w:ascii="仿宋_GB2312" w:eastAsia="仿宋_GB2312" w:hAnsi="Arial" w:cs="Arial" w:hint="eastAsia"/>
          <w:color w:val="000000"/>
          <w:sz w:val="28"/>
          <w:szCs w:val="28"/>
        </w:rPr>
        <w:t>（元/平方米）</w:t>
      </w:r>
    </w:p>
    <w:p w14:paraId="4A3D187D" w14:textId="77777777" w:rsidR="00CF7AB5" w:rsidRPr="002317B9" w:rsidRDefault="00CF7AB5" w:rsidP="002317B9">
      <w:pPr>
        <w:spacing w:line="440" w:lineRule="exact"/>
        <w:ind w:firstLine="562"/>
        <w:rPr>
          <w:rFonts w:ascii="仿宋_GB2312" w:eastAsia="仿宋_GB2312" w:hAnsi="Arial" w:cs="Arial"/>
          <w:b/>
          <w:color w:val="000000"/>
          <w:sz w:val="28"/>
          <w:szCs w:val="28"/>
        </w:rPr>
      </w:pPr>
      <w:r w:rsidRPr="002317B9">
        <w:rPr>
          <w:rFonts w:ascii="仿宋_GB2312" w:eastAsia="仿宋_GB2312" w:hAnsi="Arial" w:cs="Arial" w:hint="eastAsia"/>
          <w:b/>
          <w:color w:val="000000"/>
          <w:sz w:val="28"/>
          <w:szCs w:val="28"/>
        </w:rPr>
        <w:t>（二）收益法</w:t>
      </w:r>
    </w:p>
    <w:p w14:paraId="24E146CF" w14:textId="77777777" w:rsidR="00CF7AB5" w:rsidRPr="005641A9" w:rsidRDefault="00CF7AB5" w:rsidP="00CF7AB5">
      <w:pPr>
        <w:spacing w:line="440" w:lineRule="exact"/>
        <w:ind w:firstLineChars="200" w:firstLine="560"/>
        <w:rPr>
          <w:rFonts w:ascii="仿宋_GB2312" w:eastAsia="仿宋_GB2312" w:hAnsi="Arial" w:cs="Arial"/>
          <w:color w:val="000000"/>
          <w:sz w:val="28"/>
          <w:szCs w:val="28"/>
        </w:rPr>
      </w:pPr>
      <w:r w:rsidRPr="005641A9">
        <w:rPr>
          <w:rFonts w:ascii="仿宋_GB2312" w:eastAsia="仿宋_GB2312" w:hAnsi="Arial" w:cs="Arial" w:hint="eastAsia"/>
          <w:color w:val="000000"/>
          <w:sz w:val="28"/>
          <w:szCs w:val="28"/>
        </w:rPr>
        <w:t>1.租金收入</w:t>
      </w:r>
    </w:p>
    <w:p w14:paraId="71662D0B" w14:textId="3C1A888D" w:rsidR="00CF7AB5" w:rsidRPr="005641A9" w:rsidRDefault="00CF7AB5" w:rsidP="00CF7AB5">
      <w:pPr>
        <w:spacing w:line="440" w:lineRule="exact"/>
        <w:ind w:firstLineChars="200" w:firstLine="560"/>
        <w:rPr>
          <w:rFonts w:ascii="仿宋_GB2312" w:eastAsia="仿宋_GB2312" w:hAnsi="Arial" w:cs="Arial"/>
          <w:color w:val="000000"/>
          <w:sz w:val="28"/>
          <w:szCs w:val="28"/>
        </w:rPr>
      </w:pPr>
      <w:r w:rsidRPr="005641A9">
        <w:rPr>
          <w:rFonts w:ascii="仿宋_GB2312" w:eastAsia="仿宋_GB2312" w:hAnsi="Arial" w:cs="Arial" w:hint="eastAsia"/>
          <w:color w:val="000000"/>
          <w:sz w:val="28"/>
          <w:szCs w:val="28"/>
        </w:rPr>
        <w:t>通过</w:t>
      </w:r>
      <w:r w:rsidR="00EB1440" w:rsidRPr="005641A9">
        <w:rPr>
          <w:rFonts w:ascii="仿宋_GB2312" w:eastAsia="仿宋_GB2312" w:hAnsi="Arial" w:cs="Arial" w:hint="eastAsia"/>
          <w:color w:val="000000"/>
          <w:sz w:val="28"/>
          <w:szCs w:val="28"/>
        </w:rPr>
        <w:t>北京市海淀区中关村区域办公</w:t>
      </w:r>
      <w:r w:rsidRPr="005641A9">
        <w:rPr>
          <w:rFonts w:ascii="仿宋_GB2312" w:eastAsia="仿宋_GB2312" w:hAnsi="Arial" w:cs="Arial" w:hint="eastAsia"/>
          <w:color w:val="000000"/>
          <w:sz w:val="28"/>
          <w:szCs w:val="28"/>
        </w:rPr>
        <w:t>用途项目租赁市场的调查，区域此类用房租赁市场较活跃，</w:t>
      </w:r>
      <w:r w:rsidR="00EB1440" w:rsidRPr="005641A9">
        <w:rPr>
          <w:rFonts w:ascii="仿宋_GB2312" w:eastAsia="仿宋_GB2312" w:hAnsi="Arial" w:cs="Arial" w:hint="eastAsia"/>
          <w:kern w:val="0"/>
          <w:sz w:val="28"/>
          <w:szCs w:val="28"/>
        </w:rPr>
        <w:t>办公</w:t>
      </w:r>
      <w:r w:rsidRPr="005641A9">
        <w:rPr>
          <w:rFonts w:ascii="仿宋_GB2312" w:eastAsia="仿宋_GB2312" w:hAnsi="Arial" w:cs="Arial" w:hint="eastAsia"/>
          <w:kern w:val="0"/>
          <w:sz w:val="28"/>
          <w:szCs w:val="28"/>
        </w:rPr>
        <w:t>用房租金水平约为</w:t>
      </w:r>
      <w:r w:rsidR="00EB1440" w:rsidRPr="005641A9">
        <w:rPr>
          <w:rFonts w:ascii="仿宋_GB2312" w:eastAsia="仿宋_GB2312" w:hAnsi="Arial" w:cs="Arial" w:hint="eastAsia"/>
          <w:kern w:val="0"/>
          <w:sz w:val="28"/>
          <w:szCs w:val="28"/>
        </w:rPr>
        <w:t>4-10</w:t>
      </w:r>
      <w:r w:rsidRPr="005641A9">
        <w:rPr>
          <w:rFonts w:ascii="仿宋_GB2312" w:eastAsia="仿宋_GB2312" w:hAnsi="Arial" w:cs="Arial" w:hint="eastAsia"/>
          <w:kern w:val="0"/>
          <w:sz w:val="28"/>
          <w:szCs w:val="28"/>
        </w:rPr>
        <w:t>元/天·</w:t>
      </w:r>
      <w:r w:rsidRPr="005641A9">
        <w:rPr>
          <w:rFonts w:ascii="宋体" w:hAnsi="宋体" w:cs="宋体" w:hint="eastAsia"/>
          <w:kern w:val="0"/>
          <w:sz w:val="28"/>
          <w:szCs w:val="28"/>
        </w:rPr>
        <w:t>㎡</w:t>
      </w:r>
      <w:r w:rsidRPr="005641A9">
        <w:rPr>
          <w:rFonts w:ascii="仿宋_GB2312" w:eastAsia="仿宋_GB2312" w:hAnsi="Arial" w:cs="Arial" w:hint="eastAsia"/>
          <w:color w:val="000000"/>
          <w:sz w:val="28"/>
          <w:szCs w:val="28"/>
        </w:rPr>
        <w:t>，年增长率在2%-5%之间。</w:t>
      </w:r>
    </w:p>
    <w:p w14:paraId="77DAE186" w14:textId="645E23A1" w:rsidR="00CF7AB5" w:rsidRPr="005641A9" w:rsidRDefault="00CF7AB5" w:rsidP="00CF7AB5">
      <w:pPr>
        <w:spacing w:line="440" w:lineRule="exact"/>
        <w:ind w:firstLineChars="200" w:firstLine="560"/>
        <w:rPr>
          <w:rFonts w:ascii="仿宋_GB2312" w:eastAsia="仿宋_GB2312" w:hAnsi="Arial" w:cs="Arial"/>
          <w:color w:val="000000"/>
          <w:sz w:val="28"/>
          <w:szCs w:val="28"/>
        </w:rPr>
      </w:pPr>
      <w:r w:rsidRPr="005641A9">
        <w:rPr>
          <w:rFonts w:ascii="仿宋_GB2312" w:eastAsia="仿宋_GB2312" w:hAnsi="Arial" w:cs="Arial" w:hint="eastAsia"/>
          <w:color w:val="000000"/>
          <w:sz w:val="28"/>
          <w:szCs w:val="28"/>
        </w:rPr>
        <w:t>综上，结合估价对象自身情况，确定其租金水平平均为</w:t>
      </w:r>
      <w:r w:rsidR="00EB1440" w:rsidRPr="005641A9">
        <w:rPr>
          <w:rFonts w:ascii="仿宋_GB2312" w:eastAsia="仿宋_GB2312" w:hAnsi="Arial" w:cs="Arial" w:hint="eastAsia"/>
          <w:color w:val="000000"/>
          <w:sz w:val="28"/>
          <w:szCs w:val="28"/>
        </w:rPr>
        <w:t>5.5</w:t>
      </w:r>
      <w:r w:rsidRPr="005641A9">
        <w:rPr>
          <w:rFonts w:ascii="仿宋_GB2312" w:eastAsia="仿宋_GB2312" w:hAnsi="Arial" w:cs="Arial" w:hint="eastAsia"/>
          <w:color w:val="000000"/>
          <w:sz w:val="28"/>
          <w:szCs w:val="28"/>
        </w:rPr>
        <w:t>元/天·平方米，空置率10%，每年按365天计算。则有：</w:t>
      </w:r>
    </w:p>
    <w:p w14:paraId="230ACC7D" w14:textId="77777777" w:rsidR="00CF7AB5" w:rsidRPr="005641A9" w:rsidRDefault="00CF7AB5" w:rsidP="00CF7AB5">
      <w:pPr>
        <w:spacing w:line="440" w:lineRule="exact"/>
        <w:ind w:firstLineChars="200" w:firstLine="560"/>
        <w:rPr>
          <w:rFonts w:ascii="仿宋_GB2312" w:eastAsia="仿宋_GB2312" w:hAnsi="Arial" w:cs="Arial"/>
          <w:color w:val="000000"/>
          <w:sz w:val="28"/>
          <w:szCs w:val="28"/>
        </w:rPr>
      </w:pPr>
    </w:p>
    <w:p w14:paraId="7053A628" w14:textId="77777777" w:rsidR="00CF7AB5" w:rsidRPr="005641A9" w:rsidRDefault="00CF7AB5" w:rsidP="00CF7AB5">
      <w:pPr>
        <w:spacing w:line="440" w:lineRule="exact"/>
        <w:ind w:firstLineChars="200" w:firstLine="560"/>
        <w:rPr>
          <w:rFonts w:ascii="仿宋_GB2312" w:eastAsia="仿宋_GB2312" w:hAnsi="Arial" w:cs="Arial"/>
          <w:color w:val="000000"/>
          <w:sz w:val="28"/>
          <w:szCs w:val="28"/>
        </w:rPr>
      </w:pPr>
      <w:r w:rsidRPr="005641A9">
        <w:rPr>
          <w:rFonts w:ascii="仿宋_GB2312" w:eastAsia="仿宋_GB2312" w:hAnsi="Arial" w:cs="Arial" w:hint="eastAsia"/>
          <w:color w:val="000000"/>
          <w:sz w:val="28"/>
          <w:szCs w:val="28"/>
        </w:rPr>
        <w:t>（转下页）</w:t>
      </w:r>
    </w:p>
    <w:p w14:paraId="541A4910" w14:textId="77777777" w:rsidR="00CF7AB5" w:rsidRPr="005641A9" w:rsidRDefault="00CF7AB5" w:rsidP="00CF7AB5">
      <w:pPr>
        <w:widowControl/>
        <w:jc w:val="left"/>
        <w:rPr>
          <w:rFonts w:ascii="仿宋_GB2312" w:eastAsia="仿宋_GB2312" w:hAnsi="Arial" w:cs="Arial"/>
          <w:color w:val="000000"/>
          <w:sz w:val="28"/>
          <w:szCs w:val="28"/>
        </w:rPr>
        <w:sectPr w:rsidR="00CF7AB5" w:rsidRPr="005641A9">
          <w:pgSz w:w="11906" w:h="16838"/>
          <w:pgMar w:top="1134" w:right="1134" w:bottom="1134" w:left="1508" w:header="1134" w:footer="907" w:gutter="340"/>
          <w:cols w:space="720"/>
          <w:docGrid w:type="lines" w:linePitch="326"/>
        </w:sectPr>
      </w:pPr>
    </w:p>
    <w:p w14:paraId="0F71C04F" w14:textId="77777777" w:rsidR="00CF7AB5" w:rsidRPr="005641A9" w:rsidRDefault="00CF7AB5" w:rsidP="00CF7AB5">
      <w:pPr>
        <w:spacing w:line="440" w:lineRule="exact"/>
        <w:ind w:firstLineChars="200" w:firstLine="560"/>
        <w:rPr>
          <w:rFonts w:ascii="仿宋_GB2312" w:eastAsia="仿宋_GB2312" w:hAnsi="Arial" w:cs="Arial"/>
          <w:color w:val="000000"/>
          <w:sz w:val="28"/>
          <w:szCs w:val="28"/>
        </w:rPr>
      </w:pPr>
      <w:r w:rsidRPr="005641A9">
        <w:rPr>
          <w:rFonts w:ascii="仿宋_GB2312" w:eastAsia="仿宋_GB2312" w:hAnsi="Arial" w:cs="Arial" w:hint="eastAsia"/>
          <w:color w:val="000000"/>
          <w:sz w:val="28"/>
          <w:szCs w:val="28"/>
        </w:rPr>
        <w:lastRenderedPageBreak/>
        <w:t>2.测算过程</w:t>
      </w:r>
    </w:p>
    <w:tbl>
      <w:tblPr>
        <w:tblW w:w="5406" w:type="pct"/>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Layout w:type="fixed"/>
        <w:tblLook w:val="04A0" w:firstRow="1" w:lastRow="0" w:firstColumn="1" w:lastColumn="0" w:noHBand="0" w:noVBand="1"/>
      </w:tblPr>
      <w:tblGrid>
        <w:gridCol w:w="800"/>
        <w:gridCol w:w="2036"/>
        <w:gridCol w:w="1109"/>
        <w:gridCol w:w="3143"/>
        <w:gridCol w:w="1560"/>
        <w:gridCol w:w="136"/>
        <w:gridCol w:w="1099"/>
      </w:tblGrid>
      <w:tr w:rsidR="00EB1440" w:rsidRPr="005641A9" w14:paraId="08BAD68C" w14:textId="77777777" w:rsidTr="008D0AE3">
        <w:trPr>
          <w:trHeight w:val="360"/>
        </w:trPr>
        <w:tc>
          <w:tcPr>
            <w:tcW w:w="405" w:type="pct"/>
            <w:shd w:val="clear" w:color="auto" w:fill="FFFFFF" w:themeFill="background1"/>
            <w:noWrap/>
            <w:vAlign w:val="center"/>
            <w:hideMark/>
          </w:tcPr>
          <w:p w14:paraId="794EBC6E" w14:textId="77777777" w:rsidR="00EB1440" w:rsidRPr="005641A9" w:rsidRDefault="00EB1440" w:rsidP="00F20F7A">
            <w:pPr>
              <w:widowControl/>
              <w:jc w:val="center"/>
              <w:rPr>
                <w:rFonts w:ascii="仿宋_GB2312" w:eastAsia="仿宋_GB2312" w:hAnsi="Arial" w:cs="Arial"/>
                <w:color w:val="000000"/>
                <w:kern w:val="0"/>
                <w:sz w:val="24"/>
                <w:szCs w:val="24"/>
              </w:rPr>
            </w:pPr>
            <w:r w:rsidRPr="005641A9">
              <w:rPr>
                <w:rFonts w:ascii="仿宋_GB2312" w:eastAsia="仿宋_GB2312" w:hAnsi="宋体" w:cs="Arial" w:hint="eastAsia"/>
                <w:color w:val="000000"/>
                <w:kern w:val="0"/>
                <w:sz w:val="24"/>
                <w:szCs w:val="24"/>
              </w:rPr>
              <w:t>序号</w:t>
            </w:r>
          </w:p>
        </w:tc>
        <w:tc>
          <w:tcPr>
            <w:tcW w:w="1030" w:type="pct"/>
            <w:shd w:val="clear" w:color="auto" w:fill="FFFFFF" w:themeFill="background1"/>
            <w:noWrap/>
            <w:vAlign w:val="center"/>
            <w:hideMark/>
          </w:tcPr>
          <w:p w14:paraId="5C9FBD86" w14:textId="77777777" w:rsidR="00EB1440" w:rsidRPr="005641A9" w:rsidRDefault="00EB1440" w:rsidP="00F20F7A">
            <w:pPr>
              <w:widowControl/>
              <w:jc w:val="center"/>
              <w:rPr>
                <w:rFonts w:ascii="仿宋_GB2312" w:eastAsia="仿宋_GB2312" w:hAnsi="Arial" w:cs="Arial"/>
                <w:color w:val="000000"/>
                <w:kern w:val="0"/>
                <w:sz w:val="24"/>
                <w:szCs w:val="24"/>
              </w:rPr>
            </w:pPr>
            <w:r w:rsidRPr="005641A9">
              <w:rPr>
                <w:rFonts w:ascii="仿宋_GB2312" w:eastAsia="仿宋_GB2312" w:hAnsi="宋体" w:cs="Arial" w:hint="eastAsia"/>
                <w:color w:val="000000"/>
                <w:kern w:val="0"/>
                <w:sz w:val="24"/>
                <w:szCs w:val="24"/>
              </w:rPr>
              <w:t>项目</w:t>
            </w:r>
          </w:p>
        </w:tc>
        <w:tc>
          <w:tcPr>
            <w:tcW w:w="561" w:type="pct"/>
            <w:shd w:val="clear" w:color="auto" w:fill="FFFFFF" w:themeFill="background1"/>
            <w:noWrap/>
            <w:vAlign w:val="center"/>
            <w:hideMark/>
          </w:tcPr>
          <w:p w14:paraId="7736975E" w14:textId="277C264B" w:rsidR="00EB1440" w:rsidRPr="005641A9" w:rsidRDefault="00EB1440" w:rsidP="00F20F7A">
            <w:pPr>
              <w:widowControl/>
              <w:jc w:val="center"/>
              <w:rPr>
                <w:rFonts w:ascii="仿宋_GB2312" w:eastAsia="仿宋_GB2312" w:hAnsi="Arial" w:cs="Arial"/>
                <w:color w:val="000000"/>
                <w:kern w:val="0"/>
                <w:sz w:val="24"/>
                <w:szCs w:val="24"/>
              </w:rPr>
            </w:pPr>
            <w:r w:rsidRPr="005641A9">
              <w:rPr>
                <w:rFonts w:ascii="仿宋_GB2312" w:eastAsia="仿宋_GB2312" w:hAnsi="宋体" w:cs="Arial" w:hint="eastAsia"/>
                <w:color w:val="000000"/>
                <w:kern w:val="0"/>
                <w:sz w:val="24"/>
                <w:szCs w:val="24"/>
              </w:rPr>
              <w:t>数额（元）</w:t>
            </w:r>
          </w:p>
        </w:tc>
        <w:tc>
          <w:tcPr>
            <w:tcW w:w="1590" w:type="pct"/>
            <w:shd w:val="clear" w:color="auto" w:fill="FFFFFF" w:themeFill="background1"/>
            <w:noWrap/>
            <w:vAlign w:val="center"/>
            <w:hideMark/>
          </w:tcPr>
          <w:p w14:paraId="0459DB40" w14:textId="77777777" w:rsidR="00EB1440" w:rsidRPr="005641A9" w:rsidRDefault="00EB1440" w:rsidP="00F20F7A">
            <w:pPr>
              <w:widowControl/>
              <w:jc w:val="center"/>
              <w:rPr>
                <w:rFonts w:ascii="仿宋_GB2312" w:eastAsia="仿宋_GB2312" w:hAnsi="Arial" w:cs="Arial"/>
                <w:color w:val="000000"/>
                <w:kern w:val="0"/>
                <w:sz w:val="24"/>
                <w:szCs w:val="24"/>
              </w:rPr>
            </w:pPr>
            <w:r w:rsidRPr="005641A9">
              <w:rPr>
                <w:rFonts w:ascii="仿宋_GB2312" w:eastAsia="仿宋_GB2312" w:hAnsi="宋体" w:cs="Arial" w:hint="eastAsia"/>
                <w:color w:val="000000"/>
                <w:kern w:val="0"/>
                <w:sz w:val="24"/>
                <w:szCs w:val="24"/>
              </w:rPr>
              <w:t>计算公式</w:t>
            </w:r>
          </w:p>
        </w:tc>
        <w:tc>
          <w:tcPr>
            <w:tcW w:w="789" w:type="pct"/>
            <w:shd w:val="clear" w:color="auto" w:fill="FFFFFF" w:themeFill="background1"/>
            <w:noWrap/>
            <w:vAlign w:val="center"/>
            <w:hideMark/>
          </w:tcPr>
          <w:p w14:paraId="063CE186" w14:textId="77777777" w:rsidR="00EB1440" w:rsidRPr="005641A9" w:rsidRDefault="00EB1440" w:rsidP="00F20F7A">
            <w:pPr>
              <w:widowControl/>
              <w:jc w:val="center"/>
              <w:rPr>
                <w:rFonts w:ascii="仿宋_GB2312" w:eastAsia="仿宋_GB2312" w:hAnsi="Arial" w:cs="Arial"/>
                <w:color w:val="000000"/>
                <w:kern w:val="0"/>
                <w:sz w:val="24"/>
                <w:szCs w:val="24"/>
              </w:rPr>
            </w:pPr>
            <w:r w:rsidRPr="005641A9">
              <w:rPr>
                <w:rFonts w:ascii="仿宋_GB2312" w:eastAsia="仿宋_GB2312" w:hAnsi="宋体" w:cs="Arial" w:hint="eastAsia"/>
                <w:color w:val="000000"/>
                <w:kern w:val="0"/>
                <w:sz w:val="24"/>
                <w:szCs w:val="24"/>
              </w:rPr>
              <w:t>取费标准</w:t>
            </w:r>
          </w:p>
        </w:tc>
        <w:tc>
          <w:tcPr>
            <w:tcW w:w="625" w:type="pct"/>
            <w:gridSpan w:val="2"/>
            <w:shd w:val="clear" w:color="auto" w:fill="FFFFFF" w:themeFill="background1"/>
            <w:noWrap/>
            <w:vAlign w:val="center"/>
            <w:hideMark/>
          </w:tcPr>
          <w:p w14:paraId="68A478CA" w14:textId="179066FB" w:rsidR="00EB1440" w:rsidRPr="005641A9" w:rsidRDefault="00EB1440" w:rsidP="00F20F7A">
            <w:pPr>
              <w:widowControl/>
              <w:jc w:val="center"/>
              <w:rPr>
                <w:rFonts w:ascii="仿宋_GB2312" w:eastAsia="仿宋_GB2312" w:hAnsi="Arial" w:cs="Arial"/>
                <w:color w:val="000000"/>
                <w:kern w:val="0"/>
                <w:sz w:val="24"/>
                <w:szCs w:val="24"/>
              </w:rPr>
            </w:pPr>
          </w:p>
        </w:tc>
      </w:tr>
      <w:tr w:rsidR="00EB1440" w:rsidRPr="005641A9" w14:paraId="7168542F" w14:textId="77777777" w:rsidTr="008D0AE3">
        <w:trPr>
          <w:trHeight w:val="360"/>
        </w:trPr>
        <w:tc>
          <w:tcPr>
            <w:tcW w:w="405" w:type="pct"/>
            <w:shd w:val="clear" w:color="auto" w:fill="FFFFFF" w:themeFill="background1"/>
            <w:noWrap/>
            <w:vAlign w:val="center"/>
            <w:hideMark/>
          </w:tcPr>
          <w:p w14:paraId="02C56153" w14:textId="77777777" w:rsidR="00EB1440" w:rsidRPr="005641A9" w:rsidRDefault="00EB1440" w:rsidP="00F20F7A">
            <w:pPr>
              <w:widowControl/>
              <w:jc w:val="center"/>
              <w:rPr>
                <w:rFonts w:ascii="仿宋_GB2312" w:eastAsia="仿宋_GB2312" w:hAnsi="Arial" w:cs="Arial"/>
                <w:bCs/>
                <w:color w:val="000000"/>
                <w:kern w:val="0"/>
                <w:sz w:val="24"/>
                <w:szCs w:val="24"/>
              </w:rPr>
            </w:pPr>
            <w:r w:rsidRPr="005641A9">
              <w:rPr>
                <w:rFonts w:ascii="仿宋_GB2312" w:eastAsia="仿宋_GB2312" w:hAnsi="Arial" w:cs="Arial" w:hint="eastAsia"/>
                <w:bCs/>
                <w:color w:val="000000"/>
                <w:kern w:val="0"/>
                <w:sz w:val="24"/>
                <w:szCs w:val="24"/>
              </w:rPr>
              <w:t>1</w:t>
            </w:r>
          </w:p>
        </w:tc>
        <w:tc>
          <w:tcPr>
            <w:tcW w:w="1030" w:type="pct"/>
            <w:shd w:val="clear" w:color="auto" w:fill="FFFFFF" w:themeFill="background1"/>
            <w:vAlign w:val="center"/>
            <w:hideMark/>
          </w:tcPr>
          <w:p w14:paraId="693363EC" w14:textId="77777777" w:rsidR="00EB1440" w:rsidRPr="005641A9" w:rsidRDefault="00EB1440" w:rsidP="00F20F7A">
            <w:pPr>
              <w:widowControl/>
              <w:jc w:val="center"/>
              <w:rPr>
                <w:rFonts w:ascii="仿宋_GB2312" w:eastAsia="仿宋_GB2312" w:hAnsi="Arial" w:cs="Arial"/>
                <w:bCs/>
                <w:color w:val="000000"/>
                <w:kern w:val="0"/>
                <w:sz w:val="24"/>
                <w:szCs w:val="24"/>
              </w:rPr>
            </w:pPr>
            <w:r w:rsidRPr="005641A9">
              <w:rPr>
                <w:rFonts w:ascii="仿宋_GB2312" w:eastAsia="仿宋_GB2312" w:hAnsi="宋体" w:cs="Arial" w:hint="eastAsia"/>
                <w:bCs/>
                <w:color w:val="000000"/>
                <w:kern w:val="0"/>
                <w:sz w:val="24"/>
                <w:szCs w:val="24"/>
              </w:rPr>
              <w:t>未来第一年年总收益</w:t>
            </w:r>
          </w:p>
        </w:tc>
        <w:tc>
          <w:tcPr>
            <w:tcW w:w="561" w:type="pct"/>
            <w:shd w:val="clear" w:color="auto" w:fill="FFFFFF" w:themeFill="background1"/>
            <w:noWrap/>
            <w:vAlign w:val="center"/>
            <w:hideMark/>
          </w:tcPr>
          <w:p w14:paraId="738D4C78" w14:textId="77777777" w:rsidR="00EB1440" w:rsidRPr="005641A9" w:rsidRDefault="00EB1440" w:rsidP="00F20F7A">
            <w:pPr>
              <w:widowControl/>
              <w:jc w:val="center"/>
              <w:rPr>
                <w:rFonts w:ascii="仿宋_GB2312" w:eastAsia="仿宋_GB2312" w:hAnsi="Arial" w:cs="Arial"/>
                <w:color w:val="000000"/>
                <w:kern w:val="0"/>
                <w:sz w:val="24"/>
                <w:szCs w:val="24"/>
              </w:rPr>
            </w:pPr>
            <w:r w:rsidRPr="005641A9">
              <w:rPr>
                <w:rFonts w:ascii="仿宋_GB2312" w:eastAsia="仿宋_GB2312" w:hAnsi="Arial" w:cs="Arial" w:hint="eastAsia"/>
                <w:color w:val="000000"/>
                <w:kern w:val="0"/>
                <w:sz w:val="24"/>
                <w:szCs w:val="24"/>
              </w:rPr>
              <w:t>346043</w:t>
            </w:r>
          </w:p>
        </w:tc>
        <w:tc>
          <w:tcPr>
            <w:tcW w:w="3004" w:type="pct"/>
            <w:gridSpan w:val="4"/>
            <w:shd w:val="clear" w:color="auto" w:fill="FFFFFF" w:themeFill="background1"/>
            <w:noWrap/>
            <w:vAlign w:val="center"/>
            <w:hideMark/>
          </w:tcPr>
          <w:p w14:paraId="0DDCF9D0" w14:textId="685398A4" w:rsidR="00EB1440" w:rsidRPr="005641A9" w:rsidRDefault="00EB1440" w:rsidP="00F20F7A">
            <w:pPr>
              <w:widowControl/>
              <w:jc w:val="center"/>
              <w:rPr>
                <w:rFonts w:ascii="仿宋_GB2312" w:eastAsia="仿宋_GB2312" w:hAnsi="Arial" w:cs="Arial"/>
                <w:color w:val="000000"/>
                <w:kern w:val="0"/>
                <w:sz w:val="24"/>
                <w:szCs w:val="24"/>
              </w:rPr>
            </w:pPr>
            <w:r w:rsidRPr="005641A9">
              <w:rPr>
                <w:rFonts w:ascii="仿宋_GB2312" w:eastAsia="仿宋_GB2312" w:hAnsi="宋体" w:cs="Arial" w:hint="eastAsia"/>
                <w:kern w:val="0"/>
                <w:sz w:val="24"/>
                <w:szCs w:val="24"/>
              </w:rPr>
              <w:t>年租金收入</w:t>
            </w:r>
            <w:r w:rsidRPr="005641A9">
              <w:rPr>
                <w:rFonts w:ascii="仿宋_GB2312" w:eastAsia="仿宋_GB2312" w:hAnsi="Arial" w:cs="Arial" w:hint="eastAsia"/>
                <w:kern w:val="0"/>
                <w:sz w:val="24"/>
                <w:szCs w:val="24"/>
              </w:rPr>
              <w:t>+</w:t>
            </w:r>
            <w:r w:rsidRPr="005641A9">
              <w:rPr>
                <w:rFonts w:ascii="仿宋_GB2312" w:eastAsia="仿宋_GB2312" w:hAnsi="宋体" w:cs="Arial" w:hint="eastAsia"/>
                <w:kern w:val="0"/>
                <w:sz w:val="24"/>
                <w:szCs w:val="24"/>
              </w:rPr>
              <w:t>押金利息收入</w:t>
            </w:r>
          </w:p>
        </w:tc>
      </w:tr>
      <w:tr w:rsidR="00EB1440" w:rsidRPr="005641A9" w14:paraId="0E8D8213" w14:textId="77777777" w:rsidTr="008D0AE3">
        <w:trPr>
          <w:trHeight w:val="360"/>
        </w:trPr>
        <w:tc>
          <w:tcPr>
            <w:tcW w:w="405" w:type="pct"/>
            <w:vMerge w:val="restart"/>
            <w:shd w:val="clear" w:color="auto" w:fill="FFFFFF" w:themeFill="background1"/>
            <w:noWrap/>
            <w:vAlign w:val="center"/>
            <w:hideMark/>
          </w:tcPr>
          <w:p w14:paraId="4A72950C" w14:textId="19CB5BD1" w:rsidR="00EB1440" w:rsidRPr="005641A9" w:rsidRDefault="00EB1440" w:rsidP="00F20F7A">
            <w:pPr>
              <w:widowControl/>
              <w:jc w:val="center"/>
              <w:rPr>
                <w:rFonts w:ascii="仿宋_GB2312" w:eastAsia="仿宋_GB2312" w:hAnsi="Arial" w:cs="Arial"/>
                <w:color w:val="000000"/>
                <w:kern w:val="0"/>
                <w:sz w:val="24"/>
                <w:szCs w:val="24"/>
              </w:rPr>
            </w:pPr>
            <w:r w:rsidRPr="005641A9">
              <w:rPr>
                <w:rFonts w:ascii="仿宋_GB2312" w:eastAsia="仿宋_GB2312" w:hAnsi="宋体" w:cs="Arial" w:hint="eastAsia"/>
                <w:color w:val="000000"/>
                <w:kern w:val="0"/>
                <w:sz w:val="24"/>
                <w:szCs w:val="24"/>
              </w:rPr>
              <w:t>（</w:t>
            </w:r>
            <w:r w:rsidRPr="005641A9">
              <w:rPr>
                <w:rFonts w:ascii="仿宋_GB2312" w:eastAsia="仿宋_GB2312" w:hAnsi="Arial" w:cs="Arial" w:hint="eastAsia"/>
                <w:color w:val="000000"/>
                <w:kern w:val="0"/>
                <w:sz w:val="24"/>
                <w:szCs w:val="24"/>
              </w:rPr>
              <w:t>1</w:t>
            </w:r>
            <w:r w:rsidRPr="005641A9">
              <w:rPr>
                <w:rFonts w:ascii="仿宋_GB2312" w:eastAsia="仿宋_GB2312" w:hAnsi="宋体" w:cs="Arial" w:hint="eastAsia"/>
                <w:color w:val="000000"/>
                <w:kern w:val="0"/>
                <w:sz w:val="24"/>
                <w:szCs w:val="24"/>
              </w:rPr>
              <w:t>）</w:t>
            </w:r>
          </w:p>
        </w:tc>
        <w:tc>
          <w:tcPr>
            <w:tcW w:w="1030" w:type="pct"/>
            <w:vMerge w:val="restart"/>
            <w:shd w:val="clear" w:color="auto" w:fill="FFFFFF" w:themeFill="background1"/>
            <w:vAlign w:val="center"/>
            <w:hideMark/>
          </w:tcPr>
          <w:p w14:paraId="28CCBE82" w14:textId="55278501" w:rsidR="00EB1440" w:rsidRPr="005641A9" w:rsidRDefault="00EB1440" w:rsidP="00F20F7A">
            <w:pPr>
              <w:widowControl/>
              <w:jc w:val="center"/>
              <w:rPr>
                <w:rFonts w:ascii="仿宋_GB2312" w:eastAsia="仿宋_GB2312" w:hAnsi="Arial" w:cs="Arial"/>
                <w:color w:val="000000"/>
                <w:kern w:val="0"/>
                <w:sz w:val="24"/>
                <w:szCs w:val="24"/>
              </w:rPr>
            </w:pPr>
            <w:r w:rsidRPr="005641A9">
              <w:rPr>
                <w:rFonts w:ascii="仿宋_GB2312" w:eastAsia="仿宋_GB2312" w:hAnsi="宋体" w:cs="Arial" w:hint="eastAsia"/>
                <w:color w:val="000000"/>
                <w:kern w:val="0"/>
                <w:sz w:val="24"/>
                <w:szCs w:val="24"/>
              </w:rPr>
              <w:t>年租金收入</w:t>
            </w:r>
          </w:p>
        </w:tc>
        <w:tc>
          <w:tcPr>
            <w:tcW w:w="561" w:type="pct"/>
            <w:vMerge w:val="restart"/>
            <w:shd w:val="clear" w:color="auto" w:fill="FFFFFF" w:themeFill="background1"/>
            <w:noWrap/>
            <w:vAlign w:val="center"/>
            <w:hideMark/>
          </w:tcPr>
          <w:p w14:paraId="51B55033" w14:textId="2E4E3838" w:rsidR="00EB1440" w:rsidRPr="005641A9" w:rsidRDefault="00EB1440" w:rsidP="00F20F7A">
            <w:pPr>
              <w:widowControl/>
              <w:jc w:val="center"/>
              <w:rPr>
                <w:rFonts w:ascii="仿宋_GB2312" w:eastAsia="仿宋_GB2312" w:hAnsi="Arial" w:cs="Arial"/>
                <w:bCs/>
                <w:color w:val="000000"/>
                <w:kern w:val="0"/>
                <w:sz w:val="24"/>
                <w:szCs w:val="24"/>
              </w:rPr>
            </w:pPr>
            <w:r w:rsidRPr="005641A9">
              <w:rPr>
                <w:rFonts w:ascii="仿宋_GB2312" w:eastAsia="仿宋_GB2312" w:hAnsi="Arial" w:cs="Arial" w:hint="eastAsia"/>
                <w:bCs/>
                <w:color w:val="000000"/>
                <w:kern w:val="0"/>
                <w:sz w:val="24"/>
                <w:szCs w:val="24"/>
              </w:rPr>
              <w:t>345180</w:t>
            </w:r>
          </w:p>
        </w:tc>
        <w:tc>
          <w:tcPr>
            <w:tcW w:w="1590" w:type="pct"/>
            <w:vMerge w:val="restart"/>
            <w:shd w:val="clear" w:color="auto" w:fill="FFFFFF" w:themeFill="background1"/>
            <w:noWrap/>
            <w:vAlign w:val="center"/>
            <w:hideMark/>
          </w:tcPr>
          <w:p w14:paraId="33D29F9A" w14:textId="59083384" w:rsidR="00EB1440" w:rsidRPr="005641A9" w:rsidRDefault="00EB1440" w:rsidP="00F20F7A">
            <w:pPr>
              <w:widowControl/>
              <w:jc w:val="center"/>
              <w:rPr>
                <w:rFonts w:ascii="仿宋_GB2312" w:eastAsia="仿宋_GB2312" w:hAnsi="Arial" w:cs="Arial"/>
                <w:color w:val="000000"/>
                <w:kern w:val="0"/>
                <w:sz w:val="24"/>
                <w:szCs w:val="24"/>
              </w:rPr>
            </w:pPr>
            <w:r w:rsidRPr="005641A9">
              <w:rPr>
                <w:rFonts w:ascii="仿宋_GB2312" w:eastAsia="仿宋_GB2312" w:hAnsi="宋体" w:cs="Arial" w:hint="eastAsia"/>
                <w:color w:val="000000"/>
                <w:kern w:val="0"/>
                <w:sz w:val="24"/>
                <w:szCs w:val="24"/>
              </w:rPr>
              <w:t>租金</w:t>
            </w:r>
            <w:r w:rsidRPr="005641A9">
              <w:rPr>
                <w:rFonts w:ascii="仿宋_GB2312" w:eastAsia="仿宋_GB2312" w:hAnsi="Arial" w:cs="Arial" w:hint="eastAsia"/>
                <w:color w:val="000000"/>
                <w:kern w:val="0"/>
                <w:sz w:val="24"/>
                <w:szCs w:val="24"/>
              </w:rPr>
              <w:t>×</w:t>
            </w:r>
            <w:r w:rsidRPr="005641A9">
              <w:rPr>
                <w:rFonts w:ascii="仿宋_GB2312" w:eastAsia="仿宋_GB2312" w:hAnsi="宋体" w:cs="Arial" w:hint="eastAsia"/>
                <w:color w:val="000000"/>
                <w:kern w:val="0"/>
                <w:sz w:val="24"/>
                <w:szCs w:val="24"/>
              </w:rPr>
              <w:t>天数×建筑面积</w:t>
            </w:r>
            <w:r w:rsidRPr="005641A9">
              <w:rPr>
                <w:rFonts w:ascii="仿宋_GB2312" w:eastAsia="仿宋_GB2312" w:hAnsi="Arial" w:cs="Arial" w:hint="eastAsia"/>
                <w:color w:val="000000"/>
                <w:kern w:val="0"/>
                <w:sz w:val="24"/>
                <w:szCs w:val="24"/>
              </w:rPr>
              <w:t>×</w:t>
            </w:r>
            <w:r w:rsidRPr="005641A9">
              <w:rPr>
                <w:rFonts w:ascii="仿宋_GB2312" w:eastAsia="仿宋_GB2312" w:hAnsi="宋体" w:cs="Arial" w:hint="eastAsia"/>
                <w:color w:val="000000"/>
                <w:kern w:val="0"/>
                <w:sz w:val="24"/>
                <w:szCs w:val="24"/>
              </w:rPr>
              <w:t>（</w:t>
            </w:r>
            <w:r w:rsidRPr="005641A9">
              <w:rPr>
                <w:rFonts w:ascii="仿宋_GB2312" w:eastAsia="仿宋_GB2312" w:hAnsi="Arial" w:cs="Arial" w:hint="eastAsia"/>
                <w:color w:val="000000"/>
                <w:kern w:val="0"/>
                <w:sz w:val="24"/>
                <w:szCs w:val="24"/>
              </w:rPr>
              <w:t>1-</w:t>
            </w:r>
            <w:r w:rsidRPr="005641A9">
              <w:rPr>
                <w:rFonts w:ascii="仿宋_GB2312" w:eastAsia="仿宋_GB2312" w:hAnsi="宋体" w:cs="Arial" w:hint="eastAsia"/>
                <w:color w:val="000000"/>
                <w:kern w:val="0"/>
                <w:sz w:val="24"/>
                <w:szCs w:val="24"/>
              </w:rPr>
              <w:t>空置率）</w:t>
            </w:r>
          </w:p>
        </w:tc>
        <w:tc>
          <w:tcPr>
            <w:tcW w:w="789" w:type="pct"/>
            <w:shd w:val="clear" w:color="auto" w:fill="FFFFFF" w:themeFill="background1"/>
            <w:noWrap/>
            <w:vAlign w:val="center"/>
            <w:hideMark/>
          </w:tcPr>
          <w:p w14:paraId="3241A014" w14:textId="46F80A2E" w:rsidR="00EB1440" w:rsidRPr="005641A9" w:rsidRDefault="00EB1440" w:rsidP="00F20F7A">
            <w:pPr>
              <w:widowControl/>
              <w:jc w:val="center"/>
              <w:rPr>
                <w:rFonts w:ascii="仿宋_GB2312" w:eastAsia="仿宋_GB2312" w:hAnsi="Arial" w:cs="Arial"/>
                <w:color w:val="000000"/>
                <w:kern w:val="0"/>
                <w:sz w:val="24"/>
                <w:szCs w:val="24"/>
              </w:rPr>
            </w:pPr>
            <w:r w:rsidRPr="005641A9">
              <w:rPr>
                <w:rFonts w:ascii="仿宋_GB2312" w:eastAsia="仿宋_GB2312" w:hAnsi="宋体" w:cs="Arial" w:hint="eastAsia"/>
                <w:color w:val="000000"/>
                <w:kern w:val="0"/>
                <w:sz w:val="24"/>
                <w:szCs w:val="24"/>
              </w:rPr>
              <w:t>租金</w:t>
            </w:r>
            <w:r w:rsidR="00F20F7A">
              <w:rPr>
                <w:rFonts w:ascii="仿宋_GB2312" w:eastAsia="仿宋_GB2312" w:hAnsi="宋体" w:cs="Arial" w:hint="eastAsia"/>
                <w:color w:val="000000"/>
                <w:kern w:val="0"/>
                <w:sz w:val="24"/>
                <w:szCs w:val="24"/>
              </w:rPr>
              <w:t>（</w:t>
            </w:r>
            <w:r w:rsidR="002E6A8C">
              <w:rPr>
                <w:rFonts w:ascii="仿宋_GB2312" w:eastAsia="仿宋_GB2312" w:hAnsi="宋体" w:cs="Arial" w:hint="eastAsia"/>
                <w:color w:val="000000"/>
                <w:kern w:val="0"/>
                <w:sz w:val="24"/>
                <w:szCs w:val="24"/>
              </w:rPr>
              <w:t>元/</w:t>
            </w:r>
            <w:r w:rsidR="002E6A8C">
              <w:rPr>
                <w:rFonts w:ascii="宋体" w:hAnsi="宋体" w:cs="宋体" w:hint="eastAsia"/>
                <w:color w:val="000000"/>
                <w:kern w:val="0"/>
                <w:sz w:val="24"/>
                <w:szCs w:val="24"/>
              </w:rPr>
              <w:t>㎡/天</w:t>
            </w:r>
            <w:r w:rsidR="00F20F7A">
              <w:rPr>
                <w:rFonts w:ascii="仿宋_GB2312" w:eastAsia="仿宋_GB2312" w:hAnsi="宋体" w:cs="Arial" w:hint="eastAsia"/>
                <w:color w:val="000000"/>
                <w:kern w:val="0"/>
                <w:sz w:val="24"/>
                <w:szCs w:val="24"/>
              </w:rPr>
              <w:t>）</w:t>
            </w:r>
          </w:p>
        </w:tc>
        <w:tc>
          <w:tcPr>
            <w:tcW w:w="625" w:type="pct"/>
            <w:gridSpan w:val="2"/>
            <w:shd w:val="clear" w:color="auto" w:fill="FFFFFF" w:themeFill="background1"/>
            <w:noWrap/>
            <w:vAlign w:val="center"/>
            <w:hideMark/>
          </w:tcPr>
          <w:p w14:paraId="1AA6DD89" w14:textId="6960C248" w:rsidR="00EB1440" w:rsidRPr="005641A9" w:rsidRDefault="00EB1440" w:rsidP="00F20F7A">
            <w:pPr>
              <w:widowControl/>
              <w:jc w:val="center"/>
              <w:rPr>
                <w:rFonts w:ascii="仿宋_GB2312" w:eastAsia="仿宋_GB2312" w:hAnsi="Arial" w:cs="Arial"/>
                <w:bCs/>
                <w:color w:val="000000"/>
                <w:kern w:val="0"/>
                <w:sz w:val="24"/>
                <w:szCs w:val="24"/>
              </w:rPr>
            </w:pPr>
            <w:r w:rsidRPr="005641A9">
              <w:rPr>
                <w:rFonts w:ascii="仿宋_GB2312" w:eastAsia="仿宋_GB2312" w:hAnsi="Arial" w:cs="Arial" w:hint="eastAsia"/>
                <w:bCs/>
                <w:color w:val="000000"/>
                <w:kern w:val="0"/>
                <w:sz w:val="24"/>
                <w:szCs w:val="24"/>
              </w:rPr>
              <w:t>5.5</w:t>
            </w:r>
          </w:p>
        </w:tc>
      </w:tr>
      <w:tr w:rsidR="00EB1440" w:rsidRPr="005641A9" w14:paraId="6D14E0CD" w14:textId="77777777" w:rsidTr="008D0AE3">
        <w:trPr>
          <w:trHeight w:val="360"/>
        </w:trPr>
        <w:tc>
          <w:tcPr>
            <w:tcW w:w="405" w:type="pct"/>
            <w:vMerge/>
            <w:shd w:val="clear" w:color="auto" w:fill="FFFFFF" w:themeFill="background1"/>
            <w:noWrap/>
            <w:vAlign w:val="center"/>
            <w:hideMark/>
          </w:tcPr>
          <w:p w14:paraId="65C3DA4F" w14:textId="0DBA1EF2" w:rsidR="00EB1440" w:rsidRPr="005641A9" w:rsidRDefault="00EB1440" w:rsidP="00F20F7A">
            <w:pPr>
              <w:jc w:val="center"/>
              <w:rPr>
                <w:rFonts w:ascii="仿宋_GB2312" w:eastAsia="仿宋_GB2312" w:hAnsi="Arial" w:cs="Arial"/>
                <w:color w:val="000000"/>
                <w:kern w:val="0"/>
                <w:sz w:val="24"/>
                <w:szCs w:val="24"/>
              </w:rPr>
            </w:pPr>
          </w:p>
        </w:tc>
        <w:tc>
          <w:tcPr>
            <w:tcW w:w="1030" w:type="pct"/>
            <w:vMerge/>
            <w:shd w:val="clear" w:color="auto" w:fill="FFFFFF" w:themeFill="background1"/>
            <w:vAlign w:val="center"/>
            <w:hideMark/>
          </w:tcPr>
          <w:p w14:paraId="259AE683" w14:textId="77777777" w:rsidR="00EB1440" w:rsidRPr="005641A9" w:rsidRDefault="00EB1440" w:rsidP="00F20F7A">
            <w:pPr>
              <w:widowControl/>
              <w:jc w:val="center"/>
              <w:rPr>
                <w:rFonts w:ascii="仿宋_GB2312" w:eastAsia="仿宋_GB2312" w:hAnsi="Arial" w:cs="Arial"/>
                <w:color w:val="000000"/>
                <w:kern w:val="0"/>
                <w:sz w:val="24"/>
                <w:szCs w:val="24"/>
              </w:rPr>
            </w:pPr>
          </w:p>
        </w:tc>
        <w:tc>
          <w:tcPr>
            <w:tcW w:w="561" w:type="pct"/>
            <w:vMerge/>
            <w:shd w:val="clear" w:color="auto" w:fill="FFFFFF" w:themeFill="background1"/>
            <w:noWrap/>
            <w:vAlign w:val="center"/>
            <w:hideMark/>
          </w:tcPr>
          <w:p w14:paraId="4289F2F3" w14:textId="02A3F053" w:rsidR="00EB1440" w:rsidRPr="005641A9" w:rsidRDefault="00EB1440" w:rsidP="00F20F7A">
            <w:pPr>
              <w:jc w:val="center"/>
              <w:rPr>
                <w:rFonts w:ascii="仿宋_GB2312" w:eastAsia="仿宋_GB2312" w:hAnsi="Arial" w:cs="Arial"/>
                <w:bCs/>
                <w:color w:val="000000"/>
                <w:kern w:val="0"/>
                <w:sz w:val="24"/>
                <w:szCs w:val="24"/>
              </w:rPr>
            </w:pPr>
          </w:p>
        </w:tc>
        <w:tc>
          <w:tcPr>
            <w:tcW w:w="1590" w:type="pct"/>
            <w:vMerge/>
            <w:shd w:val="clear" w:color="auto" w:fill="FFFFFF" w:themeFill="background1"/>
            <w:noWrap/>
            <w:vAlign w:val="center"/>
            <w:hideMark/>
          </w:tcPr>
          <w:p w14:paraId="413A396E" w14:textId="4C6C9EE1" w:rsidR="00EB1440" w:rsidRPr="005641A9" w:rsidRDefault="00EB1440" w:rsidP="00F20F7A">
            <w:pPr>
              <w:jc w:val="center"/>
              <w:rPr>
                <w:rFonts w:ascii="仿宋_GB2312" w:eastAsia="仿宋_GB2312" w:hAnsi="Arial" w:cs="Arial"/>
                <w:color w:val="000000"/>
                <w:kern w:val="0"/>
                <w:sz w:val="24"/>
                <w:szCs w:val="24"/>
              </w:rPr>
            </w:pPr>
          </w:p>
        </w:tc>
        <w:tc>
          <w:tcPr>
            <w:tcW w:w="789" w:type="pct"/>
            <w:shd w:val="clear" w:color="auto" w:fill="FFFFFF" w:themeFill="background1"/>
            <w:noWrap/>
            <w:vAlign w:val="center"/>
            <w:hideMark/>
          </w:tcPr>
          <w:p w14:paraId="71BA130A" w14:textId="741E28FD" w:rsidR="00EB1440" w:rsidRPr="005641A9" w:rsidRDefault="00EB1440" w:rsidP="00F20F7A">
            <w:pPr>
              <w:widowControl/>
              <w:jc w:val="center"/>
              <w:rPr>
                <w:rFonts w:ascii="仿宋_GB2312" w:eastAsia="仿宋_GB2312" w:hAnsi="Arial" w:cs="Arial"/>
                <w:color w:val="000000"/>
                <w:kern w:val="0"/>
                <w:sz w:val="24"/>
                <w:szCs w:val="24"/>
              </w:rPr>
            </w:pPr>
            <w:r w:rsidRPr="005641A9">
              <w:rPr>
                <w:rFonts w:ascii="仿宋_GB2312" w:eastAsia="仿宋_GB2312" w:hAnsi="宋体" w:cs="Arial" w:hint="eastAsia"/>
                <w:color w:val="000000"/>
                <w:kern w:val="0"/>
                <w:sz w:val="24"/>
                <w:szCs w:val="24"/>
              </w:rPr>
              <w:t>面积</w:t>
            </w:r>
            <w:r w:rsidR="00F20F7A">
              <w:rPr>
                <w:rFonts w:ascii="仿宋_GB2312" w:eastAsia="仿宋_GB2312" w:hAnsi="宋体" w:cs="Arial" w:hint="eastAsia"/>
                <w:color w:val="000000"/>
                <w:kern w:val="0"/>
                <w:sz w:val="24"/>
                <w:szCs w:val="24"/>
              </w:rPr>
              <w:t>（㎡）</w:t>
            </w:r>
          </w:p>
        </w:tc>
        <w:tc>
          <w:tcPr>
            <w:tcW w:w="625" w:type="pct"/>
            <w:gridSpan w:val="2"/>
            <w:shd w:val="clear" w:color="auto" w:fill="FFFFFF" w:themeFill="background1"/>
            <w:noWrap/>
            <w:vAlign w:val="center"/>
            <w:hideMark/>
          </w:tcPr>
          <w:p w14:paraId="0A795DEC" w14:textId="77777777" w:rsidR="00EB1440" w:rsidRPr="005641A9" w:rsidRDefault="00EB1440" w:rsidP="00F20F7A">
            <w:pPr>
              <w:widowControl/>
              <w:jc w:val="center"/>
              <w:rPr>
                <w:rFonts w:ascii="仿宋_GB2312" w:eastAsia="仿宋_GB2312" w:hAnsi="Arial" w:cs="Arial"/>
                <w:bCs/>
                <w:color w:val="000000"/>
                <w:kern w:val="0"/>
                <w:sz w:val="24"/>
                <w:szCs w:val="24"/>
              </w:rPr>
            </w:pPr>
            <w:r w:rsidRPr="005641A9">
              <w:rPr>
                <w:rFonts w:ascii="仿宋_GB2312" w:eastAsia="仿宋_GB2312" w:hAnsi="Arial" w:cs="Arial" w:hint="eastAsia"/>
                <w:bCs/>
                <w:color w:val="000000"/>
                <w:kern w:val="0"/>
                <w:sz w:val="24"/>
                <w:szCs w:val="24"/>
              </w:rPr>
              <w:t>191.05</w:t>
            </w:r>
          </w:p>
        </w:tc>
      </w:tr>
      <w:tr w:rsidR="00EB1440" w:rsidRPr="005641A9" w14:paraId="4A602F11" w14:textId="77777777" w:rsidTr="008D0AE3">
        <w:trPr>
          <w:trHeight w:val="360"/>
        </w:trPr>
        <w:tc>
          <w:tcPr>
            <w:tcW w:w="405" w:type="pct"/>
            <w:vMerge/>
            <w:shd w:val="clear" w:color="auto" w:fill="FFFFFF" w:themeFill="background1"/>
            <w:noWrap/>
            <w:vAlign w:val="center"/>
            <w:hideMark/>
          </w:tcPr>
          <w:p w14:paraId="55010FE8" w14:textId="13EB95E3" w:rsidR="00EB1440" w:rsidRPr="005641A9" w:rsidRDefault="00EB1440" w:rsidP="00F20F7A">
            <w:pPr>
              <w:jc w:val="center"/>
              <w:rPr>
                <w:rFonts w:ascii="仿宋_GB2312" w:eastAsia="仿宋_GB2312" w:hAnsi="Arial" w:cs="Arial"/>
                <w:bCs/>
                <w:color w:val="000000"/>
                <w:kern w:val="0"/>
                <w:sz w:val="24"/>
                <w:szCs w:val="24"/>
              </w:rPr>
            </w:pPr>
          </w:p>
        </w:tc>
        <w:tc>
          <w:tcPr>
            <w:tcW w:w="1030" w:type="pct"/>
            <w:vMerge/>
            <w:shd w:val="clear" w:color="auto" w:fill="FFFFFF" w:themeFill="background1"/>
            <w:vAlign w:val="center"/>
            <w:hideMark/>
          </w:tcPr>
          <w:p w14:paraId="24CC25A7" w14:textId="77777777" w:rsidR="00EB1440" w:rsidRPr="005641A9" w:rsidRDefault="00EB1440" w:rsidP="00F20F7A">
            <w:pPr>
              <w:widowControl/>
              <w:jc w:val="center"/>
              <w:rPr>
                <w:rFonts w:ascii="仿宋_GB2312" w:eastAsia="仿宋_GB2312" w:hAnsi="Arial" w:cs="Arial"/>
                <w:color w:val="000000"/>
                <w:kern w:val="0"/>
                <w:sz w:val="24"/>
                <w:szCs w:val="24"/>
              </w:rPr>
            </w:pPr>
          </w:p>
        </w:tc>
        <w:tc>
          <w:tcPr>
            <w:tcW w:w="561" w:type="pct"/>
            <w:vMerge/>
            <w:shd w:val="clear" w:color="auto" w:fill="FFFFFF" w:themeFill="background1"/>
            <w:noWrap/>
            <w:vAlign w:val="center"/>
            <w:hideMark/>
          </w:tcPr>
          <w:p w14:paraId="46CD4080" w14:textId="2AC97916" w:rsidR="00EB1440" w:rsidRPr="005641A9" w:rsidRDefault="00EB1440" w:rsidP="00F20F7A">
            <w:pPr>
              <w:jc w:val="center"/>
              <w:rPr>
                <w:rFonts w:ascii="仿宋_GB2312" w:eastAsia="仿宋_GB2312" w:hAnsi="Arial" w:cs="Arial"/>
                <w:bCs/>
                <w:color w:val="000000"/>
                <w:kern w:val="0"/>
                <w:sz w:val="24"/>
                <w:szCs w:val="24"/>
              </w:rPr>
            </w:pPr>
          </w:p>
        </w:tc>
        <w:tc>
          <w:tcPr>
            <w:tcW w:w="1590" w:type="pct"/>
            <w:vMerge/>
            <w:shd w:val="clear" w:color="auto" w:fill="FFFFFF" w:themeFill="background1"/>
            <w:noWrap/>
            <w:vAlign w:val="center"/>
            <w:hideMark/>
          </w:tcPr>
          <w:p w14:paraId="4B303741" w14:textId="61028776" w:rsidR="00EB1440" w:rsidRPr="005641A9" w:rsidRDefault="00EB1440" w:rsidP="00F20F7A">
            <w:pPr>
              <w:jc w:val="center"/>
              <w:rPr>
                <w:rFonts w:ascii="仿宋_GB2312" w:eastAsia="仿宋_GB2312" w:hAnsi="Arial" w:cs="Arial"/>
                <w:color w:val="000000"/>
                <w:kern w:val="0"/>
                <w:sz w:val="24"/>
                <w:szCs w:val="24"/>
              </w:rPr>
            </w:pPr>
          </w:p>
        </w:tc>
        <w:tc>
          <w:tcPr>
            <w:tcW w:w="789" w:type="pct"/>
            <w:shd w:val="clear" w:color="auto" w:fill="FFFFFF" w:themeFill="background1"/>
            <w:noWrap/>
            <w:vAlign w:val="center"/>
            <w:hideMark/>
          </w:tcPr>
          <w:p w14:paraId="13C4A0C4" w14:textId="6D8D9B96" w:rsidR="00EB1440" w:rsidRPr="005641A9" w:rsidRDefault="00EB1440" w:rsidP="00F20F7A">
            <w:pPr>
              <w:widowControl/>
              <w:jc w:val="center"/>
              <w:rPr>
                <w:rFonts w:ascii="仿宋_GB2312" w:eastAsia="仿宋_GB2312" w:hAnsi="Arial" w:cs="Arial"/>
                <w:color w:val="000000"/>
                <w:kern w:val="0"/>
                <w:sz w:val="24"/>
                <w:szCs w:val="24"/>
              </w:rPr>
            </w:pPr>
            <w:r w:rsidRPr="005641A9">
              <w:rPr>
                <w:rFonts w:ascii="仿宋_GB2312" w:eastAsia="仿宋_GB2312" w:hAnsi="宋体" w:cs="Arial" w:hint="eastAsia"/>
                <w:color w:val="000000"/>
                <w:kern w:val="0"/>
                <w:sz w:val="24"/>
                <w:szCs w:val="24"/>
              </w:rPr>
              <w:t>天</w:t>
            </w:r>
          </w:p>
        </w:tc>
        <w:tc>
          <w:tcPr>
            <w:tcW w:w="625" w:type="pct"/>
            <w:gridSpan w:val="2"/>
            <w:shd w:val="clear" w:color="auto" w:fill="FFFFFF" w:themeFill="background1"/>
            <w:noWrap/>
            <w:vAlign w:val="center"/>
            <w:hideMark/>
          </w:tcPr>
          <w:p w14:paraId="7958451C" w14:textId="77777777" w:rsidR="00EB1440" w:rsidRPr="005641A9" w:rsidRDefault="00EB1440" w:rsidP="00F20F7A">
            <w:pPr>
              <w:widowControl/>
              <w:jc w:val="center"/>
              <w:rPr>
                <w:rFonts w:ascii="仿宋_GB2312" w:eastAsia="仿宋_GB2312" w:hAnsi="Arial" w:cs="Arial"/>
                <w:bCs/>
                <w:color w:val="000000"/>
                <w:kern w:val="0"/>
                <w:sz w:val="24"/>
                <w:szCs w:val="24"/>
              </w:rPr>
            </w:pPr>
            <w:r w:rsidRPr="005641A9">
              <w:rPr>
                <w:rFonts w:ascii="仿宋_GB2312" w:eastAsia="仿宋_GB2312" w:hAnsi="Arial" w:cs="Arial" w:hint="eastAsia"/>
                <w:bCs/>
                <w:color w:val="000000"/>
                <w:kern w:val="0"/>
                <w:sz w:val="24"/>
                <w:szCs w:val="24"/>
              </w:rPr>
              <w:t>365</w:t>
            </w:r>
          </w:p>
        </w:tc>
      </w:tr>
      <w:tr w:rsidR="00EB1440" w:rsidRPr="005641A9" w14:paraId="4308461F" w14:textId="77777777" w:rsidTr="008D0AE3">
        <w:trPr>
          <w:trHeight w:val="360"/>
        </w:trPr>
        <w:tc>
          <w:tcPr>
            <w:tcW w:w="405" w:type="pct"/>
            <w:vMerge/>
            <w:shd w:val="clear" w:color="auto" w:fill="FFFFFF" w:themeFill="background1"/>
            <w:noWrap/>
            <w:vAlign w:val="center"/>
            <w:hideMark/>
          </w:tcPr>
          <w:p w14:paraId="66FA8E98" w14:textId="520ACE02" w:rsidR="00EB1440" w:rsidRPr="005641A9" w:rsidRDefault="00EB1440" w:rsidP="00F20F7A">
            <w:pPr>
              <w:widowControl/>
              <w:jc w:val="center"/>
              <w:rPr>
                <w:rFonts w:ascii="仿宋_GB2312" w:eastAsia="仿宋_GB2312" w:hAnsi="Arial" w:cs="Arial"/>
                <w:bCs/>
                <w:color w:val="000000"/>
                <w:kern w:val="0"/>
                <w:sz w:val="24"/>
                <w:szCs w:val="24"/>
              </w:rPr>
            </w:pPr>
          </w:p>
        </w:tc>
        <w:tc>
          <w:tcPr>
            <w:tcW w:w="1030" w:type="pct"/>
            <w:vMerge/>
            <w:shd w:val="clear" w:color="auto" w:fill="FFFFFF" w:themeFill="background1"/>
            <w:vAlign w:val="center"/>
            <w:hideMark/>
          </w:tcPr>
          <w:p w14:paraId="353D3AE1" w14:textId="77777777" w:rsidR="00EB1440" w:rsidRPr="005641A9" w:rsidRDefault="00EB1440" w:rsidP="00F20F7A">
            <w:pPr>
              <w:widowControl/>
              <w:jc w:val="center"/>
              <w:rPr>
                <w:rFonts w:ascii="仿宋_GB2312" w:eastAsia="仿宋_GB2312" w:hAnsi="Arial" w:cs="Arial"/>
                <w:color w:val="000000"/>
                <w:kern w:val="0"/>
                <w:sz w:val="24"/>
                <w:szCs w:val="24"/>
              </w:rPr>
            </w:pPr>
          </w:p>
        </w:tc>
        <w:tc>
          <w:tcPr>
            <w:tcW w:w="561" w:type="pct"/>
            <w:vMerge/>
            <w:shd w:val="clear" w:color="auto" w:fill="FFFFFF" w:themeFill="background1"/>
            <w:noWrap/>
            <w:vAlign w:val="center"/>
            <w:hideMark/>
          </w:tcPr>
          <w:p w14:paraId="0908A587" w14:textId="0522EC42" w:rsidR="00EB1440" w:rsidRPr="005641A9" w:rsidRDefault="00EB1440" w:rsidP="00F20F7A">
            <w:pPr>
              <w:widowControl/>
              <w:jc w:val="center"/>
              <w:rPr>
                <w:rFonts w:ascii="仿宋_GB2312" w:eastAsia="仿宋_GB2312" w:hAnsi="Arial" w:cs="Arial"/>
                <w:bCs/>
                <w:color w:val="000000"/>
                <w:kern w:val="0"/>
                <w:sz w:val="24"/>
                <w:szCs w:val="24"/>
              </w:rPr>
            </w:pPr>
          </w:p>
        </w:tc>
        <w:tc>
          <w:tcPr>
            <w:tcW w:w="1590" w:type="pct"/>
            <w:vMerge/>
            <w:shd w:val="clear" w:color="auto" w:fill="FFFFFF" w:themeFill="background1"/>
            <w:noWrap/>
            <w:vAlign w:val="center"/>
            <w:hideMark/>
          </w:tcPr>
          <w:p w14:paraId="2BC2F314" w14:textId="71881C6C" w:rsidR="00EB1440" w:rsidRPr="005641A9" w:rsidRDefault="00EB1440" w:rsidP="00F20F7A">
            <w:pPr>
              <w:widowControl/>
              <w:jc w:val="center"/>
              <w:rPr>
                <w:rFonts w:ascii="仿宋_GB2312" w:eastAsia="仿宋_GB2312" w:hAnsi="Arial" w:cs="Arial"/>
                <w:color w:val="000000"/>
                <w:kern w:val="0"/>
                <w:sz w:val="24"/>
                <w:szCs w:val="24"/>
              </w:rPr>
            </w:pPr>
          </w:p>
        </w:tc>
        <w:tc>
          <w:tcPr>
            <w:tcW w:w="789" w:type="pct"/>
            <w:shd w:val="clear" w:color="auto" w:fill="FFFFFF" w:themeFill="background1"/>
            <w:noWrap/>
            <w:vAlign w:val="center"/>
            <w:hideMark/>
          </w:tcPr>
          <w:p w14:paraId="70F4013B" w14:textId="77777777" w:rsidR="00EB1440" w:rsidRPr="005641A9" w:rsidRDefault="00EB1440" w:rsidP="00F20F7A">
            <w:pPr>
              <w:widowControl/>
              <w:jc w:val="center"/>
              <w:rPr>
                <w:rFonts w:ascii="仿宋_GB2312" w:eastAsia="仿宋_GB2312" w:hAnsi="Arial" w:cs="Arial"/>
                <w:color w:val="000000"/>
                <w:kern w:val="0"/>
                <w:sz w:val="24"/>
                <w:szCs w:val="24"/>
              </w:rPr>
            </w:pPr>
            <w:r w:rsidRPr="005641A9">
              <w:rPr>
                <w:rFonts w:ascii="仿宋_GB2312" w:eastAsia="仿宋_GB2312" w:hAnsi="宋体" w:cs="Arial" w:hint="eastAsia"/>
                <w:color w:val="000000"/>
                <w:kern w:val="0"/>
                <w:sz w:val="24"/>
                <w:szCs w:val="24"/>
              </w:rPr>
              <w:t>空置率（</w:t>
            </w:r>
            <w:r w:rsidRPr="005641A9">
              <w:rPr>
                <w:rFonts w:ascii="仿宋_GB2312" w:eastAsia="仿宋_GB2312" w:hAnsi="Arial" w:cs="Arial" w:hint="eastAsia"/>
                <w:color w:val="000000"/>
                <w:kern w:val="0"/>
                <w:sz w:val="24"/>
                <w:szCs w:val="24"/>
              </w:rPr>
              <w:t>%</w:t>
            </w:r>
            <w:r w:rsidRPr="005641A9">
              <w:rPr>
                <w:rFonts w:ascii="仿宋_GB2312" w:eastAsia="仿宋_GB2312" w:hAnsi="宋体" w:cs="Arial" w:hint="eastAsia"/>
                <w:color w:val="000000"/>
                <w:kern w:val="0"/>
                <w:sz w:val="24"/>
                <w:szCs w:val="24"/>
              </w:rPr>
              <w:t>）</w:t>
            </w:r>
          </w:p>
        </w:tc>
        <w:tc>
          <w:tcPr>
            <w:tcW w:w="625" w:type="pct"/>
            <w:gridSpan w:val="2"/>
            <w:shd w:val="clear" w:color="auto" w:fill="FFFFFF" w:themeFill="background1"/>
            <w:noWrap/>
            <w:vAlign w:val="center"/>
            <w:hideMark/>
          </w:tcPr>
          <w:p w14:paraId="5BE032C3" w14:textId="77777777" w:rsidR="00EB1440" w:rsidRPr="005641A9" w:rsidRDefault="00EB1440" w:rsidP="00F20F7A">
            <w:pPr>
              <w:widowControl/>
              <w:jc w:val="center"/>
              <w:rPr>
                <w:rFonts w:ascii="仿宋_GB2312" w:eastAsia="仿宋_GB2312" w:hAnsi="Arial" w:cs="Arial"/>
                <w:bCs/>
                <w:color w:val="000000"/>
                <w:kern w:val="0"/>
                <w:sz w:val="24"/>
                <w:szCs w:val="24"/>
              </w:rPr>
            </w:pPr>
            <w:r w:rsidRPr="005641A9">
              <w:rPr>
                <w:rFonts w:ascii="仿宋_GB2312" w:eastAsia="仿宋_GB2312" w:hAnsi="Arial" w:cs="Arial" w:hint="eastAsia"/>
                <w:bCs/>
                <w:color w:val="000000"/>
                <w:kern w:val="0"/>
                <w:sz w:val="24"/>
                <w:szCs w:val="24"/>
              </w:rPr>
              <w:t>10.0%</w:t>
            </w:r>
          </w:p>
        </w:tc>
      </w:tr>
      <w:tr w:rsidR="00EB1440" w:rsidRPr="005641A9" w14:paraId="0B0DF5FE" w14:textId="77777777" w:rsidTr="008D0AE3">
        <w:trPr>
          <w:trHeight w:val="360"/>
        </w:trPr>
        <w:tc>
          <w:tcPr>
            <w:tcW w:w="405" w:type="pct"/>
            <w:vMerge w:val="restart"/>
            <w:shd w:val="clear" w:color="auto" w:fill="FFFFFF" w:themeFill="background1"/>
            <w:noWrap/>
            <w:vAlign w:val="center"/>
            <w:hideMark/>
          </w:tcPr>
          <w:p w14:paraId="2F76E097" w14:textId="298E0FFC" w:rsidR="00EB1440" w:rsidRPr="005641A9" w:rsidRDefault="00EB1440" w:rsidP="00F20F7A">
            <w:pPr>
              <w:widowControl/>
              <w:jc w:val="center"/>
              <w:rPr>
                <w:rFonts w:ascii="仿宋_GB2312" w:eastAsia="仿宋_GB2312" w:hAnsi="Arial" w:cs="Arial"/>
                <w:color w:val="000000"/>
                <w:kern w:val="0"/>
                <w:sz w:val="24"/>
                <w:szCs w:val="24"/>
              </w:rPr>
            </w:pPr>
            <w:r w:rsidRPr="005641A9">
              <w:rPr>
                <w:rFonts w:ascii="仿宋_GB2312" w:eastAsia="仿宋_GB2312" w:hAnsi="宋体" w:cs="Arial" w:hint="eastAsia"/>
                <w:color w:val="000000"/>
                <w:kern w:val="0"/>
                <w:sz w:val="24"/>
                <w:szCs w:val="24"/>
              </w:rPr>
              <w:t>（</w:t>
            </w:r>
            <w:r w:rsidRPr="005641A9">
              <w:rPr>
                <w:rFonts w:ascii="仿宋_GB2312" w:eastAsia="仿宋_GB2312" w:hAnsi="Arial" w:cs="Arial" w:hint="eastAsia"/>
                <w:color w:val="000000"/>
                <w:kern w:val="0"/>
                <w:sz w:val="24"/>
                <w:szCs w:val="24"/>
              </w:rPr>
              <w:t>2</w:t>
            </w:r>
            <w:r w:rsidRPr="005641A9">
              <w:rPr>
                <w:rFonts w:ascii="仿宋_GB2312" w:eastAsia="仿宋_GB2312" w:hAnsi="宋体" w:cs="Arial" w:hint="eastAsia"/>
                <w:color w:val="000000"/>
                <w:kern w:val="0"/>
                <w:sz w:val="24"/>
                <w:szCs w:val="24"/>
              </w:rPr>
              <w:t>）</w:t>
            </w:r>
          </w:p>
        </w:tc>
        <w:tc>
          <w:tcPr>
            <w:tcW w:w="1030" w:type="pct"/>
            <w:vMerge w:val="restart"/>
            <w:shd w:val="clear" w:color="auto" w:fill="FFFFFF" w:themeFill="background1"/>
            <w:vAlign w:val="center"/>
            <w:hideMark/>
          </w:tcPr>
          <w:p w14:paraId="7E92C5B6" w14:textId="614EA9C6" w:rsidR="00EB1440" w:rsidRPr="005641A9" w:rsidRDefault="00EB1440" w:rsidP="00F20F7A">
            <w:pPr>
              <w:widowControl/>
              <w:jc w:val="center"/>
              <w:rPr>
                <w:rFonts w:ascii="仿宋_GB2312" w:eastAsia="仿宋_GB2312" w:hAnsi="Arial" w:cs="Arial"/>
                <w:color w:val="000000"/>
                <w:kern w:val="0"/>
                <w:sz w:val="24"/>
                <w:szCs w:val="24"/>
              </w:rPr>
            </w:pPr>
            <w:r w:rsidRPr="005641A9">
              <w:rPr>
                <w:rFonts w:ascii="仿宋_GB2312" w:eastAsia="仿宋_GB2312" w:hAnsi="宋体" w:cs="Arial" w:hint="eastAsia"/>
                <w:color w:val="000000"/>
                <w:kern w:val="0"/>
                <w:sz w:val="24"/>
                <w:szCs w:val="24"/>
              </w:rPr>
              <w:t>押金利息收入</w:t>
            </w:r>
          </w:p>
        </w:tc>
        <w:tc>
          <w:tcPr>
            <w:tcW w:w="561" w:type="pct"/>
            <w:vMerge w:val="restart"/>
            <w:shd w:val="clear" w:color="auto" w:fill="FFFFFF" w:themeFill="background1"/>
            <w:noWrap/>
            <w:vAlign w:val="center"/>
            <w:hideMark/>
          </w:tcPr>
          <w:p w14:paraId="5FB7D48C" w14:textId="1F33C8A0" w:rsidR="00EB1440" w:rsidRPr="005641A9" w:rsidRDefault="00EB1440" w:rsidP="00F20F7A">
            <w:pPr>
              <w:widowControl/>
              <w:jc w:val="center"/>
              <w:rPr>
                <w:rFonts w:ascii="仿宋_GB2312" w:eastAsia="仿宋_GB2312" w:hAnsi="Arial" w:cs="Arial"/>
                <w:bCs/>
                <w:color w:val="000000"/>
                <w:kern w:val="0"/>
                <w:sz w:val="24"/>
                <w:szCs w:val="24"/>
              </w:rPr>
            </w:pPr>
            <w:r w:rsidRPr="005641A9">
              <w:rPr>
                <w:rFonts w:ascii="仿宋_GB2312" w:eastAsia="仿宋_GB2312" w:hAnsi="Arial" w:cs="Arial" w:hint="eastAsia"/>
                <w:bCs/>
                <w:color w:val="000000"/>
                <w:kern w:val="0"/>
                <w:sz w:val="24"/>
                <w:szCs w:val="24"/>
              </w:rPr>
              <w:t>863</w:t>
            </w:r>
          </w:p>
        </w:tc>
        <w:tc>
          <w:tcPr>
            <w:tcW w:w="1590" w:type="pct"/>
            <w:vMerge w:val="restart"/>
            <w:shd w:val="clear" w:color="auto" w:fill="FFFFFF" w:themeFill="background1"/>
            <w:noWrap/>
            <w:vAlign w:val="center"/>
            <w:hideMark/>
          </w:tcPr>
          <w:p w14:paraId="2A61DB3F" w14:textId="1C42E160" w:rsidR="00EB1440" w:rsidRPr="005641A9" w:rsidRDefault="00EB1440" w:rsidP="00F20F7A">
            <w:pPr>
              <w:widowControl/>
              <w:jc w:val="center"/>
              <w:rPr>
                <w:rFonts w:ascii="仿宋_GB2312" w:eastAsia="仿宋_GB2312" w:hAnsi="Arial" w:cs="Arial"/>
                <w:color w:val="000000"/>
                <w:kern w:val="0"/>
                <w:sz w:val="24"/>
                <w:szCs w:val="24"/>
              </w:rPr>
            </w:pPr>
            <w:r w:rsidRPr="005641A9">
              <w:rPr>
                <w:rFonts w:ascii="仿宋_GB2312" w:eastAsia="仿宋_GB2312" w:hAnsi="宋体" w:cs="Arial" w:hint="eastAsia"/>
                <w:color w:val="000000"/>
                <w:kern w:val="0"/>
                <w:sz w:val="24"/>
                <w:szCs w:val="24"/>
              </w:rPr>
              <w:t>押金</w:t>
            </w:r>
            <w:r w:rsidRPr="005641A9">
              <w:rPr>
                <w:rFonts w:ascii="仿宋_GB2312" w:eastAsia="仿宋_GB2312" w:hAnsi="Arial" w:cs="Arial" w:hint="eastAsia"/>
                <w:color w:val="000000"/>
                <w:kern w:val="0"/>
                <w:sz w:val="24"/>
                <w:szCs w:val="24"/>
              </w:rPr>
              <w:t>×</w:t>
            </w:r>
            <w:r w:rsidRPr="005641A9">
              <w:rPr>
                <w:rFonts w:ascii="仿宋_GB2312" w:eastAsia="仿宋_GB2312" w:hAnsi="宋体" w:cs="Arial" w:hint="eastAsia"/>
                <w:color w:val="000000"/>
                <w:kern w:val="0"/>
                <w:sz w:val="24"/>
                <w:szCs w:val="24"/>
              </w:rPr>
              <w:t>一年期存款利率</w:t>
            </w:r>
          </w:p>
        </w:tc>
        <w:tc>
          <w:tcPr>
            <w:tcW w:w="789" w:type="pct"/>
            <w:shd w:val="clear" w:color="auto" w:fill="FFFFFF" w:themeFill="background1"/>
            <w:noWrap/>
            <w:vAlign w:val="center"/>
            <w:hideMark/>
          </w:tcPr>
          <w:p w14:paraId="0724D84E" w14:textId="77777777" w:rsidR="00EB1440" w:rsidRPr="005641A9" w:rsidRDefault="00EB1440" w:rsidP="00F20F7A">
            <w:pPr>
              <w:widowControl/>
              <w:jc w:val="center"/>
              <w:rPr>
                <w:rFonts w:ascii="仿宋_GB2312" w:eastAsia="仿宋_GB2312" w:hAnsi="Arial" w:cs="Arial"/>
                <w:color w:val="000000"/>
                <w:kern w:val="0"/>
                <w:sz w:val="24"/>
                <w:szCs w:val="24"/>
              </w:rPr>
            </w:pPr>
            <w:r w:rsidRPr="005641A9">
              <w:rPr>
                <w:rFonts w:ascii="仿宋_GB2312" w:eastAsia="仿宋_GB2312" w:hAnsi="宋体" w:cs="Arial" w:hint="eastAsia"/>
                <w:color w:val="000000"/>
                <w:kern w:val="0"/>
                <w:sz w:val="24"/>
                <w:szCs w:val="24"/>
              </w:rPr>
              <w:t>押金方式</w:t>
            </w:r>
          </w:p>
        </w:tc>
        <w:tc>
          <w:tcPr>
            <w:tcW w:w="625" w:type="pct"/>
            <w:gridSpan w:val="2"/>
            <w:shd w:val="clear" w:color="auto" w:fill="FFFFFF" w:themeFill="background1"/>
            <w:noWrap/>
            <w:vAlign w:val="center"/>
            <w:hideMark/>
          </w:tcPr>
          <w:p w14:paraId="2B8AE8B3" w14:textId="77777777" w:rsidR="00EB1440" w:rsidRPr="005641A9" w:rsidRDefault="00EB1440" w:rsidP="00F20F7A">
            <w:pPr>
              <w:widowControl/>
              <w:jc w:val="center"/>
              <w:rPr>
                <w:rFonts w:ascii="仿宋_GB2312" w:eastAsia="仿宋_GB2312" w:hAnsi="Arial" w:cs="Arial"/>
                <w:bCs/>
                <w:color w:val="000000"/>
                <w:kern w:val="0"/>
                <w:sz w:val="24"/>
                <w:szCs w:val="24"/>
              </w:rPr>
            </w:pPr>
            <w:proofErr w:type="gramStart"/>
            <w:r w:rsidRPr="005641A9">
              <w:rPr>
                <w:rFonts w:ascii="仿宋_GB2312" w:eastAsia="仿宋_GB2312" w:hAnsi="Arial" w:cs="Arial" w:hint="eastAsia"/>
                <w:bCs/>
                <w:color w:val="000000"/>
                <w:kern w:val="0"/>
                <w:sz w:val="24"/>
                <w:szCs w:val="24"/>
              </w:rPr>
              <w:t>押二</w:t>
            </w:r>
            <w:proofErr w:type="gramEnd"/>
          </w:p>
        </w:tc>
      </w:tr>
      <w:tr w:rsidR="00EB1440" w:rsidRPr="005641A9" w14:paraId="7390FE77" w14:textId="77777777" w:rsidTr="008D0AE3">
        <w:trPr>
          <w:trHeight w:val="360"/>
        </w:trPr>
        <w:tc>
          <w:tcPr>
            <w:tcW w:w="405" w:type="pct"/>
            <w:vMerge/>
            <w:shd w:val="clear" w:color="auto" w:fill="FFFFFF" w:themeFill="background1"/>
            <w:noWrap/>
            <w:vAlign w:val="center"/>
            <w:hideMark/>
          </w:tcPr>
          <w:p w14:paraId="31A2D862" w14:textId="7674C18D" w:rsidR="00EB1440" w:rsidRPr="005641A9" w:rsidRDefault="00EB1440" w:rsidP="00F20F7A">
            <w:pPr>
              <w:widowControl/>
              <w:jc w:val="center"/>
              <w:rPr>
                <w:rFonts w:ascii="仿宋_GB2312" w:eastAsia="仿宋_GB2312" w:hAnsi="Arial" w:cs="Arial"/>
                <w:bCs/>
                <w:color w:val="000000"/>
                <w:kern w:val="0"/>
                <w:sz w:val="24"/>
                <w:szCs w:val="24"/>
              </w:rPr>
            </w:pPr>
          </w:p>
        </w:tc>
        <w:tc>
          <w:tcPr>
            <w:tcW w:w="1030" w:type="pct"/>
            <w:vMerge/>
            <w:shd w:val="clear" w:color="auto" w:fill="FFFFFF" w:themeFill="background1"/>
            <w:vAlign w:val="center"/>
            <w:hideMark/>
          </w:tcPr>
          <w:p w14:paraId="4F53E98A" w14:textId="269D5044" w:rsidR="00EB1440" w:rsidRPr="005641A9" w:rsidRDefault="00EB1440" w:rsidP="00F20F7A">
            <w:pPr>
              <w:widowControl/>
              <w:jc w:val="center"/>
              <w:rPr>
                <w:rFonts w:ascii="仿宋_GB2312" w:eastAsia="仿宋_GB2312" w:hAnsi="Arial" w:cs="Arial"/>
                <w:i/>
                <w:iCs/>
                <w:color w:val="000000"/>
                <w:kern w:val="0"/>
                <w:sz w:val="24"/>
                <w:szCs w:val="24"/>
              </w:rPr>
            </w:pPr>
          </w:p>
        </w:tc>
        <w:tc>
          <w:tcPr>
            <w:tcW w:w="561" w:type="pct"/>
            <w:vMerge/>
            <w:shd w:val="clear" w:color="auto" w:fill="FFFFFF" w:themeFill="background1"/>
            <w:noWrap/>
            <w:vAlign w:val="center"/>
            <w:hideMark/>
          </w:tcPr>
          <w:p w14:paraId="613326FA" w14:textId="51D811DD" w:rsidR="00EB1440" w:rsidRPr="005641A9" w:rsidRDefault="00EB1440" w:rsidP="00F20F7A">
            <w:pPr>
              <w:widowControl/>
              <w:jc w:val="center"/>
              <w:rPr>
                <w:rFonts w:ascii="仿宋_GB2312" w:eastAsia="仿宋_GB2312" w:hAnsi="Arial" w:cs="Arial"/>
                <w:bCs/>
                <w:color w:val="000000"/>
                <w:kern w:val="0"/>
                <w:sz w:val="24"/>
                <w:szCs w:val="24"/>
              </w:rPr>
            </w:pPr>
          </w:p>
        </w:tc>
        <w:tc>
          <w:tcPr>
            <w:tcW w:w="1590" w:type="pct"/>
            <w:vMerge/>
            <w:shd w:val="clear" w:color="auto" w:fill="FFFFFF" w:themeFill="background1"/>
            <w:noWrap/>
            <w:vAlign w:val="center"/>
            <w:hideMark/>
          </w:tcPr>
          <w:p w14:paraId="026B287B" w14:textId="46C52998" w:rsidR="00EB1440" w:rsidRPr="005641A9" w:rsidRDefault="00EB1440" w:rsidP="00F20F7A">
            <w:pPr>
              <w:widowControl/>
              <w:jc w:val="center"/>
              <w:rPr>
                <w:rFonts w:ascii="仿宋_GB2312" w:eastAsia="仿宋_GB2312" w:hAnsi="Arial" w:cs="Arial"/>
                <w:color w:val="000000"/>
                <w:kern w:val="0"/>
                <w:sz w:val="24"/>
                <w:szCs w:val="24"/>
              </w:rPr>
            </w:pPr>
          </w:p>
        </w:tc>
        <w:tc>
          <w:tcPr>
            <w:tcW w:w="789" w:type="pct"/>
            <w:shd w:val="clear" w:color="auto" w:fill="FFFFFF" w:themeFill="background1"/>
            <w:noWrap/>
            <w:vAlign w:val="center"/>
            <w:hideMark/>
          </w:tcPr>
          <w:p w14:paraId="63FC9A1F" w14:textId="77777777" w:rsidR="00EB1440" w:rsidRPr="005641A9" w:rsidRDefault="00EB1440" w:rsidP="00F20F7A">
            <w:pPr>
              <w:widowControl/>
              <w:jc w:val="center"/>
              <w:rPr>
                <w:rFonts w:ascii="仿宋_GB2312" w:eastAsia="仿宋_GB2312" w:hAnsi="Arial" w:cs="Arial"/>
                <w:color w:val="000000"/>
                <w:kern w:val="0"/>
                <w:sz w:val="24"/>
                <w:szCs w:val="24"/>
              </w:rPr>
            </w:pPr>
            <w:r w:rsidRPr="005641A9">
              <w:rPr>
                <w:rFonts w:ascii="仿宋_GB2312" w:eastAsia="仿宋_GB2312" w:hAnsi="宋体" w:cs="Arial" w:hint="eastAsia"/>
                <w:color w:val="000000"/>
                <w:kern w:val="0"/>
                <w:sz w:val="24"/>
                <w:szCs w:val="24"/>
              </w:rPr>
              <w:t>一年期存款利率</w:t>
            </w:r>
          </w:p>
        </w:tc>
        <w:tc>
          <w:tcPr>
            <w:tcW w:w="625" w:type="pct"/>
            <w:gridSpan w:val="2"/>
            <w:shd w:val="clear" w:color="auto" w:fill="FFFFFF" w:themeFill="background1"/>
            <w:noWrap/>
            <w:vAlign w:val="center"/>
            <w:hideMark/>
          </w:tcPr>
          <w:p w14:paraId="6CB1943E" w14:textId="77777777" w:rsidR="00EB1440" w:rsidRPr="005641A9" w:rsidRDefault="00EB1440" w:rsidP="00F20F7A">
            <w:pPr>
              <w:widowControl/>
              <w:jc w:val="center"/>
              <w:rPr>
                <w:rFonts w:ascii="仿宋_GB2312" w:eastAsia="仿宋_GB2312" w:hAnsi="Arial" w:cs="Arial"/>
                <w:bCs/>
                <w:color w:val="000000"/>
                <w:kern w:val="0"/>
                <w:sz w:val="24"/>
                <w:szCs w:val="24"/>
              </w:rPr>
            </w:pPr>
            <w:r w:rsidRPr="005641A9">
              <w:rPr>
                <w:rFonts w:ascii="仿宋_GB2312" w:eastAsia="仿宋_GB2312" w:hAnsi="Arial" w:cs="Arial" w:hint="eastAsia"/>
                <w:bCs/>
                <w:color w:val="000000"/>
                <w:kern w:val="0"/>
                <w:sz w:val="24"/>
                <w:szCs w:val="24"/>
              </w:rPr>
              <w:t>1.5%</w:t>
            </w:r>
          </w:p>
        </w:tc>
      </w:tr>
      <w:tr w:rsidR="00EB1440" w:rsidRPr="005641A9" w14:paraId="0F1DB107" w14:textId="77777777" w:rsidTr="008D0AE3">
        <w:trPr>
          <w:trHeight w:val="360"/>
        </w:trPr>
        <w:tc>
          <w:tcPr>
            <w:tcW w:w="405" w:type="pct"/>
            <w:shd w:val="clear" w:color="auto" w:fill="FFFFFF" w:themeFill="background1"/>
            <w:noWrap/>
            <w:vAlign w:val="center"/>
            <w:hideMark/>
          </w:tcPr>
          <w:p w14:paraId="7CFE3DA0" w14:textId="77777777" w:rsidR="00EB1440" w:rsidRPr="005641A9" w:rsidRDefault="00EB1440" w:rsidP="00F20F7A">
            <w:pPr>
              <w:widowControl/>
              <w:jc w:val="center"/>
              <w:rPr>
                <w:rFonts w:ascii="仿宋_GB2312" w:eastAsia="仿宋_GB2312" w:hAnsi="Arial" w:cs="Arial"/>
                <w:bCs/>
                <w:color w:val="000000"/>
                <w:kern w:val="0"/>
                <w:sz w:val="24"/>
                <w:szCs w:val="24"/>
              </w:rPr>
            </w:pPr>
            <w:r w:rsidRPr="005641A9">
              <w:rPr>
                <w:rFonts w:ascii="仿宋_GB2312" w:eastAsia="仿宋_GB2312" w:hAnsi="Arial" w:cs="Arial" w:hint="eastAsia"/>
                <w:bCs/>
                <w:color w:val="000000"/>
                <w:kern w:val="0"/>
                <w:sz w:val="24"/>
                <w:szCs w:val="24"/>
              </w:rPr>
              <w:t>2</w:t>
            </w:r>
          </w:p>
        </w:tc>
        <w:tc>
          <w:tcPr>
            <w:tcW w:w="1030" w:type="pct"/>
            <w:shd w:val="clear" w:color="auto" w:fill="FFFFFF" w:themeFill="background1"/>
            <w:noWrap/>
            <w:vAlign w:val="center"/>
            <w:hideMark/>
          </w:tcPr>
          <w:p w14:paraId="408F26A0" w14:textId="77777777" w:rsidR="00EB1440" w:rsidRPr="005641A9" w:rsidRDefault="00EB1440" w:rsidP="00F20F7A">
            <w:pPr>
              <w:widowControl/>
              <w:jc w:val="center"/>
              <w:rPr>
                <w:rFonts w:ascii="仿宋_GB2312" w:eastAsia="仿宋_GB2312" w:hAnsi="Arial" w:cs="Arial"/>
                <w:bCs/>
                <w:color w:val="000000"/>
                <w:kern w:val="0"/>
                <w:sz w:val="24"/>
                <w:szCs w:val="24"/>
              </w:rPr>
            </w:pPr>
            <w:r w:rsidRPr="005641A9">
              <w:rPr>
                <w:rFonts w:ascii="仿宋_GB2312" w:eastAsia="仿宋_GB2312" w:hAnsi="宋体" w:cs="Arial" w:hint="eastAsia"/>
                <w:bCs/>
                <w:color w:val="000000"/>
                <w:kern w:val="0"/>
                <w:sz w:val="24"/>
                <w:szCs w:val="24"/>
              </w:rPr>
              <w:t>建筑物现值</w:t>
            </w:r>
          </w:p>
        </w:tc>
        <w:tc>
          <w:tcPr>
            <w:tcW w:w="561" w:type="pct"/>
            <w:shd w:val="clear" w:color="auto" w:fill="FFFFFF" w:themeFill="background1"/>
            <w:noWrap/>
            <w:vAlign w:val="center"/>
            <w:hideMark/>
          </w:tcPr>
          <w:p w14:paraId="4EC99992" w14:textId="77777777" w:rsidR="00EB1440" w:rsidRPr="005641A9" w:rsidRDefault="00EB1440" w:rsidP="00F20F7A">
            <w:pPr>
              <w:widowControl/>
              <w:jc w:val="center"/>
              <w:rPr>
                <w:rFonts w:ascii="仿宋_GB2312" w:eastAsia="仿宋_GB2312" w:hAnsi="Arial" w:cs="Arial"/>
                <w:bCs/>
                <w:color w:val="000000"/>
                <w:kern w:val="0"/>
                <w:sz w:val="24"/>
                <w:szCs w:val="24"/>
              </w:rPr>
            </w:pPr>
            <w:r w:rsidRPr="005641A9">
              <w:rPr>
                <w:rFonts w:ascii="仿宋_GB2312" w:eastAsia="仿宋_GB2312" w:hAnsi="Arial" w:cs="Arial" w:hint="eastAsia"/>
                <w:bCs/>
                <w:color w:val="000000"/>
                <w:kern w:val="0"/>
                <w:sz w:val="24"/>
                <w:szCs w:val="24"/>
              </w:rPr>
              <w:t>826298</w:t>
            </w:r>
          </w:p>
        </w:tc>
        <w:tc>
          <w:tcPr>
            <w:tcW w:w="1590" w:type="pct"/>
            <w:shd w:val="clear" w:color="auto" w:fill="FFFFFF" w:themeFill="background1"/>
            <w:noWrap/>
            <w:vAlign w:val="center"/>
            <w:hideMark/>
          </w:tcPr>
          <w:p w14:paraId="271560E3" w14:textId="77777777" w:rsidR="00EB1440" w:rsidRPr="005641A9" w:rsidRDefault="00EB1440" w:rsidP="00F20F7A">
            <w:pPr>
              <w:widowControl/>
              <w:jc w:val="center"/>
              <w:rPr>
                <w:rFonts w:ascii="仿宋_GB2312" w:eastAsia="仿宋_GB2312" w:hAnsi="Arial" w:cs="Arial"/>
                <w:color w:val="000000"/>
                <w:kern w:val="0"/>
                <w:sz w:val="24"/>
                <w:szCs w:val="24"/>
              </w:rPr>
            </w:pPr>
            <w:r w:rsidRPr="005641A9">
              <w:rPr>
                <w:rFonts w:ascii="仿宋_GB2312" w:eastAsia="仿宋_GB2312" w:hAnsi="宋体" w:cs="Arial" w:hint="eastAsia"/>
                <w:color w:val="000000"/>
                <w:kern w:val="0"/>
                <w:sz w:val="24"/>
                <w:szCs w:val="24"/>
              </w:rPr>
              <w:t>建筑物重置价值</w:t>
            </w:r>
            <w:r w:rsidRPr="005641A9">
              <w:rPr>
                <w:rFonts w:ascii="仿宋_GB2312" w:eastAsia="仿宋_GB2312" w:hAnsi="Arial" w:cs="Arial" w:hint="eastAsia"/>
                <w:color w:val="000000"/>
                <w:kern w:val="0"/>
                <w:sz w:val="24"/>
                <w:szCs w:val="24"/>
              </w:rPr>
              <w:t>×</w:t>
            </w:r>
            <w:r w:rsidRPr="005641A9">
              <w:rPr>
                <w:rFonts w:ascii="仿宋_GB2312" w:eastAsia="仿宋_GB2312" w:hAnsi="宋体" w:cs="Arial" w:hint="eastAsia"/>
                <w:color w:val="000000"/>
                <w:kern w:val="0"/>
                <w:sz w:val="24"/>
                <w:szCs w:val="24"/>
              </w:rPr>
              <w:t>成新度</w:t>
            </w:r>
          </w:p>
        </w:tc>
        <w:tc>
          <w:tcPr>
            <w:tcW w:w="789" w:type="pct"/>
            <w:shd w:val="clear" w:color="auto" w:fill="FFFFFF" w:themeFill="background1"/>
            <w:noWrap/>
            <w:vAlign w:val="center"/>
            <w:hideMark/>
          </w:tcPr>
          <w:p w14:paraId="7A32BF0D" w14:textId="77777777" w:rsidR="00EB1440" w:rsidRPr="005641A9" w:rsidRDefault="00EB1440" w:rsidP="00F20F7A">
            <w:pPr>
              <w:widowControl/>
              <w:jc w:val="center"/>
              <w:rPr>
                <w:rFonts w:ascii="仿宋_GB2312" w:eastAsia="仿宋_GB2312" w:hAnsi="Arial" w:cs="Arial"/>
                <w:color w:val="000000"/>
                <w:kern w:val="0"/>
                <w:sz w:val="24"/>
                <w:szCs w:val="24"/>
              </w:rPr>
            </w:pPr>
            <w:r w:rsidRPr="005641A9">
              <w:rPr>
                <w:rFonts w:ascii="仿宋_GB2312" w:eastAsia="仿宋_GB2312" w:hAnsi="宋体" w:cs="Arial" w:hint="eastAsia"/>
                <w:color w:val="000000"/>
                <w:kern w:val="0"/>
                <w:sz w:val="24"/>
                <w:szCs w:val="24"/>
              </w:rPr>
              <w:t>成新度（</w:t>
            </w:r>
            <w:r w:rsidRPr="005641A9">
              <w:rPr>
                <w:rFonts w:ascii="仿宋_GB2312" w:eastAsia="仿宋_GB2312" w:hAnsi="Arial" w:cs="Arial" w:hint="eastAsia"/>
                <w:color w:val="000000"/>
                <w:kern w:val="0"/>
                <w:sz w:val="24"/>
                <w:szCs w:val="24"/>
              </w:rPr>
              <w:t>%</w:t>
            </w:r>
            <w:r w:rsidRPr="005641A9">
              <w:rPr>
                <w:rFonts w:ascii="仿宋_GB2312" w:eastAsia="仿宋_GB2312" w:hAnsi="宋体" w:cs="Arial" w:hint="eastAsia"/>
                <w:color w:val="000000"/>
                <w:kern w:val="0"/>
                <w:sz w:val="24"/>
                <w:szCs w:val="24"/>
              </w:rPr>
              <w:t>）</w:t>
            </w:r>
          </w:p>
        </w:tc>
        <w:tc>
          <w:tcPr>
            <w:tcW w:w="625" w:type="pct"/>
            <w:gridSpan w:val="2"/>
            <w:shd w:val="clear" w:color="auto" w:fill="FFFFFF" w:themeFill="background1"/>
            <w:noWrap/>
            <w:vAlign w:val="center"/>
            <w:hideMark/>
          </w:tcPr>
          <w:p w14:paraId="07D846B8" w14:textId="77777777" w:rsidR="00EB1440" w:rsidRPr="005641A9" w:rsidRDefault="00EB1440" w:rsidP="00F20F7A">
            <w:pPr>
              <w:widowControl/>
              <w:jc w:val="center"/>
              <w:rPr>
                <w:rFonts w:ascii="仿宋_GB2312" w:eastAsia="仿宋_GB2312" w:hAnsi="Arial" w:cs="Arial"/>
                <w:color w:val="000000"/>
                <w:kern w:val="0"/>
                <w:sz w:val="24"/>
                <w:szCs w:val="24"/>
              </w:rPr>
            </w:pPr>
            <w:r w:rsidRPr="005641A9">
              <w:rPr>
                <w:rFonts w:ascii="仿宋_GB2312" w:eastAsia="仿宋_GB2312" w:hAnsi="Arial" w:cs="Arial" w:hint="eastAsia"/>
                <w:color w:val="000000"/>
                <w:kern w:val="0"/>
                <w:sz w:val="24"/>
                <w:szCs w:val="24"/>
              </w:rPr>
              <w:t>78.0%</w:t>
            </w:r>
          </w:p>
        </w:tc>
      </w:tr>
      <w:tr w:rsidR="00F20F7A" w:rsidRPr="005641A9" w14:paraId="1EEF7C8B" w14:textId="77777777" w:rsidTr="008D0AE3">
        <w:trPr>
          <w:trHeight w:val="360"/>
        </w:trPr>
        <w:tc>
          <w:tcPr>
            <w:tcW w:w="405" w:type="pct"/>
            <w:shd w:val="clear" w:color="auto" w:fill="FFFFFF" w:themeFill="background1"/>
            <w:noWrap/>
            <w:vAlign w:val="center"/>
            <w:hideMark/>
          </w:tcPr>
          <w:p w14:paraId="011D0528" w14:textId="77777777" w:rsidR="00F20F7A" w:rsidRPr="005641A9" w:rsidRDefault="00F20F7A" w:rsidP="00F20F7A">
            <w:pPr>
              <w:widowControl/>
              <w:jc w:val="center"/>
              <w:rPr>
                <w:rFonts w:ascii="仿宋_GB2312" w:eastAsia="仿宋_GB2312" w:hAnsi="Arial" w:cs="Arial"/>
                <w:color w:val="000000"/>
                <w:kern w:val="0"/>
                <w:sz w:val="24"/>
                <w:szCs w:val="24"/>
              </w:rPr>
            </w:pPr>
            <w:r w:rsidRPr="005641A9">
              <w:rPr>
                <w:rFonts w:ascii="仿宋_GB2312" w:eastAsia="仿宋_GB2312" w:hAnsi="Arial" w:cs="Arial" w:hint="eastAsia"/>
                <w:color w:val="000000"/>
                <w:kern w:val="0"/>
                <w:sz w:val="24"/>
                <w:szCs w:val="24"/>
              </w:rPr>
              <w:t>1</w:t>
            </w:r>
            <w:r w:rsidRPr="005641A9">
              <w:rPr>
                <w:rFonts w:ascii="仿宋_GB2312" w:eastAsia="仿宋_GB2312" w:hAnsi="宋体" w:cs="Arial" w:hint="eastAsia"/>
                <w:color w:val="000000"/>
                <w:kern w:val="0"/>
                <w:sz w:val="24"/>
                <w:szCs w:val="24"/>
              </w:rPr>
              <w:t>）</w:t>
            </w:r>
          </w:p>
        </w:tc>
        <w:tc>
          <w:tcPr>
            <w:tcW w:w="1030" w:type="pct"/>
            <w:shd w:val="clear" w:color="auto" w:fill="FFFFFF" w:themeFill="background1"/>
            <w:noWrap/>
            <w:vAlign w:val="center"/>
            <w:hideMark/>
          </w:tcPr>
          <w:p w14:paraId="515B7811" w14:textId="77777777" w:rsidR="00F20F7A" w:rsidRPr="005641A9" w:rsidRDefault="00F20F7A" w:rsidP="00F20F7A">
            <w:pPr>
              <w:widowControl/>
              <w:jc w:val="center"/>
              <w:rPr>
                <w:rFonts w:ascii="仿宋_GB2312" w:eastAsia="仿宋_GB2312" w:hAnsi="Arial" w:cs="Arial"/>
                <w:color w:val="000000"/>
                <w:kern w:val="0"/>
                <w:sz w:val="24"/>
                <w:szCs w:val="24"/>
              </w:rPr>
            </w:pPr>
            <w:r w:rsidRPr="005641A9">
              <w:rPr>
                <w:rFonts w:ascii="仿宋_GB2312" w:eastAsia="仿宋_GB2312" w:hAnsi="宋体" w:cs="Arial" w:hint="eastAsia"/>
                <w:color w:val="000000"/>
                <w:kern w:val="0"/>
                <w:sz w:val="24"/>
                <w:szCs w:val="24"/>
              </w:rPr>
              <w:t>建安费用</w:t>
            </w:r>
          </w:p>
        </w:tc>
        <w:tc>
          <w:tcPr>
            <w:tcW w:w="561" w:type="pct"/>
            <w:shd w:val="clear" w:color="auto" w:fill="FFFFFF" w:themeFill="background1"/>
            <w:noWrap/>
            <w:vAlign w:val="center"/>
            <w:hideMark/>
          </w:tcPr>
          <w:p w14:paraId="3D1A0848" w14:textId="77777777" w:rsidR="00F20F7A" w:rsidRPr="005641A9" w:rsidRDefault="00F20F7A" w:rsidP="00F20F7A">
            <w:pPr>
              <w:widowControl/>
              <w:jc w:val="center"/>
              <w:rPr>
                <w:rFonts w:ascii="仿宋_GB2312" w:eastAsia="仿宋_GB2312" w:hAnsi="Arial" w:cs="Arial"/>
                <w:color w:val="000000"/>
                <w:kern w:val="0"/>
                <w:sz w:val="24"/>
                <w:szCs w:val="24"/>
              </w:rPr>
            </w:pPr>
            <w:r w:rsidRPr="005641A9">
              <w:rPr>
                <w:rFonts w:ascii="仿宋_GB2312" w:eastAsia="仿宋_GB2312" w:hAnsi="Arial" w:cs="Arial" w:hint="eastAsia"/>
                <w:color w:val="000000"/>
                <w:kern w:val="0"/>
                <w:sz w:val="24"/>
                <w:szCs w:val="24"/>
              </w:rPr>
              <w:t>668675</w:t>
            </w:r>
          </w:p>
        </w:tc>
        <w:tc>
          <w:tcPr>
            <w:tcW w:w="1590" w:type="pct"/>
            <w:shd w:val="clear" w:color="auto" w:fill="FFFFFF" w:themeFill="background1"/>
            <w:vAlign w:val="center"/>
            <w:hideMark/>
          </w:tcPr>
          <w:p w14:paraId="5904AD55" w14:textId="2D113533" w:rsidR="00F20F7A" w:rsidRPr="005641A9" w:rsidRDefault="00F20F7A" w:rsidP="00F20F7A">
            <w:pPr>
              <w:widowControl/>
              <w:jc w:val="center"/>
              <w:rPr>
                <w:rFonts w:ascii="仿宋_GB2312" w:eastAsia="仿宋_GB2312" w:hAnsi="Arial" w:cs="Arial"/>
                <w:bCs/>
                <w:color w:val="000000"/>
                <w:kern w:val="0"/>
                <w:sz w:val="24"/>
                <w:szCs w:val="24"/>
              </w:rPr>
            </w:pPr>
            <w:r w:rsidRPr="005641A9">
              <w:rPr>
                <w:rFonts w:ascii="仿宋_GB2312" w:eastAsia="仿宋_GB2312" w:hAnsi="宋体" w:cs="Arial" w:hint="eastAsia"/>
                <w:color w:val="000000"/>
                <w:kern w:val="0"/>
                <w:sz w:val="24"/>
                <w:szCs w:val="24"/>
              </w:rPr>
              <w:t>建安单价</w:t>
            </w:r>
            <w:r w:rsidRPr="005641A9">
              <w:rPr>
                <w:rFonts w:ascii="仿宋_GB2312" w:eastAsia="仿宋_GB2312" w:hAnsi="Arial" w:cs="Arial" w:hint="eastAsia"/>
                <w:color w:val="000000"/>
                <w:kern w:val="0"/>
                <w:sz w:val="24"/>
                <w:szCs w:val="24"/>
              </w:rPr>
              <w:t>×</w:t>
            </w:r>
            <w:r w:rsidRPr="005641A9">
              <w:rPr>
                <w:rFonts w:ascii="仿宋_GB2312" w:eastAsia="仿宋_GB2312" w:hAnsi="宋体" w:cs="Arial" w:hint="eastAsia"/>
                <w:color w:val="000000"/>
                <w:kern w:val="0"/>
                <w:sz w:val="24"/>
                <w:szCs w:val="24"/>
              </w:rPr>
              <w:t>建筑面积</w:t>
            </w:r>
          </w:p>
        </w:tc>
        <w:tc>
          <w:tcPr>
            <w:tcW w:w="789" w:type="pct"/>
            <w:shd w:val="clear" w:color="auto" w:fill="FFFFFF" w:themeFill="background1"/>
            <w:vAlign w:val="center"/>
          </w:tcPr>
          <w:p w14:paraId="237A8B85" w14:textId="2A394610" w:rsidR="00F20F7A" w:rsidRPr="00F20F7A" w:rsidRDefault="00F20F7A" w:rsidP="00F20F7A">
            <w:pPr>
              <w:widowControl/>
              <w:jc w:val="center"/>
              <w:rPr>
                <w:rFonts w:ascii="仿宋_GB2312" w:eastAsia="仿宋_GB2312" w:hAnsi="Arial" w:cs="Arial"/>
                <w:bCs/>
                <w:color w:val="000000"/>
                <w:kern w:val="0"/>
                <w:sz w:val="24"/>
                <w:szCs w:val="24"/>
              </w:rPr>
            </w:pPr>
            <w:r>
              <w:rPr>
                <w:rFonts w:ascii="仿宋_GB2312" w:eastAsia="仿宋_GB2312" w:hAnsi="Arial" w:cs="Arial" w:hint="eastAsia"/>
                <w:bCs/>
                <w:color w:val="000000"/>
                <w:kern w:val="0"/>
                <w:sz w:val="24"/>
                <w:szCs w:val="24"/>
              </w:rPr>
              <w:t>建安单价（元/㎡）</w:t>
            </w:r>
          </w:p>
        </w:tc>
        <w:tc>
          <w:tcPr>
            <w:tcW w:w="625" w:type="pct"/>
            <w:gridSpan w:val="2"/>
            <w:shd w:val="clear" w:color="auto" w:fill="FFFFFF" w:themeFill="background1"/>
            <w:vAlign w:val="center"/>
          </w:tcPr>
          <w:p w14:paraId="0F5A86BB" w14:textId="013FC638" w:rsidR="00F20F7A" w:rsidRPr="005641A9" w:rsidRDefault="00F20F7A" w:rsidP="00F20F7A">
            <w:pPr>
              <w:widowControl/>
              <w:jc w:val="center"/>
              <w:rPr>
                <w:rFonts w:ascii="仿宋_GB2312" w:eastAsia="仿宋_GB2312" w:hAnsi="Arial" w:cs="Arial"/>
                <w:bCs/>
                <w:color w:val="000000"/>
                <w:kern w:val="0"/>
                <w:sz w:val="24"/>
                <w:szCs w:val="24"/>
              </w:rPr>
            </w:pPr>
            <w:r>
              <w:rPr>
                <w:rFonts w:ascii="仿宋_GB2312" w:eastAsia="仿宋_GB2312" w:hAnsi="Arial" w:cs="Arial" w:hint="eastAsia"/>
                <w:bCs/>
                <w:color w:val="000000"/>
                <w:kern w:val="0"/>
                <w:sz w:val="24"/>
                <w:szCs w:val="24"/>
              </w:rPr>
              <w:t>3</w:t>
            </w:r>
            <w:r>
              <w:rPr>
                <w:rFonts w:ascii="仿宋_GB2312" w:eastAsia="仿宋_GB2312" w:hAnsi="Arial" w:cs="Arial"/>
                <w:bCs/>
                <w:color w:val="000000"/>
                <w:kern w:val="0"/>
                <w:sz w:val="24"/>
                <w:szCs w:val="24"/>
              </w:rPr>
              <w:t>500</w:t>
            </w:r>
          </w:p>
        </w:tc>
      </w:tr>
      <w:tr w:rsidR="00EB1440" w:rsidRPr="005641A9" w14:paraId="79418C55" w14:textId="77777777" w:rsidTr="008D0AE3">
        <w:trPr>
          <w:trHeight w:val="360"/>
        </w:trPr>
        <w:tc>
          <w:tcPr>
            <w:tcW w:w="405" w:type="pct"/>
            <w:shd w:val="clear" w:color="auto" w:fill="FFFFFF" w:themeFill="background1"/>
            <w:noWrap/>
            <w:vAlign w:val="center"/>
            <w:hideMark/>
          </w:tcPr>
          <w:p w14:paraId="64899458" w14:textId="77777777" w:rsidR="00EB1440" w:rsidRPr="005641A9" w:rsidRDefault="00EB1440" w:rsidP="00F20F7A">
            <w:pPr>
              <w:widowControl/>
              <w:jc w:val="center"/>
              <w:rPr>
                <w:rFonts w:ascii="仿宋_GB2312" w:eastAsia="仿宋_GB2312" w:hAnsi="Arial" w:cs="Arial"/>
                <w:color w:val="000000"/>
                <w:kern w:val="0"/>
                <w:sz w:val="24"/>
                <w:szCs w:val="24"/>
              </w:rPr>
            </w:pPr>
            <w:r w:rsidRPr="005641A9">
              <w:rPr>
                <w:rFonts w:ascii="仿宋_GB2312" w:eastAsia="仿宋_GB2312" w:hAnsi="Arial" w:cs="Arial" w:hint="eastAsia"/>
                <w:color w:val="000000"/>
                <w:kern w:val="0"/>
                <w:sz w:val="24"/>
                <w:szCs w:val="24"/>
              </w:rPr>
              <w:t>2</w:t>
            </w:r>
            <w:r w:rsidRPr="005641A9">
              <w:rPr>
                <w:rFonts w:ascii="仿宋_GB2312" w:eastAsia="仿宋_GB2312" w:hAnsi="宋体" w:cs="Arial" w:hint="eastAsia"/>
                <w:color w:val="000000"/>
                <w:kern w:val="0"/>
                <w:sz w:val="24"/>
                <w:szCs w:val="24"/>
              </w:rPr>
              <w:t>）</w:t>
            </w:r>
          </w:p>
        </w:tc>
        <w:tc>
          <w:tcPr>
            <w:tcW w:w="1030" w:type="pct"/>
            <w:shd w:val="clear" w:color="auto" w:fill="FFFFFF" w:themeFill="background1"/>
            <w:noWrap/>
            <w:vAlign w:val="center"/>
            <w:hideMark/>
          </w:tcPr>
          <w:p w14:paraId="0D0CE87C" w14:textId="77777777" w:rsidR="00EB1440" w:rsidRPr="005641A9" w:rsidRDefault="00EB1440" w:rsidP="00F20F7A">
            <w:pPr>
              <w:widowControl/>
              <w:jc w:val="center"/>
              <w:rPr>
                <w:rFonts w:ascii="仿宋_GB2312" w:eastAsia="仿宋_GB2312" w:hAnsi="Arial" w:cs="Arial"/>
                <w:color w:val="000000"/>
                <w:kern w:val="0"/>
                <w:sz w:val="24"/>
                <w:szCs w:val="24"/>
              </w:rPr>
            </w:pPr>
            <w:r w:rsidRPr="005641A9">
              <w:rPr>
                <w:rFonts w:ascii="仿宋_GB2312" w:eastAsia="仿宋_GB2312" w:hAnsi="宋体" w:cs="Arial" w:hint="eastAsia"/>
                <w:color w:val="000000"/>
                <w:kern w:val="0"/>
                <w:sz w:val="24"/>
                <w:szCs w:val="24"/>
              </w:rPr>
              <w:t>勘察设计和前期工程费</w:t>
            </w:r>
          </w:p>
        </w:tc>
        <w:tc>
          <w:tcPr>
            <w:tcW w:w="561" w:type="pct"/>
            <w:shd w:val="clear" w:color="auto" w:fill="FFFFFF" w:themeFill="background1"/>
            <w:noWrap/>
            <w:vAlign w:val="center"/>
            <w:hideMark/>
          </w:tcPr>
          <w:p w14:paraId="433FA1D5" w14:textId="77777777" w:rsidR="00EB1440" w:rsidRPr="005641A9" w:rsidRDefault="00EB1440" w:rsidP="00F20F7A">
            <w:pPr>
              <w:widowControl/>
              <w:jc w:val="center"/>
              <w:rPr>
                <w:rFonts w:ascii="仿宋_GB2312" w:eastAsia="仿宋_GB2312" w:hAnsi="Arial" w:cs="Arial"/>
                <w:color w:val="000000"/>
                <w:kern w:val="0"/>
                <w:sz w:val="24"/>
                <w:szCs w:val="24"/>
              </w:rPr>
            </w:pPr>
            <w:r w:rsidRPr="005641A9">
              <w:rPr>
                <w:rFonts w:ascii="仿宋_GB2312" w:eastAsia="仿宋_GB2312" w:hAnsi="Arial" w:cs="Arial" w:hint="eastAsia"/>
                <w:color w:val="000000"/>
                <w:kern w:val="0"/>
                <w:sz w:val="24"/>
                <w:szCs w:val="24"/>
              </w:rPr>
              <w:t>20060</w:t>
            </w:r>
          </w:p>
        </w:tc>
        <w:tc>
          <w:tcPr>
            <w:tcW w:w="1590" w:type="pct"/>
            <w:shd w:val="clear" w:color="auto" w:fill="FFFFFF" w:themeFill="background1"/>
            <w:noWrap/>
            <w:vAlign w:val="center"/>
            <w:hideMark/>
          </w:tcPr>
          <w:p w14:paraId="7B303879" w14:textId="77777777" w:rsidR="00EB1440" w:rsidRPr="005641A9" w:rsidRDefault="00EB1440" w:rsidP="00F20F7A">
            <w:pPr>
              <w:widowControl/>
              <w:jc w:val="center"/>
              <w:rPr>
                <w:rFonts w:ascii="仿宋_GB2312" w:eastAsia="仿宋_GB2312" w:hAnsi="Arial" w:cs="Arial"/>
                <w:color w:val="000000"/>
                <w:kern w:val="0"/>
                <w:sz w:val="24"/>
                <w:szCs w:val="24"/>
              </w:rPr>
            </w:pPr>
            <w:r w:rsidRPr="005641A9">
              <w:rPr>
                <w:rFonts w:ascii="仿宋_GB2312" w:eastAsia="仿宋_GB2312" w:hAnsi="宋体" w:cs="Arial" w:hint="eastAsia"/>
                <w:color w:val="000000"/>
                <w:kern w:val="0"/>
                <w:sz w:val="24"/>
                <w:szCs w:val="24"/>
              </w:rPr>
              <w:t>建安费用</w:t>
            </w:r>
            <w:r w:rsidRPr="005641A9">
              <w:rPr>
                <w:rFonts w:ascii="仿宋_GB2312" w:eastAsia="仿宋_GB2312" w:hAnsi="Arial" w:cs="Arial" w:hint="eastAsia"/>
                <w:color w:val="000000"/>
                <w:kern w:val="0"/>
                <w:sz w:val="24"/>
                <w:szCs w:val="24"/>
              </w:rPr>
              <w:t>×</w:t>
            </w:r>
            <w:r w:rsidRPr="005641A9">
              <w:rPr>
                <w:rFonts w:ascii="仿宋_GB2312" w:eastAsia="仿宋_GB2312" w:hAnsi="宋体" w:cs="Arial" w:hint="eastAsia"/>
                <w:color w:val="000000"/>
                <w:kern w:val="0"/>
                <w:sz w:val="24"/>
                <w:szCs w:val="24"/>
              </w:rPr>
              <w:t>费率</w:t>
            </w:r>
          </w:p>
        </w:tc>
        <w:tc>
          <w:tcPr>
            <w:tcW w:w="789" w:type="pct"/>
            <w:shd w:val="clear" w:color="auto" w:fill="FFFFFF" w:themeFill="background1"/>
            <w:noWrap/>
            <w:vAlign w:val="center"/>
            <w:hideMark/>
          </w:tcPr>
          <w:p w14:paraId="03F380D5" w14:textId="77777777" w:rsidR="00EB1440" w:rsidRPr="005641A9" w:rsidRDefault="00EB1440" w:rsidP="00F20F7A">
            <w:pPr>
              <w:widowControl/>
              <w:jc w:val="center"/>
              <w:rPr>
                <w:rFonts w:ascii="仿宋_GB2312" w:eastAsia="仿宋_GB2312" w:hAnsi="Arial" w:cs="Arial"/>
                <w:color w:val="000000"/>
                <w:kern w:val="0"/>
                <w:sz w:val="24"/>
                <w:szCs w:val="24"/>
              </w:rPr>
            </w:pPr>
            <w:r w:rsidRPr="005641A9">
              <w:rPr>
                <w:rFonts w:ascii="仿宋_GB2312" w:eastAsia="仿宋_GB2312" w:hAnsi="宋体" w:cs="Arial" w:hint="eastAsia"/>
                <w:color w:val="000000"/>
                <w:kern w:val="0"/>
                <w:sz w:val="24"/>
                <w:szCs w:val="24"/>
              </w:rPr>
              <w:t>费率（</w:t>
            </w:r>
            <w:r w:rsidRPr="005641A9">
              <w:rPr>
                <w:rFonts w:ascii="仿宋_GB2312" w:eastAsia="仿宋_GB2312" w:hAnsi="Arial" w:cs="Arial" w:hint="eastAsia"/>
                <w:color w:val="000000"/>
                <w:kern w:val="0"/>
                <w:sz w:val="24"/>
                <w:szCs w:val="24"/>
              </w:rPr>
              <w:t>%</w:t>
            </w:r>
            <w:r w:rsidRPr="005641A9">
              <w:rPr>
                <w:rFonts w:ascii="仿宋_GB2312" w:eastAsia="仿宋_GB2312" w:hAnsi="宋体" w:cs="Arial" w:hint="eastAsia"/>
                <w:color w:val="000000"/>
                <w:kern w:val="0"/>
                <w:sz w:val="24"/>
                <w:szCs w:val="24"/>
              </w:rPr>
              <w:t>）</w:t>
            </w:r>
          </w:p>
        </w:tc>
        <w:tc>
          <w:tcPr>
            <w:tcW w:w="625" w:type="pct"/>
            <w:gridSpan w:val="2"/>
            <w:shd w:val="clear" w:color="auto" w:fill="FFFFFF" w:themeFill="background1"/>
            <w:noWrap/>
            <w:vAlign w:val="center"/>
            <w:hideMark/>
          </w:tcPr>
          <w:p w14:paraId="2FA21D0F" w14:textId="77777777" w:rsidR="00EB1440" w:rsidRPr="005641A9" w:rsidRDefault="00EB1440" w:rsidP="00F20F7A">
            <w:pPr>
              <w:widowControl/>
              <w:jc w:val="center"/>
              <w:rPr>
                <w:rFonts w:ascii="仿宋_GB2312" w:eastAsia="仿宋_GB2312" w:hAnsi="Arial" w:cs="Arial"/>
                <w:color w:val="000000"/>
                <w:kern w:val="0"/>
                <w:sz w:val="24"/>
                <w:szCs w:val="24"/>
              </w:rPr>
            </w:pPr>
            <w:r w:rsidRPr="005641A9">
              <w:rPr>
                <w:rFonts w:ascii="仿宋_GB2312" w:eastAsia="仿宋_GB2312" w:hAnsi="Arial" w:cs="Arial" w:hint="eastAsia"/>
                <w:color w:val="000000"/>
                <w:kern w:val="0"/>
                <w:sz w:val="24"/>
                <w:szCs w:val="24"/>
              </w:rPr>
              <w:t>3.0%</w:t>
            </w:r>
          </w:p>
        </w:tc>
      </w:tr>
      <w:tr w:rsidR="00EB1440" w:rsidRPr="005641A9" w14:paraId="5A2315CD" w14:textId="77777777" w:rsidTr="008D0AE3">
        <w:trPr>
          <w:trHeight w:val="360"/>
        </w:trPr>
        <w:tc>
          <w:tcPr>
            <w:tcW w:w="405" w:type="pct"/>
            <w:shd w:val="clear" w:color="auto" w:fill="FFFFFF" w:themeFill="background1"/>
            <w:noWrap/>
            <w:vAlign w:val="center"/>
            <w:hideMark/>
          </w:tcPr>
          <w:p w14:paraId="62B18872" w14:textId="77777777" w:rsidR="00EB1440" w:rsidRPr="005641A9" w:rsidRDefault="00EB1440" w:rsidP="00F20F7A">
            <w:pPr>
              <w:widowControl/>
              <w:jc w:val="center"/>
              <w:rPr>
                <w:rFonts w:ascii="仿宋_GB2312" w:eastAsia="仿宋_GB2312" w:hAnsi="Arial" w:cs="Arial"/>
                <w:color w:val="000000"/>
                <w:kern w:val="0"/>
                <w:sz w:val="24"/>
                <w:szCs w:val="24"/>
              </w:rPr>
            </w:pPr>
            <w:r w:rsidRPr="005641A9">
              <w:rPr>
                <w:rFonts w:ascii="仿宋_GB2312" w:eastAsia="仿宋_GB2312" w:hAnsi="Arial" w:cs="Arial" w:hint="eastAsia"/>
                <w:color w:val="000000"/>
                <w:kern w:val="0"/>
                <w:sz w:val="24"/>
                <w:szCs w:val="24"/>
              </w:rPr>
              <w:t>3</w:t>
            </w:r>
            <w:r w:rsidRPr="005641A9">
              <w:rPr>
                <w:rFonts w:ascii="仿宋_GB2312" w:eastAsia="仿宋_GB2312" w:hAnsi="宋体" w:cs="Arial" w:hint="eastAsia"/>
                <w:color w:val="000000"/>
                <w:kern w:val="0"/>
                <w:sz w:val="24"/>
                <w:szCs w:val="24"/>
              </w:rPr>
              <w:t>）</w:t>
            </w:r>
          </w:p>
        </w:tc>
        <w:tc>
          <w:tcPr>
            <w:tcW w:w="1030" w:type="pct"/>
            <w:shd w:val="clear" w:color="auto" w:fill="FFFFFF" w:themeFill="background1"/>
            <w:noWrap/>
            <w:vAlign w:val="center"/>
            <w:hideMark/>
          </w:tcPr>
          <w:p w14:paraId="4FCC6916" w14:textId="77777777" w:rsidR="00EB1440" w:rsidRPr="005641A9" w:rsidRDefault="00EB1440" w:rsidP="00F20F7A">
            <w:pPr>
              <w:widowControl/>
              <w:jc w:val="center"/>
              <w:rPr>
                <w:rFonts w:ascii="仿宋_GB2312" w:eastAsia="仿宋_GB2312" w:hAnsi="Arial" w:cs="Arial"/>
                <w:color w:val="000000"/>
                <w:kern w:val="0"/>
                <w:sz w:val="24"/>
                <w:szCs w:val="24"/>
              </w:rPr>
            </w:pPr>
            <w:r w:rsidRPr="005641A9">
              <w:rPr>
                <w:rFonts w:ascii="仿宋_GB2312" w:eastAsia="仿宋_GB2312" w:hAnsi="宋体" w:cs="Arial" w:hint="eastAsia"/>
                <w:color w:val="000000"/>
                <w:kern w:val="0"/>
                <w:sz w:val="24"/>
                <w:szCs w:val="24"/>
              </w:rPr>
              <w:t>公共配套设施费用</w:t>
            </w:r>
          </w:p>
        </w:tc>
        <w:tc>
          <w:tcPr>
            <w:tcW w:w="561" w:type="pct"/>
            <w:shd w:val="clear" w:color="auto" w:fill="FFFFFF" w:themeFill="background1"/>
            <w:noWrap/>
            <w:vAlign w:val="center"/>
            <w:hideMark/>
          </w:tcPr>
          <w:p w14:paraId="6FE84B81" w14:textId="648D36D7" w:rsidR="00EB1440" w:rsidRPr="005641A9" w:rsidRDefault="00F20F7A" w:rsidP="00F20F7A">
            <w:pPr>
              <w:widowControl/>
              <w:jc w:val="center"/>
              <w:rPr>
                <w:rFonts w:ascii="仿宋_GB2312" w:eastAsia="仿宋_GB2312" w:hAnsi="Arial" w:cs="Arial"/>
                <w:color w:val="000000"/>
                <w:kern w:val="0"/>
                <w:sz w:val="24"/>
                <w:szCs w:val="24"/>
              </w:rPr>
            </w:pPr>
            <w:r>
              <w:rPr>
                <w:rFonts w:ascii="仿宋_GB2312" w:eastAsia="仿宋_GB2312" w:hAnsi="Arial" w:cs="Arial" w:hint="eastAsia"/>
                <w:color w:val="000000"/>
                <w:kern w:val="0"/>
                <w:sz w:val="24"/>
                <w:szCs w:val="24"/>
              </w:rPr>
              <w:t>不计取</w:t>
            </w:r>
          </w:p>
        </w:tc>
        <w:tc>
          <w:tcPr>
            <w:tcW w:w="1590" w:type="pct"/>
            <w:shd w:val="clear" w:color="auto" w:fill="FFFFFF" w:themeFill="background1"/>
            <w:noWrap/>
            <w:vAlign w:val="center"/>
            <w:hideMark/>
          </w:tcPr>
          <w:p w14:paraId="3DA57DE3" w14:textId="77777777" w:rsidR="00EB1440" w:rsidRPr="005641A9" w:rsidRDefault="00EB1440" w:rsidP="00F20F7A">
            <w:pPr>
              <w:widowControl/>
              <w:jc w:val="center"/>
              <w:rPr>
                <w:rFonts w:ascii="仿宋_GB2312" w:eastAsia="仿宋_GB2312" w:hAnsi="Arial" w:cs="Arial"/>
                <w:color w:val="000000"/>
                <w:kern w:val="0"/>
                <w:sz w:val="24"/>
                <w:szCs w:val="24"/>
              </w:rPr>
            </w:pPr>
            <w:r w:rsidRPr="005641A9">
              <w:rPr>
                <w:rFonts w:ascii="仿宋_GB2312" w:eastAsia="仿宋_GB2312" w:hAnsi="宋体" w:cs="Arial" w:hint="eastAsia"/>
                <w:color w:val="000000"/>
                <w:kern w:val="0"/>
                <w:sz w:val="24"/>
                <w:szCs w:val="24"/>
              </w:rPr>
              <w:t>建安费用</w:t>
            </w:r>
            <w:r w:rsidRPr="005641A9">
              <w:rPr>
                <w:rFonts w:ascii="仿宋_GB2312" w:eastAsia="仿宋_GB2312" w:hAnsi="Arial" w:cs="Arial" w:hint="eastAsia"/>
                <w:color w:val="000000"/>
                <w:kern w:val="0"/>
                <w:sz w:val="24"/>
                <w:szCs w:val="24"/>
              </w:rPr>
              <w:t>×</w:t>
            </w:r>
            <w:r w:rsidRPr="005641A9">
              <w:rPr>
                <w:rFonts w:ascii="仿宋_GB2312" w:eastAsia="仿宋_GB2312" w:hAnsi="宋体" w:cs="Arial" w:hint="eastAsia"/>
                <w:color w:val="000000"/>
                <w:kern w:val="0"/>
                <w:sz w:val="24"/>
                <w:szCs w:val="24"/>
              </w:rPr>
              <w:t>费率</w:t>
            </w:r>
          </w:p>
        </w:tc>
        <w:tc>
          <w:tcPr>
            <w:tcW w:w="789" w:type="pct"/>
            <w:shd w:val="clear" w:color="auto" w:fill="FFFFFF" w:themeFill="background1"/>
            <w:noWrap/>
            <w:vAlign w:val="center"/>
            <w:hideMark/>
          </w:tcPr>
          <w:p w14:paraId="10DB4835" w14:textId="77777777" w:rsidR="00EB1440" w:rsidRPr="005641A9" w:rsidRDefault="00EB1440" w:rsidP="00F20F7A">
            <w:pPr>
              <w:widowControl/>
              <w:jc w:val="center"/>
              <w:rPr>
                <w:rFonts w:ascii="仿宋_GB2312" w:eastAsia="仿宋_GB2312" w:hAnsi="Arial" w:cs="Arial"/>
                <w:color w:val="000000"/>
                <w:kern w:val="0"/>
                <w:sz w:val="24"/>
                <w:szCs w:val="24"/>
              </w:rPr>
            </w:pPr>
            <w:r w:rsidRPr="005641A9">
              <w:rPr>
                <w:rFonts w:ascii="仿宋_GB2312" w:eastAsia="仿宋_GB2312" w:hAnsi="宋体" w:cs="Arial" w:hint="eastAsia"/>
                <w:color w:val="000000"/>
                <w:kern w:val="0"/>
                <w:sz w:val="24"/>
                <w:szCs w:val="24"/>
              </w:rPr>
              <w:t>费率（</w:t>
            </w:r>
            <w:r w:rsidRPr="005641A9">
              <w:rPr>
                <w:rFonts w:ascii="仿宋_GB2312" w:eastAsia="仿宋_GB2312" w:hAnsi="Arial" w:cs="Arial" w:hint="eastAsia"/>
                <w:color w:val="000000"/>
                <w:kern w:val="0"/>
                <w:sz w:val="24"/>
                <w:szCs w:val="24"/>
              </w:rPr>
              <w:t>%</w:t>
            </w:r>
            <w:r w:rsidRPr="005641A9">
              <w:rPr>
                <w:rFonts w:ascii="仿宋_GB2312" w:eastAsia="仿宋_GB2312" w:hAnsi="宋体" w:cs="Arial" w:hint="eastAsia"/>
                <w:color w:val="000000"/>
                <w:kern w:val="0"/>
                <w:sz w:val="24"/>
                <w:szCs w:val="24"/>
              </w:rPr>
              <w:t>）</w:t>
            </w:r>
          </w:p>
        </w:tc>
        <w:tc>
          <w:tcPr>
            <w:tcW w:w="625" w:type="pct"/>
            <w:gridSpan w:val="2"/>
            <w:shd w:val="clear" w:color="auto" w:fill="FFFFFF" w:themeFill="background1"/>
            <w:noWrap/>
            <w:vAlign w:val="center"/>
            <w:hideMark/>
          </w:tcPr>
          <w:p w14:paraId="476DCB75" w14:textId="7DE64957" w:rsidR="00EB1440" w:rsidRPr="005641A9" w:rsidRDefault="00F20F7A" w:rsidP="00F20F7A">
            <w:pPr>
              <w:widowControl/>
              <w:jc w:val="center"/>
              <w:rPr>
                <w:rFonts w:ascii="仿宋_GB2312" w:eastAsia="仿宋_GB2312" w:hAnsi="Arial" w:cs="Arial"/>
                <w:color w:val="000000"/>
                <w:kern w:val="0"/>
                <w:sz w:val="24"/>
                <w:szCs w:val="24"/>
              </w:rPr>
            </w:pPr>
            <w:r>
              <w:rPr>
                <w:rFonts w:ascii="仿宋_GB2312" w:eastAsia="仿宋_GB2312" w:hAnsi="Arial" w:cs="Arial" w:hint="eastAsia"/>
                <w:color w:val="000000"/>
                <w:kern w:val="0"/>
                <w:sz w:val="24"/>
                <w:szCs w:val="24"/>
              </w:rPr>
              <w:t>——</w:t>
            </w:r>
          </w:p>
        </w:tc>
      </w:tr>
      <w:tr w:rsidR="00EB1440" w:rsidRPr="005641A9" w14:paraId="32AE0B78" w14:textId="77777777" w:rsidTr="008D0AE3">
        <w:trPr>
          <w:trHeight w:val="360"/>
        </w:trPr>
        <w:tc>
          <w:tcPr>
            <w:tcW w:w="405" w:type="pct"/>
            <w:shd w:val="clear" w:color="auto" w:fill="FFFFFF" w:themeFill="background1"/>
            <w:noWrap/>
            <w:vAlign w:val="center"/>
            <w:hideMark/>
          </w:tcPr>
          <w:p w14:paraId="0F08528F" w14:textId="77777777" w:rsidR="00EB1440" w:rsidRPr="005641A9" w:rsidRDefault="00EB1440" w:rsidP="00F20F7A">
            <w:pPr>
              <w:widowControl/>
              <w:jc w:val="center"/>
              <w:rPr>
                <w:rFonts w:ascii="仿宋_GB2312" w:eastAsia="仿宋_GB2312" w:hAnsi="Arial" w:cs="Arial"/>
                <w:color w:val="000000"/>
                <w:kern w:val="0"/>
                <w:sz w:val="24"/>
                <w:szCs w:val="24"/>
              </w:rPr>
            </w:pPr>
            <w:r w:rsidRPr="005641A9">
              <w:rPr>
                <w:rFonts w:ascii="仿宋_GB2312" w:eastAsia="仿宋_GB2312" w:hAnsi="Arial" w:cs="Arial" w:hint="eastAsia"/>
                <w:color w:val="000000"/>
                <w:kern w:val="0"/>
                <w:sz w:val="24"/>
                <w:szCs w:val="24"/>
              </w:rPr>
              <w:t>4</w:t>
            </w:r>
            <w:r w:rsidRPr="005641A9">
              <w:rPr>
                <w:rFonts w:ascii="仿宋_GB2312" w:eastAsia="仿宋_GB2312" w:hAnsi="宋体" w:cs="Arial" w:hint="eastAsia"/>
                <w:color w:val="000000"/>
                <w:kern w:val="0"/>
                <w:sz w:val="24"/>
                <w:szCs w:val="24"/>
              </w:rPr>
              <w:t>）</w:t>
            </w:r>
          </w:p>
        </w:tc>
        <w:tc>
          <w:tcPr>
            <w:tcW w:w="1030" w:type="pct"/>
            <w:shd w:val="clear" w:color="auto" w:fill="FFFFFF" w:themeFill="background1"/>
            <w:noWrap/>
            <w:vAlign w:val="center"/>
            <w:hideMark/>
          </w:tcPr>
          <w:p w14:paraId="4D53FFCE" w14:textId="77777777" w:rsidR="00EB1440" w:rsidRPr="005641A9" w:rsidRDefault="00EB1440" w:rsidP="00F20F7A">
            <w:pPr>
              <w:widowControl/>
              <w:jc w:val="center"/>
              <w:rPr>
                <w:rFonts w:ascii="仿宋_GB2312" w:eastAsia="仿宋_GB2312" w:hAnsi="Arial" w:cs="Arial"/>
                <w:color w:val="000000"/>
                <w:kern w:val="0"/>
                <w:sz w:val="24"/>
                <w:szCs w:val="24"/>
              </w:rPr>
            </w:pPr>
            <w:r w:rsidRPr="005641A9">
              <w:rPr>
                <w:rFonts w:ascii="仿宋_GB2312" w:eastAsia="仿宋_GB2312" w:hAnsi="宋体" w:cs="Arial" w:hint="eastAsia"/>
                <w:color w:val="000000"/>
                <w:kern w:val="0"/>
                <w:sz w:val="24"/>
                <w:szCs w:val="24"/>
              </w:rPr>
              <w:t>基础设施建设费</w:t>
            </w:r>
          </w:p>
        </w:tc>
        <w:tc>
          <w:tcPr>
            <w:tcW w:w="561" w:type="pct"/>
            <w:shd w:val="clear" w:color="auto" w:fill="FFFFFF" w:themeFill="background1"/>
            <w:noWrap/>
            <w:vAlign w:val="center"/>
            <w:hideMark/>
          </w:tcPr>
          <w:p w14:paraId="2A896318" w14:textId="77777777" w:rsidR="00EB1440" w:rsidRPr="005641A9" w:rsidRDefault="00EB1440" w:rsidP="00F20F7A">
            <w:pPr>
              <w:widowControl/>
              <w:jc w:val="center"/>
              <w:rPr>
                <w:rFonts w:ascii="仿宋_GB2312" w:eastAsia="仿宋_GB2312" w:hAnsi="Arial" w:cs="Arial"/>
                <w:color w:val="000000"/>
                <w:kern w:val="0"/>
                <w:sz w:val="24"/>
                <w:szCs w:val="24"/>
              </w:rPr>
            </w:pPr>
            <w:r w:rsidRPr="005641A9">
              <w:rPr>
                <w:rFonts w:ascii="仿宋_GB2312" w:eastAsia="仿宋_GB2312" w:hAnsi="Arial" w:cs="Arial" w:hint="eastAsia"/>
                <w:color w:val="000000"/>
                <w:kern w:val="0"/>
                <w:sz w:val="24"/>
                <w:szCs w:val="24"/>
              </w:rPr>
              <w:t>38210</w:t>
            </w:r>
          </w:p>
        </w:tc>
        <w:tc>
          <w:tcPr>
            <w:tcW w:w="1590" w:type="pct"/>
            <w:shd w:val="clear" w:color="auto" w:fill="FFFFFF" w:themeFill="background1"/>
            <w:noWrap/>
            <w:vAlign w:val="center"/>
            <w:hideMark/>
          </w:tcPr>
          <w:p w14:paraId="73AB60B7" w14:textId="77777777" w:rsidR="00EB1440" w:rsidRPr="005641A9" w:rsidRDefault="00EB1440" w:rsidP="00F20F7A">
            <w:pPr>
              <w:widowControl/>
              <w:jc w:val="center"/>
              <w:rPr>
                <w:rFonts w:ascii="仿宋_GB2312" w:eastAsia="仿宋_GB2312" w:hAnsi="Arial" w:cs="Arial"/>
                <w:color w:val="000000"/>
                <w:kern w:val="0"/>
                <w:sz w:val="24"/>
                <w:szCs w:val="24"/>
              </w:rPr>
            </w:pPr>
            <w:r w:rsidRPr="005641A9">
              <w:rPr>
                <w:rFonts w:ascii="仿宋_GB2312" w:eastAsia="仿宋_GB2312" w:hAnsi="宋体" w:cs="Arial" w:hint="eastAsia"/>
                <w:color w:val="000000"/>
                <w:kern w:val="0"/>
                <w:sz w:val="24"/>
                <w:szCs w:val="24"/>
              </w:rPr>
              <w:t>建筑面积</w:t>
            </w:r>
            <w:r w:rsidRPr="005641A9">
              <w:rPr>
                <w:rFonts w:ascii="仿宋_GB2312" w:eastAsia="仿宋_GB2312" w:hAnsi="Arial" w:cs="Arial" w:hint="eastAsia"/>
                <w:color w:val="000000"/>
                <w:kern w:val="0"/>
                <w:sz w:val="24"/>
                <w:szCs w:val="24"/>
              </w:rPr>
              <w:t>×</w:t>
            </w:r>
            <w:r w:rsidRPr="005641A9">
              <w:rPr>
                <w:rFonts w:ascii="仿宋_GB2312" w:eastAsia="仿宋_GB2312" w:hAnsi="宋体" w:cs="Arial" w:hint="eastAsia"/>
                <w:color w:val="000000"/>
                <w:kern w:val="0"/>
                <w:sz w:val="24"/>
                <w:szCs w:val="24"/>
              </w:rPr>
              <w:t>取费标准</w:t>
            </w:r>
          </w:p>
        </w:tc>
        <w:tc>
          <w:tcPr>
            <w:tcW w:w="789" w:type="pct"/>
            <w:shd w:val="clear" w:color="auto" w:fill="FFFFFF" w:themeFill="background1"/>
            <w:noWrap/>
            <w:vAlign w:val="center"/>
            <w:hideMark/>
          </w:tcPr>
          <w:p w14:paraId="10AA33E2" w14:textId="77777777" w:rsidR="00EB1440" w:rsidRPr="005641A9" w:rsidRDefault="00EB1440" w:rsidP="00F20F7A">
            <w:pPr>
              <w:widowControl/>
              <w:jc w:val="center"/>
              <w:rPr>
                <w:rFonts w:ascii="仿宋_GB2312" w:eastAsia="仿宋_GB2312" w:hAnsi="Arial" w:cs="Arial"/>
                <w:color w:val="000000"/>
                <w:kern w:val="0"/>
                <w:sz w:val="24"/>
                <w:szCs w:val="24"/>
              </w:rPr>
            </w:pPr>
            <w:r w:rsidRPr="005641A9">
              <w:rPr>
                <w:rFonts w:ascii="仿宋_GB2312" w:eastAsia="仿宋_GB2312" w:hAnsi="宋体" w:cs="Arial" w:hint="eastAsia"/>
                <w:color w:val="000000"/>
                <w:kern w:val="0"/>
                <w:sz w:val="24"/>
                <w:szCs w:val="24"/>
              </w:rPr>
              <w:t>市政费用（元</w:t>
            </w:r>
            <w:r w:rsidRPr="005641A9">
              <w:rPr>
                <w:rFonts w:ascii="仿宋_GB2312" w:eastAsia="仿宋_GB2312" w:hAnsi="Arial" w:cs="Arial" w:hint="eastAsia"/>
                <w:color w:val="000000"/>
                <w:kern w:val="0"/>
                <w:sz w:val="24"/>
                <w:szCs w:val="24"/>
              </w:rPr>
              <w:t>/</w:t>
            </w:r>
            <w:r w:rsidRPr="005641A9">
              <w:rPr>
                <w:rFonts w:ascii="宋体" w:hAnsi="宋体" w:cs="宋体" w:hint="eastAsia"/>
                <w:color w:val="000000"/>
                <w:kern w:val="0"/>
                <w:sz w:val="24"/>
                <w:szCs w:val="24"/>
              </w:rPr>
              <w:t>㎡</w:t>
            </w:r>
            <w:r w:rsidRPr="005641A9">
              <w:rPr>
                <w:rFonts w:ascii="仿宋_GB2312" w:eastAsia="仿宋_GB2312" w:hAnsi="仿宋_GB2312" w:cs="仿宋_GB2312" w:hint="eastAsia"/>
                <w:color w:val="000000"/>
                <w:kern w:val="0"/>
                <w:sz w:val="24"/>
                <w:szCs w:val="24"/>
              </w:rPr>
              <w:t>）</w:t>
            </w:r>
          </w:p>
        </w:tc>
        <w:tc>
          <w:tcPr>
            <w:tcW w:w="625" w:type="pct"/>
            <w:gridSpan w:val="2"/>
            <w:shd w:val="clear" w:color="auto" w:fill="FFFFFF" w:themeFill="background1"/>
            <w:noWrap/>
            <w:vAlign w:val="center"/>
            <w:hideMark/>
          </w:tcPr>
          <w:p w14:paraId="6C95320D" w14:textId="77777777" w:rsidR="00EB1440" w:rsidRPr="005641A9" w:rsidRDefault="00EB1440" w:rsidP="00F20F7A">
            <w:pPr>
              <w:widowControl/>
              <w:jc w:val="center"/>
              <w:rPr>
                <w:rFonts w:ascii="仿宋_GB2312" w:eastAsia="仿宋_GB2312" w:hAnsi="Arial" w:cs="Arial"/>
                <w:color w:val="000000"/>
                <w:kern w:val="0"/>
                <w:sz w:val="24"/>
                <w:szCs w:val="24"/>
              </w:rPr>
            </w:pPr>
            <w:r w:rsidRPr="005641A9">
              <w:rPr>
                <w:rFonts w:ascii="仿宋_GB2312" w:eastAsia="仿宋_GB2312" w:hAnsi="Arial" w:cs="Arial" w:hint="eastAsia"/>
                <w:color w:val="000000"/>
                <w:kern w:val="0"/>
                <w:sz w:val="24"/>
                <w:szCs w:val="24"/>
              </w:rPr>
              <w:t>200</w:t>
            </w:r>
          </w:p>
        </w:tc>
      </w:tr>
      <w:tr w:rsidR="00EB1440" w:rsidRPr="005641A9" w14:paraId="57614CC3" w14:textId="77777777" w:rsidTr="008D0AE3">
        <w:trPr>
          <w:trHeight w:val="360"/>
        </w:trPr>
        <w:tc>
          <w:tcPr>
            <w:tcW w:w="405" w:type="pct"/>
            <w:shd w:val="clear" w:color="auto" w:fill="FFFFFF" w:themeFill="background1"/>
            <w:noWrap/>
            <w:vAlign w:val="center"/>
            <w:hideMark/>
          </w:tcPr>
          <w:p w14:paraId="59FABFE7" w14:textId="77777777" w:rsidR="00EB1440" w:rsidRPr="005641A9" w:rsidRDefault="00EB1440" w:rsidP="00F20F7A">
            <w:pPr>
              <w:widowControl/>
              <w:jc w:val="center"/>
              <w:rPr>
                <w:rFonts w:ascii="仿宋_GB2312" w:eastAsia="仿宋_GB2312" w:hAnsi="Arial" w:cs="Arial"/>
                <w:color w:val="000000"/>
                <w:kern w:val="0"/>
                <w:sz w:val="24"/>
                <w:szCs w:val="24"/>
              </w:rPr>
            </w:pPr>
            <w:r w:rsidRPr="005641A9">
              <w:rPr>
                <w:rFonts w:ascii="仿宋_GB2312" w:eastAsia="仿宋_GB2312" w:hAnsi="Arial" w:cs="Arial" w:hint="eastAsia"/>
                <w:color w:val="000000"/>
                <w:kern w:val="0"/>
                <w:sz w:val="24"/>
                <w:szCs w:val="24"/>
              </w:rPr>
              <w:t>5</w:t>
            </w:r>
            <w:r w:rsidRPr="005641A9">
              <w:rPr>
                <w:rFonts w:ascii="仿宋_GB2312" w:eastAsia="仿宋_GB2312" w:hAnsi="宋体" w:cs="Arial" w:hint="eastAsia"/>
                <w:color w:val="000000"/>
                <w:kern w:val="0"/>
                <w:sz w:val="24"/>
                <w:szCs w:val="24"/>
              </w:rPr>
              <w:t>）</w:t>
            </w:r>
          </w:p>
        </w:tc>
        <w:tc>
          <w:tcPr>
            <w:tcW w:w="1030" w:type="pct"/>
            <w:shd w:val="clear" w:color="auto" w:fill="FFFFFF" w:themeFill="background1"/>
            <w:noWrap/>
            <w:vAlign w:val="center"/>
            <w:hideMark/>
          </w:tcPr>
          <w:p w14:paraId="03A0DB6F" w14:textId="77777777" w:rsidR="00EB1440" w:rsidRPr="005641A9" w:rsidRDefault="00EB1440" w:rsidP="00F20F7A">
            <w:pPr>
              <w:widowControl/>
              <w:jc w:val="center"/>
              <w:rPr>
                <w:rFonts w:ascii="仿宋_GB2312" w:eastAsia="仿宋_GB2312" w:hAnsi="Arial" w:cs="Arial"/>
                <w:color w:val="000000"/>
                <w:kern w:val="0"/>
                <w:sz w:val="24"/>
                <w:szCs w:val="24"/>
              </w:rPr>
            </w:pPr>
            <w:r w:rsidRPr="005641A9">
              <w:rPr>
                <w:rFonts w:ascii="仿宋_GB2312" w:eastAsia="仿宋_GB2312" w:hAnsi="宋体" w:cs="Arial" w:hint="eastAsia"/>
                <w:color w:val="000000"/>
                <w:kern w:val="0"/>
                <w:sz w:val="24"/>
                <w:szCs w:val="24"/>
              </w:rPr>
              <w:t>相关税费</w:t>
            </w:r>
          </w:p>
        </w:tc>
        <w:tc>
          <w:tcPr>
            <w:tcW w:w="561" w:type="pct"/>
            <w:shd w:val="clear" w:color="auto" w:fill="FFFFFF" w:themeFill="background1"/>
            <w:noWrap/>
            <w:vAlign w:val="center"/>
            <w:hideMark/>
          </w:tcPr>
          <w:p w14:paraId="4D0EF4FC" w14:textId="77777777" w:rsidR="00EB1440" w:rsidRPr="005641A9" w:rsidRDefault="00EB1440" w:rsidP="00F20F7A">
            <w:pPr>
              <w:widowControl/>
              <w:jc w:val="center"/>
              <w:rPr>
                <w:rFonts w:ascii="仿宋_GB2312" w:eastAsia="仿宋_GB2312" w:hAnsi="Arial" w:cs="Arial"/>
                <w:color w:val="000000"/>
                <w:kern w:val="0"/>
                <w:sz w:val="24"/>
                <w:szCs w:val="24"/>
              </w:rPr>
            </w:pPr>
            <w:r w:rsidRPr="005641A9">
              <w:rPr>
                <w:rFonts w:ascii="仿宋_GB2312" w:eastAsia="仿宋_GB2312" w:hAnsi="Arial" w:cs="Arial" w:hint="eastAsia"/>
                <w:color w:val="000000"/>
                <w:kern w:val="0"/>
                <w:sz w:val="24"/>
                <w:szCs w:val="24"/>
              </w:rPr>
              <w:t>10030</w:t>
            </w:r>
          </w:p>
        </w:tc>
        <w:tc>
          <w:tcPr>
            <w:tcW w:w="1590" w:type="pct"/>
            <w:shd w:val="clear" w:color="auto" w:fill="FFFFFF" w:themeFill="background1"/>
            <w:noWrap/>
            <w:vAlign w:val="center"/>
            <w:hideMark/>
          </w:tcPr>
          <w:p w14:paraId="51D94236" w14:textId="77777777" w:rsidR="00EB1440" w:rsidRPr="005641A9" w:rsidRDefault="00EB1440" w:rsidP="00F20F7A">
            <w:pPr>
              <w:widowControl/>
              <w:jc w:val="center"/>
              <w:rPr>
                <w:rFonts w:ascii="仿宋_GB2312" w:eastAsia="仿宋_GB2312" w:hAnsi="Arial" w:cs="Arial"/>
                <w:color w:val="000000"/>
                <w:kern w:val="0"/>
                <w:sz w:val="24"/>
                <w:szCs w:val="24"/>
              </w:rPr>
            </w:pPr>
            <w:r w:rsidRPr="005641A9">
              <w:rPr>
                <w:rFonts w:ascii="仿宋_GB2312" w:eastAsia="仿宋_GB2312" w:hAnsi="宋体" w:cs="Arial" w:hint="eastAsia"/>
                <w:color w:val="000000"/>
                <w:kern w:val="0"/>
                <w:sz w:val="24"/>
                <w:szCs w:val="24"/>
              </w:rPr>
              <w:t>建安费用</w:t>
            </w:r>
            <w:r w:rsidRPr="005641A9">
              <w:rPr>
                <w:rFonts w:ascii="仿宋_GB2312" w:eastAsia="仿宋_GB2312" w:hAnsi="Arial" w:cs="Arial" w:hint="eastAsia"/>
                <w:color w:val="000000"/>
                <w:kern w:val="0"/>
                <w:sz w:val="24"/>
                <w:szCs w:val="24"/>
              </w:rPr>
              <w:t>×</w:t>
            </w:r>
            <w:r w:rsidRPr="005641A9">
              <w:rPr>
                <w:rFonts w:ascii="仿宋_GB2312" w:eastAsia="仿宋_GB2312" w:hAnsi="宋体" w:cs="Arial" w:hint="eastAsia"/>
                <w:color w:val="000000"/>
                <w:kern w:val="0"/>
                <w:sz w:val="24"/>
                <w:szCs w:val="24"/>
              </w:rPr>
              <w:t>费率</w:t>
            </w:r>
          </w:p>
        </w:tc>
        <w:tc>
          <w:tcPr>
            <w:tcW w:w="789" w:type="pct"/>
            <w:shd w:val="clear" w:color="auto" w:fill="FFFFFF" w:themeFill="background1"/>
            <w:noWrap/>
            <w:vAlign w:val="center"/>
            <w:hideMark/>
          </w:tcPr>
          <w:p w14:paraId="16CDE338" w14:textId="77777777" w:rsidR="00EB1440" w:rsidRPr="005641A9" w:rsidRDefault="00EB1440" w:rsidP="00F20F7A">
            <w:pPr>
              <w:widowControl/>
              <w:jc w:val="center"/>
              <w:rPr>
                <w:rFonts w:ascii="仿宋_GB2312" w:eastAsia="仿宋_GB2312" w:hAnsi="Arial" w:cs="Arial"/>
                <w:color w:val="000000"/>
                <w:kern w:val="0"/>
                <w:sz w:val="24"/>
                <w:szCs w:val="24"/>
              </w:rPr>
            </w:pPr>
            <w:r w:rsidRPr="005641A9">
              <w:rPr>
                <w:rFonts w:ascii="仿宋_GB2312" w:eastAsia="仿宋_GB2312" w:hAnsi="宋体" w:cs="Arial" w:hint="eastAsia"/>
                <w:color w:val="000000"/>
                <w:kern w:val="0"/>
                <w:sz w:val="24"/>
                <w:szCs w:val="24"/>
              </w:rPr>
              <w:t>费率（</w:t>
            </w:r>
            <w:r w:rsidRPr="005641A9">
              <w:rPr>
                <w:rFonts w:ascii="仿宋_GB2312" w:eastAsia="仿宋_GB2312" w:hAnsi="Arial" w:cs="Arial" w:hint="eastAsia"/>
                <w:color w:val="000000"/>
                <w:kern w:val="0"/>
                <w:sz w:val="24"/>
                <w:szCs w:val="24"/>
              </w:rPr>
              <w:t>%</w:t>
            </w:r>
            <w:r w:rsidRPr="005641A9">
              <w:rPr>
                <w:rFonts w:ascii="仿宋_GB2312" w:eastAsia="仿宋_GB2312" w:hAnsi="宋体" w:cs="Arial" w:hint="eastAsia"/>
                <w:color w:val="000000"/>
                <w:kern w:val="0"/>
                <w:sz w:val="24"/>
                <w:szCs w:val="24"/>
              </w:rPr>
              <w:t>）</w:t>
            </w:r>
          </w:p>
        </w:tc>
        <w:tc>
          <w:tcPr>
            <w:tcW w:w="625" w:type="pct"/>
            <w:gridSpan w:val="2"/>
            <w:shd w:val="clear" w:color="auto" w:fill="FFFFFF" w:themeFill="background1"/>
            <w:noWrap/>
            <w:vAlign w:val="center"/>
            <w:hideMark/>
          </w:tcPr>
          <w:p w14:paraId="73928766" w14:textId="77777777" w:rsidR="00EB1440" w:rsidRPr="005641A9" w:rsidRDefault="00EB1440" w:rsidP="00F20F7A">
            <w:pPr>
              <w:widowControl/>
              <w:jc w:val="center"/>
              <w:rPr>
                <w:rFonts w:ascii="仿宋_GB2312" w:eastAsia="仿宋_GB2312" w:hAnsi="Arial" w:cs="Arial"/>
                <w:color w:val="000000"/>
                <w:kern w:val="0"/>
                <w:sz w:val="24"/>
                <w:szCs w:val="24"/>
              </w:rPr>
            </w:pPr>
            <w:r w:rsidRPr="005641A9">
              <w:rPr>
                <w:rFonts w:ascii="仿宋_GB2312" w:eastAsia="仿宋_GB2312" w:hAnsi="Arial" w:cs="Arial" w:hint="eastAsia"/>
                <w:color w:val="000000"/>
                <w:kern w:val="0"/>
                <w:sz w:val="24"/>
                <w:szCs w:val="24"/>
              </w:rPr>
              <w:t>1.5%</w:t>
            </w:r>
          </w:p>
        </w:tc>
      </w:tr>
      <w:tr w:rsidR="00EB1440" w:rsidRPr="005641A9" w14:paraId="5B5F1626" w14:textId="77777777" w:rsidTr="008D0AE3">
        <w:trPr>
          <w:trHeight w:val="728"/>
        </w:trPr>
        <w:tc>
          <w:tcPr>
            <w:tcW w:w="405" w:type="pct"/>
            <w:shd w:val="clear" w:color="auto" w:fill="FFFFFF" w:themeFill="background1"/>
            <w:noWrap/>
            <w:vAlign w:val="center"/>
            <w:hideMark/>
          </w:tcPr>
          <w:p w14:paraId="4ACAC6A8" w14:textId="77777777" w:rsidR="00EB1440" w:rsidRPr="005641A9" w:rsidRDefault="00EB1440" w:rsidP="00F20F7A">
            <w:pPr>
              <w:widowControl/>
              <w:jc w:val="center"/>
              <w:rPr>
                <w:rFonts w:ascii="仿宋_GB2312" w:eastAsia="仿宋_GB2312" w:hAnsi="Arial" w:cs="Arial"/>
                <w:color w:val="000000"/>
                <w:kern w:val="0"/>
                <w:sz w:val="24"/>
                <w:szCs w:val="24"/>
              </w:rPr>
            </w:pPr>
            <w:r w:rsidRPr="005641A9">
              <w:rPr>
                <w:rFonts w:ascii="仿宋_GB2312" w:eastAsia="仿宋_GB2312" w:hAnsi="宋体" w:cs="Arial" w:hint="eastAsia"/>
                <w:color w:val="000000"/>
                <w:kern w:val="0"/>
                <w:sz w:val="24"/>
                <w:szCs w:val="24"/>
              </w:rPr>
              <w:t>（</w:t>
            </w:r>
            <w:r w:rsidRPr="005641A9">
              <w:rPr>
                <w:rFonts w:ascii="仿宋_GB2312" w:eastAsia="仿宋_GB2312" w:hAnsi="Arial" w:cs="Arial" w:hint="eastAsia"/>
                <w:color w:val="000000"/>
                <w:kern w:val="0"/>
                <w:sz w:val="24"/>
                <w:szCs w:val="24"/>
              </w:rPr>
              <w:t>1</w:t>
            </w:r>
            <w:r w:rsidRPr="005641A9">
              <w:rPr>
                <w:rFonts w:ascii="仿宋_GB2312" w:eastAsia="仿宋_GB2312" w:hAnsi="宋体" w:cs="Arial" w:hint="eastAsia"/>
                <w:color w:val="000000"/>
                <w:kern w:val="0"/>
                <w:sz w:val="24"/>
                <w:szCs w:val="24"/>
              </w:rPr>
              <w:t>）</w:t>
            </w:r>
          </w:p>
        </w:tc>
        <w:tc>
          <w:tcPr>
            <w:tcW w:w="1030" w:type="pct"/>
            <w:shd w:val="clear" w:color="auto" w:fill="FFFFFF" w:themeFill="background1"/>
            <w:noWrap/>
            <w:vAlign w:val="center"/>
            <w:hideMark/>
          </w:tcPr>
          <w:p w14:paraId="6033F17F" w14:textId="77777777" w:rsidR="00EB1440" w:rsidRPr="005641A9" w:rsidRDefault="00EB1440" w:rsidP="00F20F7A">
            <w:pPr>
              <w:widowControl/>
              <w:jc w:val="center"/>
              <w:rPr>
                <w:rFonts w:ascii="仿宋_GB2312" w:eastAsia="仿宋_GB2312" w:hAnsi="Arial" w:cs="Arial"/>
                <w:color w:val="000000"/>
                <w:kern w:val="0"/>
                <w:sz w:val="24"/>
                <w:szCs w:val="24"/>
              </w:rPr>
            </w:pPr>
            <w:r w:rsidRPr="005641A9">
              <w:rPr>
                <w:rFonts w:ascii="仿宋_GB2312" w:eastAsia="仿宋_GB2312" w:hAnsi="宋体" w:cs="Arial" w:hint="eastAsia"/>
                <w:color w:val="000000"/>
                <w:kern w:val="0"/>
                <w:sz w:val="24"/>
                <w:szCs w:val="24"/>
              </w:rPr>
              <w:t>建造成本</w:t>
            </w:r>
          </w:p>
        </w:tc>
        <w:tc>
          <w:tcPr>
            <w:tcW w:w="561" w:type="pct"/>
            <w:shd w:val="clear" w:color="auto" w:fill="FFFFFF" w:themeFill="background1"/>
            <w:noWrap/>
            <w:vAlign w:val="center"/>
            <w:hideMark/>
          </w:tcPr>
          <w:p w14:paraId="43C48681" w14:textId="77777777" w:rsidR="00EB1440" w:rsidRPr="005641A9" w:rsidRDefault="00EB1440" w:rsidP="00F20F7A">
            <w:pPr>
              <w:widowControl/>
              <w:jc w:val="center"/>
              <w:rPr>
                <w:rFonts w:ascii="仿宋_GB2312" w:eastAsia="仿宋_GB2312" w:hAnsi="Arial" w:cs="Arial"/>
                <w:color w:val="000000"/>
                <w:kern w:val="0"/>
                <w:sz w:val="24"/>
                <w:szCs w:val="24"/>
              </w:rPr>
            </w:pPr>
            <w:r w:rsidRPr="005641A9">
              <w:rPr>
                <w:rFonts w:ascii="仿宋_GB2312" w:eastAsia="仿宋_GB2312" w:hAnsi="Arial" w:cs="Arial" w:hint="eastAsia"/>
                <w:color w:val="000000"/>
                <w:kern w:val="0"/>
                <w:sz w:val="24"/>
                <w:szCs w:val="24"/>
              </w:rPr>
              <w:t>736975</w:t>
            </w:r>
          </w:p>
        </w:tc>
        <w:tc>
          <w:tcPr>
            <w:tcW w:w="3004" w:type="pct"/>
            <w:gridSpan w:val="4"/>
            <w:shd w:val="clear" w:color="auto" w:fill="FFFFFF" w:themeFill="background1"/>
            <w:noWrap/>
            <w:vAlign w:val="center"/>
            <w:hideMark/>
          </w:tcPr>
          <w:p w14:paraId="01E222D6" w14:textId="38E1FF95" w:rsidR="00EB1440" w:rsidRPr="005641A9" w:rsidRDefault="00EB1440" w:rsidP="00F20F7A">
            <w:pPr>
              <w:widowControl/>
              <w:jc w:val="center"/>
              <w:rPr>
                <w:rFonts w:ascii="仿宋_GB2312" w:eastAsia="仿宋_GB2312" w:hAnsi="Arial" w:cs="Arial"/>
                <w:color w:val="000000"/>
                <w:kern w:val="0"/>
                <w:sz w:val="24"/>
                <w:szCs w:val="24"/>
              </w:rPr>
            </w:pPr>
            <w:r w:rsidRPr="005641A9">
              <w:rPr>
                <w:rFonts w:ascii="仿宋_GB2312" w:eastAsia="仿宋_GB2312" w:hAnsi="宋体" w:cs="Arial" w:hint="eastAsia"/>
                <w:color w:val="000000"/>
                <w:kern w:val="0"/>
                <w:sz w:val="24"/>
                <w:szCs w:val="24"/>
              </w:rPr>
              <w:t>建安费用</w:t>
            </w:r>
            <w:r w:rsidRPr="005641A9">
              <w:rPr>
                <w:rFonts w:ascii="仿宋_GB2312" w:eastAsia="仿宋_GB2312" w:hAnsi="Arial" w:cs="Arial" w:hint="eastAsia"/>
                <w:color w:val="000000"/>
                <w:kern w:val="0"/>
                <w:sz w:val="24"/>
                <w:szCs w:val="24"/>
              </w:rPr>
              <w:t>+</w:t>
            </w:r>
            <w:r w:rsidRPr="005641A9">
              <w:rPr>
                <w:rFonts w:ascii="仿宋_GB2312" w:eastAsia="仿宋_GB2312" w:hAnsi="宋体" w:cs="Arial" w:hint="eastAsia"/>
                <w:color w:val="000000"/>
                <w:kern w:val="0"/>
                <w:sz w:val="24"/>
                <w:szCs w:val="24"/>
              </w:rPr>
              <w:t>勘察设计和前期工程费+公共配套设施费用</w:t>
            </w:r>
            <w:r w:rsidRPr="005641A9">
              <w:rPr>
                <w:rFonts w:ascii="仿宋_GB2312" w:eastAsia="仿宋_GB2312" w:hAnsi="Arial" w:cs="Arial" w:hint="eastAsia"/>
                <w:color w:val="000000"/>
                <w:kern w:val="0"/>
                <w:sz w:val="24"/>
                <w:szCs w:val="24"/>
              </w:rPr>
              <w:t>+</w:t>
            </w:r>
            <w:r w:rsidRPr="005641A9">
              <w:rPr>
                <w:rFonts w:ascii="仿宋_GB2312" w:eastAsia="仿宋_GB2312" w:hAnsi="宋体" w:cs="Arial" w:hint="eastAsia"/>
                <w:color w:val="000000"/>
                <w:kern w:val="0"/>
                <w:sz w:val="24"/>
                <w:szCs w:val="24"/>
              </w:rPr>
              <w:t>基础设施建设费</w:t>
            </w:r>
            <w:r w:rsidRPr="005641A9">
              <w:rPr>
                <w:rFonts w:ascii="仿宋_GB2312" w:eastAsia="仿宋_GB2312" w:hAnsi="Arial" w:cs="Arial" w:hint="eastAsia"/>
                <w:color w:val="000000"/>
                <w:kern w:val="0"/>
                <w:sz w:val="24"/>
                <w:szCs w:val="24"/>
              </w:rPr>
              <w:t>+</w:t>
            </w:r>
            <w:r w:rsidRPr="005641A9">
              <w:rPr>
                <w:rFonts w:ascii="仿宋_GB2312" w:eastAsia="仿宋_GB2312" w:hAnsi="宋体" w:cs="Arial" w:hint="eastAsia"/>
                <w:color w:val="000000"/>
                <w:kern w:val="0"/>
                <w:sz w:val="24"/>
                <w:szCs w:val="24"/>
              </w:rPr>
              <w:t>相关税费</w:t>
            </w:r>
          </w:p>
        </w:tc>
      </w:tr>
      <w:tr w:rsidR="00EB1440" w:rsidRPr="005641A9" w14:paraId="1F9985A9" w14:textId="77777777" w:rsidTr="008D0AE3">
        <w:trPr>
          <w:trHeight w:val="360"/>
        </w:trPr>
        <w:tc>
          <w:tcPr>
            <w:tcW w:w="405" w:type="pct"/>
            <w:shd w:val="clear" w:color="auto" w:fill="FFFFFF" w:themeFill="background1"/>
            <w:noWrap/>
            <w:vAlign w:val="center"/>
            <w:hideMark/>
          </w:tcPr>
          <w:p w14:paraId="69E1A8AA" w14:textId="77777777" w:rsidR="00EB1440" w:rsidRPr="005641A9" w:rsidRDefault="00EB1440" w:rsidP="00F20F7A">
            <w:pPr>
              <w:widowControl/>
              <w:jc w:val="center"/>
              <w:rPr>
                <w:rFonts w:ascii="仿宋_GB2312" w:eastAsia="仿宋_GB2312" w:hAnsi="Arial" w:cs="Arial"/>
                <w:color w:val="000000"/>
                <w:kern w:val="0"/>
                <w:sz w:val="24"/>
                <w:szCs w:val="24"/>
              </w:rPr>
            </w:pPr>
            <w:r w:rsidRPr="005641A9">
              <w:rPr>
                <w:rFonts w:ascii="仿宋_GB2312" w:eastAsia="仿宋_GB2312" w:hAnsi="宋体" w:cs="Arial" w:hint="eastAsia"/>
                <w:color w:val="000000"/>
                <w:kern w:val="0"/>
                <w:sz w:val="24"/>
                <w:szCs w:val="24"/>
              </w:rPr>
              <w:t>（</w:t>
            </w:r>
            <w:r w:rsidRPr="005641A9">
              <w:rPr>
                <w:rFonts w:ascii="仿宋_GB2312" w:eastAsia="仿宋_GB2312" w:hAnsi="Arial" w:cs="Arial" w:hint="eastAsia"/>
                <w:color w:val="000000"/>
                <w:kern w:val="0"/>
                <w:sz w:val="24"/>
                <w:szCs w:val="24"/>
              </w:rPr>
              <w:t>2</w:t>
            </w:r>
            <w:r w:rsidRPr="005641A9">
              <w:rPr>
                <w:rFonts w:ascii="仿宋_GB2312" w:eastAsia="仿宋_GB2312" w:hAnsi="宋体" w:cs="Arial" w:hint="eastAsia"/>
                <w:color w:val="000000"/>
                <w:kern w:val="0"/>
                <w:sz w:val="24"/>
                <w:szCs w:val="24"/>
              </w:rPr>
              <w:t>）</w:t>
            </w:r>
          </w:p>
        </w:tc>
        <w:tc>
          <w:tcPr>
            <w:tcW w:w="1030" w:type="pct"/>
            <w:shd w:val="clear" w:color="auto" w:fill="FFFFFF" w:themeFill="background1"/>
            <w:noWrap/>
            <w:vAlign w:val="center"/>
            <w:hideMark/>
          </w:tcPr>
          <w:p w14:paraId="11107214" w14:textId="77777777" w:rsidR="00EB1440" w:rsidRPr="005641A9" w:rsidRDefault="00EB1440" w:rsidP="00F20F7A">
            <w:pPr>
              <w:widowControl/>
              <w:jc w:val="center"/>
              <w:rPr>
                <w:rFonts w:ascii="仿宋_GB2312" w:eastAsia="仿宋_GB2312" w:hAnsi="Arial" w:cs="Arial"/>
                <w:color w:val="000000"/>
                <w:kern w:val="0"/>
                <w:sz w:val="24"/>
                <w:szCs w:val="24"/>
              </w:rPr>
            </w:pPr>
            <w:r w:rsidRPr="005641A9">
              <w:rPr>
                <w:rFonts w:ascii="仿宋_GB2312" w:eastAsia="仿宋_GB2312" w:hAnsi="宋体" w:cs="Arial" w:hint="eastAsia"/>
                <w:color w:val="000000"/>
                <w:kern w:val="0"/>
                <w:sz w:val="24"/>
                <w:szCs w:val="24"/>
              </w:rPr>
              <w:t>管理费用</w:t>
            </w:r>
          </w:p>
        </w:tc>
        <w:tc>
          <w:tcPr>
            <w:tcW w:w="561" w:type="pct"/>
            <w:shd w:val="clear" w:color="auto" w:fill="FFFFFF" w:themeFill="background1"/>
            <w:noWrap/>
            <w:vAlign w:val="center"/>
            <w:hideMark/>
          </w:tcPr>
          <w:p w14:paraId="3EF52775" w14:textId="77777777" w:rsidR="00EB1440" w:rsidRPr="005641A9" w:rsidRDefault="00EB1440" w:rsidP="00F20F7A">
            <w:pPr>
              <w:widowControl/>
              <w:jc w:val="center"/>
              <w:rPr>
                <w:rFonts w:ascii="仿宋_GB2312" w:eastAsia="仿宋_GB2312" w:hAnsi="Arial" w:cs="Arial"/>
                <w:color w:val="000000"/>
                <w:kern w:val="0"/>
                <w:sz w:val="24"/>
                <w:szCs w:val="24"/>
              </w:rPr>
            </w:pPr>
            <w:r w:rsidRPr="005641A9">
              <w:rPr>
                <w:rFonts w:ascii="仿宋_GB2312" w:eastAsia="仿宋_GB2312" w:hAnsi="Arial" w:cs="Arial" w:hint="eastAsia"/>
                <w:color w:val="000000"/>
                <w:kern w:val="0"/>
                <w:sz w:val="24"/>
                <w:szCs w:val="24"/>
              </w:rPr>
              <w:t>14740</w:t>
            </w:r>
          </w:p>
        </w:tc>
        <w:tc>
          <w:tcPr>
            <w:tcW w:w="1590" w:type="pct"/>
            <w:shd w:val="clear" w:color="auto" w:fill="FFFFFF" w:themeFill="background1"/>
            <w:vAlign w:val="center"/>
            <w:hideMark/>
          </w:tcPr>
          <w:p w14:paraId="5DF78433" w14:textId="77777777" w:rsidR="00EB1440" w:rsidRPr="005641A9" w:rsidRDefault="00EB1440" w:rsidP="00F20F7A">
            <w:pPr>
              <w:widowControl/>
              <w:jc w:val="center"/>
              <w:rPr>
                <w:rFonts w:ascii="仿宋_GB2312" w:eastAsia="仿宋_GB2312" w:hAnsi="Arial" w:cs="Arial"/>
                <w:color w:val="000000"/>
                <w:kern w:val="0"/>
                <w:sz w:val="24"/>
                <w:szCs w:val="24"/>
              </w:rPr>
            </w:pPr>
            <w:r w:rsidRPr="005641A9">
              <w:rPr>
                <w:rFonts w:ascii="仿宋_GB2312" w:eastAsia="仿宋_GB2312" w:hAnsi="宋体" w:cs="Arial" w:hint="eastAsia"/>
                <w:color w:val="000000"/>
                <w:kern w:val="0"/>
                <w:sz w:val="24"/>
                <w:szCs w:val="24"/>
              </w:rPr>
              <w:t>建造成本</w:t>
            </w:r>
            <w:r w:rsidRPr="005641A9">
              <w:rPr>
                <w:rFonts w:ascii="仿宋_GB2312" w:eastAsia="仿宋_GB2312" w:hAnsi="Arial" w:cs="Arial" w:hint="eastAsia"/>
                <w:color w:val="000000"/>
                <w:kern w:val="0"/>
                <w:sz w:val="24"/>
                <w:szCs w:val="24"/>
              </w:rPr>
              <w:t>×</w:t>
            </w:r>
            <w:r w:rsidRPr="005641A9">
              <w:rPr>
                <w:rFonts w:ascii="仿宋_GB2312" w:eastAsia="仿宋_GB2312" w:hAnsi="宋体" w:cs="Arial" w:hint="eastAsia"/>
                <w:color w:val="000000"/>
                <w:kern w:val="0"/>
                <w:sz w:val="24"/>
                <w:szCs w:val="24"/>
              </w:rPr>
              <w:t>费率</w:t>
            </w:r>
          </w:p>
        </w:tc>
        <w:tc>
          <w:tcPr>
            <w:tcW w:w="789" w:type="pct"/>
            <w:shd w:val="clear" w:color="auto" w:fill="FFFFFF" w:themeFill="background1"/>
            <w:noWrap/>
            <w:vAlign w:val="center"/>
            <w:hideMark/>
          </w:tcPr>
          <w:p w14:paraId="7B978A6A" w14:textId="77777777" w:rsidR="00EB1440" w:rsidRPr="005641A9" w:rsidRDefault="00EB1440" w:rsidP="00F20F7A">
            <w:pPr>
              <w:widowControl/>
              <w:jc w:val="center"/>
              <w:rPr>
                <w:rFonts w:ascii="仿宋_GB2312" w:eastAsia="仿宋_GB2312" w:hAnsi="Arial" w:cs="Arial"/>
                <w:color w:val="000000"/>
                <w:kern w:val="0"/>
                <w:sz w:val="24"/>
                <w:szCs w:val="24"/>
              </w:rPr>
            </w:pPr>
            <w:r w:rsidRPr="005641A9">
              <w:rPr>
                <w:rFonts w:ascii="仿宋_GB2312" w:eastAsia="仿宋_GB2312" w:hAnsi="宋体" w:cs="Arial" w:hint="eastAsia"/>
                <w:color w:val="000000"/>
                <w:kern w:val="0"/>
                <w:sz w:val="24"/>
                <w:szCs w:val="24"/>
              </w:rPr>
              <w:t>费率（</w:t>
            </w:r>
            <w:r w:rsidRPr="005641A9">
              <w:rPr>
                <w:rFonts w:ascii="仿宋_GB2312" w:eastAsia="仿宋_GB2312" w:hAnsi="Arial" w:cs="Arial" w:hint="eastAsia"/>
                <w:color w:val="000000"/>
                <w:kern w:val="0"/>
                <w:sz w:val="24"/>
                <w:szCs w:val="24"/>
              </w:rPr>
              <w:t>%</w:t>
            </w:r>
            <w:r w:rsidRPr="005641A9">
              <w:rPr>
                <w:rFonts w:ascii="仿宋_GB2312" w:eastAsia="仿宋_GB2312" w:hAnsi="宋体" w:cs="Arial" w:hint="eastAsia"/>
                <w:color w:val="000000"/>
                <w:kern w:val="0"/>
                <w:sz w:val="24"/>
                <w:szCs w:val="24"/>
              </w:rPr>
              <w:t>）</w:t>
            </w:r>
          </w:p>
        </w:tc>
        <w:tc>
          <w:tcPr>
            <w:tcW w:w="625" w:type="pct"/>
            <w:gridSpan w:val="2"/>
            <w:shd w:val="clear" w:color="auto" w:fill="FFFFFF" w:themeFill="background1"/>
            <w:noWrap/>
            <w:vAlign w:val="center"/>
            <w:hideMark/>
          </w:tcPr>
          <w:p w14:paraId="7FA6084E" w14:textId="77777777" w:rsidR="00EB1440" w:rsidRPr="005641A9" w:rsidRDefault="00EB1440" w:rsidP="00F20F7A">
            <w:pPr>
              <w:widowControl/>
              <w:jc w:val="center"/>
              <w:rPr>
                <w:rFonts w:ascii="仿宋_GB2312" w:eastAsia="仿宋_GB2312" w:hAnsi="Arial" w:cs="Arial"/>
                <w:color w:val="000000"/>
                <w:kern w:val="0"/>
                <w:sz w:val="24"/>
                <w:szCs w:val="24"/>
              </w:rPr>
            </w:pPr>
            <w:r w:rsidRPr="005641A9">
              <w:rPr>
                <w:rFonts w:ascii="仿宋_GB2312" w:eastAsia="仿宋_GB2312" w:hAnsi="Arial" w:cs="Arial" w:hint="eastAsia"/>
                <w:color w:val="000000"/>
                <w:kern w:val="0"/>
                <w:sz w:val="24"/>
                <w:szCs w:val="24"/>
              </w:rPr>
              <w:t>2.0%</w:t>
            </w:r>
          </w:p>
        </w:tc>
      </w:tr>
      <w:tr w:rsidR="00EB1440" w:rsidRPr="005641A9" w14:paraId="518F1E76" w14:textId="77777777" w:rsidTr="008D0AE3">
        <w:trPr>
          <w:trHeight w:val="360"/>
        </w:trPr>
        <w:tc>
          <w:tcPr>
            <w:tcW w:w="405" w:type="pct"/>
            <w:shd w:val="clear" w:color="auto" w:fill="FFFFFF" w:themeFill="background1"/>
            <w:noWrap/>
            <w:vAlign w:val="center"/>
            <w:hideMark/>
          </w:tcPr>
          <w:p w14:paraId="5FA95878" w14:textId="77777777" w:rsidR="00EB1440" w:rsidRPr="005641A9" w:rsidRDefault="00EB1440" w:rsidP="00F20F7A">
            <w:pPr>
              <w:widowControl/>
              <w:jc w:val="center"/>
              <w:rPr>
                <w:rFonts w:ascii="仿宋_GB2312" w:eastAsia="仿宋_GB2312" w:hAnsi="Arial" w:cs="Arial"/>
                <w:color w:val="000000"/>
                <w:kern w:val="0"/>
                <w:sz w:val="24"/>
                <w:szCs w:val="24"/>
              </w:rPr>
            </w:pPr>
            <w:r w:rsidRPr="005641A9">
              <w:rPr>
                <w:rFonts w:ascii="仿宋_GB2312" w:eastAsia="仿宋_GB2312" w:hAnsi="宋体" w:cs="Arial" w:hint="eastAsia"/>
                <w:color w:val="000000"/>
                <w:kern w:val="0"/>
                <w:sz w:val="24"/>
                <w:szCs w:val="24"/>
              </w:rPr>
              <w:t>（</w:t>
            </w:r>
            <w:r w:rsidRPr="005641A9">
              <w:rPr>
                <w:rFonts w:ascii="仿宋_GB2312" w:eastAsia="仿宋_GB2312" w:hAnsi="Arial" w:cs="Arial" w:hint="eastAsia"/>
                <w:color w:val="000000"/>
                <w:kern w:val="0"/>
                <w:sz w:val="24"/>
                <w:szCs w:val="24"/>
              </w:rPr>
              <w:t>3</w:t>
            </w:r>
            <w:r w:rsidRPr="005641A9">
              <w:rPr>
                <w:rFonts w:ascii="仿宋_GB2312" w:eastAsia="仿宋_GB2312" w:hAnsi="宋体" w:cs="Arial" w:hint="eastAsia"/>
                <w:color w:val="000000"/>
                <w:kern w:val="0"/>
                <w:sz w:val="24"/>
                <w:szCs w:val="24"/>
              </w:rPr>
              <w:t>）</w:t>
            </w:r>
          </w:p>
        </w:tc>
        <w:tc>
          <w:tcPr>
            <w:tcW w:w="1030" w:type="pct"/>
            <w:shd w:val="clear" w:color="auto" w:fill="FFFFFF" w:themeFill="background1"/>
            <w:noWrap/>
            <w:vAlign w:val="center"/>
            <w:hideMark/>
          </w:tcPr>
          <w:p w14:paraId="7EB3D6A5" w14:textId="77777777" w:rsidR="00EB1440" w:rsidRPr="005641A9" w:rsidRDefault="00EB1440" w:rsidP="00F20F7A">
            <w:pPr>
              <w:widowControl/>
              <w:jc w:val="center"/>
              <w:rPr>
                <w:rFonts w:ascii="仿宋_GB2312" w:eastAsia="仿宋_GB2312" w:hAnsi="Arial" w:cs="Arial"/>
                <w:color w:val="000000"/>
                <w:kern w:val="0"/>
                <w:sz w:val="24"/>
                <w:szCs w:val="24"/>
              </w:rPr>
            </w:pPr>
            <w:r w:rsidRPr="005641A9">
              <w:rPr>
                <w:rFonts w:ascii="仿宋_GB2312" w:eastAsia="仿宋_GB2312" w:hAnsi="宋体" w:cs="Arial" w:hint="eastAsia"/>
                <w:color w:val="000000"/>
                <w:kern w:val="0"/>
                <w:sz w:val="24"/>
                <w:szCs w:val="24"/>
              </w:rPr>
              <w:t>销售费用</w:t>
            </w:r>
          </w:p>
        </w:tc>
        <w:tc>
          <w:tcPr>
            <w:tcW w:w="561" w:type="pct"/>
            <w:shd w:val="clear" w:color="auto" w:fill="FFFFFF" w:themeFill="background1"/>
            <w:noWrap/>
            <w:vAlign w:val="center"/>
            <w:hideMark/>
          </w:tcPr>
          <w:p w14:paraId="543E7D17" w14:textId="70926ABB" w:rsidR="00EB1440" w:rsidRPr="005641A9" w:rsidRDefault="00F20F7A" w:rsidP="00F20F7A">
            <w:pPr>
              <w:widowControl/>
              <w:jc w:val="center"/>
              <w:rPr>
                <w:rFonts w:ascii="仿宋_GB2312" w:eastAsia="仿宋_GB2312" w:hAnsi="Arial" w:cs="Arial"/>
                <w:color w:val="000000"/>
                <w:kern w:val="0"/>
                <w:sz w:val="24"/>
                <w:szCs w:val="24"/>
              </w:rPr>
            </w:pPr>
            <w:r>
              <w:rPr>
                <w:rFonts w:ascii="仿宋_GB2312" w:eastAsia="仿宋_GB2312" w:hAnsi="Arial" w:cs="Arial" w:hint="eastAsia"/>
                <w:color w:val="000000"/>
                <w:kern w:val="0"/>
                <w:sz w:val="24"/>
                <w:szCs w:val="24"/>
              </w:rPr>
              <w:t>0</w:t>
            </w:r>
            <w:r>
              <w:rPr>
                <w:rFonts w:ascii="仿宋_GB2312" w:eastAsia="仿宋_GB2312" w:hAnsi="Arial" w:cs="Arial"/>
                <w:color w:val="000000"/>
                <w:kern w:val="0"/>
                <w:sz w:val="24"/>
                <w:szCs w:val="24"/>
              </w:rPr>
              <w:t>.02</w:t>
            </w:r>
            <w:r w:rsidRPr="005641A9">
              <w:rPr>
                <w:rFonts w:ascii="仿宋_GB2312" w:eastAsia="仿宋_GB2312" w:hAnsi="Arial" w:cs="Arial" w:hint="eastAsia"/>
                <w:color w:val="000000"/>
                <w:kern w:val="0"/>
                <w:sz w:val="24"/>
                <w:szCs w:val="24"/>
              </w:rPr>
              <w:t>V</w:t>
            </w:r>
            <w:r w:rsidRPr="005641A9">
              <w:rPr>
                <w:rFonts w:ascii="仿宋_GB2312" w:eastAsia="仿宋_GB2312" w:hAnsi="宋体" w:cs="Arial" w:hint="eastAsia"/>
                <w:color w:val="000000"/>
                <w:kern w:val="0"/>
                <w:sz w:val="24"/>
                <w:szCs w:val="24"/>
                <w:vertAlign w:val="subscript"/>
              </w:rPr>
              <w:t>建</w:t>
            </w:r>
          </w:p>
        </w:tc>
        <w:tc>
          <w:tcPr>
            <w:tcW w:w="1590" w:type="pct"/>
            <w:shd w:val="clear" w:color="auto" w:fill="FFFFFF" w:themeFill="background1"/>
            <w:vAlign w:val="center"/>
            <w:hideMark/>
          </w:tcPr>
          <w:p w14:paraId="7C51ACA6" w14:textId="77777777" w:rsidR="00EB1440" w:rsidRPr="005641A9" w:rsidRDefault="00EB1440" w:rsidP="00F20F7A">
            <w:pPr>
              <w:widowControl/>
              <w:jc w:val="center"/>
              <w:rPr>
                <w:rFonts w:ascii="仿宋_GB2312" w:eastAsia="仿宋_GB2312" w:hAnsi="Arial" w:cs="Arial"/>
                <w:color w:val="000000"/>
                <w:kern w:val="0"/>
                <w:sz w:val="24"/>
                <w:szCs w:val="24"/>
              </w:rPr>
            </w:pPr>
            <w:r w:rsidRPr="005641A9">
              <w:rPr>
                <w:rFonts w:ascii="仿宋_GB2312" w:eastAsia="仿宋_GB2312" w:hAnsi="宋体" w:cs="Arial" w:hint="eastAsia"/>
                <w:color w:val="000000"/>
                <w:kern w:val="0"/>
                <w:sz w:val="24"/>
                <w:szCs w:val="24"/>
              </w:rPr>
              <w:t>建筑物重置价值</w:t>
            </w:r>
            <w:r w:rsidRPr="005641A9">
              <w:rPr>
                <w:rFonts w:ascii="仿宋_GB2312" w:eastAsia="仿宋_GB2312" w:hAnsi="Arial" w:cs="Arial" w:hint="eastAsia"/>
                <w:color w:val="000000"/>
                <w:kern w:val="0"/>
                <w:sz w:val="24"/>
                <w:szCs w:val="24"/>
              </w:rPr>
              <w:t>×</w:t>
            </w:r>
            <w:r w:rsidRPr="005641A9">
              <w:rPr>
                <w:rFonts w:ascii="仿宋_GB2312" w:eastAsia="仿宋_GB2312" w:hAnsi="宋体" w:cs="Arial" w:hint="eastAsia"/>
                <w:color w:val="000000"/>
                <w:kern w:val="0"/>
                <w:sz w:val="24"/>
                <w:szCs w:val="24"/>
              </w:rPr>
              <w:t>费率</w:t>
            </w:r>
          </w:p>
        </w:tc>
        <w:tc>
          <w:tcPr>
            <w:tcW w:w="789" w:type="pct"/>
            <w:shd w:val="clear" w:color="auto" w:fill="FFFFFF" w:themeFill="background1"/>
            <w:noWrap/>
            <w:vAlign w:val="center"/>
            <w:hideMark/>
          </w:tcPr>
          <w:p w14:paraId="64595F94" w14:textId="77777777" w:rsidR="00EB1440" w:rsidRPr="005641A9" w:rsidRDefault="00EB1440" w:rsidP="00F20F7A">
            <w:pPr>
              <w:widowControl/>
              <w:jc w:val="center"/>
              <w:rPr>
                <w:rFonts w:ascii="仿宋_GB2312" w:eastAsia="仿宋_GB2312" w:hAnsi="Arial" w:cs="Arial"/>
                <w:color w:val="000000"/>
                <w:kern w:val="0"/>
                <w:sz w:val="24"/>
                <w:szCs w:val="24"/>
              </w:rPr>
            </w:pPr>
            <w:r w:rsidRPr="005641A9">
              <w:rPr>
                <w:rFonts w:ascii="仿宋_GB2312" w:eastAsia="仿宋_GB2312" w:hAnsi="宋体" w:cs="Arial" w:hint="eastAsia"/>
                <w:color w:val="000000"/>
                <w:kern w:val="0"/>
                <w:sz w:val="24"/>
                <w:szCs w:val="24"/>
              </w:rPr>
              <w:t>销售费率（</w:t>
            </w:r>
            <w:r w:rsidRPr="005641A9">
              <w:rPr>
                <w:rFonts w:ascii="仿宋_GB2312" w:eastAsia="仿宋_GB2312" w:hAnsi="Arial" w:cs="Arial" w:hint="eastAsia"/>
                <w:color w:val="000000"/>
                <w:kern w:val="0"/>
                <w:sz w:val="24"/>
                <w:szCs w:val="24"/>
              </w:rPr>
              <w:t>%</w:t>
            </w:r>
            <w:r w:rsidRPr="005641A9">
              <w:rPr>
                <w:rFonts w:ascii="仿宋_GB2312" w:eastAsia="仿宋_GB2312" w:hAnsi="宋体" w:cs="Arial" w:hint="eastAsia"/>
                <w:color w:val="000000"/>
                <w:kern w:val="0"/>
                <w:sz w:val="24"/>
                <w:szCs w:val="24"/>
              </w:rPr>
              <w:t>）</w:t>
            </w:r>
          </w:p>
        </w:tc>
        <w:tc>
          <w:tcPr>
            <w:tcW w:w="625" w:type="pct"/>
            <w:gridSpan w:val="2"/>
            <w:shd w:val="clear" w:color="auto" w:fill="FFFFFF" w:themeFill="background1"/>
            <w:noWrap/>
            <w:vAlign w:val="center"/>
            <w:hideMark/>
          </w:tcPr>
          <w:p w14:paraId="53B49398" w14:textId="77777777" w:rsidR="00EB1440" w:rsidRPr="005641A9" w:rsidRDefault="00EB1440" w:rsidP="00F20F7A">
            <w:pPr>
              <w:widowControl/>
              <w:jc w:val="center"/>
              <w:rPr>
                <w:rFonts w:ascii="仿宋_GB2312" w:eastAsia="仿宋_GB2312" w:hAnsi="Arial" w:cs="Arial"/>
                <w:color w:val="000000"/>
                <w:kern w:val="0"/>
                <w:sz w:val="24"/>
                <w:szCs w:val="24"/>
              </w:rPr>
            </w:pPr>
            <w:r w:rsidRPr="005641A9">
              <w:rPr>
                <w:rFonts w:ascii="仿宋_GB2312" w:eastAsia="仿宋_GB2312" w:hAnsi="Arial" w:cs="Arial" w:hint="eastAsia"/>
                <w:color w:val="000000"/>
                <w:kern w:val="0"/>
                <w:sz w:val="24"/>
                <w:szCs w:val="24"/>
              </w:rPr>
              <w:t>2.0%</w:t>
            </w:r>
          </w:p>
        </w:tc>
      </w:tr>
      <w:tr w:rsidR="00EB1440" w:rsidRPr="005641A9" w14:paraId="3E5E6FF8" w14:textId="77777777" w:rsidTr="008D0AE3">
        <w:trPr>
          <w:trHeight w:val="360"/>
        </w:trPr>
        <w:tc>
          <w:tcPr>
            <w:tcW w:w="405" w:type="pct"/>
            <w:shd w:val="clear" w:color="auto" w:fill="FFFFFF" w:themeFill="background1"/>
            <w:noWrap/>
            <w:vAlign w:val="center"/>
            <w:hideMark/>
          </w:tcPr>
          <w:p w14:paraId="7A907273" w14:textId="77777777" w:rsidR="00EB1440" w:rsidRPr="005641A9" w:rsidRDefault="00EB1440" w:rsidP="00F20F7A">
            <w:pPr>
              <w:widowControl/>
              <w:jc w:val="center"/>
              <w:rPr>
                <w:rFonts w:ascii="仿宋_GB2312" w:eastAsia="仿宋_GB2312" w:hAnsi="Arial" w:cs="Arial"/>
                <w:color w:val="000000"/>
                <w:kern w:val="0"/>
                <w:sz w:val="24"/>
                <w:szCs w:val="24"/>
              </w:rPr>
            </w:pPr>
            <w:r w:rsidRPr="005641A9">
              <w:rPr>
                <w:rFonts w:ascii="仿宋_GB2312" w:eastAsia="仿宋_GB2312" w:hAnsi="宋体" w:cs="Arial" w:hint="eastAsia"/>
                <w:color w:val="000000"/>
                <w:kern w:val="0"/>
                <w:sz w:val="24"/>
                <w:szCs w:val="24"/>
              </w:rPr>
              <w:t>（</w:t>
            </w:r>
            <w:r w:rsidRPr="005641A9">
              <w:rPr>
                <w:rFonts w:ascii="仿宋_GB2312" w:eastAsia="仿宋_GB2312" w:hAnsi="Arial" w:cs="Arial" w:hint="eastAsia"/>
                <w:color w:val="000000"/>
                <w:kern w:val="0"/>
                <w:sz w:val="24"/>
                <w:szCs w:val="24"/>
              </w:rPr>
              <w:t>4</w:t>
            </w:r>
            <w:r w:rsidRPr="005641A9">
              <w:rPr>
                <w:rFonts w:ascii="仿宋_GB2312" w:eastAsia="仿宋_GB2312" w:hAnsi="宋体" w:cs="Arial" w:hint="eastAsia"/>
                <w:color w:val="000000"/>
                <w:kern w:val="0"/>
                <w:sz w:val="24"/>
                <w:szCs w:val="24"/>
              </w:rPr>
              <w:t>）</w:t>
            </w:r>
          </w:p>
        </w:tc>
        <w:tc>
          <w:tcPr>
            <w:tcW w:w="1030" w:type="pct"/>
            <w:shd w:val="clear" w:color="auto" w:fill="FFFFFF" w:themeFill="background1"/>
            <w:noWrap/>
            <w:vAlign w:val="center"/>
            <w:hideMark/>
          </w:tcPr>
          <w:p w14:paraId="1283A0F6" w14:textId="77777777" w:rsidR="00EB1440" w:rsidRPr="005641A9" w:rsidRDefault="00EB1440" w:rsidP="00F20F7A">
            <w:pPr>
              <w:widowControl/>
              <w:jc w:val="center"/>
              <w:rPr>
                <w:rFonts w:ascii="仿宋_GB2312" w:eastAsia="仿宋_GB2312" w:hAnsi="Arial" w:cs="Arial"/>
                <w:color w:val="000000"/>
                <w:kern w:val="0"/>
                <w:sz w:val="24"/>
                <w:szCs w:val="24"/>
              </w:rPr>
            </w:pPr>
            <w:r w:rsidRPr="005641A9">
              <w:rPr>
                <w:rFonts w:ascii="仿宋_GB2312" w:eastAsia="仿宋_GB2312" w:hAnsi="宋体" w:cs="Arial" w:hint="eastAsia"/>
                <w:color w:val="000000"/>
                <w:kern w:val="0"/>
                <w:sz w:val="24"/>
                <w:szCs w:val="24"/>
              </w:rPr>
              <w:t>贷款利息</w:t>
            </w:r>
          </w:p>
        </w:tc>
        <w:tc>
          <w:tcPr>
            <w:tcW w:w="561" w:type="pct"/>
            <w:shd w:val="clear" w:color="auto" w:fill="FFFFFF" w:themeFill="background1"/>
            <w:noWrap/>
            <w:vAlign w:val="center"/>
            <w:hideMark/>
          </w:tcPr>
          <w:p w14:paraId="5EC2C885" w14:textId="1447DC8D" w:rsidR="00EB1440" w:rsidRPr="005641A9" w:rsidRDefault="00F20F7A" w:rsidP="00F20F7A">
            <w:pPr>
              <w:widowControl/>
              <w:jc w:val="center"/>
              <w:rPr>
                <w:rFonts w:ascii="仿宋_GB2312" w:eastAsia="仿宋_GB2312" w:hAnsi="Arial" w:cs="Arial"/>
                <w:color w:val="000000"/>
                <w:kern w:val="0"/>
                <w:sz w:val="24"/>
                <w:szCs w:val="24"/>
              </w:rPr>
            </w:pPr>
            <w:r>
              <w:rPr>
                <w:rFonts w:ascii="仿宋_GB2312" w:eastAsia="仿宋_GB2312" w:hAnsi="Arial" w:cs="Arial" w:hint="eastAsia"/>
                <w:color w:val="000000"/>
                <w:kern w:val="0"/>
                <w:sz w:val="24"/>
                <w:szCs w:val="24"/>
              </w:rPr>
              <w:t>——</w:t>
            </w:r>
          </w:p>
        </w:tc>
        <w:tc>
          <w:tcPr>
            <w:tcW w:w="3004" w:type="pct"/>
            <w:gridSpan w:val="4"/>
            <w:shd w:val="clear" w:color="auto" w:fill="FFFFFF" w:themeFill="background1"/>
            <w:noWrap/>
            <w:vAlign w:val="center"/>
            <w:hideMark/>
          </w:tcPr>
          <w:p w14:paraId="415393EB" w14:textId="2BB6718D" w:rsidR="00EB1440" w:rsidRPr="005641A9" w:rsidRDefault="00EB1440" w:rsidP="00F20F7A">
            <w:pPr>
              <w:widowControl/>
              <w:jc w:val="center"/>
              <w:rPr>
                <w:rFonts w:ascii="仿宋_GB2312" w:eastAsia="仿宋_GB2312" w:hAnsi="Arial" w:cs="Arial"/>
                <w:color w:val="000000"/>
                <w:kern w:val="0"/>
                <w:sz w:val="24"/>
                <w:szCs w:val="24"/>
              </w:rPr>
            </w:pPr>
            <w:r w:rsidRPr="005641A9">
              <w:rPr>
                <w:rFonts w:ascii="仿宋_GB2312" w:eastAsia="仿宋_GB2312" w:hAnsi="Arial" w:cs="Arial" w:hint="eastAsia"/>
                <w:color w:val="000000"/>
                <w:kern w:val="0"/>
                <w:sz w:val="24"/>
                <w:szCs w:val="24"/>
              </w:rPr>
              <w:t>复利计息。建造成本、管理费用、销售费用产生的利息。</w:t>
            </w:r>
          </w:p>
        </w:tc>
      </w:tr>
      <w:tr w:rsidR="00EB1440" w:rsidRPr="005641A9" w14:paraId="1F0C664C" w14:textId="77777777" w:rsidTr="008D0AE3">
        <w:trPr>
          <w:trHeight w:val="360"/>
        </w:trPr>
        <w:tc>
          <w:tcPr>
            <w:tcW w:w="405" w:type="pct"/>
            <w:shd w:val="clear" w:color="auto" w:fill="FFFFFF" w:themeFill="background1"/>
            <w:noWrap/>
            <w:vAlign w:val="center"/>
            <w:hideMark/>
          </w:tcPr>
          <w:p w14:paraId="47FA4F84" w14:textId="77777777" w:rsidR="00EB1440" w:rsidRPr="005641A9" w:rsidRDefault="00EB1440" w:rsidP="00F20F7A">
            <w:pPr>
              <w:widowControl/>
              <w:jc w:val="center"/>
              <w:rPr>
                <w:rFonts w:ascii="仿宋_GB2312" w:eastAsia="仿宋_GB2312" w:hAnsi="Arial" w:cs="Arial"/>
                <w:color w:val="000000"/>
                <w:kern w:val="0"/>
                <w:sz w:val="24"/>
                <w:szCs w:val="24"/>
              </w:rPr>
            </w:pPr>
            <w:r w:rsidRPr="005641A9">
              <w:rPr>
                <w:rFonts w:ascii="仿宋_GB2312" w:eastAsia="仿宋_GB2312" w:hAnsi="Arial" w:cs="Arial" w:hint="eastAsia"/>
                <w:color w:val="000000"/>
                <w:kern w:val="0"/>
                <w:sz w:val="24"/>
                <w:szCs w:val="24"/>
              </w:rPr>
              <w:t>1</w:t>
            </w:r>
            <w:r w:rsidRPr="005641A9">
              <w:rPr>
                <w:rFonts w:ascii="仿宋_GB2312" w:eastAsia="仿宋_GB2312" w:hAnsi="宋体" w:cs="Arial" w:hint="eastAsia"/>
                <w:color w:val="000000"/>
                <w:kern w:val="0"/>
                <w:sz w:val="24"/>
                <w:szCs w:val="24"/>
              </w:rPr>
              <w:t>）</w:t>
            </w:r>
          </w:p>
        </w:tc>
        <w:tc>
          <w:tcPr>
            <w:tcW w:w="1030" w:type="pct"/>
            <w:shd w:val="clear" w:color="auto" w:fill="FFFFFF" w:themeFill="background1"/>
            <w:noWrap/>
            <w:vAlign w:val="center"/>
            <w:hideMark/>
          </w:tcPr>
          <w:p w14:paraId="68C94D4C" w14:textId="77777777" w:rsidR="00EB1440" w:rsidRPr="005641A9" w:rsidRDefault="00EB1440" w:rsidP="00F20F7A">
            <w:pPr>
              <w:widowControl/>
              <w:jc w:val="center"/>
              <w:rPr>
                <w:rFonts w:ascii="仿宋_GB2312" w:eastAsia="仿宋_GB2312" w:hAnsi="Arial" w:cs="Arial"/>
                <w:color w:val="000000"/>
                <w:kern w:val="0"/>
                <w:sz w:val="24"/>
                <w:szCs w:val="24"/>
              </w:rPr>
            </w:pPr>
            <w:r w:rsidRPr="005641A9">
              <w:rPr>
                <w:rFonts w:ascii="仿宋_GB2312" w:eastAsia="仿宋_GB2312" w:hAnsi="宋体" w:cs="Arial" w:hint="eastAsia"/>
                <w:color w:val="000000"/>
                <w:kern w:val="0"/>
                <w:sz w:val="24"/>
                <w:szCs w:val="24"/>
              </w:rPr>
              <w:t>（</w:t>
            </w:r>
            <w:r w:rsidRPr="005641A9">
              <w:rPr>
                <w:rFonts w:ascii="仿宋_GB2312" w:eastAsia="仿宋_GB2312" w:hAnsi="Arial" w:cs="Arial" w:hint="eastAsia"/>
                <w:color w:val="000000"/>
                <w:kern w:val="0"/>
                <w:sz w:val="24"/>
                <w:szCs w:val="24"/>
              </w:rPr>
              <w:t>1</w:t>
            </w:r>
            <w:r w:rsidRPr="005641A9">
              <w:rPr>
                <w:rFonts w:ascii="仿宋_GB2312" w:eastAsia="仿宋_GB2312" w:hAnsi="宋体" w:cs="Arial" w:hint="eastAsia"/>
                <w:color w:val="000000"/>
                <w:kern w:val="0"/>
                <w:sz w:val="24"/>
                <w:szCs w:val="24"/>
              </w:rPr>
              <w:t>）及（</w:t>
            </w:r>
            <w:r w:rsidRPr="005641A9">
              <w:rPr>
                <w:rFonts w:ascii="仿宋_GB2312" w:eastAsia="仿宋_GB2312" w:hAnsi="Arial" w:cs="Arial" w:hint="eastAsia"/>
                <w:color w:val="000000"/>
                <w:kern w:val="0"/>
                <w:sz w:val="24"/>
                <w:szCs w:val="24"/>
              </w:rPr>
              <w:t>2</w:t>
            </w:r>
            <w:r w:rsidRPr="005641A9">
              <w:rPr>
                <w:rFonts w:ascii="仿宋_GB2312" w:eastAsia="仿宋_GB2312" w:hAnsi="宋体" w:cs="Arial" w:hint="eastAsia"/>
                <w:color w:val="000000"/>
                <w:kern w:val="0"/>
                <w:sz w:val="24"/>
                <w:szCs w:val="24"/>
              </w:rPr>
              <w:t>）</w:t>
            </w:r>
            <w:proofErr w:type="gramStart"/>
            <w:r w:rsidRPr="005641A9">
              <w:rPr>
                <w:rFonts w:ascii="仿宋_GB2312" w:eastAsia="仿宋_GB2312" w:hAnsi="宋体" w:cs="Arial" w:hint="eastAsia"/>
                <w:color w:val="000000"/>
                <w:kern w:val="0"/>
                <w:sz w:val="24"/>
                <w:szCs w:val="24"/>
              </w:rPr>
              <w:t>项产生</w:t>
            </w:r>
            <w:proofErr w:type="gramEnd"/>
            <w:r w:rsidRPr="005641A9">
              <w:rPr>
                <w:rFonts w:ascii="仿宋_GB2312" w:eastAsia="仿宋_GB2312" w:hAnsi="宋体" w:cs="Arial" w:hint="eastAsia"/>
                <w:color w:val="000000"/>
                <w:kern w:val="0"/>
                <w:sz w:val="24"/>
                <w:szCs w:val="24"/>
              </w:rPr>
              <w:t>的利息</w:t>
            </w:r>
          </w:p>
        </w:tc>
        <w:tc>
          <w:tcPr>
            <w:tcW w:w="561" w:type="pct"/>
            <w:shd w:val="clear" w:color="auto" w:fill="FFFFFF" w:themeFill="background1"/>
            <w:noWrap/>
            <w:vAlign w:val="center"/>
            <w:hideMark/>
          </w:tcPr>
          <w:p w14:paraId="0DA74E5B" w14:textId="77777777" w:rsidR="00EB1440" w:rsidRPr="005641A9" w:rsidRDefault="00EB1440" w:rsidP="00F20F7A">
            <w:pPr>
              <w:widowControl/>
              <w:jc w:val="center"/>
              <w:rPr>
                <w:rFonts w:ascii="仿宋_GB2312" w:eastAsia="仿宋_GB2312" w:hAnsi="Arial" w:cs="Arial"/>
                <w:color w:val="000000"/>
                <w:kern w:val="0"/>
                <w:sz w:val="24"/>
                <w:szCs w:val="24"/>
              </w:rPr>
            </w:pPr>
            <w:r w:rsidRPr="005641A9">
              <w:rPr>
                <w:rFonts w:ascii="仿宋_GB2312" w:eastAsia="仿宋_GB2312" w:hAnsi="Arial" w:cs="Arial" w:hint="eastAsia"/>
                <w:color w:val="000000"/>
                <w:kern w:val="0"/>
                <w:sz w:val="24"/>
                <w:szCs w:val="24"/>
              </w:rPr>
              <w:t>35706</w:t>
            </w:r>
          </w:p>
        </w:tc>
        <w:tc>
          <w:tcPr>
            <w:tcW w:w="1590" w:type="pct"/>
            <w:shd w:val="clear" w:color="auto" w:fill="FFFFFF" w:themeFill="background1"/>
            <w:noWrap/>
            <w:vAlign w:val="center"/>
            <w:hideMark/>
          </w:tcPr>
          <w:p w14:paraId="6675A231" w14:textId="77777777" w:rsidR="00EB1440" w:rsidRPr="005641A9" w:rsidRDefault="00EB1440" w:rsidP="00F20F7A">
            <w:pPr>
              <w:widowControl/>
              <w:jc w:val="center"/>
              <w:rPr>
                <w:rFonts w:ascii="仿宋_GB2312" w:eastAsia="仿宋_GB2312" w:hAnsi="Arial" w:cs="Arial"/>
                <w:color w:val="000000"/>
                <w:kern w:val="0"/>
                <w:sz w:val="24"/>
                <w:szCs w:val="24"/>
              </w:rPr>
            </w:pPr>
            <w:r w:rsidRPr="005641A9">
              <w:rPr>
                <w:rFonts w:ascii="仿宋_GB2312" w:eastAsia="仿宋_GB2312" w:hAnsi="Arial" w:cs="Arial" w:hint="eastAsia"/>
                <w:color w:val="000000"/>
                <w:kern w:val="0"/>
                <w:sz w:val="24"/>
                <w:szCs w:val="24"/>
              </w:rPr>
              <w:t>(建造成本+管理费用)×((1+利率)^(建设周期÷2)-1)</w:t>
            </w:r>
          </w:p>
        </w:tc>
        <w:tc>
          <w:tcPr>
            <w:tcW w:w="789" w:type="pct"/>
            <w:shd w:val="clear" w:color="auto" w:fill="FFFFFF" w:themeFill="background1"/>
            <w:noWrap/>
            <w:vAlign w:val="center"/>
            <w:hideMark/>
          </w:tcPr>
          <w:p w14:paraId="49DC274A" w14:textId="77777777" w:rsidR="00EB1440" w:rsidRPr="005641A9" w:rsidRDefault="00EB1440" w:rsidP="00F20F7A">
            <w:pPr>
              <w:widowControl/>
              <w:jc w:val="center"/>
              <w:rPr>
                <w:rFonts w:ascii="仿宋_GB2312" w:eastAsia="仿宋_GB2312" w:hAnsi="Arial" w:cs="Arial"/>
                <w:color w:val="000000"/>
                <w:kern w:val="0"/>
                <w:sz w:val="24"/>
                <w:szCs w:val="24"/>
              </w:rPr>
            </w:pPr>
            <w:r w:rsidRPr="005641A9">
              <w:rPr>
                <w:rFonts w:ascii="仿宋_GB2312" w:eastAsia="仿宋_GB2312" w:hAnsi="宋体" w:cs="Arial" w:hint="eastAsia"/>
                <w:color w:val="000000"/>
                <w:kern w:val="0"/>
                <w:sz w:val="24"/>
                <w:szCs w:val="24"/>
              </w:rPr>
              <w:t>建设周期（年）</w:t>
            </w:r>
          </w:p>
        </w:tc>
        <w:tc>
          <w:tcPr>
            <w:tcW w:w="625" w:type="pct"/>
            <w:gridSpan w:val="2"/>
            <w:shd w:val="clear" w:color="auto" w:fill="FFFFFF" w:themeFill="background1"/>
            <w:noWrap/>
            <w:vAlign w:val="center"/>
            <w:hideMark/>
          </w:tcPr>
          <w:p w14:paraId="1DDC1488" w14:textId="77777777" w:rsidR="00EB1440" w:rsidRPr="005641A9" w:rsidRDefault="00EB1440" w:rsidP="00F20F7A">
            <w:pPr>
              <w:widowControl/>
              <w:jc w:val="center"/>
              <w:rPr>
                <w:rFonts w:ascii="仿宋_GB2312" w:eastAsia="仿宋_GB2312" w:hAnsi="Arial" w:cs="Arial"/>
                <w:color w:val="000000"/>
                <w:kern w:val="0"/>
                <w:sz w:val="24"/>
                <w:szCs w:val="24"/>
              </w:rPr>
            </w:pPr>
            <w:r w:rsidRPr="005641A9">
              <w:rPr>
                <w:rFonts w:ascii="仿宋_GB2312" w:eastAsia="仿宋_GB2312" w:hAnsi="Arial" w:cs="Arial" w:hint="eastAsia"/>
                <w:color w:val="000000"/>
                <w:kern w:val="0"/>
                <w:sz w:val="24"/>
                <w:szCs w:val="24"/>
              </w:rPr>
              <w:t>2</w:t>
            </w:r>
          </w:p>
        </w:tc>
      </w:tr>
      <w:tr w:rsidR="00EB1440" w:rsidRPr="005641A9" w14:paraId="54571F2E" w14:textId="77777777" w:rsidTr="008D0AE3">
        <w:trPr>
          <w:trHeight w:val="360"/>
        </w:trPr>
        <w:tc>
          <w:tcPr>
            <w:tcW w:w="405" w:type="pct"/>
            <w:shd w:val="clear" w:color="auto" w:fill="FFFFFF" w:themeFill="background1"/>
            <w:noWrap/>
            <w:vAlign w:val="center"/>
            <w:hideMark/>
          </w:tcPr>
          <w:p w14:paraId="39BD30A0" w14:textId="77777777" w:rsidR="00EB1440" w:rsidRPr="005641A9" w:rsidRDefault="00EB1440" w:rsidP="00F20F7A">
            <w:pPr>
              <w:widowControl/>
              <w:jc w:val="center"/>
              <w:rPr>
                <w:rFonts w:ascii="仿宋_GB2312" w:eastAsia="仿宋_GB2312" w:hAnsi="Arial" w:cs="Arial"/>
                <w:color w:val="000000"/>
                <w:kern w:val="0"/>
                <w:sz w:val="24"/>
                <w:szCs w:val="24"/>
              </w:rPr>
            </w:pPr>
            <w:r w:rsidRPr="005641A9">
              <w:rPr>
                <w:rFonts w:ascii="仿宋_GB2312" w:eastAsia="仿宋_GB2312" w:hAnsi="Arial" w:cs="Arial" w:hint="eastAsia"/>
                <w:color w:val="000000"/>
                <w:kern w:val="0"/>
                <w:sz w:val="24"/>
                <w:szCs w:val="24"/>
              </w:rPr>
              <w:t>2</w:t>
            </w:r>
            <w:r w:rsidRPr="005641A9">
              <w:rPr>
                <w:rFonts w:ascii="仿宋_GB2312" w:eastAsia="仿宋_GB2312" w:hAnsi="宋体" w:cs="Arial" w:hint="eastAsia"/>
                <w:color w:val="000000"/>
                <w:kern w:val="0"/>
                <w:sz w:val="24"/>
                <w:szCs w:val="24"/>
              </w:rPr>
              <w:t>）</w:t>
            </w:r>
          </w:p>
        </w:tc>
        <w:tc>
          <w:tcPr>
            <w:tcW w:w="1030" w:type="pct"/>
            <w:shd w:val="clear" w:color="auto" w:fill="FFFFFF" w:themeFill="background1"/>
            <w:noWrap/>
            <w:vAlign w:val="center"/>
            <w:hideMark/>
          </w:tcPr>
          <w:p w14:paraId="29FF3AC0" w14:textId="07929D75" w:rsidR="00EB1440" w:rsidRPr="005641A9" w:rsidRDefault="008D0AE3" w:rsidP="00F20F7A">
            <w:pPr>
              <w:widowControl/>
              <w:jc w:val="center"/>
              <w:rPr>
                <w:rFonts w:ascii="仿宋_GB2312" w:eastAsia="仿宋_GB2312" w:hAnsi="Arial" w:cs="Arial"/>
                <w:color w:val="000000"/>
                <w:kern w:val="0"/>
                <w:sz w:val="24"/>
                <w:szCs w:val="24"/>
              </w:rPr>
            </w:pPr>
            <w:r>
              <w:rPr>
                <w:rFonts w:ascii="仿宋_GB2312" w:eastAsia="仿宋_GB2312" w:hAnsi="宋体" w:cs="Arial" w:hint="eastAsia"/>
                <w:color w:val="000000"/>
                <w:kern w:val="0"/>
                <w:sz w:val="24"/>
                <w:szCs w:val="24"/>
              </w:rPr>
              <w:t>销售费用产生的利息</w:t>
            </w:r>
          </w:p>
        </w:tc>
        <w:tc>
          <w:tcPr>
            <w:tcW w:w="561" w:type="pct"/>
            <w:shd w:val="clear" w:color="auto" w:fill="FFFFFF" w:themeFill="background1"/>
            <w:noWrap/>
            <w:vAlign w:val="center"/>
            <w:hideMark/>
          </w:tcPr>
          <w:p w14:paraId="3F7D9C4F" w14:textId="32F10715" w:rsidR="00EB1440" w:rsidRPr="005641A9" w:rsidRDefault="00EB1440" w:rsidP="00F20F7A">
            <w:pPr>
              <w:widowControl/>
              <w:jc w:val="center"/>
              <w:rPr>
                <w:rFonts w:ascii="仿宋_GB2312" w:eastAsia="仿宋_GB2312" w:hAnsi="Arial" w:cs="Arial"/>
                <w:color w:val="000000"/>
                <w:kern w:val="0"/>
                <w:sz w:val="24"/>
                <w:szCs w:val="24"/>
              </w:rPr>
            </w:pPr>
            <w:r w:rsidRPr="005641A9">
              <w:rPr>
                <w:rFonts w:ascii="仿宋_GB2312" w:eastAsia="仿宋_GB2312" w:hAnsi="Arial" w:cs="Arial" w:hint="eastAsia"/>
                <w:color w:val="000000"/>
                <w:kern w:val="0"/>
                <w:sz w:val="24"/>
                <w:szCs w:val="24"/>
              </w:rPr>
              <w:t>0.001</w:t>
            </w:r>
            <w:r w:rsidR="00F20F7A" w:rsidRPr="005641A9">
              <w:rPr>
                <w:rFonts w:ascii="仿宋_GB2312" w:eastAsia="仿宋_GB2312" w:hAnsi="Arial" w:cs="Arial" w:hint="eastAsia"/>
                <w:color w:val="000000"/>
                <w:kern w:val="0"/>
                <w:sz w:val="24"/>
                <w:szCs w:val="24"/>
              </w:rPr>
              <w:t>V</w:t>
            </w:r>
            <w:r w:rsidR="00F20F7A" w:rsidRPr="005641A9">
              <w:rPr>
                <w:rFonts w:ascii="仿宋_GB2312" w:eastAsia="仿宋_GB2312" w:hAnsi="宋体" w:cs="Arial" w:hint="eastAsia"/>
                <w:color w:val="000000"/>
                <w:kern w:val="0"/>
                <w:sz w:val="24"/>
                <w:szCs w:val="24"/>
                <w:vertAlign w:val="subscript"/>
              </w:rPr>
              <w:t>建</w:t>
            </w:r>
          </w:p>
        </w:tc>
        <w:tc>
          <w:tcPr>
            <w:tcW w:w="1590" w:type="pct"/>
            <w:shd w:val="clear" w:color="auto" w:fill="FFFFFF" w:themeFill="background1"/>
            <w:noWrap/>
            <w:vAlign w:val="center"/>
            <w:hideMark/>
          </w:tcPr>
          <w:p w14:paraId="50E26441" w14:textId="77777777" w:rsidR="00EB1440" w:rsidRPr="005641A9" w:rsidRDefault="00EB1440" w:rsidP="00F20F7A">
            <w:pPr>
              <w:widowControl/>
              <w:jc w:val="center"/>
              <w:rPr>
                <w:rFonts w:ascii="仿宋_GB2312" w:eastAsia="仿宋_GB2312" w:hAnsi="Arial" w:cs="Arial"/>
                <w:color w:val="000000"/>
                <w:kern w:val="0"/>
                <w:sz w:val="24"/>
                <w:szCs w:val="24"/>
              </w:rPr>
            </w:pPr>
            <w:r w:rsidRPr="005641A9">
              <w:rPr>
                <w:rFonts w:ascii="仿宋_GB2312" w:eastAsia="仿宋_GB2312" w:hAnsi="Arial" w:cs="Arial" w:hint="eastAsia"/>
                <w:color w:val="000000"/>
                <w:kern w:val="0"/>
                <w:sz w:val="24"/>
                <w:szCs w:val="24"/>
              </w:rPr>
              <w:t>销售费用×((1+利率)^(建设周期÷2)-1)</w:t>
            </w:r>
          </w:p>
        </w:tc>
        <w:tc>
          <w:tcPr>
            <w:tcW w:w="789" w:type="pct"/>
            <w:shd w:val="clear" w:color="auto" w:fill="FFFFFF" w:themeFill="background1"/>
            <w:noWrap/>
            <w:vAlign w:val="center"/>
            <w:hideMark/>
          </w:tcPr>
          <w:p w14:paraId="182CFE7D" w14:textId="77777777" w:rsidR="00EB1440" w:rsidRPr="005641A9" w:rsidRDefault="00EB1440" w:rsidP="00F20F7A">
            <w:pPr>
              <w:widowControl/>
              <w:jc w:val="center"/>
              <w:rPr>
                <w:rFonts w:ascii="仿宋_GB2312" w:eastAsia="仿宋_GB2312" w:hAnsi="Arial" w:cs="Arial"/>
                <w:color w:val="000000"/>
                <w:kern w:val="0"/>
                <w:sz w:val="24"/>
                <w:szCs w:val="24"/>
              </w:rPr>
            </w:pPr>
            <w:r w:rsidRPr="005641A9">
              <w:rPr>
                <w:rFonts w:ascii="仿宋_GB2312" w:eastAsia="仿宋_GB2312" w:hAnsi="宋体" w:cs="Arial" w:hint="eastAsia"/>
                <w:color w:val="000000"/>
                <w:kern w:val="0"/>
                <w:sz w:val="24"/>
                <w:szCs w:val="24"/>
              </w:rPr>
              <w:t>利息（</w:t>
            </w:r>
            <w:r w:rsidRPr="005641A9">
              <w:rPr>
                <w:rFonts w:ascii="仿宋_GB2312" w:eastAsia="仿宋_GB2312" w:hAnsi="Arial" w:cs="Arial" w:hint="eastAsia"/>
                <w:color w:val="000000"/>
                <w:kern w:val="0"/>
                <w:sz w:val="24"/>
                <w:szCs w:val="24"/>
              </w:rPr>
              <w:t>%</w:t>
            </w:r>
            <w:r w:rsidRPr="005641A9">
              <w:rPr>
                <w:rFonts w:ascii="仿宋_GB2312" w:eastAsia="仿宋_GB2312" w:hAnsi="宋体" w:cs="Arial" w:hint="eastAsia"/>
                <w:color w:val="000000"/>
                <w:kern w:val="0"/>
                <w:sz w:val="24"/>
                <w:szCs w:val="24"/>
              </w:rPr>
              <w:t>）</w:t>
            </w:r>
          </w:p>
        </w:tc>
        <w:tc>
          <w:tcPr>
            <w:tcW w:w="625" w:type="pct"/>
            <w:gridSpan w:val="2"/>
            <w:shd w:val="clear" w:color="auto" w:fill="FFFFFF" w:themeFill="background1"/>
            <w:noWrap/>
            <w:vAlign w:val="center"/>
            <w:hideMark/>
          </w:tcPr>
          <w:p w14:paraId="112BB1F8" w14:textId="77777777" w:rsidR="00EB1440" w:rsidRPr="005641A9" w:rsidRDefault="00EB1440" w:rsidP="00F20F7A">
            <w:pPr>
              <w:widowControl/>
              <w:jc w:val="center"/>
              <w:rPr>
                <w:rFonts w:ascii="仿宋_GB2312" w:eastAsia="仿宋_GB2312" w:hAnsi="Arial" w:cs="Arial"/>
                <w:color w:val="000000"/>
                <w:kern w:val="0"/>
                <w:sz w:val="24"/>
                <w:szCs w:val="24"/>
              </w:rPr>
            </w:pPr>
            <w:r w:rsidRPr="005641A9">
              <w:rPr>
                <w:rFonts w:ascii="仿宋_GB2312" w:eastAsia="仿宋_GB2312" w:hAnsi="Arial" w:cs="Arial" w:hint="eastAsia"/>
                <w:color w:val="000000"/>
                <w:kern w:val="0"/>
                <w:sz w:val="24"/>
                <w:szCs w:val="24"/>
              </w:rPr>
              <w:t>4.75%</w:t>
            </w:r>
          </w:p>
        </w:tc>
      </w:tr>
      <w:tr w:rsidR="00EB1440" w:rsidRPr="005641A9" w14:paraId="44EB0D25" w14:textId="77777777" w:rsidTr="008D0AE3">
        <w:trPr>
          <w:trHeight w:val="360"/>
        </w:trPr>
        <w:tc>
          <w:tcPr>
            <w:tcW w:w="405" w:type="pct"/>
            <w:shd w:val="clear" w:color="auto" w:fill="FFFFFF" w:themeFill="background1"/>
            <w:noWrap/>
            <w:vAlign w:val="center"/>
            <w:hideMark/>
          </w:tcPr>
          <w:p w14:paraId="2D54085F" w14:textId="77777777" w:rsidR="00EB1440" w:rsidRPr="005641A9" w:rsidRDefault="00EB1440" w:rsidP="00F20F7A">
            <w:pPr>
              <w:widowControl/>
              <w:jc w:val="center"/>
              <w:rPr>
                <w:rFonts w:ascii="仿宋_GB2312" w:eastAsia="仿宋_GB2312" w:hAnsi="Arial" w:cs="Arial"/>
                <w:color w:val="000000"/>
                <w:kern w:val="0"/>
                <w:sz w:val="24"/>
                <w:szCs w:val="24"/>
              </w:rPr>
            </w:pPr>
            <w:r w:rsidRPr="005641A9">
              <w:rPr>
                <w:rFonts w:ascii="仿宋_GB2312" w:eastAsia="仿宋_GB2312" w:hAnsi="宋体" w:cs="Arial" w:hint="eastAsia"/>
                <w:color w:val="000000"/>
                <w:kern w:val="0"/>
                <w:sz w:val="24"/>
                <w:szCs w:val="24"/>
              </w:rPr>
              <w:t>（</w:t>
            </w:r>
            <w:r w:rsidRPr="005641A9">
              <w:rPr>
                <w:rFonts w:ascii="仿宋_GB2312" w:eastAsia="仿宋_GB2312" w:hAnsi="Arial" w:cs="Arial" w:hint="eastAsia"/>
                <w:color w:val="000000"/>
                <w:kern w:val="0"/>
                <w:sz w:val="24"/>
                <w:szCs w:val="24"/>
              </w:rPr>
              <w:t>5</w:t>
            </w:r>
            <w:r w:rsidRPr="005641A9">
              <w:rPr>
                <w:rFonts w:ascii="仿宋_GB2312" w:eastAsia="仿宋_GB2312" w:hAnsi="宋体" w:cs="Arial" w:hint="eastAsia"/>
                <w:color w:val="000000"/>
                <w:kern w:val="0"/>
                <w:sz w:val="24"/>
                <w:szCs w:val="24"/>
              </w:rPr>
              <w:t>）</w:t>
            </w:r>
          </w:p>
        </w:tc>
        <w:tc>
          <w:tcPr>
            <w:tcW w:w="1030" w:type="pct"/>
            <w:shd w:val="clear" w:color="auto" w:fill="FFFFFF" w:themeFill="background1"/>
            <w:noWrap/>
            <w:vAlign w:val="center"/>
            <w:hideMark/>
          </w:tcPr>
          <w:p w14:paraId="0BD1E421" w14:textId="77777777" w:rsidR="00EB1440" w:rsidRPr="005641A9" w:rsidRDefault="00EB1440" w:rsidP="00F20F7A">
            <w:pPr>
              <w:widowControl/>
              <w:jc w:val="center"/>
              <w:rPr>
                <w:rFonts w:ascii="仿宋_GB2312" w:eastAsia="仿宋_GB2312" w:hAnsi="Arial" w:cs="Arial"/>
                <w:color w:val="000000"/>
                <w:kern w:val="0"/>
                <w:sz w:val="24"/>
                <w:szCs w:val="24"/>
              </w:rPr>
            </w:pPr>
            <w:r w:rsidRPr="005641A9">
              <w:rPr>
                <w:rFonts w:ascii="仿宋_GB2312" w:eastAsia="仿宋_GB2312" w:hAnsi="宋体" w:cs="Arial" w:hint="eastAsia"/>
                <w:color w:val="000000"/>
                <w:kern w:val="0"/>
                <w:sz w:val="24"/>
                <w:szCs w:val="24"/>
              </w:rPr>
              <w:t>利润</w:t>
            </w:r>
          </w:p>
        </w:tc>
        <w:tc>
          <w:tcPr>
            <w:tcW w:w="561" w:type="pct"/>
            <w:shd w:val="clear" w:color="auto" w:fill="FFFFFF" w:themeFill="background1"/>
            <w:noWrap/>
            <w:vAlign w:val="center"/>
            <w:hideMark/>
          </w:tcPr>
          <w:p w14:paraId="0E2981A2" w14:textId="782F5A16" w:rsidR="00EB1440" w:rsidRPr="005641A9" w:rsidRDefault="00F20F7A" w:rsidP="00F20F7A">
            <w:pPr>
              <w:widowControl/>
              <w:jc w:val="center"/>
              <w:rPr>
                <w:rFonts w:ascii="仿宋_GB2312" w:eastAsia="仿宋_GB2312" w:hAnsi="Arial" w:cs="Arial"/>
                <w:color w:val="000000"/>
                <w:kern w:val="0"/>
                <w:sz w:val="24"/>
                <w:szCs w:val="24"/>
              </w:rPr>
            </w:pPr>
            <w:r>
              <w:rPr>
                <w:rFonts w:ascii="仿宋_GB2312" w:eastAsia="仿宋_GB2312" w:hAnsi="Arial" w:cs="Arial" w:hint="eastAsia"/>
                <w:color w:val="000000"/>
                <w:kern w:val="0"/>
                <w:sz w:val="24"/>
                <w:szCs w:val="24"/>
              </w:rPr>
              <w:t>——</w:t>
            </w:r>
          </w:p>
        </w:tc>
        <w:tc>
          <w:tcPr>
            <w:tcW w:w="3004" w:type="pct"/>
            <w:gridSpan w:val="4"/>
            <w:shd w:val="clear" w:color="auto" w:fill="FFFFFF" w:themeFill="background1"/>
            <w:noWrap/>
            <w:vAlign w:val="center"/>
            <w:hideMark/>
          </w:tcPr>
          <w:p w14:paraId="1C74B907" w14:textId="0CF8D295" w:rsidR="00EB1440" w:rsidRPr="005641A9" w:rsidRDefault="00EB1440" w:rsidP="00F20F7A">
            <w:pPr>
              <w:widowControl/>
              <w:jc w:val="center"/>
              <w:rPr>
                <w:rFonts w:ascii="仿宋_GB2312" w:eastAsia="仿宋_GB2312" w:hAnsi="Arial" w:cs="Arial"/>
                <w:color w:val="000000"/>
                <w:kern w:val="0"/>
                <w:sz w:val="24"/>
                <w:szCs w:val="24"/>
              </w:rPr>
            </w:pPr>
            <w:r w:rsidRPr="005641A9">
              <w:rPr>
                <w:rFonts w:ascii="仿宋_GB2312" w:eastAsia="仿宋_GB2312" w:hAnsi="宋体" w:cs="Arial" w:hint="eastAsia"/>
                <w:color w:val="000000"/>
                <w:kern w:val="0"/>
                <w:sz w:val="24"/>
                <w:szCs w:val="24"/>
              </w:rPr>
              <w:t>（建造成本</w:t>
            </w:r>
            <w:r w:rsidRPr="005641A9">
              <w:rPr>
                <w:rFonts w:ascii="仿宋_GB2312" w:eastAsia="仿宋_GB2312" w:hAnsi="Arial" w:cs="Arial" w:hint="eastAsia"/>
                <w:color w:val="000000"/>
                <w:kern w:val="0"/>
                <w:sz w:val="24"/>
                <w:szCs w:val="24"/>
              </w:rPr>
              <w:t>+</w:t>
            </w:r>
            <w:r w:rsidRPr="005641A9">
              <w:rPr>
                <w:rFonts w:ascii="仿宋_GB2312" w:eastAsia="仿宋_GB2312" w:hAnsi="宋体" w:cs="Arial" w:hint="eastAsia"/>
                <w:color w:val="000000"/>
                <w:kern w:val="0"/>
                <w:sz w:val="24"/>
                <w:szCs w:val="24"/>
              </w:rPr>
              <w:t>管理费用</w:t>
            </w:r>
            <w:r w:rsidRPr="005641A9">
              <w:rPr>
                <w:rFonts w:ascii="仿宋_GB2312" w:eastAsia="仿宋_GB2312" w:hAnsi="Arial" w:cs="Arial" w:hint="eastAsia"/>
                <w:color w:val="000000"/>
                <w:kern w:val="0"/>
                <w:sz w:val="24"/>
                <w:szCs w:val="24"/>
              </w:rPr>
              <w:t>+</w:t>
            </w:r>
            <w:r w:rsidRPr="005641A9">
              <w:rPr>
                <w:rFonts w:ascii="仿宋_GB2312" w:eastAsia="仿宋_GB2312" w:hAnsi="宋体" w:cs="Arial" w:hint="eastAsia"/>
                <w:color w:val="000000"/>
                <w:kern w:val="0"/>
                <w:sz w:val="24"/>
                <w:szCs w:val="24"/>
              </w:rPr>
              <w:t>销售费用）</w:t>
            </w:r>
            <w:r w:rsidRPr="005641A9">
              <w:rPr>
                <w:rFonts w:ascii="仿宋_GB2312" w:eastAsia="仿宋_GB2312" w:hAnsi="Arial" w:cs="Arial" w:hint="eastAsia"/>
                <w:color w:val="000000"/>
                <w:kern w:val="0"/>
                <w:sz w:val="24"/>
                <w:szCs w:val="24"/>
              </w:rPr>
              <w:t>×</w:t>
            </w:r>
            <w:r w:rsidRPr="005641A9">
              <w:rPr>
                <w:rFonts w:ascii="仿宋_GB2312" w:eastAsia="仿宋_GB2312" w:hAnsi="宋体" w:cs="Arial" w:hint="eastAsia"/>
                <w:color w:val="000000"/>
                <w:kern w:val="0"/>
                <w:sz w:val="24"/>
                <w:szCs w:val="24"/>
              </w:rPr>
              <w:t>利润率</w:t>
            </w:r>
          </w:p>
        </w:tc>
      </w:tr>
      <w:tr w:rsidR="00F20F7A" w:rsidRPr="005641A9" w14:paraId="3C0A530E" w14:textId="77777777" w:rsidTr="008D0AE3">
        <w:trPr>
          <w:trHeight w:val="360"/>
        </w:trPr>
        <w:tc>
          <w:tcPr>
            <w:tcW w:w="405" w:type="pct"/>
            <w:shd w:val="clear" w:color="auto" w:fill="FFFFFF" w:themeFill="background1"/>
            <w:noWrap/>
            <w:vAlign w:val="center"/>
            <w:hideMark/>
          </w:tcPr>
          <w:p w14:paraId="086428D9" w14:textId="77777777" w:rsidR="00F20F7A" w:rsidRPr="005641A9" w:rsidRDefault="00F20F7A" w:rsidP="00F20F7A">
            <w:pPr>
              <w:widowControl/>
              <w:jc w:val="center"/>
              <w:rPr>
                <w:rFonts w:ascii="仿宋_GB2312" w:eastAsia="仿宋_GB2312" w:hAnsi="Arial" w:cs="Arial"/>
                <w:color w:val="000000"/>
                <w:kern w:val="0"/>
                <w:sz w:val="24"/>
                <w:szCs w:val="24"/>
              </w:rPr>
            </w:pPr>
            <w:r w:rsidRPr="005641A9">
              <w:rPr>
                <w:rFonts w:ascii="仿宋_GB2312" w:eastAsia="仿宋_GB2312" w:hAnsi="Arial" w:cs="Arial" w:hint="eastAsia"/>
                <w:color w:val="000000"/>
                <w:kern w:val="0"/>
                <w:sz w:val="24"/>
                <w:szCs w:val="24"/>
              </w:rPr>
              <w:t>1</w:t>
            </w:r>
            <w:r w:rsidRPr="005641A9">
              <w:rPr>
                <w:rFonts w:ascii="仿宋_GB2312" w:eastAsia="仿宋_GB2312" w:hAnsi="宋体" w:cs="Arial" w:hint="eastAsia"/>
                <w:color w:val="000000"/>
                <w:kern w:val="0"/>
                <w:sz w:val="24"/>
                <w:szCs w:val="24"/>
              </w:rPr>
              <w:t>）</w:t>
            </w:r>
          </w:p>
        </w:tc>
        <w:tc>
          <w:tcPr>
            <w:tcW w:w="1030" w:type="pct"/>
            <w:shd w:val="clear" w:color="auto" w:fill="FFFFFF" w:themeFill="background1"/>
            <w:noWrap/>
            <w:vAlign w:val="center"/>
            <w:hideMark/>
          </w:tcPr>
          <w:p w14:paraId="057FCF99" w14:textId="77777777" w:rsidR="00F20F7A" w:rsidRPr="005641A9" w:rsidRDefault="00F20F7A" w:rsidP="00F20F7A">
            <w:pPr>
              <w:widowControl/>
              <w:jc w:val="center"/>
              <w:rPr>
                <w:rFonts w:ascii="仿宋_GB2312" w:eastAsia="仿宋_GB2312" w:hAnsi="Arial" w:cs="Arial"/>
                <w:color w:val="000000"/>
                <w:kern w:val="0"/>
                <w:sz w:val="24"/>
                <w:szCs w:val="24"/>
              </w:rPr>
            </w:pPr>
            <w:r w:rsidRPr="005641A9">
              <w:rPr>
                <w:rFonts w:ascii="仿宋_GB2312" w:eastAsia="仿宋_GB2312" w:hAnsi="宋体" w:cs="Arial" w:hint="eastAsia"/>
                <w:color w:val="000000"/>
                <w:kern w:val="0"/>
                <w:sz w:val="24"/>
                <w:szCs w:val="24"/>
              </w:rPr>
              <w:t>（</w:t>
            </w:r>
            <w:r w:rsidRPr="005641A9">
              <w:rPr>
                <w:rFonts w:ascii="仿宋_GB2312" w:eastAsia="仿宋_GB2312" w:hAnsi="Arial" w:cs="Arial" w:hint="eastAsia"/>
                <w:color w:val="000000"/>
                <w:kern w:val="0"/>
                <w:sz w:val="24"/>
                <w:szCs w:val="24"/>
              </w:rPr>
              <w:t>1</w:t>
            </w:r>
            <w:r w:rsidRPr="005641A9">
              <w:rPr>
                <w:rFonts w:ascii="仿宋_GB2312" w:eastAsia="仿宋_GB2312" w:hAnsi="宋体" w:cs="Arial" w:hint="eastAsia"/>
                <w:color w:val="000000"/>
                <w:kern w:val="0"/>
                <w:sz w:val="24"/>
                <w:szCs w:val="24"/>
              </w:rPr>
              <w:t>）及（</w:t>
            </w:r>
            <w:r w:rsidRPr="005641A9">
              <w:rPr>
                <w:rFonts w:ascii="仿宋_GB2312" w:eastAsia="仿宋_GB2312" w:hAnsi="Arial" w:cs="Arial" w:hint="eastAsia"/>
                <w:color w:val="000000"/>
                <w:kern w:val="0"/>
                <w:sz w:val="24"/>
                <w:szCs w:val="24"/>
              </w:rPr>
              <w:t>2</w:t>
            </w:r>
            <w:r w:rsidRPr="005641A9">
              <w:rPr>
                <w:rFonts w:ascii="仿宋_GB2312" w:eastAsia="仿宋_GB2312" w:hAnsi="宋体" w:cs="Arial" w:hint="eastAsia"/>
                <w:color w:val="000000"/>
                <w:kern w:val="0"/>
                <w:sz w:val="24"/>
                <w:szCs w:val="24"/>
              </w:rPr>
              <w:t>）</w:t>
            </w:r>
            <w:proofErr w:type="gramStart"/>
            <w:r w:rsidRPr="005641A9">
              <w:rPr>
                <w:rFonts w:ascii="仿宋_GB2312" w:eastAsia="仿宋_GB2312" w:hAnsi="宋体" w:cs="Arial" w:hint="eastAsia"/>
                <w:color w:val="000000"/>
                <w:kern w:val="0"/>
                <w:sz w:val="24"/>
                <w:szCs w:val="24"/>
              </w:rPr>
              <w:t>项产生</w:t>
            </w:r>
            <w:proofErr w:type="gramEnd"/>
            <w:r w:rsidRPr="005641A9">
              <w:rPr>
                <w:rFonts w:ascii="仿宋_GB2312" w:eastAsia="仿宋_GB2312" w:hAnsi="宋体" w:cs="Arial" w:hint="eastAsia"/>
                <w:color w:val="000000"/>
                <w:kern w:val="0"/>
                <w:sz w:val="24"/>
                <w:szCs w:val="24"/>
              </w:rPr>
              <w:t>的利润</w:t>
            </w:r>
          </w:p>
        </w:tc>
        <w:tc>
          <w:tcPr>
            <w:tcW w:w="561" w:type="pct"/>
            <w:shd w:val="clear" w:color="auto" w:fill="FFFFFF" w:themeFill="background1"/>
            <w:noWrap/>
            <w:vAlign w:val="center"/>
            <w:hideMark/>
          </w:tcPr>
          <w:p w14:paraId="134BCDFE" w14:textId="77777777" w:rsidR="00F20F7A" w:rsidRPr="005641A9" w:rsidRDefault="00F20F7A" w:rsidP="00F20F7A">
            <w:pPr>
              <w:widowControl/>
              <w:jc w:val="center"/>
              <w:rPr>
                <w:rFonts w:ascii="仿宋_GB2312" w:eastAsia="仿宋_GB2312" w:hAnsi="Arial" w:cs="Arial"/>
                <w:color w:val="000000"/>
                <w:kern w:val="0"/>
                <w:sz w:val="24"/>
                <w:szCs w:val="24"/>
              </w:rPr>
            </w:pPr>
            <w:r w:rsidRPr="005641A9">
              <w:rPr>
                <w:rFonts w:ascii="仿宋_GB2312" w:eastAsia="仿宋_GB2312" w:hAnsi="Arial" w:cs="Arial" w:hint="eastAsia"/>
                <w:color w:val="000000"/>
                <w:kern w:val="0"/>
                <w:sz w:val="24"/>
                <w:szCs w:val="24"/>
              </w:rPr>
              <w:t>187929</w:t>
            </w:r>
          </w:p>
        </w:tc>
        <w:tc>
          <w:tcPr>
            <w:tcW w:w="1590" w:type="pct"/>
            <w:shd w:val="clear" w:color="auto" w:fill="FFFFFF" w:themeFill="background1"/>
            <w:vAlign w:val="center"/>
            <w:hideMark/>
          </w:tcPr>
          <w:p w14:paraId="5E2A3F98" w14:textId="77777777" w:rsidR="00F20F7A" w:rsidRPr="005641A9" w:rsidRDefault="00F20F7A" w:rsidP="00F20F7A">
            <w:pPr>
              <w:widowControl/>
              <w:jc w:val="center"/>
              <w:rPr>
                <w:rFonts w:ascii="仿宋_GB2312" w:eastAsia="仿宋_GB2312" w:hAnsi="Arial" w:cs="Arial"/>
                <w:color w:val="000000"/>
                <w:kern w:val="0"/>
                <w:sz w:val="24"/>
                <w:szCs w:val="24"/>
              </w:rPr>
            </w:pPr>
            <w:r w:rsidRPr="005641A9">
              <w:rPr>
                <w:rFonts w:ascii="仿宋_GB2312" w:eastAsia="仿宋_GB2312" w:hAnsi="宋体" w:cs="Arial" w:hint="eastAsia"/>
                <w:color w:val="000000"/>
                <w:kern w:val="0"/>
                <w:sz w:val="24"/>
                <w:szCs w:val="24"/>
              </w:rPr>
              <w:t>（建造成本</w:t>
            </w:r>
            <w:r w:rsidRPr="005641A9">
              <w:rPr>
                <w:rFonts w:ascii="仿宋_GB2312" w:eastAsia="仿宋_GB2312" w:hAnsi="Arial" w:cs="Arial" w:hint="eastAsia"/>
                <w:color w:val="000000"/>
                <w:kern w:val="0"/>
                <w:sz w:val="24"/>
                <w:szCs w:val="24"/>
              </w:rPr>
              <w:t>+</w:t>
            </w:r>
            <w:r w:rsidRPr="005641A9">
              <w:rPr>
                <w:rFonts w:ascii="仿宋_GB2312" w:eastAsia="仿宋_GB2312" w:hAnsi="宋体" w:cs="Arial" w:hint="eastAsia"/>
                <w:color w:val="000000"/>
                <w:kern w:val="0"/>
                <w:sz w:val="24"/>
                <w:szCs w:val="24"/>
              </w:rPr>
              <w:t>管理费用）</w:t>
            </w:r>
            <w:r w:rsidRPr="005641A9">
              <w:rPr>
                <w:rFonts w:ascii="仿宋_GB2312" w:eastAsia="仿宋_GB2312" w:hAnsi="Arial" w:cs="Arial" w:hint="eastAsia"/>
                <w:color w:val="000000"/>
                <w:kern w:val="0"/>
                <w:sz w:val="24"/>
                <w:szCs w:val="24"/>
              </w:rPr>
              <w:t>×</w:t>
            </w:r>
            <w:r w:rsidRPr="005641A9">
              <w:rPr>
                <w:rFonts w:ascii="仿宋_GB2312" w:eastAsia="仿宋_GB2312" w:hAnsi="宋体" w:cs="Arial" w:hint="eastAsia"/>
                <w:color w:val="000000"/>
                <w:kern w:val="0"/>
                <w:sz w:val="24"/>
                <w:szCs w:val="24"/>
              </w:rPr>
              <w:t>利润率</w:t>
            </w:r>
          </w:p>
        </w:tc>
        <w:tc>
          <w:tcPr>
            <w:tcW w:w="789" w:type="pct"/>
            <w:vMerge w:val="restart"/>
            <w:shd w:val="clear" w:color="auto" w:fill="FFFFFF" w:themeFill="background1"/>
            <w:noWrap/>
            <w:vAlign w:val="center"/>
            <w:hideMark/>
          </w:tcPr>
          <w:p w14:paraId="15D69E83" w14:textId="77777777" w:rsidR="00F20F7A" w:rsidRPr="005641A9" w:rsidRDefault="00F20F7A" w:rsidP="00F20F7A">
            <w:pPr>
              <w:widowControl/>
              <w:jc w:val="center"/>
              <w:rPr>
                <w:rFonts w:ascii="仿宋_GB2312" w:eastAsia="仿宋_GB2312" w:hAnsi="Arial" w:cs="Arial"/>
                <w:color w:val="000000"/>
                <w:kern w:val="0"/>
                <w:sz w:val="24"/>
                <w:szCs w:val="24"/>
              </w:rPr>
            </w:pPr>
            <w:r w:rsidRPr="005641A9">
              <w:rPr>
                <w:rFonts w:ascii="仿宋_GB2312" w:eastAsia="仿宋_GB2312" w:hAnsi="宋体" w:cs="Arial" w:hint="eastAsia"/>
                <w:color w:val="000000"/>
                <w:kern w:val="0"/>
                <w:sz w:val="24"/>
                <w:szCs w:val="24"/>
              </w:rPr>
              <w:t>利润率（</w:t>
            </w:r>
            <w:r w:rsidRPr="005641A9">
              <w:rPr>
                <w:rFonts w:ascii="仿宋_GB2312" w:eastAsia="仿宋_GB2312" w:hAnsi="Arial" w:cs="Arial" w:hint="eastAsia"/>
                <w:color w:val="000000"/>
                <w:kern w:val="0"/>
                <w:sz w:val="24"/>
                <w:szCs w:val="24"/>
              </w:rPr>
              <w:t>%</w:t>
            </w:r>
            <w:r w:rsidRPr="005641A9">
              <w:rPr>
                <w:rFonts w:ascii="仿宋_GB2312" w:eastAsia="仿宋_GB2312" w:hAnsi="宋体" w:cs="Arial" w:hint="eastAsia"/>
                <w:color w:val="000000"/>
                <w:kern w:val="0"/>
                <w:sz w:val="24"/>
                <w:szCs w:val="24"/>
              </w:rPr>
              <w:t>）</w:t>
            </w:r>
          </w:p>
        </w:tc>
        <w:tc>
          <w:tcPr>
            <w:tcW w:w="625" w:type="pct"/>
            <w:gridSpan w:val="2"/>
            <w:vMerge w:val="restart"/>
            <w:shd w:val="clear" w:color="auto" w:fill="FFFFFF" w:themeFill="background1"/>
            <w:noWrap/>
            <w:vAlign w:val="center"/>
            <w:hideMark/>
          </w:tcPr>
          <w:p w14:paraId="658BB778" w14:textId="77777777" w:rsidR="00F20F7A" w:rsidRPr="005641A9" w:rsidRDefault="00F20F7A" w:rsidP="00F20F7A">
            <w:pPr>
              <w:widowControl/>
              <w:jc w:val="center"/>
              <w:rPr>
                <w:rFonts w:ascii="仿宋_GB2312" w:eastAsia="仿宋_GB2312" w:hAnsi="Arial" w:cs="Arial"/>
                <w:bCs/>
                <w:color w:val="000000"/>
                <w:kern w:val="0"/>
                <w:sz w:val="24"/>
                <w:szCs w:val="24"/>
              </w:rPr>
            </w:pPr>
            <w:r w:rsidRPr="005641A9">
              <w:rPr>
                <w:rFonts w:ascii="仿宋_GB2312" w:eastAsia="仿宋_GB2312" w:hAnsi="Arial" w:cs="Arial" w:hint="eastAsia"/>
                <w:bCs/>
                <w:color w:val="000000"/>
                <w:kern w:val="0"/>
                <w:sz w:val="24"/>
                <w:szCs w:val="24"/>
              </w:rPr>
              <w:t>25.0%</w:t>
            </w:r>
          </w:p>
        </w:tc>
      </w:tr>
      <w:tr w:rsidR="00F20F7A" w:rsidRPr="005641A9" w14:paraId="373FABD2" w14:textId="77777777" w:rsidTr="008D0AE3">
        <w:trPr>
          <w:trHeight w:val="360"/>
        </w:trPr>
        <w:tc>
          <w:tcPr>
            <w:tcW w:w="405" w:type="pct"/>
            <w:shd w:val="clear" w:color="auto" w:fill="FFFFFF" w:themeFill="background1"/>
            <w:noWrap/>
            <w:vAlign w:val="center"/>
            <w:hideMark/>
          </w:tcPr>
          <w:p w14:paraId="73211F78" w14:textId="77777777" w:rsidR="00F20F7A" w:rsidRPr="005641A9" w:rsidRDefault="00F20F7A" w:rsidP="00F20F7A">
            <w:pPr>
              <w:widowControl/>
              <w:jc w:val="center"/>
              <w:rPr>
                <w:rFonts w:ascii="仿宋_GB2312" w:eastAsia="仿宋_GB2312" w:hAnsi="Arial" w:cs="Arial"/>
                <w:color w:val="000000"/>
                <w:kern w:val="0"/>
                <w:sz w:val="24"/>
                <w:szCs w:val="24"/>
              </w:rPr>
            </w:pPr>
            <w:r w:rsidRPr="005641A9">
              <w:rPr>
                <w:rFonts w:ascii="仿宋_GB2312" w:eastAsia="仿宋_GB2312" w:hAnsi="Arial" w:cs="Arial" w:hint="eastAsia"/>
                <w:color w:val="000000"/>
                <w:kern w:val="0"/>
                <w:sz w:val="24"/>
                <w:szCs w:val="24"/>
              </w:rPr>
              <w:t>2</w:t>
            </w:r>
            <w:r w:rsidRPr="005641A9">
              <w:rPr>
                <w:rFonts w:ascii="仿宋_GB2312" w:eastAsia="仿宋_GB2312" w:hAnsi="宋体" w:cs="Arial" w:hint="eastAsia"/>
                <w:color w:val="000000"/>
                <w:kern w:val="0"/>
                <w:sz w:val="24"/>
                <w:szCs w:val="24"/>
              </w:rPr>
              <w:t>）</w:t>
            </w:r>
          </w:p>
        </w:tc>
        <w:tc>
          <w:tcPr>
            <w:tcW w:w="1030" w:type="pct"/>
            <w:shd w:val="clear" w:color="auto" w:fill="FFFFFF" w:themeFill="background1"/>
            <w:noWrap/>
            <w:vAlign w:val="center"/>
            <w:hideMark/>
          </w:tcPr>
          <w:p w14:paraId="58C12133" w14:textId="694C618D" w:rsidR="00F20F7A" w:rsidRPr="005641A9" w:rsidRDefault="008D0AE3" w:rsidP="008D0AE3">
            <w:pPr>
              <w:widowControl/>
              <w:jc w:val="center"/>
              <w:rPr>
                <w:rFonts w:ascii="仿宋_GB2312" w:eastAsia="仿宋_GB2312" w:hAnsi="Arial" w:cs="Arial"/>
                <w:color w:val="000000"/>
                <w:kern w:val="0"/>
                <w:sz w:val="24"/>
                <w:szCs w:val="24"/>
              </w:rPr>
            </w:pPr>
            <w:r>
              <w:rPr>
                <w:rFonts w:ascii="仿宋_GB2312" w:eastAsia="仿宋_GB2312" w:hAnsi="宋体" w:cs="Arial" w:hint="eastAsia"/>
                <w:color w:val="000000"/>
                <w:kern w:val="0"/>
                <w:sz w:val="24"/>
                <w:szCs w:val="24"/>
              </w:rPr>
              <w:t>销售费用产生的利润</w:t>
            </w:r>
          </w:p>
        </w:tc>
        <w:tc>
          <w:tcPr>
            <w:tcW w:w="561" w:type="pct"/>
            <w:shd w:val="clear" w:color="auto" w:fill="FFFFFF" w:themeFill="background1"/>
            <w:noWrap/>
            <w:vAlign w:val="center"/>
            <w:hideMark/>
          </w:tcPr>
          <w:p w14:paraId="04237CDE" w14:textId="131A5D4A" w:rsidR="00F20F7A" w:rsidRPr="005641A9" w:rsidRDefault="00F20F7A" w:rsidP="00F20F7A">
            <w:pPr>
              <w:widowControl/>
              <w:jc w:val="center"/>
              <w:rPr>
                <w:rFonts w:ascii="仿宋_GB2312" w:eastAsia="仿宋_GB2312" w:hAnsi="Arial" w:cs="Arial"/>
                <w:color w:val="000000"/>
                <w:kern w:val="0"/>
                <w:sz w:val="24"/>
                <w:szCs w:val="24"/>
              </w:rPr>
            </w:pPr>
            <w:r w:rsidRPr="005641A9">
              <w:rPr>
                <w:rFonts w:ascii="仿宋_GB2312" w:eastAsia="仿宋_GB2312" w:hAnsi="Arial" w:cs="Arial" w:hint="eastAsia"/>
                <w:color w:val="000000"/>
                <w:kern w:val="0"/>
                <w:sz w:val="24"/>
                <w:szCs w:val="24"/>
              </w:rPr>
              <w:t>0.005V</w:t>
            </w:r>
            <w:r w:rsidRPr="005641A9">
              <w:rPr>
                <w:rFonts w:ascii="仿宋_GB2312" w:eastAsia="仿宋_GB2312" w:hAnsi="宋体" w:cs="Arial" w:hint="eastAsia"/>
                <w:color w:val="000000"/>
                <w:kern w:val="0"/>
                <w:sz w:val="24"/>
                <w:szCs w:val="24"/>
                <w:vertAlign w:val="subscript"/>
              </w:rPr>
              <w:t>建</w:t>
            </w:r>
          </w:p>
        </w:tc>
        <w:tc>
          <w:tcPr>
            <w:tcW w:w="1590" w:type="pct"/>
            <w:shd w:val="clear" w:color="auto" w:fill="FFFFFF" w:themeFill="background1"/>
            <w:vAlign w:val="center"/>
            <w:hideMark/>
          </w:tcPr>
          <w:p w14:paraId="5C2DDFBF" w14:textId="77777777" w:rsidR="00F20F7A" w:rsidRPr="005641A9" w:rsidRDefault="00F20F7A" w:rsidP="00F20F7A">
            <w:pPr>
              <w:widowControl/>
              <w:jc w:val="center"/>
              <w:rPr>
                <w:rFonts w:ascii="仿宋_GB2312" w:eastAsia="仿宋_GB2312" w:hAnsi="Arial" w:cs="Arial"/>
                <w:color w:val="000000"/>
                <w:kern w:val="0"/>
                <w:sz w:val="24"/>
                <w:szCs w:val="24"/>
              </w:rPr>
            </w:pPr>
            <w:r w:rsidRPr="005641A9">
              <w:rPr>
                <w:rFonts w:ascii="仿宋_GB2312" w:eastAsia="仿宋_GB2312" w:hAnsi="宋体" w:cs="Arial" w:hint="eastAsia"/>
                <w:color w:val="000000"/>
                <w:kern w:val="0"/>
                <w:sz w:val="24"/>
                <w:szCs w:val="24"/>
              </w:rPr>
              <w:t>销售费用</w:t>
            </w:r>
            <w:r w:rsidRPr="005641A9">
              <w:rPr>
                <w:rFonts w:ascii="仿宋_GB2312" w:eastAsia="仿宋_GB2312" w:hAnsi="Arial" w:cs="Arial" w:hint="eastAsia"/>
                <w:color w:val="000000"/>
                <w:kern w:val="0"/>
                <w:sz w:val="24"/>
                <w:szCs w:val="24"/>
              </w:rPr>
              <w:t>×</w:t>
            </w:r>
            <w:r w:rsidRPr="005641A9">
              <w:rPr>
                <w:rFonts w:ascii="仿宋_GB2312" w:eastAsia="仿宋_GB2312" w:hAnsi="宋体" w:cs="Arial" w:hint="eastAsia"/>
                <w:color w:val="000000"/>
                <w:kern w:val="0"/>
                <w:sz w:val="24"/>
                <w:szCs w:val="24"/>
              </w:rPr>
              <w:t>利润率</w:t>
            </w:r>
          </w:p>
        </w:tc>
        <w:tc>
          <w:tcPr>
            <w:tcW w:w="789" w:type="pct"/>
            <w:vMerge/>
            <w:shd w:val="clear" w:color="auto" w:fill="FFFFFF" w:themeFill="background1"/>
            <w:vAlign w:val="center"/>
          </w:tcPr>
          <w:p w14:paraId="66ED793A" w14:textId="77777777" w:rsidR="00F20F7A" w:rsidRPr="005641A9" w:rsidRDefault="00F20F7A" w:rsidP="00F20F7A">
            <w:pPr>
              <w:widowControl/>
              <w:jc w:val="center"/>
              <w:rPr>
                <w:rFonts w:ascii="仿宋_GB2312" w:eastAsia="仿宋_GB2312" w:hAnsi="Arial" w:cs="Arial"/>
                <w:color w:val="000000"/>
                <w:kern w:val="0"/>
                <w:sz w:val="24"/>
                <w:szCs w:val="24"/>
              </w:rPr>
            </w:pPr>
          </w:p>
        </w:tc>
        <w:tc>
          <w:tcPr>
            <w:tcW w:w="625" w:type="pct"/>
            <w:gridSpan w:val="2"/>
            <w:vMerge/>
            <w:shd w:val="clear" w:color="auto" w:fill="FFFFFF" w:themeFill="background1"/>
            <w:vAlign w:val="center"/>
          </w:tcPr>
          <w:p w14:paraId="7BB0587D" w14:textId="39E9DF72" w:rsidR="00F20F7A" w:rsidRPr="005641A9" w:rsidRDefault="00F20F7A" w:rsidP="00F20F7A">
            <w:pPr>
              <w:widowControl/>
              <w:jc w:val="center"/>
              <w:rPr>
                <w:rFonts w:ascii="仿宋_GB2312" w:eastAsia="仿宋_GB2312" w:hAnsi="Arial" w:cs="Arial"/>
                <w:color w:val="000000"/>
                <w:kern w:val="0"/>
                <w:sz w:val="24"/>
                <w:szCs w:val="24"/>
              </w:rPr>
            </w:pPr>
          </w:p>
        </w:tc>
      </w:tr>
      <w:tr w:rsidR="00EB1440" w:rsidRPr="005641A9" w14:paraId="7ACDDC6F" w14:textId="77777777" w:rsidTr="008D0AE3">
        <w:trPr>
          <w:trHeight w:val="360"/>
        </w:trPr>
        <w:tc>
          <w:tcPr>
            <w:tcW w:w="405" w:type="pct"/>
            <w:shd w:val="clear" w:color="auto" w:fill="FFFFFF" w:themeFill="background1"/>
            <w:noWrap/>
            <w:vAlign w:val="center"/>
            <w:hideMark/>
          </w:tcPr>
          <w:p w14:paraId="20AF6D3C" w14:textId="77777777" w:rsidR="00EB1440" w:rsidRPr="005641A9" w:rsidRDefault="00EB1440" w:rsidP="00F20F7A">
            <w:pPr>
              <w:widowControl/>
              <w:jc w:val="center"/>
              <w:rPr>
                <w:rFonts w:ascii="仿宋_GB2312" w:eastAsia="仿宋_GB2312" w:hAnsi="Arial" w:cs="Arial"/>
                <w:color w:val="000000"/>
                <w:kern w:val="0"/>
                <w:sz w:val="24"/>
                <w:szCs w:val="24"/>
              </w:rPr>
            </w:pPr>
            <w:r w:rsidRPr="005641A9">
              <w:rPr>
                <w:rFonts w:ascii="仿宋_GB2312" w:eastAsia="仿宋_GB2312" w:hAnsi="宋体" w:cs="Arial" w:hint="eastAsia"/>
                <w:color w:val="000000"/>
                <w:kern w:val="0"/>
                <w:sz w:val="24"/>
                <w:szCs w:val="24"/>
              </w:rPr>
              <w:t>（</w:t>
            </w:r>
            <w:r w:rsidRPr="005641A9">
              <w:rPr>
                <w:rFonts w:ascii="仿宋_GB2312" w:eastAsia="仿宋_GB2312" w:hAnsi="Arial" w:cs="Arial" w:hint="eastAsia"/>
                <w:color w:val="000000"/>
                <w:kern w:val="0"/>
                <w:sz w:val="24"/>
                <w:szCs w:val="24"/>
              </w:rPr>
              <w:t>6</w:t>
            </w:r>
            <w:r w:rsidRPr="005641A9">
              <w:rPr>
                <w:rFonts w:ascii="仿宋_GB2312" w:eastAsia="仿宋_GB2312" w:hAnsi="宋体" w:cs="Arial" w:hint="eastAsia"/>
                <w:color w:val="000000"/>
                <w:kern w:val="0"/>
                <w:sz w:val="24"/>
                <w:szCs w:val="24"/>
              </w:rPr>
              <w:t>）</w:t>
            </w:r>
          </w:p>
        </w:tc>
        <w:tc>
          <w:tcPr>
            <w:tcW w:w="1030" w:type="pct"/>
            <w:shd w:val="clear" w:color="auto" w:fill="FFFFFF" w:themeFill="background1"/>
            <w:noWrap/>
            <w:vAlign w:val="center"/>
            <w:hideMark/>
          </w:tcPr>
          <w:p w14:paraId="04FE5764" w14:textId="5056D34E" w:rsidR="00EB1440" w:rsidRPr="005641A9" w:rsidRDefault="00EB1440" w:rsidP="008D0AE3">
            <w:pPr>
              <w:widowControl/>
              <w:jc w:val="center"/>
              <w:rPr>
                <w:rFonts w:ascii="仿宋_GB2312" w:eastAsia="仿宋_GB2312" w:hAnsi="Arial" w:cs="Arial"/>
                <w:color w:val="000000"/>
                <w:kern w:val="0"/>
                <w:sz w:val="24"/>
                <w:szCs w:val="24"/>
              </w:rPr>
            </w:pPr>
            <w:r w:rsidRPr="005641A9">
              <w:rPr>
                <w:rFonts w:ascii="仿宋_GB2312" w:eastAsia="仿宋_GB2312" w:hAnsi="宋体" w:cs="Arial" w:hint="eastAsia"/>
                <w:color w:val="000000"/>
                <w:kern w:val="0"/>
                <w:sz w:val="24"/>
                <w:szCs w:val="24"/>
              </w:rPr>
              <w:t>销售税费</w:t>
            </w:r>
          </w:p>
        </w:tc>
        <w:tc>
          <w:tcPr>
            <w:tcW w:w="561" w:type="pct"/>
            <w:shd w:val="clear" w:color="auto" w:fill="FFFFFF" w:themeFill="background1"/>
            <w:noWrap/>
            <w:vAlign w:val="center"/>
            <w:hideMark/>
          </w:tcPr>
          <w:p w14:paraId="2C6B3A79" w14:textId="7FC4D279" w:rsidR="00EB1440" w:rsidRPr="005641A9" w:rsidRDefault="00EB1440" w:rsidP="00F20F7A">
            <w:pPr>
              <w:widowControl/>
              <w:jc w:val="center"/>
              <w:rPr>
                <w:rFonts w:ascii="仿宋_GB2312" w:eastAsia="仿宋_GB2312" w:hAnsi="Arial" w:cs="Arial"/>
                <w:color w:val="000000"/>
                <w:kern w:val="0"/>
                <w:sz w:val="24"/>
                <w:szCs w:val="24"/>
              </w:rPr>
            </w:pPr>
            <w:r w:rsidRPr="005641A9">
              <w:rPr>
                <w:rFonts w:ascii="仿宋_GB2312" w:eastAsia="仿宋_GB2312" w:hAnsi="Arial" w:cs="Arial" w:hint="eastAsia"/>
                <w:color w:val="000000"/>
                <w:kern w:val="0"/>
                <w:sz w:val="24"/>
                <w:szCs w:val="24"/>
              </w:rPr>
              <w:t>0.0533</w:t>
            </w:r>
            <w:r w:rsidR="00F20F7A" w:rsidRPr="005641A9">
              <w:rPr>
                <w:rFonts w:ascii="仿宋_GB2312" w:eastAsia="仿宋_GB2312" w:hAnsi="Arial" w:cs="Arial" w:hint="eastAsia"/>
                <w:color w:val="000000"/>
                <w:kern w:val="0"/>
                <w:sz w:val="24"/>
                <w:szCs w:val="24"/>
              </w:rPr>
              <w:t>V</w:t>
            </w:r>
            <w:r w:rsidR="00F20F7A" w:rsidRPr="005641A9">
              <w:rPr>
                <w:rFonts w:ascii="仿宋_GB2312" w:eastAsia="仿宋_GB2312" w:hAnsi="宋体" w:cs="Arial" w:hint="eastAsia"/>
                <w:color w:val="000000"/>
                <w:kern w:val="0"/>
                <w:sz w:val="24"/>
                <w:szCs w:val="24"/>
                <w:vertAlign w:val="subscript"/>
              </w:rPr>
              <w:t>建</w:t>
            </w:r>
          </w:p>
        </w:tc>
        <w:tc>
          <w:tcPr>
            <w:tcW w:w="1590" w:type="pct"/>
            <w:shd w:val="clear" w:color="auto" w:fill="FFFFFF" w:themeFill="background1"/>
            <w:vAlign w:val="center"/>
            <w:hideMark/>
          </w:tcPr>
          <w:p w14:paraId="28AEEEB4" w14:textId="77777777" w:rsidR="00EB1440" w:rsidRPr="005641A9" w:rsidRDefault="00EB1440" w:rsidP="00F20F7A">
            <w:pPr>
              <w:widowControl/>
              <w:jc w:val="center"/>
              <w:rPr>
                <w:rFonts w:ascii="仿宋_GB2312" w:eastAsia="仿宋_GB2312" w:hAnsi="Arial" w:cs="Arial"/>
                <w:color w:val="000000"/>
                <w:kern w:val="0"/>
                <w:sz w:val="24"/>
                <w:szCs w:val="24"/>
              </w:rPr>
            </w:pPr>
            <w:r w:rsidRPr="005641A9">
              <w:rPr>
                <w:rFonts w:ascii="仿宋_GB2312" w:eastAsia="仿宋_GB2312" w:hAnsi="宋体" w:cs="Arial" w:hint="eastAsia"/>
                <w:color w:val="000000"/>
                <w:kern w:val="0"/>
                <w:sz w:val="24"/>
                <w:szCs w:val="24"/>
              </w:rPr>
              <w:t>建筑物重置价值</w:t>
            </w:r>
            <w:r w:rsidRPr="005641A9">
              <w:rPr>
                <w:rFonts w:ascii="仿宋_GB2312" w:eastAsia="仿宋_GB2312" w:hAnsi="Arial" w:cs="Arial" w:hint="eastAsia"/>
                <w:color w:val="000000"/>
                <w:kern w:val="0"/>
                <w:sz w:val="24"/>
                <w:szCs w:val="24"/>
              </w:rPr>
              <w:t>×</w:t>
            </w:r>
            <w:r w:rsidRPr="005641A9">
              <w:rPr>
                <w:rFonts w:ascii="仿宋_GB2312" w:eastAsia="仿宋_GB2312" w:hAnsi="宋体" w:cs="Arial" w:hint="eastAsia"/>
                <w:color w:val="000000"/>
                <w:kern w:val="0"/>
                <w:sz w:val="24"/>
                <w:szCs w:val="24"/>
              </w:rPr>
              <w:t>费率</w:t>
            </w:r>
            <w:r w:rsidRPr="005641A9">
              <w:rPr>
                <w:rFonts w:ascii="仿宋_GB2312" w:eastAsia="仿宋_GB2312" w:hAnsi="Arial" w:cs="Arial" w:hint="eastAsia"/>
                <w:color w:val="000000"/>
                <w:kern w:val="0"/>
                <w:sz w:val="24"/>
                <w:szCs w:val="24"/>
              </w:rPr>
              <w:t>/(1+5%)</w:t>
            </w:r>
          </w:p>
        </w:tc>
        <w:tc>
          <w:tcPr>
            <w:tcW w:w="789" w:type="pct"/>
            <w:shd w:val="clear" w:color="auto" w:fill="FFFFFF" w:themeFill="background1"/>
            <w:noWrap/>
            <w:vAlign w:val="center"/>
            <w:hideMark/>
          </w:tcPr>
          <w:p w14:paraId="5A083273" w14:textId="77777777" w:rsidR="00EB1440" w:rsidRPr="005641A9" w:rsidRDefault="00EB1440" w:rsidP="00F20F7A">
            <w:pPr>
              <w:widowControl/>
              <w:jc w:val="center"/>
              <w:rPr>
                <w:rFonts w:ascii="仿宋_GB2312" w:eastAsia="仿宋_GB2312" w:hAnsi="Arial" w:cs="Arial"/>
                <w:color w:val="000000"/>
                <w:kern w:val="0"/>
                <w:sz w:val="24"/>
                <w:szCs w:val="24"/>
              </w:rPr>
            </w:pPr>
            <w:r w:rsidRPr="005641A9">
              <w:rPr>
                <w:rFonts w:ascii="仿宋_GB2312" w:eastAsia="仿宋_GB2312" w:hAnsi="宋体" w:cs="Arial" w:hint="eastAsia"/>
                <w:color w:val="000000"/>
                <w:kern w:val="0"/>
                <w:sz w:val="24"/>
                <w:szCs w:val="24"/>
              </w:rPr>
              <w:t>费率（</w:t>
            </w:r>
            <w:r w:rsidRPr="005641A9">
              <w:rPr>
                <w:rFonts w:ascii="仿宋_GB2312" w:eastAsia="仿宋_GB2312" w:hAnsi="Arial" w:cs="Arial" w:hint="eastAsia"/>
                <w:color w:val="000000"/>
                <w:kern w:val="0"/>
                <w:sz w:val="24"/>
                <w:szCs w:val="24"/>
              </w:rPr>
              <w:t>%</w:t>
            </w:r>
            <w:r w:rsidRPr="005641A9">
              <w:rPr>
                <w:rFonts w:ascii="仿宋_GB2312" w:eastAsia="仿宋_GB2312" w:hAnsi="宋体" w:cs="Arial" w:hint="eastAsia"/>
                <w:color w:val="000000"/>
                <w:kern w:val="0"/>
                <w:sz w:val="24"/>
                <w:szCs w:val="24"/>
              </w:rPr>
              <w:t>）</w:t>
            </w:r>
          </w:p>
        </w:tc>
        <w:tc>
          <w:tcPr>
            <w:tcW w:w="625" w:type="pct"/>
            <w:gridSpan w:val="2"/>
            <w:shd w:val="clear" w:color="auto" w:fill="FFFFFF" w:themeFill="background1"/>
            <w:noWrap/>
            <w:vAlign w:val="center"/>
            <w:hideMark/>
          </w:tcPr>
          <w:p w14:paraId="0784556D" w14:textId="77777777" w:rsidR="00EB1440" w:rsidRPr="005641A9" w:rsidRDefault="00EB1440" w:rsidP="00F20F7A">
            <w:pPr>
              <w:widowControl/>
              <w:jc w:val="center"/>
              <w:rPr>
                <w:rFonts w:ascii="仿宋_GB2312" w:eastAsia="仿宋_GB2312" w:hAnsi="Arial" w:cs="Arial"/>
                <w:color w:val="000000"/>
                <w:kern w:val="0"/>
                <w:sz w:val="24"/>
                <w:szCs w:val="24"/>
              </w:rPr>
            </w:pPr>
            <w:r w:rsidRPr="005641A9">
              <w:rPr>
                <w:rFonts w:ascii="仿宋_GB2312" w:eastAsia="仿宋_GB2312" w:hAnsi="Arial" w:cs="Arial" w:hint="eastAsia"/>
                <w:color w:val="000000"/>
                <w:kern w:val="0"/>
                <w:sz w:val="24"/>
                <w:szCs w:val="24"/>
              </w:rPr>
              <w:t>5.6%</w:t>
            </w:r>
          </w:p>
        </w:tc>
      </w:tr>
      <w:tr w:rsidR="00EB1440" w:rsidRPr="005641A9" w14:paraId="2F6B4DF6" w14:textId="77777777" w:rsidTr="008D0AE3">
        <w:trPr>
          <w:trHeight w:val="360"/>
        </w:trPr>
        <w:tc>
          <w:tcPr>
            <w:tcW w:w="405" w:type="pct"/>
            <w:shd w:val="clear" w:color="auto" w:fill="FFFFFF" w:themeFill="background1"/>
            <w:noWrap/>
            <w:vAlign w:val="center"/>
            <w:hideMark/>
          </w:tcPr>
          <w:p w14:paraId="468E841D" w14:textId="77777777" w:rsidR="00EB1440" w:rsidRPr="005641A9" w:rsidRDefault="00EB1440" w:rsidP="00EB1440">
            <w:pPr>
              <w:widowControl/>
              <w:rPr>
                <w:rFonts w:ascii="仿宋_GB2312" w:eastAsia="仿宋_GB2312" w:hAnsi="Arial" w:cs="Arial"/>
                <w:color w:val="000000"/>
                <w:kern w:val="0"/>
                <w:sz w:val="24"/>
                <w:szCs w:val="24"/>
              </w:rPr>
            </w:pPr>
            <w:r w:rsidRPr="005641A9">
              <w:rPr>
                <w:rFonts w:ascii="仿宋_GB2312" w:eastAsia="仿宋_GB2312" w:hAnsi="宋体" w:cs="Arial" w:hint="eastAsia"/>
                <w:color w:val="000000"/>
                <w:kern w:val="0"/>
                <w:sz w:val="24"/>
                <w:szCs w:val="24"/>
              </w:rPr>
              <w:t>（</w:t>
            </w:r>
            <w:r w:rsidRPr="005641A9">
              <w:rPr>
                <w:rFonts w:ascii="仿宋_GB2312" w:eastAsia="仿宋_GB2312" w:hAnsi="Arial" w:cs="Arial" w:hint="eastAsia"/>
                <w:color w:val="000000"/>
                <w:kern w:val="0"/>
                <w:sz w:val="24"/>
                <w:szCs w:val="24"/>
              </w:rPr>
              <w:t>7</w:t>
            </w:r>
            <w:r w:rsidRPr="005641A9">
              <w:rPr>
                <w:rFonts w:ascii="仿宋_GB2312" w:eastAsia="仿宋_GB2312" w:hAnsi="宋体" w:cs="Arial" w:hint="eastAsia"/>
                <w:color w:val="000000"/>
                <w:kern w:val="0"/>
                <w:sz w:val="24"/>
                <w:szCs w:val="24"/>
              </w:rPr>
              <w:t>）</w:t>
            </w:r>
          </w:p>
        </w:tc>
        <w:tc>
          <w:tcPr>
            <w:tcW w:w="1030" w:type="pct"/>
            <w:shd w:val="clear" w:color="auto" w:fill="FFFFFF" w:themeFill="background1"/>
            <w:noWrap/>
            <w:vAlign w:val="center"/>
            <w:hideMark/>
          </w:tcPr>
          <w:p w14:paraId="646F14B0" w14:textId="7645017B" w:rsidR="00EB1440" w:rsidRPr="005641A9" w:rsidRDefault="008D0AE3" w:rsidP="008D0AE3">
            <w:pPr>
              <w:widowControl/>
              <w:rPr>
                <w:rFonts w:ascii="仿宋_GB2312" w:eastAsia="仿宋_GB2312" w:hAnsi="Arial" w:cs="Arial"/>
                <w:color w:val="000000"/>
                <w:kern w:val="0"/>
                <w:sz w:val="24"/>
                <w:szCs w:val="24"/>
              </w:rPr>
            </w:pPr>
            <w:r>
              <w:rPr>
                <w:rFonts w:ascii="仿宋_GB2312" w:eastAsia="仿宋_GB2312" w:hAnsi="宋体" w:cs="Arial" w:hint="eastAsia"/>
                <w:color w:val="000000"/>
                <w:kern w:val="0"/>
                <w:sz w:val="24"/>
                <w:szCs w:val="24"/>
              </w:rPr>
              <w:t>建筑物重置价值</w:t>
            </w:r>
          </w:p>
        </w:tc>
        <w:tc>
          <w:tcPr>
            <w:tcW w:w="3565" w:type="pct"/>
            <w:gridSpan w:val="5"/>
            <w:shd w:val="clear" w:color="auto" w:fill="FFFFFF" w:themeFill="background1"/>
            <w:noWrap/>
            <w:vAlign w:val="center"/>
            <w:hideMark/>
          </w:tcPr>
          <w:p w14:paraId="373CB7FE" w14:textId="6640E257" w:rsidR="00EB1440" w:rsidRPr="005641A9" w:rsidRDefault="00EB1440" w:rsidP="00F20F7A">
            <w:pPr>
              <w:widowControl/>
              <w:rPr>
                <w:rFonts w:ascii="仿宋_GB2312" w:eastAsia="仿宋_GB2312" w:hAnsi="Arial" w:cs="Arial"/>
                <w:color w:val="000000"/>
                <w:kern w:val="0"/>
                <w:sz w:val="24"/>
                <w:szCs w:val="24"/>
              </w:rPr>
            </w:pPr>
            <w:r w:rsidRPr="005641A9">
              <w:rPr>
                <w:rFonts w:ascii="仿宋_GB2312" w:eastAsia="仿宋_GB2312" w:hAnsi="Arial" w:cs="Arial" w:hint="eastAsia"/>
                <w:color w:val="000000"/>
                <w:kern w:val="0"/>
                <w:sz w:val="24"/>
                <w:szCs w:val="24"/>
              </w:rPr>
              <w:t>1059357</w:t>
            </w:r>
          </w:p>
        </w:tc>
      </w:tr>
      <w:tr w:rsidR="00F83F90" w:rsidRPr="005641A9" w14:paraId="7B8A926A" w14:textId="77777777" w:rsidTr="008D0AE3">
        <w:trPr>
          <w:trHeight w:val="360"/>
        </w:trPr>
        <w:tc>
          <w:tcPr>
            <w:tcW w:w="405" w:type="pct"/>
            <w:shd w:val="clear" w:color="auto" w:fill="FFFFFF" w:themeFill="background1"/>
            <w:noWrap/>
            <w:vAlign w:val="center"/>
            <w:hideMark/>
          </w:tcPr>
          <w:p w14:paraId="429AA32B" w14:textId="77777777" w:rsidR="00F83F90" w:rsidRPr="005641A9" w:rsidRDefault="00F83F90" w:rsidP="00F20F7A">
            <w:pPr>
              <w:widowControl/>
              <w:jc w:val="center"/>
              <w:rPr>
                <w:rFonts w:ascii="仿宋_GB2312" w:eastAsia="仿宋_GB2312" w:hAnsi="Arial" w:cs="Arial"/>
                <w:bCs/>
                <w:color w:val="000000"/>
                <w:kern w:val="0"/>
                <w:sz w:val="24"/>
                <w:szCs w:val="24"/>
              </w:rPr>
            </w:pPr>
            <w:r w:rsidRPr="005641A9">
              <w:rPr>
                <w:rFonts w:ascii="仿宋_GB2312" w:eastAsia="仿宋_GB2312" w:hAnsi="Arial" w:cs="Arial" w:hint="eastAsia"/>
                <w:bCs/>
                <w:color w:val="000000"/>
                <w:kern w:val="0"/>
                <w:sz w:val="24"/>
                <w:szCs w:val="24"/>
              </w:rPr>
              <w:lastRenderedPageBreak/>
              <w:t>3</w:t>
            </w:r>
          </w:p>
        </w:tc>
        <w:tc>
          <w:tcPr>
            <w:tcW w:w="1030" w:type="pct"/>
            <w:shd w:val="clear" w:color="auto" w:fill="FFFFFF" w:themeFill="background1"/>
            <w:noWrap/>
            <w:vAlign w:val="center"/>
            <w:hideMark/>
          </w:tcPr>
          <w:p w14:paraId="4172896E" w14:textId="77777777" w:rsidR="00F83F90" w:rsidRPr="005641A9" w:rsidRDefault="00F83F90" w:rsidP="00F20F7A">
            <w:pPr>
              <w:widowControl/>
              <w:jc w:val="center"/>
              <w:rPr>
                <w:rFonts w:ascii="仿宋_GB2312" w:eastAsia="仿宋_GB2312" w:hAnsi="Arial" w:cs="Arial"/>
                <w:bCs/>
                <w:color w:val="000000"/>
                <w:kern w:val="0"/>
                <w:sz w:val="24"/>
                <w:szCs w:val="24"/>
              </w:rPr>
            </w:pPr>
            <w:r w:rsidRPr="005641A9">
              <w:rPr>
                <w:rFonts w:ascii="仿宋_GB2312" w:eastAsia="仿宋_GB2312" w:hAnsi="宋体" w:cs="Arial" w:hint="eastAsia"/>
                <w:bCs/>
                <w:color w:val="000000"/>
                <w:kern w:val="0"/>
                <w:sz w:val="24"/>
                <w:szCs w:val="24"/>
              </w:rPr>
              <w:t>年经营费用</w:t>
            </w:r>
          </w:p>
        </w:tc>
        <w:tc>
          <w:tcPr>
            <w:tcW w:w="561" w:type="pct"/>
            <w:shd w:val="clear" w:color="auto" w:fill="FFFFFF" w:themeFill="background1"/>
            <w:noWrap/>
            <w:vAlign w:val="center"/>
            <w:hideMark/>
          </w:tcPr>
          <w:p w14:paraId="620F0E83" w14:textId="77777777" w:rsidR="00F83F90" w:rsidRPr="005641A9" w:rsidRDefault="00F83F90" w:rsidP="00F20F7A">
            <w:pPr>
              <w:widowControl/>
              <w:jc w:val="center"/>
              <w:rPr>
                <w:rFonts w:ascii="仿宋_GB2312" w:eastAsia="仿宋_GB2312" w:hAnsi="Arial" w:cs="Arial"/>
                <w:bCs/>
                <w:color w:val="000000"/>
                <w:kern w:val="0"/>
                <w:sz w:val="24"/>
                <w:szCs w:val="24"/>
              </w:rPr>
            </w:pPr>
            <w:r w:rsidRPr="005641A9">
              <w:rPr>
                <w:rFonts w:ascii="仿宋_GB2312" w:eastAsia="仿宋_GB2312" w:hAnsi="Arial" w:cs="Arial" w:hint="eastAsia"/>
                <w:bCs/>
                <w:color w:val="000000"/>
                <w:kern w:val="0"/>
                <w:sz w:val="24"/>
                <w:szCs w:val="24"/>
              </w:rPr>
              <w:t>89742</w:t>
            </w:r>
          </w:p>
        </w:tc>
        <w:tc>
          <w:tcPr>
            <w:tcW w:w="3004" w:type="pct"/>
            <w:gridSpan w:val="4"/>
            <w:shd w:val="clear" w:color="auto" w:fill="FFFFFF" w:themeFill="background1"/>
            <w:noWrap/>
            <w:vAlign w:val="center"/>
            <w:hideMark/>
          </w:tcPr>
          <w:p w14:paraId="44F971C1" w14:textId="77777777" w:rsidR="00F83F90" w:rsidRPr="005641A9" w:rsidRDefault="00F83F90" w:rsidP="00F20F7A">
            <w:pPr>
              <w:widowControl/>
              <w:jc w:val="center"/>
              <w:rPr>
                <w:rFonts w:ascii="仿宋_GB2312" w:eastAsia="仿宋_GB2312" w:hAnsi="Arial" w:cs="Arial"/>
                <w:color w:val="000000"/>
                <w:kern w:val="0"/>
                <w:sz w:val="24"/>
                <w:szCs w:val="24"/>
              </w:rPr>
            </w:pPr>
            <w:r w:rsidRPr="005641A9">
              <w:rPr>
                <w:rFonts w:ascii="仿宋_GB2312" w:eastAsia="仿宋_GB2312" w:hAnsi="宋体" w:cs="Arial" w:hint="eastAsia"/>
                <w:color w:val="000000"/>
                <w:kern w:val="0"/>
                <w:sz w:val="24"/>
                <w:szCs w:val="24"/>
              </w:rPr>
              <w:t>税费</w:t>
            </w:r>
            <w:r w:rsidRPr="005641A9">
              <w:rPr>
                <w:rFonts w:ascii="仿宋_GB2312" w:eastAsia="仿宋_GB2312" w:hAnsi="Arial" w:cs="Arial" w:hint="eastAsia"/>
                <w:color w:val="000000"/>
                <w:kern w:val="0"/>
                <w:sz w:val="24"/>
                <w:szCs w:val="24"/>
              </w:rPr>
              <w:t>+</w:t>
            </w:r>
            <w:r w:rsidRPr="005641A9">
              <w:rPr>
                <w:rFonts w:ascii="仿宋_GB2312" w:eastAsia="仿宋_GB2312" w:hAnsi="宋体" w:cs="Arial" w:hint="eastAsia"/>
                <w:color w:val="000000"/>
                <w:kern w:val="0"/>
                <w:sz w:val="24"/>
                <w:szCs w:val="24"/>
              </w:rPr>
              <w:t>维修费</w:t>
            </w:r>
            <w:r w:rsidRPr="005641A9">
              <w:rPr>
                <w:rFonts w:ascii="仿宋_GB2312" w:eastAsia="仿宋_GB2312" w:hAnsi="Arial" w:cs="Arial" w:hint="eastAsia"/>
                <w:color w:val="000000"/>
                <w:kern w:val="0"/>
                <w:sz w:val="24"/>
                <w:szCs w:val="24"/>
              </w:rPr>
              <w:t>+</w:t>
            </w:r>
            <w:r w:rsidRPr="005641A9">
              <w:rPr>
                <w:rFonts w:ascii="仿宋_GB2312" w:eastAsia="仿宋_GB2312" w:hAnsi="宋体" w:cs="Arial" w:hint="eastAsia"/>
                <w:color w:val="000000"/>
                <w:kern w:val="0"/>
                <w:sz w:val="24"/>
                <w:szCs w:val="24"/>
              </w:rPr>
              <w:t>保险费</w:t>
            </w:r>
            <w:r w:rsidRPr="005641A9">
              <w:rPr>
                <w:rFonts w:ascii="仿宋_GB2312" w:eastAsia="仿宋_GB2312" w:hAnsi="Arial" w:cs="Arial" w:hint="eastAsia"/>
                <w:color w:val="000000"/>
                <w:kern w:val="0"/>
                <w:sz w:val="24"/>
                <w:szCs w:val="24"/>
              </w:rPr>
              <w:t>+</w:t>
            </w:r>
            <w:r w:rsidRPr="005641A9">
              <w:rPr>
                <w:rFonts w:ascii="仿宋_GB2312" w:eastAsia="仿宋_GB2312" w:hAnsi="宋体" w:cs="Arial" w:hint="eastAsia"/>
                <w:color w:val="000000"/>
                <w:kern w:val="0"/>
                <w:sz w:val="24"/>
                <w:szCs w:val="24"/>
              </w:rPr>
              <w:t>管理费</w:t>
            </w:r>
          </w:p>
          <w:p w14:paraId="237C886D" w14:textId="3A43A080" w:rsidR="00F83F90" w:rsidRPr="005641A9" w:rsidRDefault="00F83F90" w:rsidP="00F20F7A">
            <w:pPr>
              <w:widowControl/>
              <w:jc w:val="center"/>
              <w:rPr>
                <w:rFonts w:ascii="仿宋_GB2312" w:eastAsia="仿宋_GB2312" w:hAnsi="Arial" w:cs="Arial"/>
                <w:color w:val="000000"/>
                <w:kern w:val="0"/>
                <w:sz w:val="24"/>
                <w:szCs w:val="24"/>
              </w:rPr>
            </w:pPr>
          </w:p>
        </w:tc>
      </w:tr>
      <w:tr w:rsidR="00F20F7A" w:rsidRPr="005641A9" w14:paraId="0C562ABB" w14:textId="77777777" w:rsidTr="008D0AE3">
        <w:trPr>
          <w:trHeight w:val="360"/>
        </w:trPr>
        <w:tc>
          <w:tcPr>
            <w:tcW w:w="405" w:type="pct"/>
            <w:shd w:val="clear" w:color="auto" w:fill="FFFFFF" w:themeFill="background1"/>
            <w:noWrap/>
            <w:vAlign w:val="center"/>
            <w:hideMark/>
          </w:tcPr>
          <w:p w14:paraId="0E1FDE07" w14:textId="77777777" w:rsidR="00F20F7A" w:rsidRPr="005641A9" w:rsidRDefault="00F20F7A" w:rsidP="00F20F7A">
            <w:pPr>
              <w:widowControl/>
              <w:jc w:val="center"/>
              <w:rPr>
                <w:rFonts w:ascii="仿宋_GB2312" w:eastAsia="仿宋_GB2312" w:hAnsi="Arial" w:cs="Arial"/>
                <w:color w:val="000000"/>
                <w:kern w:val="0"/>
                <w:sz w:val="24"/>
                <w:szCs w:val="24"/>
              </w:rPr>
            </w:pPr>
            <w:r w:rsidRPr="005641A9">
              <w:rPr>
                <w:rFonts w:ascii="仿宋_GB2312" w:eastAsia="仿宋_GB2312" w:hAnsi="宋体" w:cs="Arial" w:hint="eastAsia"/>
                <w:color w:val="000000"/>
                <w:kern w:val="0"/>
                <w:sz w:val="24"/>
                <w:szCs w:val="24"/>
              </w:rPr>
              <w:t>（</w:t>
            </w:r>
            <w:r w:rsidRPr="005641A9">
              <w:rPr>
                <w:rFonts w:ascii="仿宋_GB2312" w:eastAsia="仿宋_GB2312" w:hAnsi="Arial" w:cs="Arial" w:hint="eastAsia"/>
                <w:color w:val="000000"/>
                <w:kern w:val="0"/>
                <w:sz w:val="24"/>
                <w:szCs w:val="24"/>
              </w:rPr>
              <w:t>1</w:t>
            </w:r>
            <w:r w:rsidRPr="005641A9">
              <w:rPr>
                <w:rFonts w:ascii="仿宋_GB2312" w:eastAsia="仿宋_GB2312" w:hAnsi="宋体" w:cs="Arial" w:hint="eastAsia"/>
                <w:color w:val="000000"/>
                <w:kern w:val="0"/>
                <w:sz w:val="24"/>
                <w:szCs w:val="24"/>
              </w:rPr>
              <w:t>）</w:t>
            </w:r>
          </w:p>
        </w:tc>
        <w:tc>
          <w:tcPr>
            <w:tcW w:w="1030" w:type="pct"/>
            <w:shd w:val="clear" w:color="auto" w:fill="FFFFFF" w:themeFill="background1"/>
            <w:noWrap/>
            <w:vAlign w:val="center"/>
            <w:hideMark/>
          </w:tcPr>
          <w:p w14:paraId="77956D35" w14:textId="77777777" w:rsidR="00F20F7A" w:rsidRPr="005641A9" w:rsidRDefault="00F20F7A" w:rsidP="00F20F7A">
            <w:pPr>
              <w:widowControl/>
              <w:jc w:val="center"/>
              <w:rPr>
                <w:rFonts w:ascii="仿宋_GB2312" w:eastAsia="仿宋_GB2312" w:hAnsi="Arial" w:cs="Arial"/>
                <w:color w:val="000000"/>
                <w:kern w:val="0"/>
                <w:sz w:val="24"/>
                <w:szCs w:val="24"/>
              </w:rPr>
            </w:pPr>
            <w:r w:rsidRPr="005641A9">
              <w:rPr>
                <w:rFonts w:ascii="仿宋_GB2312" w:eastAsia="仿宋_GB2312" w:hAnsi="宋体" w:cs="Arial" w:hint="eastAsia"/>
                <w:color w:val="000000"/>
                <w:kern w:val="0"/>
                <w:sz w:val="24"/>
                <w:szCs w:val="24"/>
              </w:rPr>
              <w:t>税</w:t>
            </w:r>
            <w:r w:rsidRPr="005641A9">
              <w:rPr>
                <w:rFonts w:ascii="仿宋_GB2312" w:eastAsia="仿宋_GB2312" w:hAnsi="Arial" w:cs="Arial" w:hint="eastAsia"/>
                <w:color w:val="000000"/>
                <w:kern w:val="0"/>
                <w:sz w:val="24"/>
                <w:szCs w:val="24"/>
              </w:rPr>
              <w:t xml:space="preserve">  </w:t>
            </w:r>
            <w:r w:rsidRPr="005641A9">
              <w:rPr>
                <w:rFonts w:ascii="仿宋_GB2312" w:eastAsia="仿宋_GB2312" w:hAnsi="宋体" w:cs="Arial" w:hint="eastAsia"/>
                <w:color w:val="000000"/>
                <w:kern w:val="0"/>
                <w:sz w:val="24"/>
                <w:szCs w:val="24"/>
              </w:rPr>
              <w:t>费</w:t>
            </w:r>
          </w:p>
        </w:tc>
        <w:tc>
          <w:tcPr>
            <w:tcW w:w="561" w:type="pct"/>
            <w:shd w:val="clear" w:color="auto" w:fill="FFFFFF" w:themeFill="background1"/>
            <w:noWrap/>
            <w:vAlign w:val="center"/>
            <w:hideMark/>
          </w:tcPr>
          <w:p w14:paraId="3A8B9313" w14:textId="77777777" w:rsidR="00F20F7A" w:rsidRPr="005641A9" w:rsidRDefault="00F20F7A" w:rsidP="00F20F7A">
            <w:pPr>
              <w:widowControl/>
              <w:jc w:val="center"/>
              <w:rPr>
                <w:rFonts w:ascii="仿宋_GB2312" w:eastAsia="仿宋_GB2312" w:hAnsi="Arial" w:cs="Arial"/>
                <w:color w:val="000000"/>
                <w:kern w:val="0"/>
                <w:sz w:val="24"/>
                <w:szCs w:val="24"/>
              </w:rPr>
            </w:pPr>
            <w:r w:rsidRPr="005641A9">
              <w:rPr>
                <w:rFonts w:ascii="仿宋_GB2312" w:eastAsia="仿宋_GB2312" w:hAnsi="Arial" w:cs="Arial" w:hint="eastAsia"/>
                <w:color w:val="000000"/>
                <w:kern w:val="0"/>
                <w:sz w:val="24"/>
                <w:szCs w:val="24"/>
              </w:rPr>
              <w:t>59981</w:t>
            </w:r>
          </w:p>
        </w:tc>
        <w:tc>
          <w:tcPr>
            <w:tcW w:w="3004" w:type="pct"/>
            <w:gridSpan w:val="4"/>
            <w:shd w:val="clear" w:color="auto" w:fill="FFFFFF" w:themeFill="background1"/>
            <w:vAlign w:val="center"/>
            <w:hideMark/>
          </w:tcPr>
          <w:p w14:paraId="14C95F35" w14:textId="1AC282BA" w:rsidR="00F20F7A" w:rsidRPr="005641A9" w:rsidRDefault="00F20F7A" w:rsidP="00F20F7A">
            <w:pPr>
              <w:widowControl/>
              <w:jc w:val="center"/>
              <w:rPr>
                <w:rFonts w:ascii="仿宋_GB2312" w:eastAsia="仿宋_GB2312" w:hAnsi="Arial" w:cs="Arial"/>
                <w:color w:val="000000"/>
                <w:kern w:val="0"/>
                <w:sz w:val="24"/>
                <w:szCs w:val="24"/>
              </w:rPr>
            </w:pPr>
            <w:r>
              <w:rPr>
                <w:rFonts w:ascii="仿宋_GB2312" w:eastAsia="仿宋_GB2312" w:hAnsi="宋体" w:cs="Arial" w:hint="eastAsia"/>
                <w:color w:val="000000"/>
                <w:kern w:val="0"/>
                <w:sz w:val="24"/>
                <w:szCs w:val="24"/>
              </w:rPr>
              <w:t>两税两</w:t>
            </w:r>
            <w:r w:rsidRPr="005641A9">
              <w:rPr>
                <w:rFonts w:ascii="仿宋_GB2312" w:eastAsia="仿宋_GB2312" w:hAnsi="宋体" w:cs="Arial" w:hint="eastAsia"/>
                <w:color w:val="000000"/>
                <w:kern w:val="0"/>
                <w:sz w:val="24"/>
                <w:szCs w:val="24"/>
              </w:rPr>
              <w:t>费</w:t>
            </w:r>
            <w:r w:rsidRPr="005641A9">
              <w:rPr>
                <w:rFonts w:ascii="仿宋_GB2312" w:eastAsia="仿宋_GB2312" w:hAnsi="Arial" w:cs="Arial" w:hint="eastAsia"/>
                <w:color w:val="000000"/>
                <w:kern w:val="0"/>
                <w:sz w:val="24"/>
                <w:szCs w:val="24"/>
              </w:rPr>
              <w:t>+</w:t>
            </w:r>
            <w:r w:rsidRPr="005641A9">
              <w:rPr>
                <w:rFonts w:ascii="仿宋_GB2312" w:eastAsia="仿宋_GB2312" w:hAnsi="宋体" w:cs="Arial" w:hint="eastAsia"/>
                <w:color w:val="000000"/>
                <w:kern w:val="0"/>
                <w:sz w:val="24"/>
                <w:szCs w:val="24"/>
              </w:rPr>
              <w:t>房产税</w:t>
            </w:r>
            <w:r w:rsidRPr="005641A9">
              <w:rPr>
                <w:rFonts w:ascii="仿宋_GB2312" w:eastAsia="仿宋_GB2312" w:hAnsi="Arial" w:cs="Arial" w:hint="eastAsia"/>
                <w:color w:val="000000"/>
                <w:kern w:val="0"/>
                <w:sz w:val="24"/>
                <w:szCs w:val="24"/>
              </w:rPr>
              <w:t>+</w:t>
            </w:r>
            <w:r w:rsidRPr="005641A9">
              <w:rPr>
                <w:rFonts w:ascii="仿宋_GB2312" w:eastAsia="仿宋_GB2312" w:hAnsi="宋体" w:cs="Arial" w:hint="eastAsia"/>
                <w:color w:val="000000"/>
                <w:kern w:val="0"/>
                <w:sz w:val="24"/>
                <w:szCs w:val="24"/>
              </w:rPr>
              <w:t>城镇土地使用税</w:t>
            </w:r>
          </w:p>
        </w:tc>
      </w:tr>
      <w:tr w:rsidR="00EB1440" w:rsidRPr="005641A9" w14:paraId="7E3729AB" w14:textId="77777777" w:rsidTr="008D0AE3">
        <w:trPr>
          <w:trHeight w:val="360"/>
        </w:trPr>
        <w:tc>
          <w:tcPr>
            <w:tcW w:w="405" w:type="pct"/>
            <w:shd w:val="clear" w:color="auto" w:fill="FFFFFF" w:themeFill="background1"/>
            <w:noWrap/>
            <w:vAlign w:val="center"/>
            <w:hideMark/>
          </w:tcPr>
          <w:p w14:paraId="60B1FD6E" w14:textId="77777777" w:rsidR="00EB1440" w:rsidRPr="005641A9" w:rsidRDefault="00EB1440" w:rsidP="00F20F7A">
            <w:pPr>
              <w:widowControl/>
              <w:jc w:val="center"/>
              <w:rPr>
                <w:rFonts w:ascii="仿宋_GB2312" w:eastAsia="仿宋_GB2312" w:hAnsi="Arial" w:cs="Arial"/>
                <w:color w:val="000000"/>
                <w:kern w:val="0"/>
                <w:sz w:val="24"/>
                <w:szCs w:val="24"/>
              </w:rPr>
            </w:pPr>
            <w:r w:rsidRPr="005641A9">
              <w:rPr>
                <w:rFonts w:ascii="仿宋_GB2312" w:eastAsia="仿宋_GB2312" w:hAnsi="Arial" w:cs="Arial" w:hint="eastAsia"/>
                <w:color w:val="000000"/>
                <w:kern w:val="0"/>
                <w:sz w:val="24"/>
                <w:szCs w:val="24"/>
              </w:rPr>
              <w:t>1</w:t>
            </w:r>
            <w:r w:rsidRPr="005641A9">
              <w:rPr>
                <w:rFonts w:ascii="仿宋_GB2312" w:eastAsia="仿宋_GB2312" w:hAnsi="宋体" w:cs="Arial" w:hint="eastAsia"/>
                <w:color w:val="000000"/>
                <w:kern w:val="0"/>
                <w:sz w:val="24"/>
                <w:szCs w:val="24"/>
              </w:rPr>
              <w:t>）</w:t>
            </w:r>
          </w:p>
        </w:tc>
        <w:tc>
          <w:tcPr>
            <w:tcW w:w="1030" w:type="pct"/>
            <w:shd w:val="clear" w:color="auto" w:fill="FFFFFF" w:themeFill="background1"/>
            <w:noWrap/>
            <w:vAlign w:val="center"/>
            <w:hideMark/>
          </w:tcPr>
          <w:p w14:paraId="27545954" w14:textId="77777777" w:rsidR="00EB1440" w:rsidRPr="005641A9" w:rsidRDefault="00EB1440" w:rsidP="00F20F7A">
            <w:pPr>
              <w:widowControl/>
              <w:jc w:val="center"/>
              <w:rPr>
                <w:rFonts w:ascii="仿宋_GB2312" w:eastAsia="仿宋_GB2312" w:hAnsi="Arial" w:cs="Arial"/>
                <w:color w:val="000000"/>
                <w:kern w:val="0"/>
                <w:sz w:val="24"/>
                <w:szCs w:val="24"/>
              </w:rPr>
            </w:pPr>
            <w:r w:rsidRPr="005641A9">
              <w:rPr>
                <w:rFonts w:ascii="仿宋_GB2312" w:eastAsia="仿宋_GB2312" w:hAnsi="宋体" w:cs="Arial" w:hint="eastAsia"/>
                <w:color w:val="000000"/>
                <w:kern w:val="0"/>
                <w:sz w:val="24"/>
                <w:szCs w:val="24"/>
              </w:rPr>
              <w:t>两税两费</w:t>
            </w:r>
          </w:p>
        </w:tc>
        <w:tc>
          <w:tcPr>
            <w:tcW w:w="561" w:type="pct"/>
            <w:shd w:val="clear" w:color="auto" w:fill="FFFFFF" w:themeFill="background1"/>
            <w:noWrap/>
            <w:vAlign w:val="center"/>
            <w:hideMark/>
          </w:tcPr>
          <w:p w14:paraId="69F3A25C" w14:textId="77777777" w:rsidR="00EB1440" w:rsidRPr="005641A9" w:rsidRDefault="00EB1440" w:rsidP="00F20F7A">
            <w:pPr>
              <w:widowControl/>
              <w:jc w:val="center"/>
              <w:rPr>
                <w:rFonts w:ascii="仿宋_GB2312" w:eastAsia="仿宋_GB2312" w:hAnsi="Arial" w:cs="Arial"/>
                <w:color w:val="000000"/>
                <w:kern w:val="0"/>
                <w:sz w:val="24"/>
                <w:szCs w:val="24"/>
              </w:rPr>
            </w:pPr>
            <w:r w:rsidRPr="005641A9">
              <w:rPr>
                <w:rFonts w:ascii="仿宋_GB2312" w:eastAsia="仿宋_GB2312" w:hAnsi="Arial" w:cs="Arial" w:hint="eastAsia"/>
                <w:color w:val="000000"/>
                <w:kern w:val="0"/>
                <w:sz w:val="24"/>
                <w:szCs w:val="24"/>
              </w:rPr>
              <w:t>18456</w:t>
            </w:r>
          </w:p>
        </w:tc>
        <w:tc>
          <w:tcPr>
            <w:tcW w:w="1590" w:type="pct"/>
            <w:shd w:val="clear" w:color="auto" w:fill="FFFFFF" w:themeFill="background1"/>
            <w:vAlign w:val="center"/>
            <w:hideMark/>
          </w:tcPr>
          <w:p w14:paraId="42A8A220" w14:textId="77777777" w:rsidR="00EB1440" w:rsidRPr="005641A9" w:rsidRDefault="00EB1440" w:rsidP="00F20F7A">
            <w:pPr>
              <w:widowControl/>
              <w:jc w:val="center"/>
              <w:rPr>
                <w:rFonts w:ascii="仿宋_GB2312" w:eastAsia="仿宋_GB2312" w:hAnsi="Arial" w:cs="Arial"/>
                <w:color w:val="000000"/>
                <w:kern w:val="0"/>
                <w:sz w:val="24"/>
                <w:szCs w:val="24"/>
              </w:rPr>
            </w:pPr>
            <w:r w:rsidRPr="005641A9">
              <w:rPr>
                <w:rFonts w:ascii="仿宋_GB2312" w:eastAsia="仿宋_GB2312" w:hAnsi="宋体" w:cs="Arial" w:hint="eastAsia"/>
                <w:color w:val="000000"/>
                <w:kern w:val="0"/>
                <w:sz w:val="24"/>
                <w:szCs w:val="24"/>
              </w:rPr>
              <w:t>年总收益</w:t>
            </w:r>
            <w:r w:rsidRPr="005641A9">
              <w:rPr>
                <w:rFonts w:ascii="仿宋_GB2312" w:eastAsia="仿宋_GB2312" w:hAnsi="Arial" w:cs="Arial" w:hint="eastAsia"/>
                <w:color w:val="000000"/>
                <w:kern w:val="0"/>
                <w:sz w:val="24"/>
                <w:szCs w:val="24"/>
              </w:rPr>
              <w:t>×</w:t>
            </w:r>
            <w:r w:rsidRPr="005641A9">
              <w:rPr>
                <w:rFonts w:ascii="仿宋_GB2312" w:eastAsia="仿宋_GB2312" w:hAnsi="宋体" w:cs="Arial" w:hint="eastAsia"/>
                <w:color w:val="000000"/>
                <w:kern w:val="0"/>
                <w:sz w:val="24"/>
                <w:szCs w:val="24"/>
              </w:rPr>
              <w:t>费率</w:t>
            </w:r>
            <w:r w:rsidRPr="005641A9">
              <w:rPr>
                <w:rFonts w:ascii="仿宋_GB2312" w:eastAsia="仿宋_GB2312" w:hAnsi="Arial" w:cs="Arial" w:hint="eastAsia"/>
                <w:color w:val="000000"/>
                <w:kern w:val="0"/>
                <w:sz w:val="24"/>
                <w:szCs w:val="24"/>
              </w:rPr>
              <w:t>/(1+5%)</w:t>
            </w:r>
          </w:p>
        </w:tc>
        <w:tc>
          <w:tcPr>
            <w:tcW w:w="789" w:type="pct"/>
            <w:shd w:val="clear" w:color="auto" w:fill="FFFFFF" w:themeFill="background1"/>
            <w:noWrap/>
            <w:vAlign w:val="center"/>
            <w:hideMark/>
          </w:tcPr>
          <w:p w14:paraId="5A608562" w14:textId="77777777" w:rsidR="00EB1440" w:rsidRPr="005641A9" w:rsidRDefault="00EB1440" w:rsidP="00F20F7A">
            <w:pPr>
              <w:widowControl/>
              <w:jc w:val="center"/>
              <w:rPr>
                <w:rFonts w:ascii="仿宋_GB2312" w:eastAsia="仿宋_GB2312" w:hAnsi="Arial" w:cs="Arial"/>
                <w:color w:val="000000"/>
                <w:kern w:val="0"/>
                <w:sz w:val="24"/>
                <w:szCs w:val="24"/>
              </w:rPr>
            </w:pPr>
            <w:r w:rsidRPr="005641A9">
              <w:rPr>
                <w:rFonts w:ascii="仿宋_GB2312" w:eastAsia="仿宋_GB2312" w:hAnsi="宋体" w:cs="Arial" w:hint="eastAsia"/>
                <w:color w:val="000000"/>
                <w:kern w:val="0"/>
                <w:sz w:val="24"/>
                <w:szCs w:val="24"/>
              </w:rPr>
              <w:t>费率（</w:t>
            </w:r>
            <w:r w:rsidRPr="005641A9">
              <w:rPr>
                <w:rFonts w:ascii="仿宋_GB2312" w:eastAsia="仿宋_GB2312" w:hAnsi="Arial" w:cs="Arial" w:hint="eastAsia"/>
                <w:color w:val="000000"/>
                <w:kern w:val="0"/>
                <w:sz w:val="24"/>
                <w:szCs w:val="24"/>
              </w:rPr>
              <w:t>%</w:t>
            </w:r>
            <w:r w:rsidRPr="005641A9">
              <w:rPr>
                <w:rFonts w:ascii="仿宋_GB2312" w:eastAsia="仿宋_GB2312" w:hAnsi="宋体" w:cs="Arial" w:hint="eastAsia"/>
                <w:color w:val="000000"/>
                <w:kern w:val="0"/>
                <w:sz w:val="24"/>
                <w:szCs w:val="24"/>
              </w:rPr>
              <w:t>）</w:t>
            </w:r>
          </w:p>
        </w:tc>
        <w:tc>
          <w:tcPr>
            <w:tcW w:w="625" w:type="pct"/>
            <w:gridSpan w:val="2"/>
            <w:shd w:val="clear" w:color="auto" w:fill="FFFFFF" w:themeFill="background1"/>
            <w:noWrap/>
            <w:vAlign w:val="center"/>
            <w:hideMark/>
          </w:tcPr>
          <w:p w14:paraId="43E9DFB0" w14:textId="77777777" w:rsidR="00EB1440" w:rsidRPr="005641A9" w:rsidRDefault="00EB1440" w:rsidP="00F20F7A">
            <w:pPr>
              <w:widowControl/>
              <w:jc w:val="center"/>
              <w:rPr>
                <w:rFonts w:ascii="仿宋_GB2312" w:eastAsia="仿宋_GB2312" w:hAnsi="Arial" w:cs="Arial"/>
                <w:color w:val="000000"/>
                <w:kern w:val="0"/>
                <w:sz w:val="24"/>
                <w:szCs w:val="24"/>
              </w:rPr>
            </w:pPr>
            <w:r w:rsidRPr="005641A9">
              <w:rPr>
                <w:rFonts w:ascii="仿宋_GB2312" w:eastAsia="仿宋_GB2312" w:hAnsi="Arial" w:cs="Arial" w:hint="eastAsia"/>
                <w:color w:val="000000"/>
                <w:kern w:val="0"/>
                <w:sz w:val="24"/>
                <w:szCs w:val="24"/>
              </w:rPr>
              <w:t>5.60%</w:t>
            </w:r>
          </w:p>
        </w:tc>
      </w:tr>
      <w:tr w:rsidR="00EB1440" w:rsidRPr="005641A9" w14:paraId="06829640" w14:textId="77777777" w:rsidTr="008D0AE3">
        <w:trPr>
          <w:trHeight w:val="360"/>
        </w:trPr>
        <w:tc>
          <w:tcPr>
            <w:tcW w:w="405" w:type="pct"/>
            <w:shd w:val="clear" w:color="auto" w:fill="FFFFFF" w:themeFill="background1"/>
            <w:noWrap/>
            <w:vAlign w:val="center"/>
            <w:hideMark/>
          </w:tcPr>
          <w:p w14:paraId="254670F2" w14:textId="77777777" w:rsidR="00EB1440" w:rsidRPr="005641A9" w:rsidRDefault="00EB1440" w:rsidP="00F20F7A">
            <w:pPr>
              <w:widowControl/>
              <w:jc w:val="center"/>
              <w:rPr>
                <w:rFonts w:ascii="仿宋_GB2312" w:eastAsia="仿宋_GB2312" w:hAnsi="Arial" w:cs="Arial"/>
                <w:color w:val="000000"/>
                <w:kern w:val="0"/>
                <w:sz w:val="24"/>
                <w:szCs w:val="24"/>
              </w:rPr>
            </w:pPr>
            <w:r w:rsidRPr="005641A9">
              <w:rPr>
                <w:rFonts w:ascii="仿宋_GB2312" w:eastAsia="仿宋_GB2312" w:hAnsi="Arial" w:cs="Arial" w:hint="eastAsia"/>
                <w:color w:val="000000"/>
                <w:kern w:val="0"/>
                <w:sz w:val="24"/>
                <w:szCs w:val="24"/>
              </w:rPr>
              <w:t>2</w:t>
            </w:r>
            <w:r w:rsidRPr="005641A9">
              <w:rPr>
                <w:rFonts w:ascii="仿宋_GB2312" w:eastAsia="仿宋_GB2312" w:hAnsi="宋体" w:cs="Arial" w:hint="eastAsia"/>
                <w:color w:val="000000"/>
                <w:kern w:val="0"/>
                <w:sz w:val="24"/>
                <w:szCs w:val="24"/>
              </w:rPr>
              <w:t>）</w:t>
            </w:r>
          </w:p>
        </w:tc>
        <w:tc>
          <w:tcPr>
            <w:tcW w:w="1030" w:type="pct"/>
            <w:shd w:val="clear" w:color="auto" w:fill="FFFFFF" w:themeFill="background1"/>
            <w:noWrap/>
            <w:vAlign w:val="center"/>
            <w:hideMark/>
          </w:tcPr>
          <w:p w14:paraId="1A67B614" w14:textId="77777777" w:rsidR="00EB1440" w:rsidRPr="005641A9" w:rsidRDefault="00EB1440" w:rsidP="00F20F7A">
            <w:pPr>
              <w:widowControl/>
              <w:jc w:val="center"/>
              <w:rPr>
                <w:rFonts w:ascii="仿宋_GB2312" w:eastAsia="仿宋_GB2312" w:hAnsi="Arial" w:cs="Arial"/>
                <w:color w:val="000000"/>
                <w:kern w:val="0"/>
                <w:sz w:val="24"/>
                <w:szCs w:val="24"/>
              </w:rPr>
            </w:pPr>
            <w:r w:rsidRPr="005641A9">
              <w:rPr>
                <w:rFonts w:ascii="仿宋_GB2312" w:eastAsia="仿宋_GB2312" w:hAnsi="宋体" w:cs="Arial" w:hint="eastAsia"/>
                <w:color w:val="000000"/>
                <w:kern w:val="0"/>
                <w:sz w:val="24"/>
                <w:szCs w:val="24"/>
              </w:rPr>
              <w:t>房产税</w:t>
            </w:r>
          </w:p>
        </w:tc>
        <w:tc>
          <w:tcPr>
            <w:tcW w:w="561" w:type="pct"/>
            <w:shd w:val="clear" w:color="auto" w:fill="FFFFFF" w:themeFill="background1"/>
            <w:noWrap/>
            <w:vAlign w:val="center"/>
            <w:hideMark/>
          </w:tcPr>
          <w:p w14:paraId="17C0DFA8" w14:textId="77777777" w:rsidR="00EB1440" w:rsidRPr="005641A9" w:rsidRDefault="00EB1440" w:rsidP="00F20F7A">
            <w:pPr>
              <w:widowControl/>
              <w:jc w:val="center"/>
              <w:rPr>
                <w:rFonts w:ascii="仿宋_GB2312" w:eastAsia="仿宋_GB2312" w:hAnsi="Arial" w:cs="Arial"/>
                <w:color w:val="000000"/>
                <w:kern w:val="0"/>
                <w:sz w:val="24"/>
                <w:szCs w:val="24"/>
              </w:rPr>
            </w:pPr>
            <w:r w:rsidRPr="005641A9">
              <w:rPr>
                <w:rFonts w:ascii="仿宋_GB2312" w:eastAsia="仿宋_GB2312" w:hAnsi="Arial" w:cs="Arial" w:hint="eastAsia"/>
                <w:color w:val="000000"/>
                <w:kern w:val="0"/>
                <w:sz w:val="24"/>
                <w:szCs w:val="24"/>
              </w:rPr>
              <w:t>41525</w:t>
            </w:r>
          </w:p>
        </w:tc>
        <w:tc>
          <w:tcPr>
            <w:tcW w:w="1590" w:type="pct"/>
            <w:shd w:val="clear" w:color="auto" w:fill="FFFFFF" w:themeFill="background1"/>
            <w:vAlign w:val="center"/>
            <w:hideMark/>
          </w:tcPr>
          <w:p w14:paraId="5D50E0F5" w14:textId="7C4A7E56" w:rsidR="00EB1440" w:rsidRPr="005641A9" w:rsidRDefault="00F20F7A" w:rsidP="00F20F7A">
            <w:pPr>
              <w:widowControl/>
              <w:jc w:val="center"/>
              <w:rPr>
                <w:rFonts w:ascii="仿宋_GB2312" w:eastAsia="仿宋_GB2312" w:hAnsi="Arial" w:cs="Arial"/>
                <w:color w:val="000000"/>
                <w:kern w:val="0"/>
                <w:sz w:val="24"/>
                <w:szCs w:val="24"/>
              </w:rPr>
            </w:pPr>
            <w:r w:rsidRPr="005641A9">
              <w:rPr>
                <w:rFonts w:ascii="仿宋_GB2312" w:eastAsia="仿宋_GB2312" w:hAnsi="宋体" w:cs="Arial" w:hint="eastAsia"/>
                <w:color w:val="000000"/>
                <w:kern w:val="0"/>
                <w:sz w:val="24"/>
                <w:szCs w:val="24"/>
              </w:rPr>
              <w:t>年总收益</w:t>
            </w:r>
            <w:r w:rsidRPr="005641A9">
              <w:rPr>
                <w:rFonts w:ascii="仿宋_GB2312" w:eastAsia="仿宋_GB2312" w:hAnsi="Arial" w:cs="Arial" w:hint="eastAsia"/>
                <w:color w:val="000000"/>
                <w:kern w:val="0"/>
                <w:sz w:val="24"/>
                <w:szCs w:val="24"/>
              </w:rPr>
              <w:t>×</w:t>
            </w:r>
            <w:r w:rsidRPr="005641A9">
              <w:rPr>
                <w:rFonts w:ascii="仿宋_GB2312" w:eastAsia="仿宋_GB2312" w:hAnsi="宋体" w:cs="Arial" w:hint="eastAsia"/>
                <w:color w:val="000000"/>
                <w:kern w:val="0"/>
                <w:sz w:val="24"/>
                <w:szCs w:val="24"/>
              </w:rPr>
              <w:t>费率</w:t>
            </w:r>
          </w:p>
        </w:tc>
        <w:tc>
          <w:tcPr>
            <w:tcW w:w="789" w:type="pct"/>
            <w:shd w:val="clear" w:color="auto" w:fill="FFFFFF" w:themeFill="background1"/>
            <w:noWrap/>
            <w:vAlign w:val="center"/>
            <w:hideMark/>
          </w:tcPr>
          <w:p w14:paraId="02D3084D" w14:textId="77777777" w:rsidR="00EB1440" w:rsidRPr="005641A9" w:rsidRDefault="00EB1440" w:rsidP="00F20F7A">
            <w:pPr>
              <w:widowControl/>
              <w:jc w:val="center"/>
              <w:rPr>
                <w:rFonts w:ascii="仿宋_GB2312" w:eastAsia="仿宋_GB2312" w:hAnsi="Arial" w:cs="Arial"/>
                <w:color w:val="000000"/>
                <w:kern w:val="0"/>
                <w:sz w:val="24"/>
                <w:szCs w:val="24"/>
              </w:rPr>
            </w:pPr>
            <w:r w:rsidRPr="005641A9">
              <w:rPr>
                <w:rFonts w:ascii="仿宋_GB2312" w:eastAsia="仿宋_GB2312" w:hAnsi="宋体" w:cs="Arial" w:hint="eastAsia"/>
                <w:color w:val="000000"/>
                <w:kern w:val="0"/>
                <w:sz w:val="24"/>
                <w:szCs w:val="24"/>
              </w:rPr>
              <w:t>费率（</w:t>
            </w:r>
            <w:r w:rsidRPr="005641A9">
              <w:rPr>
                <w:rFonts w:ascii="仿宋_GB2312" w:eastAsia="仿宋_GB2312" w:hAnsi="Arial" w:cs="Arial" w:hint="eastAsia"/>
                <w:color w:val="000000"/>
                <w:kern w:val="0"/>
                <w:sz w:val="24"/>
                <w:szCs w:val="24"/>
              </w:rPr>
              <w:t>%</w:t>
            </w:r>
            <w:r w:rsidRPr="005641A9">
              <w:rPr>
                <w:rFonts w:ascii="仿宋_GB2312" w:eastAsia="仿宋_GB2312" w:hAnsi="宋体" w:cs="Arial" w:hint="eastAsia"/>
                <w:color w:val="000000"/>
                <w:kern w:val="0"/>
                <w:sz w:val="24"/>
                <w:szCs w:val="24"/>
              </w:rPr>
              <w:t>）</w:t>
            </w:r>
          </w:p>
        </w:tc>
        <w:tc>
          <w:tcPr>
            <w:tcW w:w="625" w:type="pct"/>
            <w:gridSpan w:val="2"/>
            <w:shd w:val="clear" w:color="auto" w:fill="FFFFFF" w:themeFill="background1"/>
            <w:noWrap/>
            <w:vAlign w:val="center"/>
            <w:hideMark/>
          </w:tcPr>
          <w:p w14:paraId="74F217A9" w14:textId="77777777" w:rsidR="00EB1440" w:rsidRPr="005641A9" w:rsidRDefault="00EB1440" w:rsidP="00F20F7A">
            <w:pPr>
              <w:widowControl/>
              <w:jc w:val="center"/>
              <w:rPr>
                <w:rFonts w:ascii="仿宋_GB2312" w:eastAsia="仿宋_GB2312" w:hAnsi="Arial" w:cs="Arial"/>
                <w:color w:val="000000"/>
                <w:kern w:val="0"/>
                <w:sz w:val="24"/>
                <w:szCs w:val="24"/>
              </w:rPr>
            </w:pPr>
            <w:r w:rsidRPr="005641A9">
              <w:rPr>
                <w:rFonts w:ascii="仿宋_GB2312" w:eastAsia="仿宋_GB2312" w:hAnsi="Arial" w:cs="Arial" w:hint="eastAsia"/>
                <w:color w:val="000000"/>
                <w:kern w:val="0"/>
                <w:sz w:val="24"/>
                <w:szCs w:val="24"/>
              </w:rPr>
              <w:t>12.0%</w:t>
            </w:r>
          </w:p>
        </w:tc>
      </w:tr>
      <w:tr w:rsidR="00EB1440" w:rsidRPr="005641A9" w14:paraId="3A3C654A" w14:textId="77777777" w:rsidTr="008D0AE3">
        <w:trPr>
          <w:trHeight w:val="360"/>
        </w:trPr>
        <w:tc>
          <w:tcPr>
            <w:tcW w:w="405" w:type="pct"/>
            <w:shd w:val="clear" w:color="auto" w:fill="FFFFFF" w:themeFill="background1"/>
            <w:noWrap/>
            <w:vAlign w:val="center"/>
            <w:hideMark/>
          </w:tcPr>
          <w:p w14:paraId="5F210443" w14:textId="77777777" w:rsidR="00EB1440" w:rsidRPr="005641A9" w:rsidRDefault="00EB1440" w:rsidP="00F20F7A">
            <w:pPr>
              <w:widowControl/>
              <w:jc w:val="center"/>
              <w:rPr>
                <w:rFonts w:ascii="仿宋_GB2312" w:eastAsia="仿宋_GB2312" w:hAnsi="Arial" w:cs="Arial"/>
                <w:color w:val="000000"/>
                <w:kern w:val="0"/>
                <w:sz w:val="24"/>
                <w:szCs w:val="24"/>
              </w:rPr>
            </w:pPr>
            <w:r w:rsidRPr="005641A9">
              <w:rPr>
                <w:rFonts w:ascii="仿宋_GB2312" w:eastAsia="仿宋_GB2312" w:hAnsi="宋体" w:cs="Arial" w:hint="eastAsia"/>
                <w:color w:val="000000"/>
                <w:kern w:val="0"/>
                <w:sz w:val="24"/>
                <w:szCs w:val="24"/>
              </w:rPr>
              <w:t>（</w:t>
            </w:r>
            <w:r w:rsidRPr="005641A9">
              <w:rPr>
                <w:rFonts w:ascii="仿宋_GB2312" w:eastAsia="仿宋_GB2312" w:hAnsi="Arial" w:cs="Arial" w:hint="eastAsia"/>
                <w:color w:val="000000"/>
                <w:kern w:val="0"/>
                <w:sz w:val="24"/>
                <w:szCs w:val="24"/>
              </w:rPr>
              <w:t>2</w:t>
            </w:r>
            <w:r w:rsidRPr="005641A9">
              <w:rPr>
                <w:rFonts w:ascii="仿宋_GB2312" w:eastAsia="仿宋_GB2312" w:hAnsi="宋体" w:cs="Arial" w:hint="eastAsia"/>
                <w:color w:val="000000"/>
                <w:kern w:val="0"/>
                <w:sz w:val="24"/>
                <w:szCs w:val="24"/>
              </w:rPr>
              <w:t>）</w:t>
            </w:r>
          </w:p>
        </w:tc>
        <w:tc>
          <w:tcPr>
            <w:tcW w:w="1030" w:type="pct"/>
            <w:shd w:val="clear" w:color="auto" w:fill="FFFFFF" w:themeFill="background1"/>
            <w:noWrap/>
            <w:vAlign w:val="center"/>
            <w:hideMark/>
          </w:tcPr>
          <w:p w14:paraId="10AD5BA1" w14:textId="77777777" w:rsidR="00EB1440" w:rsidRPr="005641A9" w:rsidRDefault="00EB1440" w:rsidP="00F20F7A">
            <w:pPr>
              <w:widowControl/>
              <w:jc w:val="center"/>
              <w:rPr>
                <w:rFonts w:ascii="仿宋_GB2312" w:eastAsia="仿宋_GB2312" w:hAnsi="Arial" w:cs="Arial"/>
                <w:color w:val="000000"/>
                <w:kern w:val="0"/>
                <w:sz w:val="24"/>
                <w:szCs w:val="24"/>
              </w:rPr>
            </w:pPr>
            <w:r w:rsidRPr="005641A9">
              <w:rPr>
                <w:rFonts w:ascii="仿宋_GB2312" w:eastAsia="仿宋_GB2312" w:hAnsi="宋体" w:cs="Arial" w:hint="eastAsia"/>
                <w:color w:val="000000"/>
                <w:kern w:val="0"/>
                <w:sz w:val="24"/>
                <w:szCs w:val="24"/>
              </w:rPr>
              <w:t>维修费</w:t>
            </w:r>
          </w:p>
        </w:tc>
        <w:tc>
          <w:tcPr>
            <w:tcW w:w="561" w:type="pct"/>
            <w:shd w:val="clear" w:color="auto" w:fill="FFFFFF" w:themeFill="background1"/>
            <w:noWrap/>
            <w:vAlign w:val="center"/>
            <w:hideMark/>
          </w:tcPr>
          <w:p w14:paraId="65A0E86F" w14:textId="77777777" w:rsidR="00EB1440" w:rsidRPr="005641A9" w:rsidRDefault="00EB1440" w:rsidP="00F20F7A">
            <w:pPr>
              <w:widowControl/>
              <w:jc w:val="center"/>
              <w:rPr>
                <w:rFonts w:ascii="仿宋_GB2312" w:eastAsia="仿宋_GB2312" w:hAnsi="Arial" w:cs="Arial"/>
                <w:color w:val="000000"/>
                <w:kern w:val="0"/>
                <w:sz w:val="24"/>
                <w:szCs w:val="24"/>
              </w:rPr>
            </w:pPr>
            <w:r w:rsidRPr="005641A9">
              <w:rPr>
                <w:rFonts w:ascii="仿宋_GB2312" w:eastAsia="仿宋_GB2312" w:hAnsi="Arial" w:cs="Arial" w:hint="eastAsia"/>
                <w:color w:val="000000"/>
                <w:kern w:val="0"/>
                <w:sz w:val="24"/>
                <w:szCs w:val="24"/>
              </w:rPr>
              <w:t>21187</w:t>
            </w:r>
          </w:p>
        </w:tc>
        <w:tc>
          <w:tcPr>
            <w:tcW w:w="1590" w:type="pct"/>
            <w:shd w:val="clear" w:color="auto" w:fill="FFFFFF" w:themeFill="background1"/>
            <w:vAlign w:val="center"/>
            <w:hideMark/>
          </w:tcPr>
          <w:p w14:paraId="6901C5F6" w14:textId="77777777" w:rsidR="00EB1440" w:rsidRPr="005641A9" w:rsidRDefault="00EB1440" w:rsidP="00F20F7A">
            <w:pPr>
              <w:widowControl/>
              <w:jc w:val="center"/>
              <w:rPr>
                <w:rFonts w:ascii="仿宋_GB2312" w:eastAsia="仿宋_GB2312" w:hAnsi="Arial" w:cs="Arial"/>
                <w:color w:val="000000"/>
                <w:kern w:val="0"/>
                <w:sz w:val="24"/>
                <w:szCs w:val="24"/>
              </w:rPr>
            </w:pPr>
            <w:r w:rsidRPr="005641A9">
              <w:rPr>
                <w:rFonts w:ascii="仿宋_GB2312" w:eastAsia="仿宋_GB2312" w:hAnsi="宋体" w:cs="Arial" w:hint="eastAsia"/>
                <w:color w:val="000000"/>
                <w:kern w:val="0"/>
                <w:sz w:val="24"/>
                <w:szCs w:val="24"/>
              </w:rPr>
              <w:t>建筑物重置价格</w:t>
            </w:r>
            <w:r w:rsidRPr="005641A9">
              <w:rPr>
                <w:rFonts w:ascii="仿宋_GB2312" w:eastAsia="仿宋_GB2312" w:hAnsi="Arial" w:cs="Arial" w:hint="eastAsia"/>
                <w:color w:val="000000"/>
                <w:kern w:val="0"/>
                <w:sz w:val="24"/>
                <w:szCs w:val="24"/>
              </w:rPr>
              <w:t>×</w:t>
            </w:r>
            <w:r w:rsidRPr="005641A9">
              <w:rPr>
                <w:rFonts w:ascii="仿宋_GB2312" w:eastAsia="仿宋_GB2312" w:hAnsi="宋体" w:cs="Arial" w:hint="eastAsia"/>
                <w:color w:val="000000"/>
                <w:kern w:val="0"/>
                <w:sz w:val="24"/>
                <w:szCs w:val="24"/>
              </w:rPr>
              <w:t>维修费率</w:t>
            </w:r>
          </w:p>
        </w:tc>
        <w:tc>
          <w:tcPr>
            <w:tcW w:w="789" w:type="pct"/>
            <w:shd w:val="clear" w:color="auto" w:fill="FFFFFF" w:themeFill="background1"/>
            <w:noWrap/>
            <w:vAlign w:val="center"/>
            <w:hideMark/>
          </w:tcPr>
          <w:p w14:paraId="04144DD4" w14:textId="77777777" w:rsidR="00EB1440" w:rsidRPr="005641A9" w:rsidRDefault="00EB1440" w:rsidP="00F20F7A">
            <w:pPr>
              <w:widowControl/>
              <w:jc w:val="center"/>
              <w:rPr>
                <w:rFonts w:ascii="仿宋_GB2312" w:eastAsia="仿宋_GB2312" w:hAnsi="Arial" w:cs="Arial"/>
                <w:color w:val="000000"/>
                <w:kern w:val="0"/>
                <w:sz w:val="24"/>
                <w:szCs w:val="24"/>
              </w:rPr>
            </w:pPr>
            <w:r w:rsidRPr="005641A9">
              <w:rPr>
                <w:rFonts w:ascii="仿宋_GB2312" w:eastAsia="仿宋_GB2312" w:hAnsi="宋体" w:cs="Arial" w:hint="eastAsia"/>
                <w:color w:val="000000"/>
                <w:kern w:val="0"/>
                <w:sz w:val="24"/>
                <w:szCs w:val="24"/>
              </w:rPr>
              <w:t>费率（</w:t>
            </w:r>
            <w:r w:rsidRPr="005641A9">
              <w:rPr>
                <w:rFonts w:ascii="仿宋_GB2312" w:eastAsia="仿宋_GB2312" w:hAnsi="Arial" w:cs="Arial" w:hint="eastAsia"/>
                <w:color w:val="000000"/>
                <w:kern w:val="0"/>
                <w:sz w:val="24"/>
                <w:szCs w:val="24"/>
              </w:rPr>
              <w:t>%</w:t>
            </w:r>
            <w:r w:rsidRPr="005641A9">
              <w:rPr>
                <w:rFonts w:ascii="仿宋_GB2312" w:eastAsia="仿宋_GB2312" w:hAnsi="宋体" w:cs="Arial" w:hint="eastAsia"/>
                <w:color w:val="000000"/>
                <w:kern w:val="0"/>
                <w:sz w:val="24"/>
                <w:szCs w:val="24"/>
              </w:rPr>
              <w:t>）</w:t>
            </w:r>
          </w:p>
        </w:tc>
        <w:tc>
          <w:tcPr>
            <w:tcW w:w="625" w:type="pct"/>
            <w:gridSpan w:val="2"/>
            <w:shd w:val="clear" w:color="auto" w:fill="FFFFFF" w:themeFill="background1"/>
            <w:noWrap/>
            <w:vAlign w:val="center"/>
            <w:hideMark/>
          </w:tcPr>
          <w:p w14:paraId="19FA813B" w14:textId="77777777" w:rsidR="00EB1440" w:rsidRPr="005641A9" w:rsidRDefault="00EB1440" w:rsidP="00F20F7A">
            <w:pPr>
              <w:widowControl/>
              <w:jc w:val="center"/>
              <w:rPr>
                <w:rFonts w:ascii="仿宋_GB2312" w:eastAsia="仿宋_GB2312" w:hAnsi="Arial" w:cs="Arial"/>
                <w:bCs/>
                <w:color w:val="000000"/>
                <w:kern w:val="0"/>
                <w:sz w:val="24"/>
                <w:szCs w:val="24"/>
              </w:rPr>
            </w:pPr>
            <w:r w:rsidRPr="005641A9">
              <w:rPr>
                <w:rFonts w:ascii="仿宋_GB2312" w:eastAsia="仿宋_GB2312" w:hAnsi="Arial" w:cs="Arial" w:hint="eastAsia"/>
                <w:bCs/>
                <w:color w:val="000000"/>
                <w:kern w:val="0"/>
                <w:sz w:val="24"/>
                <w:szCs w:val="24"/>
              </w:rPr>
              <w:t>2.00%</w:t>
            </w:r>
          </w:p>
        </w:tc>
      </w:tr>
      <w:tr w:rsidR="00EB1440" w:rsidRPr="005641A9" w14:paraId="4750F636" w14:textId="77777777" w:rsidTr="008D0AE3">
        <w:trPr>
          <w:trHeight w:val="360"/>
        </w:trPr>
        <w:tc>
          <w:tcPr>
            <w:tcW w:w="405" w:type="pct"/>
            <w:shd w:val="clear" w:color="auto" w:fill="FFFFFF" w:themeFill="background1"/>
            <w:noWrap/>
            <w:vAlign w:val="center"/>
            <w:hideMark/>
          </w:tcPr>
          <w:p w14:paraId="3A068BD8" w14:textId="77777777" w:rsidR="00EB1440" w:rsidRPr="005641A9" w:rsidRDefault="00EB1440" w:rsidP="00F20F7A">
            <w:pPr>
              <w:widowControl/>
              <w:jc w:val="center"/>
              <w:rPr>
                <w:rFonts w:ascii="仿宋_GB2312" w:eastAsia="仿宋_GB2312" w:hAnsi="Arial" w:cs="Arial"/>
                <w:color w:val="000000"/>
                <w:kern w:val="0"/>
                <w:sz w:val="24"/>
                <w:szCs w:val="24"/>
              </w:rPr>
            </w:pPr>
            <w:r w:rsidRPr="005641A9">
              <w:rPr>
                <w:rFonts w:ascii="仿宋_GB2312" w:eastAsia="仿宋_GB2312" w:hAnsi="宋体" w:cs="Arial" w:hint="eastAsia"/>
                <w:color w:val="000000"/>
                <w:kern w:val="0"/>
                <w:sz w:val="24"/>
                <w:szCs w:val="24"/>
              </w:rPr>
              <w:t>（</w:t>
            </w:r>
            <w:r w:rsidRPr="005641A9">
              <w:rPr>
                <w:rFonts w:ascii="仿宋_GB2312" w:eastAsia="仿宋_GB2312" w:hAnsi="Arial" w:cs="Arial" w:hint="eastAsia"/>
                <w:color w:val="000000"/>
                <w:kern w:val="0"/>
                <w:sz w:val="24"/>
                <w:szCs w:val="24"/>
              </w:rPr>
              <w:t>3</w:t>
            </w:r>
            <w:r w:rsidRPr="005641A9">
              <w:rPr>
                <w:rFonts w:ascii="仿宋_GB2312" w:eastAsia="仿宋_GB2312" w:hAnsi="宋体" w:cs="Arial" w:hint="eastAsia"/>
                <w:color w:val="000000"/>
                <w:kern w:val="0"/>
                <w:sz w:val="24"/>
                <w:szCs w:val="24"/>
              </w:rPr>
              <w:t>）</w:t>
            </w:r>
          </w:p>
        </w:tc>
        <w:tc>
          <w:tcPr>
            <w:tcW w:w="1030" w:type="pct"/>
            <w:shd w:val="clear" w:color="auto" w:fill="FFFFFF" w:themeFill="background1"/>
            <w:noWrap/>
            <w:vAlign w:val="center"/>
            <w:hideMark/>
          </w:tcPr>
          <w:p w14:paraId="282FADA5" w14:textId="77777777" w:rsidR="00EB1440" w:rsidRPr="005641A9" w:rsidRDefault="00EB1440" w:rsidP="00F20F7A">
            <w:pPr>
              <w:widowControl/>
              <w:jc w:val="center"/>
              <w:rPr>
                <w:rFonts w:ascii="仿宋_GB2312" w:eastAsia="仿宋_GB2312" w:hAnsi="Arial" w:cs="Arial"/>
                <w:color w:val="000000"/>
                <w:kern w:val="0"/>
                <w:sz w:val="24"/>
                <w:szCs w:val="24"/>
              </w:rPr>
            </w:pPr>
            <w:r w:rsidRPr="005641A9">
              <w:rPr>
                <w:rFonts w:ascii="仿宋_GB2312" w:eastAsia="仿宋_GB2312" w:hAnsi="宋体" w:cs="Arial" w:hint="eastAsia"/>
                <w:color w:val="000000"/>
                <w:kern w:val="0"/>
                <w:sz w:val="24"/>
                <w:szCs w:val="24"/>
              </w:rPr>
              <w:t>保险费</w:t>
            </w:r>
          </w:p>
        </w:tc>
        <w:tc>
          <w:tcPr>
            <w:tcW w:w="561" w:type="pct"/>
            <w:shd w:val="clear" w:color="auto" w:fill="FFFFFF" w:themeFill="background1"/>
            <w:noWrap/>
            <w:vAlign w:val="center"/>
            <w:hideMark/>
          </w:tcPr>
          <w:p w14:paraId="4825540E" w14:textId="77777777" w:rsidR="00EB1440" w:rsidRPr="005641A9" w:rsidRDefault="00EB1440" w:rsidP="00F20F7A">
            <w:pPr>
              <w:widowControl/>
              <w:jc w:val="center"/>
              <w:rPr>
                <w:rFonts w:ascii="仿宋_GB2312" w:eastAsia="仿宋_GB2312" w:hAnsi="Arial" w:cs="Arial"/>
                <w:color w:val="000000"/>
                <w:kern w:val="0"/>
                <w:sz w:val="24"/>
                <w:szCs w:val="24"/>
              </w:rPr>
            </w:pPr>
            <w:r w:rsidRPr="005641A9">
              <w:rPr>
                <w:rFonts w:ascii="仿宋_GB2312" w:eastAsia="仿宋_GB2312" w:hAnsi="Arial" w:cs="Arial" w:hint="eastAsia"/>
                <w:color w:val="000000"/>
                <w:kern w:val="0"/>
                <w:sz w:val="24"/>
                <w:szCs w:val="24"/>
              </w:rPr>
              <w:t>1653</w:t>
            </w:r>
          </w:p>
        </w:tc>
        <w:tc>
          <w:tcPr>
            <w:tcW w:w="1590" w:type="pct"/>
            <w:shd w:val="clear" w:color="auto" w:fill="FFFFFF" w:themeFill="background1"/>
            <w:vAlign w:val="center"/>
            <w:hideMark/>
          </w:tcPr>
          <w:p w14:paraId="5B167101" w14:textId="21642239" w:rsidR="00EB1440" w:rsidRPr="005641A9" w:rsidRDefault="00F20F7A" w:rsidP="00F20F7A">
            <w:pPr>
              <w:widowControl/>
              <w:jc w:val="center"/>
              <w:rPr>
                <w:rFonts w:ascii="仿宋_GB2312" w:eastAsia="仿宋_GB2312" w:hAnsi="Arial" w:cs="Arial"/>
                <w:color w:val="000000"/>
                <w:kern w:val="0"/>
                <w:sz w:val="24"/>
                <w:szCs w:val="24"/>
              </w:rPr>
            </w:pPr>
            <w:r>
              <w:rPr>
                <w:rFonts w:ascii="仿宋_GB2312" w:eastAsia="仿宋_GB2312" w:hAnsi="宋体" w:cs="Arial" w:hint="eastAsia"/>
                <w:color w:val="000000"/>
                <w:kern w:val="0"/>
                <w:sz w:val="24"/>
                <w:szCs w:val="24"/>
              </w:rPr>
              <w:t>建筑物</w:t>
            </w:r>
            <w:r w:rsidR="00EB1440" w:rsidRPr="005641A9">
              <w:rPr>
                <w:rFonts w:ascii="仿宋_GB2312" w:eastAsia="仿宋_GB2312" w:hAnsi="宋体" w:cs="Arial" w:hint="eastAsia"/>
                <w:color w:val="000000"/>
                <w:kern w:val="0"/>
                <w:sz w:val="24"/>
                <w:szCs w:val="24"/>
              </w:rPr>
              <w:t>现值</w:t>
            </w:r>
            <w:r w:rsidR="00EB1440" w:rsidRPr="005641A9">
              <w:rPr>
                <w:rFonts w:ascii="仿宋_GB2312" w:eastAsia="仿宋_GB2312" w:hAnsi="Arial" w:cs="Arial" w:hint="eastAsia"/>
                <w:color w:val="000000"/>
                <w:kern w:val="0"/>
                <w:sz w:val="24"/>
                <w:szCs w:val="24"/>
              </w:rPr>
              <w:t>×</w:t>
            </w:r>
            <w:r w:rsidR="00EB1440" w:rsidRPr="005641A9">
              <w:rPr>
                <w:rFonts w:ascii="仿宋_GB2312" w:eastAsia="仿宋_GB2312" w:hAnsi="宋体" w:cs="Arial" w:hint="eastAsia"/>
                <w:color w:val="000000"/>
                <w:kern w:val="0"/>
                <w:sz w:val="24"/>
                <w:szCs w:val="24"/>
              </w:rPr>
              <w:t>保险费率</w:t>
            </w:r>
          </w:p>
        </w:tc>
        <w:tc>
          <w:tcPr>
            <w:tcW w:w="789" w:type="pct"/>
            <w:shd w:val="clear" w:color="auto" w:fill="FFFFFF" w:themeFill="background1"/>
            <w:noWrap/>
            <w:vAlign w:val="center"/>
            <w:hideMark/>
          </w:tcPr>
          <w:p w14:paraId="06FA1DFD" w14:textId="77777777" w:rsidR="00EB1440" w:rsidRPr="005641A9" w:rsidRDefault="00EB1440" w:rsidP="00F20F7A">
            <w:pPr>
              <w:widowControl/>
              <w:jc w:val="center"/>
              <w:rPr>
                <w:rFonts w:ascii="仿宋_GB2312" w:eastAsia="仿宋_GB2312" w:hAnsi="Arial" w:cs="Arial"/>
                <w:color w:val="000000"/>
                <w:kern w:val="0"/>
                <w:sz w:val="24"/>
                <w:szCs w:val="24"/>
              </w:rPr>
            </w:pPr>
            <w:r w:rsidRPr="005641A9">
              <w:rPr>
                <w:rFonts w:ascii="仿宋_GB2312" w:eastAsia="仿宋_GB2312" w:hAnsi="宋体" w:cs="Arial" w:hint="eastAsia"/>
                <w:color w:val="000000"/>
                <w:kern w:val="0"/>
                <w:sz w:val="24"/>
                <w:szCs w:val="24"/>
              </w:rPr>
              <w:t>费率（</w:t>
            </w:r>
            <w:r w:rsidRPr="005641A9">
              <w:rPr>
                <w:rFonts w:ascii="仿宋_GB2312" w:eastAsia="仿宋_GB2312" w:hAnsi="Arial" w:cs="Arial" w:hint="eastAsia"/>
                <w:color w:val="000000"/>
                <w:kern w:val="0"/>
                <w:sz w:val="24"/>
                <w:szCs w:val="24"/>
              </w:rPr>
              <w:t>%</w:t>
            </w:r>
            <w:r w:rsidRPr="005641A9">
              <w:rPr>
                <w:rFonts w:ascii="仿宋_GB2312" w:eastAsia="仿宋_GB2312" w:hAnsi="宋体" w:cs="Arial" w:hint="eastAsia"/>
                <w:color w:val="000000"/>
                <w:kern w:val="0"/>
                <w:sz w:val="24"/>
                <w:szCs w:val="24"/>
              </w:rPr>
              <w:t>）</w:t>
            </w:r>
          </w:p>
        </w:tc>
        <w:tc>
          <w:tcPr>
            <w:tcW w:w="625" w:type="pct"/>
            <w:gridSpan w:val="2"/>
            <w:shd w:val="clear" w:color="auto" w:fill="FFFFFF" w:themeFill="background1"/>
            <w:noWrap/>
            <w:vAlign w:val="center"/>
            <w:hideMark/>
          </w:tcPr>
          <w:p w14:paraId="445D3898" w14:textId="77777777" w:rsidR="00EB1440" w:rsidRPr="005641A9" w:rsidRDefault="00EB1440" w:rsidP="00F20F7A">
            <w:pPr>
              <w:widowControl/>
              <w:jc w:val="center"/>
              <w:rPr>
                <w:rFonts w:ascii="仿宋_GB2312" w:eastAsia="仿宋_GB2312" w:hAnsi="Arial" w:cs="Arial"/>
                <w:bCs/>
                <w:color w:val="000000"/>
                <w:kern w:val="0"/>
                <w:sz w:val="24"/>
                <w:szCs w:val="24"/>
              </w:rPr>
            </w:pPr>
            <w:r w:rsidRPr="005641A9">
              <w:rPr>
                <w:rFonts w:ascii="仿宋_GB2312" w:eastAsia="仿宋_GB2312" w:hAnsi="Arial" w:cs="Arial" w:hint="eastAsia"/>
                <w:bCs/>
                <w:color w:val="000000"/>
                <w:kern w:val="0"/>
                <w:sz w:val="24"/>
                <w:szCs w:val="24"/>
              </w:rPr>
              <w:t>0.200%</w:t>
            </w:r>
          </w:p>
        </w:tc>
      </w:tr>
      <w:tr w:rsidR="00EB1440" w:rsidRPr="005641A9" w14:paraId="68E31273" w14:textId="77777777" w:rsidTr="008D0AE3">
        <w:trPr>
          <w:trHeight w:val="360"/>
        </w:trPr>
        <w:tc>
          <w:tcPr>
            <w:tcW w:w="405" w:type="pct"/>
            <w:shd w:val="clear" w:color="auto" w:fill="FFFFFF" w:themeFill="background1"/>
            <w:noWrap/>
            <w:vAlign w:val="center"/>
            <w:hideMark/>
          </w:tcPr>
          <w:p w14:paraId="08024B0A" w14:textId="77777777" w:rsidR="00EB1440" w:rsidRPr="005641A9" w:rsidRDefault="00EB1440" w:rsidP="00F20F7A">
            <w:pPr>
              <w:widowControl/>
              <w:jc w:val="center"/>
              <w:rPr>
                <w:rFonts w:ascii="仿宋_GB2312" w:eastAsia="仿宋_GB2312" w:hAnsi="Arial" w:cs="Arial"/>
                <w:color w:val="000000"/>
                <w:kern w:val="0"/>
                <w:sz w:val="24"/>
                <w:szCs w:val="24"/>
              </w:rPr>
            </w:pPr>
            <w:r w:rsidRPr="005641A9">
              <w:rPr>
                <w:rFonts w:ascii="仿宋_GB2312" w:eastAsia="仿宋_GB2312" w:hAnsi="宋体" w:cs="Arial" w:hint="eastAsia"/>
                <w:color w:val="000000"/>
                <w:kern w:val="0"/>
                <w:sz w:val="24"/>
                <w:szCs w:val="24"/>
              </w:rPr>
              <w:t>（</w:t>
            </w:r>
            <w:r w:rsidRPr="005641A9">
              <w:rPr>
                <w:rFonts w:ascii="仿宋_GB2312" w:eastAsia="仿宋_GB2312" w:hAnsi="Arial" w:cs="Arial" w:hint="eastAsia"/>
                <w:color w:val="000000"/>
                <w:kern w:val="0"/>
                <w:sz w:val="24"/>
                <w:szCs w:val="24"/>
              </w:rPr>
              <w:t>4</w:t>
            </w:r>
            <w:r w:rsidRPr="005641A9">
              <w:rPr>
                <w:rFonts w:ascii="仿宋_GB2312" w:eastAsia="仿宋_GB2312" w:hAnsi="宋体" w:cs="Arial" w:hint="eastAsia"/>
                <w:color w:val="000000"/>
                <w:kern w:val="0"/>
                <w:sz w:val="24"/>
                <w:szCs w:val="24"/>
              </w:rPr>
              <w:t>）</w:t>
            </w:r>
          </w:p>
        </w:tc>
        <w:tc>
          <w:tcPr>
            <w:tcW w:w="1030" w:type="pct"/>
            <w:shd w:val="clear" w:color="auto" w:fill="FFFFFF" w:themeFill="background1"/>
            <w:noWrap/>
            <w:vAlign w:val="center"/>
            <w:hideMark/>
          </w:tcPr>
          <w:p w14:paraId="5B0574CE" w14:textId="77777777" w:rsidR="00EB1440" w:rsidRPr="005641A9" w:rsidRDefault="00EB1440" w:rsidP="00F20F7A">
            <w:pPr>
              <w:widowControl/>
              <w:jc w:val="center"/>
              <w:rPr>
                <w:rFonts w:ascii="仿宋_GB2312" w:eastAsia="仿宋_GB2312" w:hAnsi="Arial" w:cs="Arial"/>
                <w:color w:val="000000"/>
                <w:kern w:val="0"/>
                <w:sz w:val="24"/>
                <w:szCs w:val="24"/>
              </w:rPr>
            </w:pPr>
            <w:r w:rsidRPr="005641A9">
              <w:rPr>
                <w:rFonts w:ascii="仿宋_GB2312" w:eastAsia="仿宋_GB2312" w:hAnsi="宋体" w:cs="Arial" w:hint="eastAsia"/>
                <w:color w:val="000000"/>
                <w:kern w:val="0"/>
                <w:sz w:val="24"/>
                <w:szCs w:val="24"/>
              </w:rPr>
              <w:t>管理费用</w:t>
            </w:r>
          </w:p>
        </w:tc>
        <w:tc>
          <w:tcPr>
            <w:tcW w:w="561" w:type="pct"/>
            <w:shd w:val="clear" w:color="auto" w:fill="FFFFFF" w:themeFill="background1"/>
            <w:noWrap/>
            <w:vAlign w:val="center"/>
            <w:hideMark/>
          </w:tcPr>
          <w:p w14:paraId="7B5EE92F" w14:textId="77777777" w:rsidR="00EB1440" w:rsidRPr="005641A9" w:rsidRDefault="00EB1440" w:rsidP="00F20F7A">
            <w:pPr>
              <w:widowControl/>
              <w:jc w:val="center"/>
              <w:rPr>
                <w:rFonts w:ascii="仿宋_GB2312" w:eastAsia="仿宋_GB2312" w:hAnsi="Arial" w:cs="Arial"/>
                <w:color w:val="000000"/>
                <w:kern w:val="0"/>
                <w:sz w:val="24"/>
                <w:szCs w:val="24"/>
              </w:rPr>
            </w:pPr>
            <w:r w:rsidRPr="005641A9">
              <w:rPr>
                <w:rFonts w:ascii="仿宋_GB2312" w:eastAsia="仿宋_GB2312" w:hAnsi="Arial" w:cs="Arial" w:hint="eastAsia"/>
                <w:color w:val="000000"/>
                <w:kern w:val="0"/>
                <w:sz w:val="24"/>
                <w:szCs w:val="24"/>
              </w:rPr>
              <w:t>6920.9</w:t>
            </w:r>
          </w:p>
        </w:tc>
        <w:tc>
          <w:tcPr>
            <w:tcW w:w="1590" w:type="pct"/>
            <w:shd w:val="clear" w:color="auto" w:fill="FFFFFF" w:themeFill="background1"/>
            <w:vAlign w:val="center"/>
            <w:hideMark/>
          </w:tcPr>
          <w:p w14:paraId="0324B4ED" w14:textId="77777777" w:rsidR="00EB1440" w:rsidRPr="005641A9" w:rsidRDefault="00EB1440" w:rsidP="00F20F7A">
            <w:pPr>
              <w:widowControl/>
              <w:jc w:val="center"/>
              <w:rPr>
                <w:rFonts w:ascii="仿宋_GB2312" w:eastAsia="仿宋_GB2312" w:hAnsi="Arial" w:cs="Arial"/>
                <w:color w:val="000000"/>
                <w:kern w:val="0"/>
                <w:sz w:val="24"/>
                <w:szCs w:val="24"/>
              </w:rPr>
            </w:pPr>
            <w:r w:rsidRPr="005641A9">
              <w:rPr>
                <w:rFonts w:ascii="仿宋_GB2312" w:eastAsia="仿宋_GB2312" w:hAnsi="宋体" w:cs="Arial" w:hint="eastAsia"/>
                <w:color w:val="000000"/>
                <w:kern w:val="0"/>
                <w:sz w:val="24"/>
                <w:szCs w:val="24"/>
              </w:rPr>
              <w:t>年总收益</w:t>
            </w:r>
            <w:r w:rsidRPr="005641A9">
              <w:rPr>
                <w:rFonts w:ascii="仿宋_GB2312" w:eastAsia="仿宋_GB2312" w:hAnsi="Arial" w:cs="Arial" w:hint="eastAsia"/>
                <w:color w:val="000000"/>
                <w:kern w:val="0"/>
                <w:sz w:val="24"/>
                <w:szCs w:val="24"/>
              </w:rPr>
              <w:t>×</w:t>
            </w:r>
            <w:r w:rsidRPr="005641A9">
              <w:rPr>
                <w:rFonts w:ascii="仿宋_GB2312" w:eastAsia="仿宋_GB2312" w:hAnsi="宋体" w:cs="Arial" w:hint="eastAsia"/>
                <w:color w:val="000000"/>
                <w:kern w:val="0"/>
                <w:sz w:val="24"/>
                <w:szCs w:val="24"/>
              </w:rPr>
              <w:t>费率</w:t>
            </w:r>
          </w:p>
        </w:tc>
        <w:tc>
          <w:tcPr>
            <w:tcW w:w="789" w:type="pct"/>
            <w:shd w:val="clear" w:color="auto" w:fill="FFFFFF" w:themeFill="background1"/>
            <w:noWrap/>
            <w:vAlign w:val="center"/>
            <w:hideMark/>
          </w:tcPr>
          <w:p w14:paraId="323D9D86" w14:textId="77777777" w:rsidR="00EB1440" w:rsidRPr="005641A9" w:rsidRDefault="00EB1440" w:rsidP="00F20F7A">
            <w:pPr>
              <w:widowControl/>
              <w:jc w:val="center"/>
              <w:rPr>
                <w:rFonts w:ascii="仿宋_GB2312" w:eastAsia="仿宋_GB2312" w:hAnsi="Arial" w:cs="Arial"/>
                <w:color w:val="000000"/>
                <w:kern w:val="0"/>
                <w:sz w:val="24"/>
                <w:szCs w:val="24"/>
              </w:rPr>
            </w:pPr>
            <w:r w:rsidRPr="005641A9">
              <w:rPr>
                <w:rFonts w:ascii="仿宋_GB2312" w:eastAsia="仿宋_GB2312" w:hAnsi="宋体" w:cs="Arial" w:hint="eastAsia"/>
                <w:color w:val="000000"/>
                <w:kern w:val="0"/>
                <w:sz w:val="24"/>
                <w:szCs w:val="24"/>
              </w:rPr>
              <w:t>费率（</w:t>
            </w:r>
            <w:r w:rsidRPr="005641A9">
              <w:rPr>
                <w:rFonts w:ascii="仿宋_GB2312" w:eastAsia="仿宋_GB2312" w:hAnsi="Arial" w:cs="Arial" w:hint="eastAsia"/>
                <w:color w:val="000000"/>
                <w:kern w:val="0"/>
                <w:sz w:val="24"/>
                <w:szCs w:val="24"/>
              </w:rPr>
              <w:t>%</w:t>
            </w:r>
            <w:r w:rsidRPr="005641A9">
              <w:rPr>
                <w:rFonts w:ascii="仿宋_GB2312" w:eastAsia="仿宋_GB2312" w:hAnsi="宋体" w:cs="Arial" w:hint="eastAsia"/>
                <w:color w:val="000000"/>
                <w:kern w:val="0"/>
                <w:sz w:val="24"/>
                <w:szCs w:val="24"/>
              </w:rPr>
              <w:t>）</w:t>
            </w:r>
          </w:p>
        </w:tc>
        <w:tc>
          <w:tcPr>
            <w:tcW w:w="625" w:type="pct"/>
            <w:gridSpan w:val="2"/>
            <w:shd w:val="clear" w:color="auto" w:fill="FFFFFF" w:themeFill="background1"/>
            <w:noWrap/>
            <w:vAlign w:val="center"/>
            <w:hideMark/>
          </w:tcPr>
          <w:p w14:paraId="00D0E4B8" w14:textId="77777777" w:rsidR="00EB1440" w:rsidRPr="005641A9" w:rsidRDefault="00EB1440" w:rsidP="00F20F7A">
            <w:pPr>
              <w:widowControl/>
              <w:jc w:val="center"/>
              <w:rPr>
                <w:rFonts w:ascii="仿宋_GB2312" w:eastAsia="仿宋_GB2312" w:hAnsi="Arial" w:cs="Arial"/>
                <w:bCs/>
                <w:color w:val="000000"/>
                <w:kern w:val="0"/>
                <w:sz w:val="24"/>
                <w:szCs w:val="24"/>
              </w:rPr>
            </w:pPr>
            <w:r w:rsidRPr="005641A9">
              <w:rPr>
                <w:rFonts w:ascii="仿宋_GB2312" w:eastAsia="仿宋_GB2312" w:hAnsi="Arial" w:cs="Arial" w:hint="eastAsia"/>
                <w:bCs/>
                <w:color w:val="000000"/>
                <w:kern w:val="0"/>
                <w:sz w:val="24"/>
                <w:szCs w:val="24"/>
              </w:rPr>
              <w:t>2.0%</w:t>
            </w:r>
          </w:p>
        </w:tc>
      </w:tr>
      <w:tr w:rsidR="00EB1440" w:rsidRPr="005641A9" w14:paraId="52889B10" w14:textId="77777777" w:rsidTr="008D0AE3">
        <w:trPr>
          <w:trHeight w:val="492"/>
        </w:trPr>
        <w:tc>
          <w:tcPr>
            <w:tcW w:w="405" w:type="pct"/>
            <w:shd w:val="clear" w:color="auto" w:fill="FFFFFF" w:themeFill="background1"/>
            <w:noWrap/>
            <w:vAlign w:val="center"/>
            <w:hideMark/>
          </w:tcPr>
          <w:p w14:paraId="6A47BB0A" w14:textId="77777777" w:rsidR="00EB1440" w:rsidRPr="005641A9" w:rsidRDefault="00EB1440" w:rsidP="00F20F7A">
            <w:pPr>
              <w:widowControl/>
              <w:jc w:val="center"/>
              <w:rPr>
                <w:rFonts w:ascii="仿宋_GB2312" w:eastAsia="仿宋_GB2312" w:hAnsi="Arial" w:cs="Arial"/>
                <w:bCs/>
                <w:color w:val="000000"/>
                <w:kern w:val="0"/>
                <w:sz w:val="24"/>
                <w:szCs w:val="24"/>
              </w:rPr>
            </w:pPr>
            <w:r w:rsidRPr="005641A9">
              <w:rPr>
                <w:rFonts w:ascii="仿宋_GB2312" w:eastAsia="仿宋_GB2312" w:hAnsi="Arial" w:cs="Arial" w:hint="eastAsia"/>
                <w:bCs/>
                <w:color w:val="000000"/>
                <w:kern w:val="0"/>
                <w:sz w:val="24"/>
                <w:szCs w:val="24"/>
              </w:rPr>
              <w:t>4</w:t>
            </w:r>
          </w:p>
        </w:tc>
        <w:tc>
          <w:tcPr>
            <w:tcW w:w="1030" w:type="pct"/>
            <w:shd w:val="clear" w:color="auto" w:fill="FFFFFF" w:themeFill="background1"/>
            <w:vAlign w:val="center"/>
            <w:hideMark/>
          </w:tcPr>
          <w:p w14:paraId="5CDF5E33" w14:textId="77777777" w:rsidR="00EB1440" w:rsidRPr="005641A9" w:rsidRDefault="00EB1440" w:rsidP="00F20F7A">
            <w:pPr>
              <w:widowControl/>
              <w:jc w:val="center"/>
              <w:rPr>
                <w:rFonts w:ascii="仿宋_GB2312" w:eastAsia="仿宋_GB2312" w:hAnsi="Arial" w:cs="Arial"/>
                <w:bCs/>
                <w:color w:val="000000"/>
                <w:kern w:val="0"/>
                <w:sz w:val="24"/>
                <w:szCs w:val="24"/>
              </w:rPr>
            </w:pPr>
            <w:r w:rsidRPr="005641A9">
              <w:rPr>
                <w:rFonts w:ascii="仿宋_GB2312" w:eastAsia="仿宋_GB2312" w:hAnsi="宋体" w:cs="Arial" w:hint="eastAsia"/>
                <w:bCs/>
                <w:color w:val="000000"/>
                <w:kern w:val="0"/>
                <w:sz w:val="24"/>
                <w:szCs w:val="24"/>
              </w:rPr>
              <w:t>房地产未来第一年净收益</w:t>
            </w:r>
          </w:p>
        </w:tc>
        <w:tc>
          <w:tcPr>
            <w:tcW w:w="561" w:type="pct"/>
            <w:shd w:val="clear" w:color="auto" w:fill="FFFFFF" w:themeFill="background1"/>
            <w:noWrap/>
            <w:vAlign w:val="center"/>
            <w:hideMark/>
          </w:tcPr>
          <w:p w14:paraId="002DB621" w14:textId="77777777" w:rsidR="00EB1440" w:rsidRPr="005641A9" w:rsidRDefault="00EB1440" w:rsidP="00F20F7A">
            <w:pPr>
              <w:widowControl/>
              <w:jc w:val="center"/>
              <w:rPr>
                <w:rFonts w:ascii="仿宋_GB2312" w:eastAsia="仿宋_GB2312" w:hAnsi="Arial" w:cs="Arial"/>
                <w:bCs/>
                <w:color w:val="000000"/>
                <w:kern w:val="0"/>
                <w:sz w:val="24"/>
                <w:szCs w:val="24"/>
              </w:rPr>
            </w:pPr>
            <w:r w:rsidRPr="005641A9">
              <w:rPr>
                <w:rFonts w:ascii="仿宋_GB2312" w:eastAsia="仿宋_GB2312" w:hAnsi="Arial" w:cs="Arial" w:hint="eastAsia"/>
                <w:bCs/>
                <w:color w:val="000000"/>
                <w:kern w:val="0"/>
                <w:sz w:val="24"/>
                <w:szCs w:val="24"/>
              </w:rPr>
              <w:t>256301</w:t>
            </w:r>
          </w:p>
        </w:tc>
        <w:tc>
          <w:tcPr>
            <w:tcW w:w="3004" w:type="pct"/>
            <w:gridSpan w:val="4"/>
            <w:shd w:val="clear" w:color="auto" w:fill="FFFFFF" w:themeFill="background1"/>
            <w:vAlign w:val="center"/>
            <w:hideMark/>
          </w:tcPr>
          <w:p w14:paraId="6E9B2FE0" w14:textId="6D915071" w:rsidR="00EB1440" w:rsidRPr="005641A9" w:rsidRDefault="00EB1440" w:rsidP="00F20F7A">
            <w:pPr>
              <w:widowControl/>
              <w:jc w:val="center"/>
              <w:rPr>
                <w:rFonts w:ascii="仿宋_GB2312" w:eastAsia="仿宋_GB2312" w:hAnsi="Arial" w:cs="Arial"/>
                <w:color w:val="000000"/>
                <w:kern w:val="0"/>
                <w:sz w:val="24"/>
                <w:szCs w:val="24"/>
              </w:rPr>
            </w:pPr>
            <w:r w:rsidRPr="005641A9">
              <w:rPr>
                <w:rFonts w:ascii="仿宋_GB2312" w:eastAsia="仿宋_GB2312" w:hAnsi="宋体" w:cs="Arial" w:hint="eastAsia"/>
                <w:color w:val="000000"/>
                <w:kern w:val="0"/>
                <w:sz w:val="24"/>
                <w:szCs w:val="24"/>
              </w:rPr>
              <w:t>年总收益</w:t>
            </w:r>
            <w:r w:rsidRPr="005641A9">
              <w:rPr>
                <w:rFonts w:ascii="仿宋_GB2312" w:eastAsia="仿宋_GB2312" w:hAnsi="Arial" w:cs="Arial" w:hint="eastAsia"/>
                <w:color w:val="000000"/>
                <w:kern w:val="0"/>
                <w:sz w:val="24"/>
                <w:szCs w:val="24"/>
              </w:rPr>
              <w:t>-</w:t>
            </w:r>
            <w:r w:rsidRPr="005641A9">
              <w:rPr>
                <w:rFonts w:ascii="仿宋_GB2312" w:eastAsia="仿宋_GB2312" w:hAnsi="宋体" w:cs="Arial" w:hint="eastAsia"/>
                <w:color w:val="000000"/>
                <w:kern w:val="0"/>
                <w:sz w:val="24"/>
                <w:szCs w:val="24"/>
              </w:rPr>
              <w:t>年经营费用</w:t>
            </w:r>
          </w:p>
        </w:tc>
      </w:tr>
      <w:tr w:rsidR="00EB1440" w:rsidRPr="005641A9" w14:paraId="0E74E085" w14:textId="77777777" w:rsidTr="008D0AE3">
        <w:trPr>
          <w:trHeight w:val="360"/>
        </w:trPr>
        <w:tc>
          <w:tcPr>
            <w:tcW w:w="405" w:type="pct"/>
            <w:vMerge w:val="restart"/>
            <w:shd w:val="clear" w:color="auto" w:fill="FFFFFF" w:themeFill="background1"/>
            <w:noWrap/>
            <w:vAlign w:val="center"/>
            <w:hideMark/>
          </w:tcPr>
          <w:p w14:paraId="5DB183DC" w14:textId="453184DA" w:rsidR="00EB1440" w:rsidRPr="005641A9" w:rsidRDefault="00EB1440" w:rsidP="00F20F7A">
            <w:pPr>
              <w:widowControl/>
              <w:jc w:val="center"/>
              <w:rPr>
                <w:rFonts w:ascii="仿宋_GB2312" w:eastAsia="仿宋_GB2312" w:hAnsi="Arial" w:cs="Arial"/>
                <w:bCs/>
                <w:color w:val="000000"/>
                <w:kern w:val="0"/>
                <w:sz w:val="24"/>
                <w:szCs w:val="24"/>
              </w:rPr>
            </w:pPr>
            <w:r w:rsidRPr="005641A9">
              <w:rPr>
                <w:rFonts w:ascii="仿宋_GB2312" w:eastAsia="仿宋_GB2312" w:hAnsi="Arial" w:cs="Arial" w:hint="eastAsia"/>
                <w:bCs/>
                <w:color w:val="000000"/>
                <w:kern w:val="0"/>
                <w:sz w:val="24"/>
                <w:szCs w:val="24"/>
              </w:rPr>
              <w:t>5</w:t>
            </w:r>
          </w:p>
        </w:tc>
        <w:tc>
          <w:tcPr>
            <w:tcW w:w="1030" w:type="pct"/>
            <w:vMerge w:val="restart"/>
            <w:shd w:val="clear" w:color="auto" w:fill="FFFFFF" w:themeFill="background1"/>
            <w:vAlign w:val="center"/>
            <w:hideMark/>
          </w:tcPr>
          <w:p w14:paraId="7E1C80F6" w14:textId="1B5A66E7" w:rsidR="00EB1440" w:rsidRPr="005641A9" w:rsidRDefault="00EB1440" w:rsidP="00F20F7A">
            <w:pPr>
              <w:widowControl/>
              <w:jc w:val="center"/>
              <w:rPr>
                <w:rFonts w:ascii="仿宋_GB2312" w:eastAsia="仿宋_GB2312" w:hAnsi="Arial" w:cs="Arial"/>
                <w:bCs/>
                <w:color w:val="000000"/>
                <w:kern w:val="0"/>
                <w:sz w:val="24"/>
                <w:szCs w:val="24"/>
              </w:rPr>
            </w:pPr>
            <w:r w:rsidRPr="005641A9">
              <w:rPr>
                <w:rFonts w:ascii="仿宋_GB2312" w:eastAsia="仿宋_GB2312" w:hAnsi="宋体" w:cs="Arial" w:hint="eastAsia"/>
                <w:bCs/>
                <w:color w:val="000000"/>
                <w:kern w:val="0"/>
                <w:sz w:val="24"/>
                <w:szCs w:val="24"/>
              </w:rPr>
              <w:t>收益价值</w:t>
            </w:r>
          </w:p>
        </w:tc>
        <w:tc>
          <w:tcPr>
            <w:tcW w:w="561" w:type="pct"/>
            <w:vMerge w:val="restart"/>
            <w:shd w:val="clear" w:color="auto" w:fill="FFFFFF" w:themeFill="background1"/>
            <w:noWrap/>
            <w:vAlign w:val="center"/>
            <w:hideMark/>
          </w:tcPr>
          <w:p w14:paraId="268C48BE" w14:textId="70E3CA5E" w:rsidR="00EB1440" w:rsidRPr="005641A9" w:rsidRDefault="00EB1440" w:rsidP="00F20F7A">
            <w:pPr>
              <w:widowControl/>
              <w:jc w:val="center"/>
              <w:rPr>
                <w:rFonts w:ascii="仿宋_GB2312" w:eastAsia="仿宋_GB2312" w:hAnsi="Arial" w:cs="Arial"/>
                <w:bCs/>
                <w:color w:val="000000"/>
                <w:kern w:val="0"/>
                <w:sz w:val="24"/>
                <w:szCs w:val="24"/>
              </w:rPr>
            </w:pPr>
            <w:r w:rsidRPr="005641A9">
              <w:rPr>
                <w:rFonts w:ascii="仿宋_GB2312" w:eastAsia="仿宋_GB2312" w:hAnsi="Arial" w:cs="Arial" w:hint="eastAsia"/>
                <w:bCs/>
                <w:color w:val="000000"/>
                <w:kern w:val="0"/>
                <w:sz w:val="24"/>
                <w:szCs w:val="24"/>
              </w:rPr>
              <w:t>6256672</w:t>
            </w:r>
          </w:p>
        </w:tc>
        <w:tc>
          <w:tcPr>
            <w:tcW w:w="1590" w:type="pct"/>
            <w:vMerge w:val="restart"/>
            <w:shd w:val="clear" w:color="auto" w:fill="FFFFFF" w:themeFill="background1"/>
            <w:vAlign w:val="center"/>
            <w:hideMark/>
          </w:tcPr>
          <w:p w14:paraId="6ECF5FBC" w14:textId="38056BED" w:rsidR="00EB1440" w:rsidRPr="005641A9" w:rsidRDefault="00EB1440" w:rsidP="00F20F7A">
            <w:pPr>
              <w:widowControl/>
              <w:jc w:val="center"/>
              <w:rPr>
                <w:rFonts w:ascii="仿宋_GB2312" w:eastAsia="仿宋_GB2312" w:hAnsi="Arial" w:cs="Arial"/>
                <w:color w:val="000000"/>
                <w:kern w:val="0"/>
                <w:sz w:val="24"/>
                <w:szCs w:val="24"/>
              </w:rPr>
            </w:pPr>
            <w:r w:rsidRPr="005641A9">
              <w:rPr>
                <w:rFonts w:ascii="仿宋_GB2312" w:eastAsia="仿宋_GB2312" w:hAnsi="宋体" w:cs="Arial" w:hint="eastAsia"/>
                <w:color w:val="000000"/>
                <w:kern w:val="0"/>
                <w:sz w:val="24"/>
                <w:szCs w:val="24"/>
              </w:rPr>
              <w:t>房地产未来第一年净收益</w:t>
            </w:r>
            <w:r w:rsidRPr="005641A9">
              <w:rPr>
                <w:rFonts w:ascii="仿宋_GB2312" w:eastAsia="仿宋_GB2312" w:hAnsi="Arial" w:cs="Arial" w:hint="eastAsia"/>
                <w:color w:val="000000"/>
                <w:kern w:val="0"/>
                <w:sz w:val="24"/>
                <w:szCs w:val="24"/>
              </w:rPr>
              <w:t>×[1-</w:t>
            </w:r>
            <w:r w:rsidRPr="005641A9">
              <w:rPr>
                <w:rFonts w:ascii="仿宋_GB2312" w:eastAsia="仿宋_GB2312" w:hAnsi="宋体" w:cs="Arial" w:hint="eastAsia"/>
                <w:color w:val="000000"/>
                <w:kern w:val="0"/>
                <w:sz w:val="24"/>
                <w:szCs w:val="24"/>
              </w:rPr>
              <w:t>（</w:t>
            </w:r>
            <w:r w:rsidRPr="005641A9">
              <w:rPr>
                <w:rFonts w:ascii="仿宋_GB2312" w:eastAsia="仿宋_GB2312" w:hAnsi="Arial" w:cs="Arial" w:hint="eastAsia"/>
                <w:color w:val="000000"/>
                <w:kern w:val="0"/>
                <w:sz w:val="24"/>
                <w:szCs w:val="24"/>
              </w:rPr>
              <w:t>(1+g)/(1+Y)</w:t>
            </w:r>
            <w:r w:rsidRPr="005641A9">
              <w:rPr>
                <w:rFonts w:ascii="仿宋_GB2312" w:eastAsia="仿宋_GB2312" w:hAnsi="宋体" w:cs="Arial" w:hint="eastAsia"/>
                <w:color w:val="000000"/>
                <w:kern w:val="0"/>
                <w:sz w:val="24"/>
                <w:szCs w:val="24"/>
              </w:rPr>
              <w:t>）</w:t>
            </w:r>
            <w:r w:rsidRPr="005641A9">
              <w:rPr>
                <w:rFonts w:ascii="仿宋_GB2312" w:eastAsia="仿宋_GB2312" w:hAnsi="Arial" w:cs="Arial" w:hint="eastAsia"/>
                <w:color w:val="000000"/>
                <w:kern w:val="0"/>
                <w:sz w:val="24"/>
                <w:szCs w:val="24"/>
              </w:rPr>
              <w:t xml:space="preserve"> ^n ]/(Y-g)</w:t>
            </w:r>
          </w:p>
        </w:tc>
        <w:tc>
          <w:tcPr>
            <w:tcW w:w="858" w:type="pct"/>
            <w:gridSpan w:val="2"/>
            <w:shd w:val="clear" w:color="auto" w:fill="FFFFFF" w:themeFill="background1"/>
            <w:noWrap/>
            <w:vAlign w:val="center"/>
            <w:hideMark/>
          </w:tcPr>
          <w:p w14:paraId="2498B0C6" w14:textId="77777777" w:rsidR="00EB1440" w:rsidRPr="005641A9" w:rsidRDefault="00EB1440" w:rsidP="00F20F7A">
            <w:pPr>
              <w:widowControl/>
              <w:jc w:val="center"/>
              <w:rPr>
                <w:rFonts w:ascii="仿宋_GB2312" w:eastAsia="仿宋_GB2312" w:hAnsi="Arial" w:cs="Arial"/>
                <w:color w:val="000000"/>
                <w:kern w:val="0"/>
                <w:sz w:val="24"/>
                <w:szCs w:val="24"/>
              </w:rPr>
            </w:pPr>
            <w:r w:rsidRPr="005641A9">
              <w:rPr>
                <w:rFonts w:ascii="仿宋_GB2312" w:eastAsia="仿宋_GB2312" w:hAnsi="宋体" w:cs="Arial" w:hint="eastAsia"/>
                <w:color w:val="000000"/>
                <w:kern w:val="0"/>
                <w:sz w:val="24"/>
                <w:szCs w:val="24"/>
              </w:rPr>
              <w:t>报酬率（</w:t>
            </w:r>
            <w:r w:rsidRPr="005641A9">
              <w:rPr>
                <w:rFonts w:ascii="仿宋_GB2312" w:eastAsia="仿宋_GB2312" w:hAnsi="Arial" w:cs="Arial" w:hint="eastAsia"/>
                <w:color w:val="000000"/>
                <w:kern w:val="0"/>
                <w:sz w:val="24"/>
                <w:szCs w:val="24"/>
              </w:rPr>
              <w:t>Y</w:t>
            </w:r>
            <w:r w:rsidRPr="005641A9">
              <w:rPr>
                <w:rFonts w:ascii="仿宋_GB2312" w:eastAsia="仿宋_GB2312" w:hAnsi="宋体" w:cs="Arial" w:hint="eastAsia"/>
                <w:color w:val="000000"/>
                <w:kern w:val="0"/>
                <w:sz w:val="24"/>
                <w:szCs w:val="24"/>
              </w:rPr>
              <w:t>）</w:t>
            </w:r>
          </w:p>
        </w:tc>
        <w:tc>
          <w:tcPr>
            <w:tcW w:w="556" w:type="pct"/>
            <w:shd w:val="clear" w:color="auto" w:fill="FFFFFF" w:themeFill="background1"/>
            <w:noWrap/>
            <w:vAlign w:val="center"/>
            <w:hideMark/>
          </w:tcPr>
          <w:p w14:paraId="10C270FA" w14:textId="77777777" w:rsidR="00EB1440" w:rsidRPr="005641A9" w:rsidRDefault="00EB1440" w:rsidP="00F20F7A">
            <w:pPr>
              <w:widowControl/>
              <w:jc w:val="center"/>
              <w:rPr>
                <w:rFonts w:ascii="仿宋_GB2312" w:eastAsia="仿宋_GB2312" w:hAnsi="Arial" w:cs="Arial"/>
                <w:bCs/>
                <w:color w:val="000000"/>
                <w:kern w:val="0"/>
                <w:sz w:val="24"/>
                <w:szCs w:val="24"/>
              </w:rPr>
            </w:pPr>
            <w:r w:rsidRPr="005641A9">
              <w:rPr>
                <w:rFonts w:ascii="仿宋_GB2312" w:eastAsia="仿宋_GB2312" w:hAnsi="Arial" w:cs="Arial" w:hint="eastAsia"/>
                <w:bCs/>
                <w:color w:val="000000"/>
                <w:kern w:val="0"/>
                <w:sz w:val="24"/>
                <w:szCs w:val="24"/>
              </w:rPr>
              <w:t>5.5%</w:t>
            </w:r>
          </w:p>
        </w:tc>
      </w:tr>
      <w:tr w:rsidR="00EB1440" w:rsidRPr="005641A9" w14:paraId="40F89A42" w14:textId="77777777" w:rsidTr="008D0AE3">
        <w:trPr>
          <w:trHeight w:val="360"/>
        </w:trPr>
        <w:tc>
          <w:tcPr>
            <w:tcW w:w="405" w:type="pct"/>
            <w:vMerge/>
            <w:shd w:val="clear" w:color="auto" w:fill="FFFFFF" w:themeFill="background1"/>
            <w:noWrap/>
            <w:vAlign w:val="center"/>
            <w:hideMark/>
          </w:tcPr>
          <w:p w14:paraId="34D5FC8C" w14:textId="4098DD66" w:rsidR="00EB1440" w:rsidRPr="005641A9" w:rsidRDefault="00EB1440" w:rsidP="00F20F7A">
            <w:pPr>
              <w:jc w:val="center"/>
              <w:rPr>
                <w:rFonts w:ascii="仿宋_GB2312" w:eastAsia="仿宋_GB2312" w:hAnsi="Arial" w:cs="Arial"/>
                <w:bCs/>
                <w:color w:val="000000"/>
                <w:kern w:val="0"/>
                <w:sz w:val="24"/>
                <w:szCs w:val="24"/>
              </w:rPr>
            </w:pPr>
          </w:p>
        </w:tc>
        <w:tc>
          <w:tcPr>
            <w:tcW w:w="1030" w:type="pct"/>
            <w:vMerge/>
            <w:shd w:val="clear" w:color="auto" w:fill="FFFFFF" w:themeFill="background1"/>
            <w:vAlign w:val="center"/>
            <w:hideMark/>
          </w:tcPr>
          <w:p w14:paraId="10466379" w14:textId="50FB0152" w:rsidR="00EB1440" w:rsidRPr="005641A9" w:rsidRDefault="00EB1440" w:rsidP="00F20F7A">
            <w:pPr>
              <w:jc w:val="center"/>
              <w:rPr>
                <w:rFonts w:ascii="仿宋_GB2312" w:eastAsia="仿宋_GB2312" w:hAnsi="Arial" w:cs="Arial"/>
                <w:bCs/>
                <w:color w:val="000000"/>
                <w:kern w:val="0"/>
                <w:sz w:val="24"/>
                <w:szCs w:val="24"/>
              </w:rPr>
            </w:pPr>
          </w:p>
        </w:tc>
        <w:tc>
          <w:tcPr>
            <w:tcW w:w="561" w:type="pct"/>
            <w:vMerge/>
            <w:shd w:val="clear" w:color="auto" w:fill="FFFFFF" w:themeFill="background1"/>
            <w:noWrap/>
            <w:vAlign w:val="center"/>
            <w:hideMark/>
          </w:tcPr>
          <w:p w14:paraId="7762DFE9" w14:textId="101B26C4" w:rsidR="00EB1440" w:rsidRPr="005641A9" w:rsidRDefault="00EB1440" w:rsidP="00F20F7A">
            <w:pPr>
              <w:jc w:val="center"/>
              <w:rPr>
                <w:rFonts w:ascii="仿宋_GB2312" w:eastAsia="仿宋_GB2312" w:hAnsi="Arial" w:cs="Arial"/>
                <w:bCs/>
                <w:color w:val="000000"/>
                <w:kern w:val="0"/>
                <w:sz w:val="24"/>
                <w:szCs w:val="24"/>
              </w:rPr>
            </w:pPr>
          </w:p>
        </w:tc>
        <w:tc>
          <w:tcPr>
            <w:tcW w:w="1590" w:type="pct"/>
            <w:vMerge/>
            <w:shd w:val="clear" w:color="auto" w:fill="FFFFFF" w:themeFill="background1"/>
            <w:vAlign w:val="center"/>
            <w:hideMark/>
          </w:tcPr>
          <w:p w14:paraId="2734EE60" w14:textId="38690CC3" w:rsidR="00EB1440" w:rsidRPr="005641A9" w:rsidRDefault="00EB1440" w:rsidP="00F20F7A">
            <w:pPr>
              <w:jc w:val="center"/>
              <w:rPr>
                <w:rFonts w:ascii="仿宋_GB2312" w:eastAsia="仿宋_GB2312" w:hAnsi="Arial" w:cs="Arial"/>
                <w:color w:val="000000"/>
                <w:kern w:val="0"/>
                <w:sz w:val="24"/>
                <w:szCs w:val="24"/>
              </w:rPr>
            </w:pPr>
          </w:p>
        </w:tc>
        <w:tc>
          <w:tcPr>
            <w:tcW w:w="858" w:type="pct"/>
            <w:gridSpan w:val="2"/>
            <w:shd w:val="clear" w:color="auto" w:fill="FFFFFF" w:themeFill="background1"/>
            <w:noWrap/>
            <w:vAlign w:val="center"/>
            <w:hideMark/>
          </w:tcPr>
          <w:p w14:paraId="34A98E99" w14:textId="77777777" w:rsidR="00EB1440" w:rsidRPr="005641A9" w:rsidRDefault="00EB1440" w:rsidP="00F20F7A">
            <w:pPr>
              <w:widowControl/>
              <w:jc w:val="center"/>
              <w:rPr>
                <w:rFonts w:ascii="仿宋_GB2312" w:eastAsia="仿宋_GB2312" w:hAnsi="Arial" w:cs="Arial"/>
                <w:color w:val="000000"/>
                <w:kern w:val="0"/>
                <w:sz w:val="24"/>
                <w:szCs w:val="24"/>
              </w:rPr>
            </w:pPr>
            <w:r w:rsidRPr="005641A9">
              <w:rPr>
                <w:rFonts w:ascii="仿宋_GB2312" w:eastAsia="仿宋_GB2312" w:hAnsi="宋体" w:cs="Arial" w:hint="eastAsia"/>
                <w:color w:val="000000"/>
                <w:kern w:val="0"/>
                <w:sz w:val="24"/>
                <w:szCs w:val="24"/>
              </w:rPr>
              <w:t>收益年期</w:t>
            </w:r>
            <w:r w:rsidRPr="005641A9">
              <w:rPr>
                <w:rFonts w:ascii="仿宋_GB2312" w:eastAsia="仿宋_GB2312" w:hAnsi="Arial" w:cs="Arial" w:hint="eastAsia"/>
                <w:color w:val="000000"/>
                <w:kern w:val="0"/>
                <w:sz w:val="24"/>
                <w:szCs w:val="24"/>
              </w:rPr>
              <w:t>(n)</w:t>
            </w:r>
          </w:p>
        </w:tc>
        <w:tc>
          <w:tcPr>
            <w:tcW w:w="556" w:type="pct"/>
            <w:shd w:val="clear" w:color="auto" w:fill="FFFFFF" w:themeFill="background1"/>
            <w:noWrap/>
            <w:vAlign w:val="center"/>
            <w:hideMark/>
          </w:tcPr>
          <w:p w14:paraId="67D0667C" w14:textId="703ACE66" w:rsidR="00EB1440" w:rsidRPr="005641A9" w:rsidRDefault="00EB1440" w:rsidP="00F20F7A">
            <w:pPr>
              <w:widowControl/>
              <w:jc w:val="center"/>
              <w:rPr>
                <w:rFonts w:ascii="仿宋_GB2312" w:eastAsia="仿宋_GB2312" w:hAnsi="Arial" w:cs="Arial"/>
                <w:bCs/>
                <w:color w:val="000000"/>
                <w:kern w:val="0"/>
                <w:sz w:val="24"/>
                <w:szCs w:val="24"/>
              </w:rPr>
            </w:pPr>
            <w:r w:rsidRPr="005641A9">
              <w:rPr>
                <w:rFonts w:ascii="仿宋_GB2312" w:eastAsia="仿宋_GB2312" w:hAnsi="Arial" w:cs="Arial" w:hint="eastAsia"/>
                <w:bCs/>
                <w:color w:val="000000"/>
                <w:kern w:val="0"/>
                <w:sz w:val="24"/>
                <w:szCs w:val="24"/>
              </w:rPr>
              <w:t>35.00</w:t>
            </w:r>
          </w:p>
        </w:tc>
      </w:tr>
      <w:tr w:rsidR="00EB1440" w:rsidRPr="005641A9" w14:paraId="195D42E3" w14:textId="77777777" w:rsidTr="008D0AE3">
        <w:trPr>
          <w:trHeight w:val="360"/>
        </w:trPr>
        <w:tc>
          <w:tcPr>
            <w:tcW w:w="405" w:type="pct"/>
            <w:vMerge/>
            <w:shd w:val="clear" w:color="auto" w:fill="FFFFFF" w:themeFill="background1"/>
            <w:noWrap/>
            <w:vAlign w:val="center"/>
            <w:hideMark/>
          </w:tcPr>
          <w:p w14:paraId="1C42AF72" w14:textId="7C004AF0" w:rsidR="00EB1440" w:rsidRPr="005641A9" w:rsidRDefault="00EB1440" w:rsidP="00F20F7A">
            <w:pPr>
              <w:widowControl/>
              <w:jc w:val="center"/>
              <w:rPr>
                <w:rFonts w:ascii="仿宋_GB2312" w:eastAsia="仿宋_GB2312" w:hAnsi="Arial" w:cs="Arial"/>
                <w:bCs/>
                <w:color w:val="000000"/>
                <w:kern w:val="0"/>
                <w:sz w:val="24"/>
                <w:szCs w:val="24"/>
              </w:rPr>
            </w:pPr>
          </w:p>
        </w:tc>
        <w:tc>
          <w:tcPr>
            <w:tcW w:w="1030" w:type="pct"/>
            <w:vMerge/>
            <w:shd w:val="clear" w:color="auto" w:fill="FFFFFF" w:themeFill="background1"/>
            <w:vAlign w:val="center"/>
            <w:hideMark/>
          </w:tcPr>
          <w:p w14:paraId="4551573F" w14:textId="3E7DA379" w:rsidR="00EB1440" w:rsidRPr="005641A9" w:rsidRDefault="00EB1440" w:rsidP="00F20F7A">
            <w:pPr>
              <w:widowControl/>
              <w:jc w:val="center"/>
              <w:rPr>
                <w:rFonts w:ascii="仿宋_GB2312" w:eastAsia="仿宋_GB2312" w:hAnsi="Arial" w:cs="Arial"/>
                <w:bCs/>
                <w:color w:val="000000"/>
                <w:kern w:val="0"/>
                <w:sz w:val="24"/>
                <w:szCs w:val="24"/>
              </w:rPr>
            </w:pPr>
          </w:p>
        </w:tc>
        <w:tc>
          <w:tcPr>
            <w:tcW w:w="561" w:type="pct"/>
            <w:vMerge/>
            <w:shd w:val="clear" w:color="auto" w:fill="FFFFFF" w:themeFill="background1"/>
            <w:noWrap/>
            <w:vAlign w:val="center"/>
            <w:hideMark/>
          </w:tcPr>
          <w:p w14:paraId="5C8CD384" w14:textId="1DFBD4A2" w:rsidR="00EB1440" w:rsidRPr="005641A9" w:rsidRDefault="00EB1440" w:rsidP="00F20F7A">
            <w:pPr>
              <w:widowControl/>
              <w:jc w:val="center"/>
              <w:rPr>
                <w:rFonts w:ascii="仿宋_GB2312" w:eastAsia="仿宋_GB2312" w:hAnsi="Arial" w:cs="Arial"/>
                <w:bCs/>
                <w:color w:val="000000"/>
                <w:kern w:val="0"/>
                <w:sz w:val="24"/>
                <w:szCs w:val="24"/>
              </w:rPr>
            </w:pPr>
          </w:p>
        </w:tc>
        <w:tc>
          <w:tcPr>
            <w:tcW w:w="1590" w:type="pct"/>
            <w:vMerge/>
            <w:shd w:val="clear" w:color="auto" w:fill="FFFFFF" w:themeFill="background1"/>
            <w:vAlign w:val="center"/>
            <w:hideMark/>
          </w:tcPr>
          <w:p w14:paraId="219B61AC" w14:textId="5CBBFE9F" w:rsidR="00EB1440" w:rsidRPr="005641A9" w:rsidRDefault="00EB1440" w:rsidP="00F20F7A">
            <w:pPr>
              <w:widowControl/>
              <w:jc w:val="center"/>
              <w:rPr>
                <w:rFonts w:ascii="仿宋_GB2312" w:eastAsia="仿宋_GB2312" w:hAnsi="Arial" w:cs="Arial"/>
                <w:color w:val="000000"/>
                <w:kern w:val="0"/>
                <w:sz w:val="24"/>
                <w:szCs w:val="24"/>
              </w:rPr>
            </w:pPr>
          </w:p>
        </w:tc>
        <w:tc>
          <w:tcPr>
            <w:tcW w:w="858" w:type="pct"/>
            <w:gridSpan w:val="2"/>
            <w:shd w:val="clear" w:color="auto" w:fill="FFFFFF" w:themeFill="background1"/>
            <w:noWrap/>
            <w:vAlign w:val="center"/>
            <w:hideMark/>
          </w:tcPr>
          <w:p w14:paraId="60FEBA7B" w14:textId="77777777" w:rsidR="00EB1440" w:rsidRPr="005641A9" w:rsidRDefault="00EB1440" w:rsidP="00F20F7A">
            <w:pPr>
              <w:widowControl/>
              <w:jc w:val="center"/>
              <w:rPr>
                <w:rFonts w:ascii="仿宋_GB2312" w:eastAsia="仿宋_GB2312" w:hAnsi="Arial" w:cs="Arial"/>
                <w:color w:val="000000"/>
                <w:kern w:val="0"/>
                <w:sz w:val="24"/>
                <w:szCs w:val="24"/>
              </w:rPr>
            </w:pPr>
            <w:r w:rsidRPr="005641A9">
              <w:rPr>
                <w:rFonts w:ascii="仿宋_GB2312" w:eastAsia="仿宋_GB2312" w:hAnsi="宋体" w:cs="Arial" w:hint="eastAsia"/>
                <w:color w:val="000000"/>
                <w:kern w:val="0"/>
                <w:sz w:val="24"/>
                <w:szCs w:val="24"/>
              </w:rPr>
              <w:t>年增长比率</w:t>
            </w:r>
            <w:r w:rsidRPr="005641A9">
              <w:rPr>
                <w:rFonts w:ascii="仿宋_GB2312" w:eastAsia="仿宋_GB2312" w:hAnsi="Arial" w:cs="Arial" w:hint="eastAsia"/>
                <w:color w:val="000000"/>
                <w:kern w:val="0"/>
                <w:sz w:val="24"/>
                <w:szCs w:val="24"/>
              </w:rPr>
              <w:t>(g)</w:t>
            </w:r>
          </w:p>
        </w:tc>
        <w:tc>
          <w:tcPr>
            <w:tcW w:w="556" w:type="pct"/>
            <w:shd w:val="clear" w:color="auto" w:fill="FFFFFF" w:themeFill="background1"/>
            <w:noWrap/>
            <w:vAlign w:val="center"/>
            <w:hideMark/>
          </w:tcPr>
          <w:p w14:paraId="2744E6F6" w14:textId="77777777" w:rsidR="00EB1440" w:rsidRPr="005641A9" w:rsidRDefault="00EB1440" w:rsidP="00F20F7A">
            <w:pPr>
              <w:widowControl/>
              <w:jc w:val="center"/>
              <w:rPr>
                <w:rFonts w:ascii="仿宋_GB2312" w:eastAsia="仿宋_GB2312" w:hAnsi="Arial" w:cs="Arial"/>
                <w:bCs/>
                <w:color w:val="000000"/>
                <w:kern w:val="0"/>
                <w:sz w:val="24"/>
                <w:szCs w:val="24"/>
              </w:rPr>
            </w:pPr>
            <w:r w:rsidRPr="005641A9">
              <w:rPr>
                <w:rFonts w:ascii="仿宋_GB2312" w:eastAsia="仿宋_GB2312" w:hAnsi="Arial" w:cs="Arial" w:hint="eastAsia"/>
                <w:bCs/>
                <w:color w:val="000000"/>
                <w:kern w:val="0"/>
                <w:sz w:val="24"/>
                <w:szCs w:val="24"/>
              </w:rPr>
              <w:t>3.5%</w:t>
            </w:r>
          </w:p>
        </w:tc>
      </w:tr>
      <w:tr w:rsidR="00EB1440" w:rsidRPr="005641A9" w14:paraId="3AD89557" w14:textId="77777777" w:rsidTr="008D0AE3">
        <w:trPr>
          <w:trHeight w:val="360"/>
        </w:trPr>
        <w:tc>
          <w:tcPr>
            <w:tcW w:w="405" w:type="pct"/>
            <w:shd w:val="clear" w:color="auto" w:fill="FFFFFF" w:themeFill="background1"/>
            <w:noWrap/>
            <w:vAlign w:val="center"/>
            <w:hideMark/>
          </w:tcPr>
          <w:p w14:paraId="29DBB7F0" w14:textId="77777777" w:rsidR="00EB1440" w:rsidRPr="005641A9" w:rsidRDefault="00EB1440" w:rsidP="00F20F7A">
            <w:pPr>
              <w:widowControl/>
              <w:jc w:val="center"/>
              <w:rPr>
                <w:rFonts w:ascii="仿宋_GB2312" w:eastAsia="仿宋_GB2312" w:hAnsi="Arial" w:cs="Arial"/>
                <w:bCs/>
                <w:color w:val="000000"/>
                <w:kern w:val="0"/>
                <w:sz w:val="24"/>
                <w:szCs w:val="24"/>
              </w:rPr>
            </w:pPr>
            <w:r w:rsidRPr="005641A9">
              <w:rPr>
                <w:rFonts w:ascii="仿宋_GB2312" w:eastAsia="仿宋_GB2312" w:hAnsi="Arial" w:cs="Arial" w:hint="eastAsia"/>
                <w:bCs/>
                <w:color w:val="000000"/>
                <w:kern w:val="0"/>
                <w:sz w:val="24"/>
                <w:szCs w:val="24"/>
              </w:rPr>
              <w:t>6</w:t>
            </w:r>
          </w:p>
        </w:tc>
        <w:tc>
          <w:tcPr>
            <w:tcW w:w="1030" w:type="pct"/>
            <w:shd w:val="clear" w:color="auto" w:fill="FFFFFF" w:themeFill="background1"/>
            <w:noWrap/>
            <w:vAlign w:val="center"/>
            <w:hideMark/>
          </w:tcPr>
          <w:p w14:paraId="6D2C31E0" w14:textId="77777777" w:rsidR="00EB1440" w:rsidRPr="005641A9" w:rsidRDefault="00EB1440" w:rsidP="00F20F7A">
            <w:pPr>
              <w:widowControl/>
              <w:jc w:val="center"/>
              <w:rPr>
                <w:rFonts w:ascii="仿宋_GB2312" w:eastAsia="仿宋_GB2312" w:hAnsi="Arial" w:cs="Arial"/>
                <w:bCs/>
                <w:color w:val="000000"/>
                <w:kern w:val="0"/>
                <w:sz w:val="24"/>
                <w:szCs w:val="24"/>
              </w:rPr>
            </w:pPr>
            <w:r w:rsidRPr="005641A9">
              <w:rPr>
                <w:rFonts w:ascii="仿宋_GB2312" w:eastAsia="仿宋_GB2312" w:hAnsi="宋体" w:cs="Arial" w:hint="eastAsia"/>
                <w:bCs/>
                <w:color w:val="000000"/>
                <w:kern w:val="0"/>
                <w:sz w:val="24"/>
                <w:szCs w:val="24"/>
              </w:rPr>
              <w:t>单价</w:t>
            </w:r>
            <w:r w:rsidRPr="005641A9">
              <w:rPr>
                <w:rFonts w:ascii="仿宋_GB2312" w:eastAsia="仿宋_GB2312" w:hAnsi="Arial" w:cs="Arial" w:hint="eastAsia"/>
                <w:bCs/>
                <w:color w:val="000000"/>
                <w:kern w:val="0"/>
                <w:sz w:val="24"/>
                <w:szCs w:val="24"/>
              </w:rPr>
              <w:t>(</w:t>
            </w:r>
            <w:r w:rsidRPr="005641A9">
              <w:rPr>
                <w:rFonts w:ascii="仿宋_GB2312" w:eastAsia="仿宋_GB2312" w:hAnsi="宋体" w:cs="Arial" w:hint="eastAsia"/>
                <w:bCs/>
                <w:color w:val="000000"/>
                <w:kern w:val="0"/>
                <w:sz w:val="24"/>
                <w:szCs w:val="24"/>
              </w:rPr>
              <w:t>元</w:t>
            </w:r>
            <w:r w:rsidRPr="005641A9">
              <w:rPr>
                <w:rFonts w:ascii="仿宋_GB2312" w:eastAsia="仿宋_GB2312" w:hAnsi="Arial" w:cs="Arial" w:hint="eastAsia"/>
                <w:bCs/>
                <w:color w:val="000000"/>
                <w:kern w:val="0"/>
                <w:sz w:val="24"/>
                <w:szCs w:val="24"/>
              </w:rPr>
              <w:t>/</w:t>
            </w:r>
            <w:r w:rsidRPr="005641A9">
              <w:rPr>
                <w:rFonts w:ascii="仿宋_GB2312" w:eastAsia="仿宋_GB2312" w:hAnsi="宋体" w:cs="Arial" w:hint="eastAsia"/>
                <w:bCs/>
                <w:color w:val="000000"/>
                <w:kern w:val="0"/>
                <w:sz w:val="24"/>
                <w:szCs w:val="24"/>
              </w:rPr>
              <w:t>平方米</w:t>
            </w:r>
            <w:r w:rsidRPr="005641A9">
              <w:rPr>
                <w:rFonts w:ascii="仿宋_GB2312" w:eastAsia="仿宋_GB2312" w:hAnsi="Arial" w:cs="Arial" w:hint="eastAsia"/>
                <w:bCs/>
                <w:color w:val="000000"/>
                <w:kern w:val="0"/>
                <w:sz w:val="24"/>
                <w:szCs w:val="24"/>
              </w:rPr>
              <w:t>)</w:t>
            </w:r>
          </w:p>
        </w:tc>
        <w:tc>
          <w:tcPr>
            <w:tcW w:w="561" w:type="pct"/>
            <w:shd w:val="clear" w:color="auto" w:fill="FFFFFF" w:themeFill="background1"/>
            <w:noWrap/>
            <w:vAlign w:val="center"/>
            <w:hideMark/>
          </w:tcPr>
          <w:p w14:paraId="53824759" w14:textId="77777777" w:rsidR="00EB1440" w:rsidRPr="005641A9" w:rsidRDefault="00EB1440" w:rsidP="00F20F7A">
            <w:pPr>
              <w:widowControl/>
              <w:jc w:val="center"/>
              <w:rPr>
                <w:rFonts w:ascii="仿宋_GB2312" w:eastAsia="仿宋_GB2312" w:hAnsi="Arial" w:cs="Arial"/>
                <w:bCs/>
                <w:color w:val="000000"/>
                <w:kern w:val="0"/>
                <w:sz w:val="24"/>
                <w:szCs w:val="24"/>
              </w:rPr>
            </w:pPr>
            <w:r w:rsidRPr="005641A9">
              <w:rPr>
                <w:rFonts w:ascii="仿宋_GB2312" w:eastAsia="仿宋_GB2312" w:hAnsi="Arial" w:cs="Arial" w:hint="eastAsia"/>
                <w:bCs/>
                <w:color w:val="000000"/>
                <w:kern w:val="0"/>
                <w:sz w:val="24"/>
                <w:szCs w:val="24"/>
              </w:rPr>
              <w:t>32749</w:t>
            </w:r>
          </w:p>
        </w:tc>
        <w:tc>
          <w:tcPr>
            <w:tcW w:w="1590" w:type="pct"/>
            <w:shd w:val="clear" w:color="auto" w:fill="FFFFFF" w:themeFill="background1"/>
            <w:noWrap/>
            <w:vAlign w:val="center"/>
            <w:hideMark/>
          </w:tcPr>
          <w:p w14:paraId="47F80D9A" w14:textId="77777777" w:rsidR="00EB1440" w:rsidRPr="005641A9" w:rsidRDefault="00EB1440" w:rsidP="00F20F7A">
            <w:pPr>
              <w:widowControl/>
              <w:jc w:val="center"/>
              <w:rPr>
                <w:rFonts w:ascii="仿宋_GB2312" w:eastAsia="仿宋_GB2312" w:hAnsi="Arial" w:cs="Arial"/>
                <w:color w:val="000000"/>
                <w:kern w:val="0"/>
                <w:sz w:val="24"/>
                <w:szCs w:val="24"/>
              </w:rPr>
            </w:pPr>
            <w:r w:rsidRPr="005641A9">
              <w:rPr>
                <w:rFonts w:ascii="仿宋_GB2312" w:eastAsia="仿宋_GB2312" w:hAnsi="宋体" w:cs="Arial" w:hint="eastAsia"/>
                <w:color w:val="000000"/>
                <w:kern w:val="0"/>
                <w:sz w:val="24"/>
                <w:szCs w:val="24"/>
              </w:rPr>
              <w:t>收益价值</w:t>
            </w:r>
            <w:r w:rsidRPr="005641A9">
              <w:rPr>
                <w:rFonts w:ascii="仿宋_GB2312" w:eastAsia="仿宋_GB2312" w:hAnsi="Arial" w:cs="Arial" w:hint="eastAsia"/>
                <w:color w:val="000000"/>
                <w:kern w:val="0"/>
                <w:sz w:val="24"/>
                <w:szCs w:val="24"/>
              </w:rPr>
              <w:t>÷</w:t>
            </w:r>
            <w:r w:rsidRPr="005641A9">
              <w:rPr>
                <w:rFonts w:ascii="仿宋_GB2312" w:eastAsia="仿宋_GB2312" w:hAnsi="宋体" w:cs="Arial" w:hint="eastAsia"/>
                <w:color w:val="000000"/>
                <w:kern w:val="0"/>
                <w:sz w:val="24"/>
                <w:szCs w:val="24"/>
              </w:rPr>
              <w:t>建筑面积</w:t>
            </w:r>
          </w:p>
        </w:tc>
        <w:tc>
          <w:tcPr>
            <w:tcW w:w="858" w:type="pct"/>
            <w:gridSpan w:val="2"/>
            <w:shd w:val="clear" w:color="auto" w:fill="FFFFFF" w:themeFill="background1"/>
            <w:noWrap/>
            <w:vAlign w:val="center"/>
            <w:hideMark/>
          </w:tcPr>
          <w:p w14:paraId="122EB8D8" w14:textId="77777777" w:rsidR="00EB1440" w:rsidRPr="005641A9" w:rsidRDefault="00EB1440" w:rsidP="00F20F7A">
            <w:pPr>
              <w:widowControl/>
              <w:jc w:val="center"/>
              <w:rPr>
                <w:rFonts w:ascii="仿宋_GB2312" w:eastAsia="仿宋_GB2312" w:hAnsi="Arial" w:cs="Arial"/>
                <w:color w:val="000000"/>
                <w:kern w:val="0"/>
                <w:sz w:val="24"/>
                <w:szCs w:val="24"/>
              </w:rPr>
            </w:pPr>
            <w:r w:rsidRPr="005641A9">
              <w:rPr>
                <w:rFonts w:ascii="仿宋_GB2312" w:eastAsia="仿宋_GB2312" w:hAnsi="宋体" w:cs="Arial" w:hint="eastAsia"/>
                <w:color w:val="000000"/>
                <w:kern w:val="0"/>
                <w:sz w:val="24"/>
                <w:szCs w:val="24"/>
              </w:rPr>
              <w:t>建筑面积（</w:t>
            </w:r>
            <w:r w:rsidRPr="005641A9">
              <w:rPr>
                <w:rFonts w:ascii="宋体" w:hAnsi="宋体" w:cs="宋体" w:hint="eastAsia"/>
                <w:color w:val="000000"/>
                <w:kern w:val="0"/>
                <w:sz w:val="24"/>
                <w:szCs w:val="24"/>
              </w:rPr>
              <w:t>㎡</w:t>
            </w:r>
            <w:r w:rsidRPr="005641A9">
              <w:rPr>
                <w:rFonts w:ascii="仿宋_GB2312" w:eastAsia="仿宋_GB2312" w:hAnsi="仿宋_GB2312" w:cs="仿宋_GB2312" w:hint="eastAsia"/>
                <w:color w:val="000000"/>
                <w:kern w:val="0"/>
                <w:sz w:val="24"/>
                <w:szCs w:val="24"/>
              </w:rPr>
              <w:t>）</w:t>
            </w:r>
          </w:p>
        </w:tc>
        <w:tc>
          <w:tcPr>
            <w:tcW w:w="556" w:type="pct"/>
            <w:shd w:val="clear" w:color="auto" w:fill="FFFFFF" w:themeFill="background1"/>
            <w:noWrap/>
            <w:vAlign w:val="center"/>
            <w:hideMark/>
          </w:tcPr>
          <w:p w14:paraId="2575FF87" w14:textId="1B0D1BF6" w:rsidR="00EB1440" w:rsidRPr="005641A9" w:rsidRDefault="00EB1440" w:rsidP="00F20F7A">
            <w:pPr>
              <w:widowControl/>
              <w:jc w:val="center"/>
              <w:rPr>
                <w:rFonts w:ascii="仿宋_GB2312" w:eastAsia="仿宋_GB2312" w:hAnsi="Arial" w:cs="Arial"/>
                <w:bCs/>
                <w:color w:val="000000"/>
                <w:kern w:val="0"/>
                <w:sz w:val="24"/>
                <w:szCs w:val="24"/>
              </w:rPr>
            </w:pPr>
            <w:r w:rsidRPr="005641A9">
              <w:rPr>
                <w:rFonts w:ascii="仿宋_GB2312" w:eastAsia="仿宋_GB2312" w:hAnsi="Arial" w:cs="Arial" w:hint="eastAsia"/>
                <w:bCs/>
                <w:color w:val="000000"/>
                <w:kern w:val="0"/>
                <w:sz w:val="24"/>
                <w:szCs w:val="24"/>
              </w:rPr>
              <w:t>191.05</w:t>
            </w:r>
          </w:p>
        </w:tc>
      </w:tr>
    </w:tbl>
    <w:p w14:paraId="5566D75B" w14:textId="0CE0D128" w:rsidR="00CF7AB5" w:rsidRPr="00563314" w:rsidRDefault="00CF7AB5" w:rsidP="00CF7AB5">
      <w:pPr>
        <w:wordWrap w:val="0"/>
        <w:overflowPunct w:val="0"/>
        <w:rPr>
          <w:rFonts w:ascii="仿宋_GB2312" w:eastAsia="仿宋_GB2312" w:hAnsi="Arial"/>
          <w:sz w:val="24"/>
          <w:szCs w:val="24"/>
        </w:rPr>
      </w:pPr>
      <w:r w:rsidRPr="00563314">
        <w:rPr>
          <w:rFonts w:ascii="仿宋_GB2312" w:eastAsia="仿宋_GB2312" w:hAnsi="Arial" w:hint="eastAsia"/>
          <w:sz w:val="24"/>
          <w:szCs w:val="24"/>
        </w:rPr>
        <w:t>注：估价对象土地为出让国有建设用地使用权，剩余土地使用年限为</w:t>
      </w:r>
      <w:r w:rsidR="00ED6C06" w:rsidRPr="00563314">
        <w:rPr>
          <w:rFonts w:ascii="仿宋_GB2312" w:eastAsia="仿宋_GB2312" w:hAnsi="Arial" w:hint="eastAsia"/>
          <w:sz w:val="24"/>
          <w:szCs w:val="24"/>
        </w:rPr>
        <w:t>35</w:t>
      </w:r>
      <w:r w:rsidRPr="00563314">
        <w:rPr>
          <w:rFonts w:ascii="仿宋_GB2312" w:eastAsia="仿宋_GB2312" w:hAnsi="Arial" w:hint="eastAsia"/>
          <w:sz w:val="24"/>
          <w:szCs w:val="24"/>
        </w:rPr>
        <w:t>年。估价对象为钢混结构，经济耐用年限为60年。根据《房地产估价规范》，土地使用权剩余期限和建筑物剩余经济寿命结束时间不同时，应选取其中较短者为收益期。本次评估估价对象收益年限按剩余土地使用年限</w:t>
      </w:r>
      <w:r w:rsidR="00ED6C06" w:rsidRPr="00563314">
        <w:rPr>
          <w:rFonts w:ascii="仿宋_GB2312" w:eastAsia="仿宋_GB2312" w:hAnsi="Arial" w:hint="eastAsia"/>
          <w:sz w:val="24"/>
          <w:szCs w:val="24"/>
        </w:rPr>
        <w:t>35</w:t>
      </w:r>
      <w:r w:rsidRPr="00563314">
        <w:rPr>
          <w:rFonts w:ascii="仿宋_GB2312" w:eastAsia="仿宋_GB2312" w:hAnsi="Arial" w:hint="eastAsia"/>
          <w:sz w:val="24"/>
          <w:szCs w:val="24"/>
        </w:rPr>
        <w:t>年。</w:t>
      </w:r>
    </w:p>
    <w:p w14:paraId="69324E02" w14:textId="77777777" w:rsidR="00BF164F" w:rsidRPr="005641A9" w:rsidRDefault="00BF164F" w:rsidP="00BF164F">
      <w:pPr>
        <w:spacing w:line="440" w:lineRule="exact"/>
        <w:ind w:firstLineChars="200" w:firstLine="562"/>
        <w:rPr>
          <w:rFonts w:ascii="仿宋_GB2312" w:eastAsia="仿宋_GB2312" w:hAnsi="Arial" w:cs="Arial"/>
          <w:b/>
          <w:sz w:val="28"/>
          <w:szCs w:val="28"/>
        </w:rPr>
      </w:pPr>
    </w:p>
    <w:p w14:paraId="75F787BE" w14:textId="21342625" w:rsidR="00BF164F" w:rsidRPr="005641A9" w:rsidRDefault="00BF164F" w:rsidP="00BF164F">
      <w:pPr>
        <w:pStyle w:val="2"/>
        <w:spacing w:line="440" w:lineRule="exact"/>
        <w:rPr>
          <w:rFonts w:ascii="仿宋_GB2312" w:eastAsia="仿宋_GB2312"/>
          <w:snapToGrid w:val="0"/>
          <w:sz w:val="28"/>
          <w:szCs w:val="28"/>
        </w:rPr>
      </w:pPr>
      <w:bookmarkStart w:id="15" w:name="_Toc531362028"/>
      <w:r w:rsidRPr="005641A9">
        <w:rPr>
          <w:rFonts w:ascii="仿宋_GB2312" w:eastAsia="仿宋_GB2312" w:hint="eastAsia"/>
          <w:snapToGrid w:val="0"/>
          <w:sz w:val="28"/>
          <w:szCs w:val="28"/>
        </w:rPr>
        <w:t>三、</w:t>
      </w:r>
      <w:r w:rsidRPr="005641A9">
        <w:rPr>
          <w:rFonts w:ascii="仿宋_GB2312" w:eastAsia="仿宋_GB2312" w:hint="eastAsia"/>
          <w:sz w:val="28"/>
          <w:szCs w:val="28"/>
        </w:rPr>
        <w:t>估价</w:t>
      </w:r>
      <w:r w:rsidRPr="005641A9">
        <w:rPr>
          <w:rFonts w:ascii="仿宋_GB2312" w:eastAsia="仿宋_GB2312" w:hint="eastAsia"/>
          <w:snapToGrid w:val="0"/>
          <w:sz w:val="28"/>
          <w:szCs w:val="28"/>
        </w:rPr>
        <w:t>结果确定</w:t>
      </w:r>
      <w:bookmarkEnd w:id="15"/>
    </w:p>
    <w:p w14:paraId="6947C84C" w14:textId="61340F0C" w:rsidR="00BF164F" w:rsidRPr="002317B9" w:rsidRDefault="005547A2" w:rsidP="002317B9">
      <w:pPr>
        <w:spacing w:line="440" w:lineRule="exact"/>
        <w:rPr>
          <w:rFonts w:ascii="仿宋_GB2312" w:eastAsia="仿宋_GB2312" w:hAnsi="宋体"/>
          <w:b/>
          <w:bCs/>
          <w:snapToGrid w:val="0"/>
          <w:kern w:val="0"/>
          <w:sz w:val="28"/>
          <w:szCs w:val="28"/>
        </w:rPr>
      </w:pPr>
      <w:r w:rsidRPr="00222218">
        <w:rPr>
          <w:rFonts w:ascii="仿宋_GB2312" w:eastAsia="仿宋_GB2312" w:hAnsi="宋体" w:hint="eastAsia"/>
          <w:b/>
          <w:bCs/>
          <w:snapToGrid w:val="0"/>
          <w:kern w:val="0"/>
          <w:sz w:val="28"/>
          <w:szCs w:val="28"/>
        </w:rPr>
        <w:t>（一）</w:t>
      </w:r>
      <w:r w:rsidR="00BF164F" w:rsidRPr="002317B9">
        <w:rPr>
          <w:rFonts w:ascii="仿宋_GB2312" w:eastAsia="仿宋_GB2312" w:hAnsi="宋体" w:hint="eastAsia"/>
          <w:b/>
          <w:bCs/>
          <w:snapToGrid w:val="0"/>
          <w:kern w:val="0"/>
          <w:sz w:val="28"/>
          <w:szCs w:val="28"/>
        </w:rPr>
        <w:t>各方法的权重选取</w:t>
      </w:r>
    </w:p>
    <w:p w14:paraId="01DBF650" w14:textId="0DB74ECF" w:rsidR="00BF164F" w:rsidRPr="005641A9" w:rsidRDefault="00BF164F" w:rsidP="00BF164F">
      <w:pPr>
        <w:spacing w:line="440" w:lineRule="exact"/>
        <w:ind w:firstLineChars="200" w:firstLine="560"/>
        <w:rPr>
          <w:rFonts w:ascii="仿宋_GB2312" w:eastAsia="仿宋_GB2312" w:hAnsi="Arial" w:cs="Arial"/>
          <w:sz w:val="28"/>
          <w:szCs w:val="28"/>
        </w:rPr>
      </w:pPr>
      <w:r w:rsidRPr="005641A9">
        <w:rPr>
          <w:rFonts w:ascii="仿宋_GB2312" w:eastAsia="仿宋_GB2312" w:hAnsi="Arial" w:cs="Arial" w:hint="eastAsia"/>
          <w:color w:val="000000"/>
          <w:sz w:val="28"/>
          <w:szCs w:val="28"/>
        </w:rPr>
        <w:t>综合分析以上两种方法测算的结果，采用加权算术平均法求取估价对象</w:t>
      </w:r>
      <w:r w:rsidR="00563314" w:rsidRPr="00563314">
        <w:rPr>
          <w:rFonts w:ascii="仿宋_GB2312" w:eastAsia="仿宋_GB2312" w:hAnsi="Arial" w:cs="Arial" w:hint="eastAsia"/>
          <w:color w:val="000000"/>
          <w:sz w:val="28"/>
          <w:szCs w:val="28"/>
        </w:rPr>
        <w:t>802号办公用房</w:t>
      </w:r>
      <w:r w:rsidRPr="005641A9">
        <w:rPr>
          <w:rFonts w:ascii="仿宋_GB2312" w:eastAsia="仿宋_GB2312" w:hAnsi="Arial" w:cs="Arial" w:hint="eastAsia"/>
          <w:color w:val="000000"/>
          <w:sz w:val="28"/>
          <w:szCs w:val="28"/>
        </w:rPr>
        <w:t>的房地产</w:t>
      </w:r>
      <w:r w:rsidR="006D02A7">
        <w:rPr>
          <w:rFonts w:ascii="仿宋_GB2312" w:eastAsia="仿宋_GB2312" w:hAnsi="Arial" w:cs="Arial" w:hint="eastAsia"/>
          <w:color w:val="000000"/>
          <w:sz w:val="28"/>
          <w:szCs w:val="28"/>
        </w:rPr>
        <w:t>楼面单价</w:t>
      </w:r>
      <w:r w:rsidRPr="005641A9">
        <w:rPr>
          <w:rFonts w:ascii="仿宋_GB2312" w:eastAsia="仿宋_GB2312" w:hAnsi="Arial" w:cs="Arial" w:hint="eastAsia"/>
          <w:color w:val="000000"/>
          <w:sz w:val="28"/>
          <w:szCs w:val="28"/>
        </w:rPr>
        <w:t>。因比较法计算中可比实例在参数选取的客观性、参数确定的时效性、估价结果的现势性上</w:t>
      </w:r>
      <w:proofErr w:type="gramStart"/>
      <w:r w:rsidRPr="005641A9">
        <w:rPr>
          <w:rFonts w:ascii="仿宋_GB2312" w:eastAsia="仿宋_GB2312" w:hAnsi="Arial" w:cs="Arial" w:hint="eastAsia"/>
          <w:color w:val="000000"/>
          <w:sz w:val="28"/>
          <w:szCs w:val="28"/>
        </w:rPr>
        <w:t>较收益法</w:t>
      </w:r>
      <w:proofErr w:type="gramEnd"/>
      <w:r w:rsidRPr="005641A9">
        <w:rPr>
          <w:rFonts w:ascii="仿宋_GB2312" w:eastAsia="仿宋_GB2312" w:hAnsi="Arial" w:cs="Arial" w:hint="eastAsia"/>
          <w:color w:val="000000"/>
          <w:sz w:val="28"/>
          <w:szCs w:val="28"/>
        </w:rPr>
        <w:t>更能体现商业用房的价值。因此，比较法取权重60%，收益法取权重40%。</w:t>
      </w:r>
    </w:p>
    <w:p w14:paraId="6E850159" w14:textId="77777777" w:rsidR="00BF164F" w:rsidRPr="005641A9" w:rsidRDefault="00BF164F" w:rsidP="00BF164F">
      <w:pPr>
        <w:spacing w:line="440" w:lineRule="exact"/>
        <w:ind w:firstLineChars="200" w:firstLine="560"/>
        <w:rPr>
          <w:rFonts w:ascii="仿宋_GB2312" w:eastAsia="仿宋_GB2312" w:hAnsi="Arial" w:cs="Arial"/>
          <w:sz w:val="28"/>
          <w:szCs w:val="28"/>
        </w:rPr>
      </w:pPr>
      <w:r w:rsidRPr="005641A9">
        <w:rPr>
          <w:rFonts w:ascii="仿宋_GB2312" w:eastAsia="仿宋_GB2312" w:hAnsi="Arial" w:cs="Arial" w:hint="eastAsia"/>
          <w:sz w:val="28"/>
          <w:szCs w:val="28"/>
        </w:rPr>
        <w:t>则有：</w:t>
      </w:r>
    </w:p>
    <w:p w14:paraId="57DBB7B0" w14:textId="77777777" w:rsidR="00563314" w:rsidRDefault="00563314" w:rsidP="00BF164F">
      <w:pPr>
        <w:spacing w:line="440" w:lineRule="exact"/>
        <w:ind w:firstLineChars="200" w:firstLine="560"/>
        <w:rPr>
          <w:rFonts w:ascii="仿宋_GB2312" w:eastAsia="仿宋_GB2312" w:hAnsi="Arial" w:cs="Arial"/>
          <w:sz w:val="28"/>
          <w:szCs w:val="28"/>
        </w:rPr>
      </w:pPr>
      <w:r w:rsidRPr="00563314">
        <w:rPr>
          <w:rFonts w:ascii="仿宋_GB2312" w:eastAsia="仿宋_GB2312" w:hAnsi="Arial" w:cs="Arial" w:hint="eastAsia"/>
          <w:color w:val="000000"/>
          <w:sz w:val="28"/>
          <w:szCs w:val="28"/>
        </w:rPr>
        <w:t>802号办公用房</w:t>
      </w:r>
      <w:r w:rsidR="00BF164F" w:rsidRPr="005641A9">
        <w:rPr>
          <w:rFonts w:ascii="仿宋_GB2312" w:eastAsia="仿宋_GB2312" w:hAnsi="Arial" w:cs="Arial" w:hint="eastAsia"/>
          <w:sz w:val="28"/>
          <w:szCs w:val="28"/>
        </w:rPr>
        <w:t>房地产楼面单价</w:t>
      </w:r>
    </w:p>
    <w:p w14:paraId="1B7A075E" w14:textId="77777777" w:rsidR="00563314" w:rsidRDefault="00BF164F" w:rsidP="00BF164F">
      <w:pPr>
        <w:spacing w:line="440" w:lineRule="exact"/>
        <w:ind w:firstLineChars="200" w:firstLine="560"/>
        <w:rPr>
          <w:rFonts w:ascii="仿宋_GB2312" w:eastAsia="仿宋_GB2312" w:hAnsi="Arial" w:cs="Arial"/>
          <w:sz w:val="28"/>
          <w:szCs w:val="28"/>
        </w:rPr>
      </w:pPr>
      <w:r w:rsidRPr="005641A9">
        <w:rPr>
          <w:rFonts w:ascii="仿宋_GB2312" w:eastAsia="仿宋_GB2312" w:hAnsi="Arial" w:cs="Arial" w:hint="eastAsia"/>
          <w:sz w:val="28"/>
          <w:szCs w:val="28"/>
        </w:rPr>
        <w:t>＝49861</w:t>
      </w:r>
      <w:r w:rsidRPr="005641A9">
        <w:rPr>
          <w:rFonts w:ascii="仿宋_GB2312" w:eastAsia="仿宋_GB2312" w:hAnsi="宋体" w:cs="Arial" w:hint="eastAsia"/>
          <w:sz w:val="28"/>
          <w:szCs w:val="28"/>
        </w:rPr>
        <w:t>×</w:t>
      </w:r>
      <w:r w:rsidRPr="005641A9">
        <w:rPr>
          <w:rFonts w:ascii="仿宋_GB2312" w:eastAsia="仿宋_GB2312" w:hAnsi="Arial" w:cs="Arial" w:hint="eastAsia"/>
          <w:sz w:val="28"/>
          <w:szCs w:val="28"/>
        </w:rPr>
        <w:t>60%＋32749</w:t>
      </w:r>
      <w:r w:rsidRPr="005641A9">
        <w:rPr>
          <w:rFonts w:ascii="仿宋_GB2312" w:eastAsia="仿宋_GB2312" w:hAnsi="宋体" w:cs="Arial" w:hint="eastAsia"/>
          <w:sz w:val="28"/>
          <w:szCs w:val="28"/>
        </w:rPr>
        <w:t>×</w:t>
      </w:r>
      <w:r w:rsidRPr="005641A9">
        <w:rPr>
          <w:rFonts w:ascii="仿宋_GB2312" w:eastAsia="仿宋_GB2312" w:hAnsi="Arial" w:cs="Arial" w:hint="eastAsia"/>
          <w:sz w:val="28"/>
          <w:szCs w:val="28"/>
        </w:rPr>
        <w:t>40%</w:t>
      </w:r>
    </w:p>
    <w:p w14:paraId="7F91AC91" w14:textId="633F3D8A" w:rsidR="00BF164F" w:rsidRPr="005641A9" w:rsidRDefault="00BF164F" w:rsidP="00BF164F">
      <w:pPr>
        <w:spacing w:line="440" w:lineRule="exact"/>
        <w:ind w:firstLineChars="200" w:firstLine="560"/>
        <w:rPr>
          <w:rFonts w:ascii="仿宋_GB2312" w:eastAsia="仿宋_GB2312" w:hAnsi="Arial" w:cs="Arial"/>
          <w:sz w:val="28"/>
          <w:szCs w:val="28"/>
        </w:rPr>
      </w:pPr>
      <w:r w:rsidRPr="005641A9">
        <w:rPr>
          <w:rFonts w:ascii="仿宋_GB2312" w:eastAsia="仿宋_GB2312" w:hAnsi="Arial" w:cs="Arial" w:hint="eastAsia"/>
          <w:sz w:val="28"/>
          <w:szCs w:val="28"/>
        </w:rPr>
        <w:t>＝43016（</w:t>
      </w:r>
      <w:r w:rsidR="006D02A7" w:rsidRPr="005641A9">
        <w:rPr>
          <w:rFonts w:ascii="仿宋_GB2312" w:eastAsia="仿宋_GB2312" w:hAnsi="Arial" w:cs="Arial" w:hint="eastAsia"/>
          <w:sz w:val="28"/>
          <w:szCs w:val="28"/>
        </w:rPr>
        <w:t>元/平方米</w:t>
      </w:r>
      <w:r w:rsidRPr="005641A9">
        <w:rPr>
          <w:rFonts w:ascii="仿宋_GB2312" w:eastAsia="仿宋_GB2312" w:hAnsi="Arial" w:cs="Arial" w:hint="eastAsia"/>
          <w:sz w:val="28"/>
          <w:szCs w:val="28"/>
        </w:rPr>
        <w:t>）</w:t>
      </w:r>
    </w:p>
    <w:p w14:paraId="4E6D83CB" w14:textId="77777777" w:rsidR="00563314" w:rsidRDefault="00563314" w:rsidP="00BF164F">
      <w:pPr>
        <w:spacing w:line="440" w:lineRule="exact"/>
        <w:ind w:firstLineChars="200" w:firstLine="560"/>
        <w:rPr>
          <w:rFonts w:ascii="仿宋_GB2312" w:eastAsia="仿宋_GB2312" w:hAnsi="Arial" w:cs="Arial"/>
          <w:sz w:val="28"/>
          <w:szCs w:val="28"/>
        </w:rPr>
      </w:pPr>
      <w:r w:rsidRPr="00563314">
        <w:rPr>
          <w:rFonts w:ascii="仿宋_GB2312" w:eastAsia="仿宋_GB2312" w:hAnsi="Arial" w:cs="Arial" w:hint="eastAsia"/>
          <w:color w:val="000000"/>
          <w:sz w:val="28"/>
          <w:szCs w:val="28"/>
        </w:rPr>
        <w:t>802号办公用房</w:t>
      </w:r>
      <w:r w:rsidR="00BF164F" w:rsidRPr="005641A9">
        <w:rPr>
          <w:rFonts w:ascii="仿宋_GB2312" w:eastAsia="仿宋_GB2312" w:hAnsi="Arial" w:cs="Arial" w:hint="eastAsia"/>
          <w:sz w:val="28"/>
          <w:szCs w:val="28"/>
        </w:rPr>
        <w:t>房地产价值</w:t>
      </w:r>
    </w:p>
    <w:p w14:paraId="6320225E" w14:textId="77777777" w:rsidR="00563314" w:rsidRDefault="00BF164F" w:rsidP="00BF164F">
      <w:pPr>
        <w:spacing w:line="440" w:lineRule="exact"/>
        <w:ind w:firstLineChars="200" w:firstLine="560"/>
        <w:rPr>
          <w:rFonts w:ascii="仿宋_GB2312" w:eastAsia="仿宋_GB2312" w:hAnsi="Arial" w:cs="Arial"/>
          <w:sz w:val="28"/>
          <w:szCs w:val="28"/>
        </w:rPr>
      </w:pPr>
      <w:r w:rsidRPr="005641A9">
        <w:rPr>
          <w:rFonts w:ascii="仿宋_GB2312" w:eastAsia="仿宋_GB2312" w:hAnsi="Arial" w:cs="Arial" w:hint="eastAsia"/>
          <w:sz w:val="28"/>
          <w:szCs w:val="28"/>
        </w:rPr>
        <w:t>＝43016</w:t>
      </w:r>
      <w:r w:rsidRPr="005641A9">
        <w:rPr>
          <w:rFonts w:ascii="仿宋_GB2312" w:eastAsia="仿宋_GB2312" w:hAnsi="宋体" w:cs="Arial" w:hint="eastAsia"/>
          <w:sz w:val="28"/>
          <w:szCs w:val="28"/>
        </w:rPr>
        <w:t>×</w:t>
      </w:r>
      <w:r w:rsidRPr="005641A9">
        <w:rPr>
          <w:rFonts w:ascii="仿宋_GB2312" w:eastAsia="仿宋_GB2312" w:hAnsi="Arial" w:cs="Arial" w:hint="eastAsia"/>
          <w:sz w:val="28"/>
          <w:szCs w:val="28"/>
        </w:rPr>
        <w:t>10000</w:t>
      </w:r>
      <w:r w:rsidRPr="005641A9">
        <w:rPr>
          <w:rFonts w:ascii="仿宋_GB2312" w:eastAsia="仿宋_GB2312" w:hAnsi="宋体" w:cs="Arial" w:hint="eastAsia"/>
          <w:sz w:val="28"/>
          <w:szCs w:val="28"/>
        </w:rPr>
        <w:t>÷</w:t>
      </w:r>
      <w:r w:rsidRPr="005641A9">
        <w:rPr>
          <w:rFonts w:ascii="仿宋_GB2312" w:eastAsia="仿宋_GB2312" w:hAnsi="Arial" w:cs="Arial" w:hint="eastAsia"/>
          <w:sz w:val="28"/>
          <w:szCs w:val="28"/>
        </w:rPr>
        <w:t>191.05</w:t>
      </w:r>
    </w:p>
    <w:p w14:paraId="12962366" w14:textId="797E13D9" w:rsidR="00BF164F" w:rsidRPr="005641A9" w:rsidRDefault="00BF164F" w:rsidP="00BF164F">
      <w:pPr>
        <w:spacing w:line="440" w:lineRule="exact"/>
        <w:ind w:firstLineChars="200" w:firstLine="560"/>
        <w:rPr>
          <w:rFonts w:ascii="仿宋_GB2312" w:eastAsia="仿宋_GB2312" w:hAnsi="Arial" w:cs="Arial"/>
          <w:sz w:val="28"/>
          <w:szCs w:val="28"/>
        </w:rPr>
      </w:pPr>
      <w:r w:rsidRPr="005641A9">
        <w:rPr>
          <w:rFonts w:ascii="仿宋_GB2312" w:eastAsia="仿宋_GB2312" w:hAnsi="Arial" w:cs="Arial" w:hint="eastAsia"/>
          <w:sz w:val="28"/>
          <w:szCs w:val="28"/>
        </w:rPr>
        <w:t>＝822</w:t>
      </w:r>
      <w:r w:rsidR="00563314">
        <w:rPr>
          <w:rFonts w:ascii="仿宋_GB2312" w:eastAsia="仿宋_GB2312" w:hAnsi="Arial" w:cs="Arial" w:hint="eastAsia"/>
          <w:sz w:val="28"/>
          <w:szCs w:val="28"/>
        </w:rPr>
        <w:t>（</w:t>
      </w:r>
      <w:r w:rsidR="006D02A7">
        <w:rPr>
          <w:rFonts w:ascii="仿宋_GB2312" w:eastAsia="仿宋_GB2312" w:hAnsi="Arial" w:cs="Arial" w:hint="eastAsia"/>
          <w:sz w:val="28"/>
          <w:szCs w:val="28"/>
        </w:rPr>
        <w:t>万元</w:t>
      </w:r>
      <w:r w:rsidRPr="005641A9">
        <w:rPr>
          <w:rFonts w:ascii="仿宋_GB2312" w:eastAsia="仿宋_GB2312" w:hAnsi="Arial" w:cs="Arial" w:hint="eastAsia"/>
          <w:sz w:val="28"/>
          <w:szCs w:val="28"/>
        </w:rPr>
        <w:t>）</w:t>
      </w:r>
    </w:p>
    <w:p w14:paraId="2F7665B5" w14:textId="77777777" w:rsidR="002317B9" w:rsidRPr="002317B9" w:rsidRDefault="005547A2" w:rsidP="002317B9">
      <w:pPr>
        <w:spacing w:line="440" w:lineRule="exact"/>
        <w:rPr>
          <w:rFonts w:ascii="仿宋_GB2312" w:eastAsia="仿宋_GB2312" w:hAnsi="Arial" w:cs="Arial"/>
          <w:b/>
          <w:color w:val="000000"/>
          <w:sz w:val="28"/>
          <w:szCs w:val="28"/>
        </w:rPr>
        <w:sectPr w:rsidR="002317B9" w:rsidRPr="002317B9" w:rsidSect="005547A2">
          <w:pgSz w:w="11907" w:h="16840" w:code="9"/>
          <w:pgMar w:top="1134" w:right="1134" w:bottom="1134" w:left="1508" w:header="1134" w:footer="907" w:gutter="340"/>
          <w:cols w:space="720"/>
          <w:docGrid w:linePitch="326"/>
        </w:sectPr>
      </w:pPr>
      <w:r w:rsidRPr="00222218">
        <w:rPr>
          <w:rFonts w:ascii="仿宋_GB2312" w:eastAsia="仿宋_GB2312" w:hAnsi="宋体" w:hint="eastAsia"/>
          <w:b/>
          <w:bCs/>
          <w:snapToGrid w:val="0"/>
          <w:kern w:val="0"/>
          <w:sz w:val="28"/>
          <w:szCs w:val="28"/>
        </w:rPr>
        <w:t>（二）</w:t>
      </w:r>
      <w:r w:rsidR="00BF164F" w:rsidRPr="002317B9">
        <w:rPr>
          <w:rFonts w:ascii="仿宋_GB2312" w:eastAsia="仿宋_GB2312" w:hAnsi="Arial" w:cs="Arial" w:hint="eastAsia"/>
          <w:b/>
          <w:color w:val="000000"/>
          <w:sz w:val="28"/>
          <w:szCs w:val="28"/>
        </w:rPr>
        <w:t>求取</w:t>
      </w:r>
      <w:r w:rsidRPr="002317B9">
        <w:rPr>
          <w:rFonts w:ascii="仿宋_GB2312" w:eastAsia="仿宋_GB2312" w:hAnsi="Arial" w:cs="Arial" w:hint="eastAsia"/>
          <w:b/>
          <w:color w:val="000000"/>
          <w:sz w:val="28"/>
          <w:szCs w:val="28"/>
        </w:rPr>
        <w:t>估价对象803号办公用房房产价值</w:t>
      </w:r>
    </w:p>
    <w:p w14:paraId="6BA08251" w14:textId="23415573" w:rsidR="001E4944" w:rsidRPr="005641A9" w:rsidRDefault="001E4944" w:rsidP="005641A9">
      <w:pPr>
        <w:spacing w:beforeLines="50" w:before="156" w:line="440" w:lineRule="exact"/>
        <w:ind w:firstLineChars="200" w:firstLine="560"/>
        <w:rPr>
          <w:rFonts w:ascii="仿宋_GB2312" w:eastAsia="仿宋_GB2312" w:hAnsi="Arial" w:cs="Arial"/>
          <w:color w:val="000000"/>
          <w:sz w:val="28"/>
          <w:szCs w:val="28"/>
        </w:rPr>
      </w:pPr>
      <w:r w:rsidRPr="005641A9">
        <w:rPr>
          <w:rFonts w:ascii="仿宋_GB2312" w:eastAsia="仿宋_GB2312" w:hAnsi="Arial" w:cs="Arial" w:hint="eastAsia"/>
          <w:color w:val="000000"/>
          <w:sz w:val="28"/>
          <w:szCs w:val="28"/>
        </w:rPr>
        <w:lastRenderedPageBreak/>
        <w:t>由于估价对象楼层、建筑面积等因素的不同，评估专业人员根据实际情况，以802</w:t>
      </w:r>
      <w:r w:rsidR="00563314">
        <w:rPr>
          <w:rFonts w:ascii="仿宋_GB2312" w:eastAsia="仿宋_GB2312" w:hAnsi="Arial" w:cs="Arial" w:hint="eastAsia"/>
          <w:color w:val="000000"/>
          <w:sz w:val="28"/>
          <w:szCs w:val="28"/>
        </w:rPr>
        <w:t>号办公用房楼面单价为基准</w:t>
      </w:r>
      <w:r w:rsidRPr="005641A9">
        <w:rPr>
          <w:rFonts w:ascii="仿宋_GB2312" w:eastAsia="仿宋_GB2312" w:hAnsi="Arial" w:cs="Arial" w:hint="eastAsia"/>
          <w:color w:val="000000"/>
          <w:sz w:val="28"/>
          <w:szCs w:val="28"/>
        </w:rPr>
        <w:t>，对估价对象803</w:t>
      </w:r>
      <w:r w:rsidR="00563314">
        <w:rPr>
          <w:rFonts w:ascii="仿宋_GB2312" w:eastAsia="仿宋_GB2312" w:hAnsi="Arial" w:cs="Arial" w:hint="eastAsia"/>
          <w:color w:val="000000"/>
          <w:sz w:val="28"/>
          <w:szCs w:val="28"/>
        </w:rPr>
        <w:t>号</w:t>
      </w:r>
      <w:r w:rsidRPr="005641A9">
        <w:rPr>
          <w:rFonts w:ascii="仿宋_GB2312" w:eastAsia="仿宋_GB2312" w:hAnsi="Arial" w:cs="Arial" w:hint="eastAsia"/>
          <w:color w:val="000000"/>
          <w:sz w:val="28"/>
          <w:szCs w:val="28"/>
        </w:rPr>
        <w:t>办公</w:t>
      </w:r>
      <w:r w:rsidR="005547A2" w:rsidRPr="005641A9">
        <w:rPr>
          <w:rFonts w:ascii="仿宋_GB2312" w:eastAsia="仿宋_GB2312" w:hAnsi="Arial" w:cs="Arial" w:hint="eastAsia"/>
          <w:color w:val="000000"/>
          <w:sz w:val="28"/>
          <w:szCs w:val="28"/>
        </w:rPr>
        <w:t>用房</w:t>
      </w:r>
      <w:r w:rsidR="00563314">
        <w:rPr>
          <w:rFonts w:ascii="仿宋_GB2312" w:eastAsia="仿宋_GB2312" w:hAnsi="Arial" w:cs="Arial" w:hint="eastAsia"/>
          <w:color w:val="000000"/>
          <w:sz w:val="28"/>
          <w:szCs w:val="28"/>
        </w:rPr>
        <w:t>楼层、</w:t>
      </w:r>
      <w:r w:rsidR="006D02A7">
        <w:rPr>
          <w:rFonts w:ascii="仿宋_GB2312" w:eastAsia="仿宋_GB2312" w:hAnsi="Arial" w:cs="Arial" w:hint="eastAsia"/>
          <w:color w:val="000000"/>
          <w:sz w:val="28"/>
          <w:szCs w:val="28"/>
        </w:rPr>
        <w:t>建筑面积等进行调整，确定估价对象办公</w:t>
      </w:r>
      <w:r w:rsidR="005547A2" w:rsidRPr="005641A9">
        <w:rPr>
          <w:rFonts w:ascii="仿宋_GB2312" w:eastAsia="仿宋_GB2312" w:hAnsi="Arial" w:cs="Arial" w:hint="eastAsia"/>
          <w:color w:val="000000"/>
          <w:sz w:val="28"/>
          <w:szCs w:val="28"/>
        </w:rPr>
        <w:t>用房的房地产价值。</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Look w:val="04A0" w:firstRow="1" w:lastRow="0" w:firstColumn="1" w:lastColumn="0" w:noHBand="0" w:noVBand="1"/>
      </w:tblPr>
      <w:tblGrid>
        <w:gridCol w:w="1007"/>
        <w:gridCol w:w="1514"/>
        <w:gridCol w:w="1273"/>
        <w:gridCol w:w="1133"/>
        <w:gridCol w:w="1179"/>
        <w:gridCol w:w="1231"/>
        <w:gridCol w:w="1185"/>
      </w:tblGrid>
      <w:tr w:rsidR="008813E1" w:rsidRPr="005641A9" w14:paraId="07FBCE97" w14:textId="77777777" w:rsidTr="002E6A8C">
        <w:trPr>
          <w:trHeight w:val="480"/>
        </w:trPr>
        <w:tc>
          <w:tcPr>
            <w:tcW w:w="591" w:type="pct"/>
            <w:shd w:val="clear" w:color="auto" w:fill="FFFFFF" w:themeFill="background1"/>
            <w:vAlign w:val="center"/>
            <w:hideMark/>
          </w:tcPr>
          <w:p w14:paraId="49CF24B0" w14:textId="73E79E44" w:rsidR="001E4944" w:rsidRPr="005641A9" w:rsidRDefault="001E4944" w:rsidP="002E6A8C">
            <w:pPr>
              <w:widowControl/>
              <w:spacing w:beforeLines="50" w:before="156"/>
              <w:rPr>
                <w:rFonts w:ascii="仿宋_GB2312" w:eastAsia="仿宋_GB2312" w:hAnsi="Arial" w:cs="Arial"/>
                <w:color w:val="000000" w:themeColor="text1"/>
                <w:kern w:val="0"/>
                <w:sz w:val="24"/>
                <w:szCs w:val="24"/>
              </w:rPr>
            </w:pPr>
            <w:r w:rsidRPr="005641A9">
              <w:rPr>
                <w:rFonts w:ascii="仿宋_GB2312" w:eastAsia="仿宋_GB2312" w:hAnsi="宋体" w:cs="Arial" w:hint="eastAsia"/>
                <w:color w:val="000000" w:themeColor="text1"/>
                <w:kern w:val="0"/>
                <w:sz w:val="24"/>
                <w:szCs w:val="24"/>
              </w:rPr>
              <w:t>位置</w:t>
            </w:r>
          </w:p>
        </w:tc>
        <w:tc>
          <w:tcPr>
            <w:tcW w:w="888" w:type="pct"/>
            <w:shd w:val="clear" w:color="auto" w:fill="FFFFFF" w:themeFill="background1"/>
            <w:vAlign w:val="center"/>
            <w:hideMark/>
          </w:tcPr>
          <w:p w14:paraId="2ABF440A" w14:textId="3404FFEB" w:rsidR="001E4944" w:rsidRPr="005641A9" w:rsidRDefault="001E4944" w:rsidP="005641A9">
            <w:pPr>
              <w:widowControl/>
              <w:spacing w:beforeLines="50" w:before="156"/>
              <w:rPr>
                <w:rFonts w:ascii="仿宋_GB2312" w:eastAsia="仿宋_GB2312" w:hAnsi="Arial" w:cs="Arial"/>
                <w:color w:val="000000" w:themeColor="text1"/>
                <w:kern w:val="0"/>
                <w:sz w:val="24"/>
                <w:szCs w:val="24"/>
              </w:rPr>
            </w:pPr>
            <w:r w:rsidRPr="005641A9">
              <w:rPr>
                <w:rFonts w:ascii="仿宋_GB2312" w:eastAsia="仿宋_GB2312" w:hAnsi="宋体" w:cs="Arial" w:hint="eastAsia"/>
                <w:color w:val="000000" w:themeColor="text1"/>
                <w:kern w:val="0"/>
                <w:sz w:val="24"/>
                <w:szCs w:val="24"/>
              </w:rPr>
              <w:t>建筑面积</w:t>
            </w:r>
            <w:r w:rsidR="00E90A16">
              <w:rPr>
                <w:rFonts w:ascii="仿宋_GB2312" w:eastAsia="仿宋_GB2312" w:hAnsi="宋体" w:cs="Arial" w:hint="eastAsia"/>
                <w:color w:val="000000" w:themeColor="text1"/>
                <w:kern w:val="0"/>
                <w:sz w:val="24"/>
                <w:szCs w:val="24"/>
              </w:rPr>
              <w:t>（㎡）</w:t>
            </w:r>
          </w:p>
        </w:tc>
        <w:tc>
          <w:tcPr>
            <w:tcW w:w="747" w:type="pct"/>
            <w:shd w:val="clear" w:color="auto" w:fill="FFFFFF" w:themeFill="background1"/>
            <w:vAlign w:val="center"/>
            <w:hideMark/>
          </w:tcPr>
          <w:p w14:paraId="06A1EDC8" w14:textId="77777777" w:rsidR="001E4944" w:rsidRPr="005641A9" w:rsidRDefault="001E4944" w:rsidP="005641A9">
            <w:pPr>
              <w:widowControl/>
              <w:spacing w:beforeLines="50" w:before="156"/>
              <w:rPr>
                <w:rFonts w:ascii="仿宋_GB2312" w:eastAsia="仿宋_GB2312" w:hAnsi="Arial" w:cs="Arial"/>
                <w:color w:val="000000" w:themeColor="text1"/>
                <w:kern w:val="0"/>
                <w:sz w:val="24"/>
                <w:szCs w:val="24"/>
              </w:rPr>
            </w:pPr>
            <w:r w:rsidRPr="005641A9">
              <w:rPr>
                <w:rFonts w:ascii="仿宋_GB2312" w:eastAsia="仿宋_GB2312" w:hAnsi="宋体" w:cs="Arial" w:hint="eastAsia"/>
                <w:color w:val="000000" w:themeColor="text1"/>
                <w:kern w:val="0"/>
                <w:sz w:val="24"/>
                <w:szCs w:val="24"/>
              </w:rPr>
              <w:t>修正系数</w:t>
            </w:r>
          </w:p>
        </w:tc>
        <w:tc>
          <w:tcPr>
            <w:tcW w:w="665" w:type="pct"/>
            <w:shd w:val="clear" w:color="auto" w:fill="FFFFFF" w:themeFill="background1"/>
            <w:vAlign w:val="center"/>
          </w:tcPr>
          <w:p w14:paraId="268CB737" w14:textId="184C33FE" w:rsidR="001E4944" w:rsidRPr="005641A9" w:rsidRDefault="001E4944" w:rsidP="005641A9">
            <w:pPr>
              <w:widowControl/>
              <w:spacing w:beforeLines="50" w:before="156"/>
              <w:rPr>
                <w:rFonts w:ascii="仿宋_GB2312" w:eastAsia="仿宋_GB2312" w:hAnsi="宋体" w:cs="Arial"/>
                <w:color w:val="000000" w:themeColor="text1"/>
                <w:kern w:val="0"/>
                <w:sz w:val="24"/>
                <w:szCs w:val="24"/>
              </w:rPr>
            </w:pPr>
            <w:r w:rsidRPr="005641A9">
              <w:rPr>
                <w:rFonts w:ascii="仿宋_GB2312" w:eastAsia="仿宋_GB2312" w:hAnsi="宋体" w:cs="Arial" w:hint="eastAsia"/>
                <w:color w:val="000000" w:themeColor="text1"/>
                <w:kern w:val="0"/>
                <w:sz w:val="24"/>
                <w:szCs w:val="24"/>
              </w:rPr>
              <w:t>楼层</w:t>
            </w:r>
          </w:p>
        </w:tc>
        <w:tc>
          <w:tcPr>
            <w:tcW w:w="692" w:type="pct"/>
            <w:shd w:val="clear" w:color="auto" w:fill="FFFFFF" w:themeFill="background1"/>
            <w:vAlign w:val="center"/>
          </w:tcPr>
          <w:p w14:paraId="7F5D8AB9" w14:textId="235645C8" w:rsidR="001E4944" w:rsidRPr="005641A9" w:rsidRDefault="001E4944" w:rsidP="005641A9">
            <w:pPr>
              <w:widowControl/>
              <w:spacing w:beforeLines="50" w:before="156"/>
              <w:rPr>
                <w:rFonts w:ascii="仿宋_GB2312" w:eastAsia="仿宋_GB2312" w:hAnsi="宋体" w:cs="Arial"/>
                <w:color w:val="000000" w:themeColor="text1"/>
                <w:kern w:val="0"/>
                <w:sz w:val="24"/>
                <w:szCs w:val="24"/>
              </w:rPr>
            </w:pPr>
            <w:r w:rsidRPr="005641A9">
              <w:rPr>
                <w:rFonts w:ascii="仿宋_GB2312" w:eastAsia="仿宋_GB2312" w:hAnsi="宋体" w:cs="Arial" w:hint="eastAsia"/>
                <w:color w:val="000000" w:themeColor="text1"/>
                <w:kern w:val="0"/>
                <w:sz w:val="24"/>
                <w:szCs w:val="24"/>
              </w:rPr>
              <w:t>修正系数</w:t>
            </w:r>
          </w:p>
        </w:tc>
        <w:tc>
          <w:tcPr>
            <w:tcW w:w="722" w:type="pct"/>
            <w:shd w:val="clear" w:color="auto" w:fill="FFFFFF" w:themeFill="background1"/>
            <w:vAlign w:val="center"/>
            <w:hideMark/>
          </w:tcPr>
          <w:p w14:paraId="1F47FD64" w14:textId="1397F085" w:rsidR="001E4944" w:rsidRPr="005641A9" w:rsidRDefault="001E4944" w:rsidP="005641A9">
            <w:pPr>
              <w:widowControl/>
              <w:spacing w:beforeLines="50" w:before="156"/>
              <w:rPr>
                <w:rFonts w:ascii="仿宋_GB2312" w:eastAsia="仿宋_GB2312" w:hAnsi="Arial" w:cs="Arial"/>
                <w:color w:val="000000" w:themeColor="text1"/>
                <w:kern w:val="0"/>
                <w:sz w:val="24"/>
                <w:szCs w:val="24"/>
              </w:rPr>
            </w:pPr>
            <w:r w:rsidRPr="005641A9">
              <w:rPr>
                <w:rFonts w:ascii="仿宋_GB2312" w:eastAsia="仿宋_GB2312" w:hAnsi="宋体" w:cs="Arial" w:hint="eastAsia"/>
                <w:color w:val="000000" w:themeColor="text1"/>
                <w:kern w:val="0"/>
                <w:sz w:val="24"/>
                <w:szCs w:val="24"/>
              </w:rPr>
              <w:t>修正单价</w:t>
            </w:r>
            <w:r w:rsidR="002E6A8C">
              <w:rPr>
                <w:rFonts w:ascii="仿宋_GB2312" w:eastAsia="仿宋_GB2312" w:hAnsi="宋体" w:cs="Arial" w:hint="eastAsia"/>
                <w:color w:val="000000" w:themeColor="text1"/>
                <w:kern w:val="0"/>
                <w:sz w:val="24"/>
                <w:szCs w:val="24"/>
              </w:rPr>
              <w:t>（元</w:t>
            </w:r>
            <w:r w:rsidR="001A03DC">
              <w:rPr>
                <w:rFonts w:ascii="仿宋_GB2312" w:eastAsia="仿宋_GB2312" w:hAnsi="宋体" w:cs="Arial" w:hint="eastAsia"/>
                <w:color w:val="000000" w:themeColor="text1"/>
                <w:kern w:val="0"/>
                <w:sz w:val="24"/>
                <w:szCs w:val="24"/>
              </w:rPr>
              <w:t>/㎡</w:t>
            </w:r>
            <w:r w:rsidR="002E6A8C">
              <w:rPr>
                <w:rFonts w:ascii="仿宋_GB2312" w:eastAsia="仿宋_GB2312" w:hAnsi="宋体" w:cs="Arial" w:hint="eastAsia"/>
                <w:color w:val="000000" w:themeColor="text1"/>
                <w:kern w:val="0"/>
                <w:sz w:val="24"/>
                <w:szCs w:val="24"/>
              </w:rPr>
              <w:t>）</w:t>
            </w:r>
          </w:p>
        </w:tc>
        <w:tc>
          <w:tcPr>
            <w:tcW w:w="695" w:type="pct"/>
            <w:shd w:val="clear" w:color="auto" w:fill="FFFFFF" w:themeFill="background1"/>
            <w:vAlign w:val="center"/>
            <w:hideMark/>
          </w:tcPr>
          <w:p w14:paraId="27D09549" w14:textId="42E55B2D" w:rsidR="001E4944" w:rsidRPr="002E6A8C" w:rsidRDefault="001E4944" w:rsidP="002E6A8C">
            <w:pPr>
              <w:widowControl/>
              <w:spacing w:beforeLines="50" w:before="156"/>
              <w:rPr>
                <w:rFonts w:ascii="仿宋_GB2312" w:eastAsia="仿宋_GB2312" w:hAnsi="宋体" w:cs="Arial"/>
                <w:color w:val="000000" w:themeColor="text1"/>
                <w:kern w:val="0"/>
                <w:sz w:val="24"/>
                <w:szCs w:val="24"/>
              </w:rPr>
            </w:pPr>
            <w:r w:rsidRPr="005641A9">
              <w:rPr>
                <w:rFonts w:ascii="仿宋_GB2312" w:eastAsia="仿宋_GB2312" w:hAnsi="宋体" w:cs="Arial" w:hint="eastAsia"/>
                <w:color w:val="000000" w:themeColor="text1"/>
                <w:kern w:val="0"/>
                <w:sz w:val="24"/>
                <w:szCs w:val="24"/>
              </w:rPr>
              <w:t>总价</w:t>
            </w:r>
            <w:r w:rsidR="002E6A8C">
              <w:rPr>
                <w:rFonts w:ascii="仿宋_GB2312" w:eastAsia="仿宋_GB2312" w:hAnsi="宋体" w:cs="Arial" w:hint="eastAsia"/>
                <w:color w:val="000000" w:themeColor="text1"/>
                <w:kern w:val="0"/>
                <w:sz w:val="24"/>
                <w:szCs w:val="24"/>
              </w:rPr>
              <w:t>（万元）</w:t>
            </w:r>
          </w:p>
        </w:tc>
      </w:tr>
      <w:tr w:rsidR="008813E1" w:rsidRPr="005641A9" w14:paraId="47AD0D20" w14:textId="77777777" w:rsidTr="002E6A8C">
        <w:trPr>
          <w:trHeight w:val="255"/>
        </w:trPr>
        <w:tc>
          <w:tcPr>
            <w:tcW w:w="591" w:type="pct"/>
            <w:shd w:val="clear" w:color="auto" w:fill="FFFFFF" w:themeFill="background1"/>
            <w:noWrap/>
            <w:vAlign w:val="center"/>
            <w:hideMark/>
          </w:tcPr>
          <w:p w14:paraId="62312BC1" w14:textId="77777777" w:rsidR="001E4944" w:rsidRPr="005641A9" w:rsidRDefault="001E4944" w:rsidP="005641A9">
            <w:pPr>
              <w:widowControl/>
              <w:spacing w:beforeLines="50" w:before="156"/>
              <w:rPr>
                <w:rFonts w:ascii="仿宋_GB2312" w:eastAsia="仿宋_GB2312" w:hAnsi="Arial" w:cs="Arial"/>
                <w:bCs/>
                <w:color w:val="000000" w:themeColor="text1"/>
                <w:kern w:val="0"/>
                <w:sz w:val="24"/>
                <w:szCs w:val="24"/>
              </w:rPr>
            </w:pPr>
            <w:r w:rsidRPr="005641A9">
              <w:rPr>
                <w:rFonts w:ascii="仿宋_GB2312" w:eastAsia="仿宋_GB2312" w:hAnsi="Arial" w:cs="Arial" w:hint="eastAsia"/>
                <w:bCs/>
                <w:color w:val="000000" w:themeColor="text1"/>
                <w:kern w:val="0"/>
                <w:sz w:val="24"/>
                <w:szCs w:val="24"/>
              </w:rPr>
              <w:t>802</w:t>
            </w:r>
          </w:p>
        </w:tc>
        <w:tc>
          <w:tcPr>
            <w:tcW w:w="888" w:type="pct"/>
            <w:shd w:val="clear" w:color="auto" w:fill="FFFFFF" w:themeFill="background1"/>
            <w:noWrap/>
            <w:vAlign w:val="center"/>
            <w:hideMark/>
          </w:tcPr>
          <w:p w14:paraId="13686E19" w14:textId="77777777" w:rsidR="001E4944" w:rsidRPr="005641A9" w:rsidRDefault="001E4944" w:rsidP="005641A9">
            <w:pPr>
              <w:widowControl/>
              <w:spacing w:beforeLines="50" w:before="156"/>
              <w:rPr>
                <w:rFonts w:ascii="仿宋_GB2312" w:eastAsia="仿宋_GB2312" w:hAnsi="Arial" w:cs="Arial"/>
                <w:bCs/>
                <w:color w:val="000000" w:themeColor="text1"/>
                <w:kern w:val="0"/>
                <w:sz w:val="24"/>
                <w:szCs w:val="24"/>
              </w:rPr>
            </w:pPr>
            <w:r w:rsidRPr="005641A9">
              <w:rPr>
                <w:rFonts w:ascii="仿宋_GB2312" w:eastAsia="仿宋_GB2312" w:hAnsi="Arial" w:cs="Arial" w:hint="eastAsia"/>
                <w:bCs/>
                <w:color w:val="000000" w:themeColor="text1"/>
                <w:kern w:val="0"/>
                <w:sz w:val="24"/>
                <w:szCs w:val="24"/>
              </w:rPr>
              <w:t>191.05</w:t>
            </w:r>
          </w:p>
        </w:tc>
        <w:tc>
          <w:tcPr>
            <w:tcW w:w="747" w:type="pct"/>
            <w:shd w:val="clear" w:color="auto" w:fill="FFFFFF" w:themeFill="background1"/>
            <w:noWrap/>
            <w:vAlign w:val="center"/>
            <w:hideMark/>
          </w:tcPr>
          <w:p w14:paraId="28546689" w14:textId="77777777" w:rsidR="001E4944" w:rsidRPr="005641A9" w:rsidRDefault="001E4944" w:rsidP="005641A9">
            <w:pPr>
              <w:widowControl/>
              <w:spacing w:beforeLines="50" w:before="156"/>
              <w:rPr>
                <w:rFonts w:ascii="仿宋_GB2312" w:eastAsia="仿宋_GB2312" w:hAnsi="Arial" w:cs="Arial"/>
                <w:bCs/>
                <w:color w:val="000000" w:themeColor="text1"/>
                <w:kern w:val="0"/>
                <w:sz w:val="24"/>
                <w:szCs w:val="24"/>
              </w:rPr>
            </w:pPr>
            <w:r w:rsidRPr="005641A9">
              <w:rPr>
                <w:rFonts w:ascii="仿宋_GB2312" w:eastAsia="仿宋_GB2312" w:hAnsi="Arial" w:cs="Arial" w:hint="eastAsia"/>
                <w:bCs/>
                <w:color w:val="000000" w:themeColor="text1"/>
                <w:kern w:val="0"/>
                <w:sz w:val="24"/>
                <w:szCs w:val="24"/>
              </w:rPr>
              <w:t>1</w:t>
            </w:r>
          </w:p>
        </w:tc>
        <w:tc>
          <w:tcPr>
            <w:tcW w:w="665" w:type="pct"/>
            <w:shd w:val="clear" w:color="auto" w:fill="FFFFFF" w:themeFill="background1"/>
            <w:vAlign w:val="center"/>
          </w:tcPr>
          <w:p w14:paraId="0AAB3192" w14:textId="3E7347E7" w:rsidR="001E4944" w:rsidRPr="005641A9" w:rsidRDefault="001E4944" w:rsidP="005641A9">
            <w:pPr>
              <w:widowControl/>
              <w:spacing w:beforeLines="50" w:before="156"/>
              <w:rPr>
                <w:rFonts w:ascii="仿宋_GB2312" w:eastAsia="仿宋_GB2312" w:hAnsi="Arial" w:cs="Arial"/>
                <w:bCs/>
                <w:color w:val="000000" w:themeColor="text1"/>
                <w:kern w:val="0"/>
                <w:sz w:val="24"/>
                <w:szCs w:val="24"/>
              </w:rPr>
            </w:pPr>
            <w:r w:rsidRPr="005641A9">
              <w:rPr>
                <w:rFonts w:ascii="仿宋_GB2312" w:eastAsia="仿宋_GB2312" w:hAnsi="Arial" w:cs="Arial" w:hint="eastAsia"/>
                <w:bCs/>
                <w:color w:val="000000" w:themeColor="text1"/>
                <w:kern w:val="0"/>
                <w:sz w:val="24"/>
                <w:szCs w:val="24"/>
              </w:rPr>
              <w:t>8</w:t>
            </w:r>
          </w:p>
        </w:tc>
        <w:tc>
          <w:tcPr>
            <w:tcW w:w="692" w:type="pct"/>
            <w:shd w:val="clear" w:color="auto" w:fill="FFFFFF" w:themeFill="background1"/>
            <w:vAlign w:val="center"/>
          </w:tcPr>
          <w:p w14:paraId="649953CD" w14:textId="3FBFC9A5" w:rsidR="001E4944" w:rsidRPr="005641A9" w:rsidRDefault="001E4944" w:rsidP="005641A9">
            <w:pPr>
              <w:widowControl/>
              <w:spacing w:beforeLines="50" w:before="156"/>
              <w:rPr>
                <w:rFonts w:ascii="仿宋_GB2312" w:eastAsia="仿宋_GB2312" w:hAnsi="Arial" w:cs="Arial"/>
                <w:bCs/>
                <w:color w:val="000000" w:themeColor="text1"/>
                <w:kern w:val="0"/>
                <w:sz w:val="24"/>
                <w:szCs w:val="24"/>
              </w:rPr>
            </w:pPr>
            <w:r w:rsidRPr="005641A9">
              <w:rPr>
                <w:rFonts w:ascii="仿宋_GB2312" w:eastAsia="仿宋_GB2312" w:hAnsi="Arial" w:cs="Arial" w:hint="eastAsia"/>
                <w:bCs/>
                <w:color w:val="000000" w:themeColor="text1"/>
                <w:kern w:val="0"/>
                <w:sz w:val="24"/>
                <w:szCs w:val="24"/>
              </w:rPr>
              <w:t>1</w:t>
            </w:r>
          </w:p>
        </w:tc>
        <w:tc>
          <w:tcPr>
            <w:tcW w:w="722" w:type="pct"/>
            <w:shd w:val="clear" w:color="auto" w:fill="FFFFFF" w:themeFill="background1"/>
            <w:noWrap/>
            <w:vAlign w:val="center"/>
            <w:hideMark/>
          </w:tcPr>
          <w:p w14:paraId="26ABCC5B" w14:textId="200CCE42" w:rsidR="001E4944" w:rsidRPr="005641A9" w:rsidRDefault="001A03DC" w:rsidP="005641A9">
            <w:pPr>
              <w:widowControl/>
              <w:spacing w:beforeLines="50" w:before="156"/>
              <w:rPr>
                <w:rFonts w:ascii="仿宋_GB2312" w:eastAsia="仿宋_GB2312" w:hAnsi="Arial" w:cs="Arial"/>
                <w:bCs/>
                <w:color w:val="000000" w:themeColor="text1"/>
                <w:kern w:val="0"/>
                <w:sz w:val="24"/>
                <w:szCs w:val="24"/>
              </w:rPr>
            </w:pPr>
            <w:r>
              <w:rPr>
                <w:rFonts w:ascii="仿宋_GB2312" w:eastAsia="仿宋_GB2312" w:hAnsi="Arial" w:cs="Arial" w:hint="eastAsia"/>
                <w:bCs/>
                <w:color w:val="000000" w:themeColor="text1"/>
                <w:kern w:val="0"/>
                <w:sz w:val="24"/>
                <w:szCs w:val="24"/>
              </w:rPr>
              <w:t>43</w:t>
            </w:r>
            <w:r>
              <w:rPr>
                <w:rFonts w:ascii="仿宋_GB2312" w:eastAsia="仿宋_GB2312" w:hAnsi="Arial" w:cs="Arial"/>
                <w:bCs/>
                <w:color w:val="000000" w:themeColor="text1"/>
                <w:kern w:val="0"/>
                <w:sz w:val="24"/>
                <w:szCs w:val="24"/>
              </w:rPr>
              <w:t>016</w:t>
            </w:r>
          </w:p>
        </w:tc>
        <w:tc>
          <w:tcPr>
            <w:tcW w:w="695" w:type="pct"/>
            <w:shd w:val="clear" w:color="auto" w:fill="FFFFFF" w:themeFill="background1"/>
            <w:noWrap/>
            <w:vAlign w:val="center"/>
            <w:hideMark/>
          </w:tcPr>
          <w:p w14:paraId="27CB9202" w14:textId="75A2EAC6" w:rsidR="001E4944" w:rsidRPr="005641A9" w:rsidRDefault="001A03DC" w:rsidP="005641A9">
            <w:pPr>
              <w:widowControl/>
              <w:spacing w:beforeLines="50" w:before="156"/>
              <w:rPr>
                <w:rFonts w:ascii="仿宋_GB2312" w:eastAsia="仿宋_GB2312" w:hAnsi="Arial" w:cs="Arial"/>
                <w:bCs/>
                <w:color w:val="000000" w:themeColor="text1"/>
                <w:kern w:val="0"/>
                <w:sz w:val="24"/>
                <w:szCs w:val="24"/>
              </w:rPr>
            </w:pPr>
            <w:r>
              <w:rPr>
                <w:rFonts w:ascii="仿宋_GB2312" w:eastAsia="仿宋_GB2312" w:hAnsi="Arial" w:cs="Arial" w:hint="eastAsia"/>
                <w:bCs/>
                <w:color w:val="000000" w:themeColor="text1"/>
                <w:kern w:val="0"/>
                <w:sz w:val="24"/>
                <w:szCs w:val="24"/>
              </w:rPr>
              <w:t>8</w:t>
            </w:r>
            <w:r>
              <w:rPr>
                <w:rFonts w:ascii="仿宋_GB2312" w:eastAsia="仿宋_GB2312" w:hAnsi="Arial" w:cs="Arial"/>
                <w:bCs/>
                <w:color w:val="000000" w:themeColor="text1"/>
                <w:kern w:val="0"/>
                <w:sz w:val="24"/>
                <w:szCs w:val="24"/>
              </w:rPr>
              <w:t>22</w:t>
            </w:r>
          </w:p>
        </w:tc>
      </w:tr>
      <w:tr w:rsidR="008813E1" w:rsidRPr="005641A9" w14:paraId="70ABA547" w14:textId="77777777" w:rsidTr="002E6A8C">
        <w:trPr>
          <w:trHeight w:val="255"/>
        </w:trPr>
        <w:tc>
          <w:tcPr>
            <w:tcW w:w="591" w:type="pct"/>
            <w:shd w:val="clear" w:color="auto" w:fill="FFFFFF" w:themeFill="background1"/>
            <w:noWrap/>
            <w:vAlign w:val="center"/>
            <w:hideMark/>
          </w:tcPr>
          <w:p w14:paraId="54DD5985" w14:textId="77777777" w:rsidR="001E4944" w:rsidRPr="005641A9" w:rsidRDefault="001E4944" w:rsidP="005641A9">
            <w:pPr>
              <w:widowControl/>
              <w:spacing w:beforeLines="50" w:before="156"/>
              <w:rPr>
                <w:rFonts w:ascii="仿宋_GB2312" w:eastAsia="仿宋_GB2312" w:hAnsi="Arial" w:cs="Arial"/>
                <w:color w:val="000000" w:themeColor="text1"/>
                <w:kern w:val="0"/>
                <w:sz w:val="24"/>
                <w:szCs w:val="24"/>
              </w:rPr>
            </w:pPr>
            <w:r w:rsidRPr="005641A9">
              <w:rPr>
                <w:rFonts w:ascii="仿宋_GB2312" w:eastAsia="仿宋_GB2312" w:hAnsi="Arial" w:cs="Arial" w:hint="eastAsia"/>
                <w:color w:val="000000" w:themeColor="text1"/>
                <w:kern w:val="0"/>
                <w:sz w:val="24"/>
                <w:szCs w:val="24"/>
              </w:rPr>
              <w:t>803</w:t>
            </w:r>
          </w:p>
        </w:tc>
        <w:tc>
          <w:tcPr>
            <w:tcW w:w="888" w:type="pct"/>
            <w:shd w:val="clear" w:color="auto" w:fill="FFFFFF" w:themeFill="background1"/>
            <w:noWrap/>
            <w:vAlign w:val="center"/>
            <w:hideMark/>
          </w:tcPr>
          <w:p w14:paraId="4AC01570" w14:textId="77777777" w:rsidR="001E4944" w:rsidRPr="005641A9" w:rsidRDefault="001E4944" w:rsidP="005641A9">
            <w:pPr>
              <w:widowControl/>
              <w:spacing w:beforeLines="50" w:before="156"/>
              <w:rPr>
                <w:rFonts w:ascii="仿宋_GB2312" w:eastAsia="仿宋_GB2312" w:hAnsi="Arial" w:cs="Arial"/>
                <w:color w:val="000000" w:themeColor="text1"/>
                <w:kern w:val="0"/>
                <w:sz w:val="24"/>
                <w:szCs w:val="24"/>
              </w:rPr>
            </w:pPr>
            <w:r w:rsidRPr="005641A9">
              <w:rPr>
                <w:rFonts w:ascii="仿宋_GB2312" w:eastAsia="仿宋_GB2312" w:hAnsi="Arial" w:cs="Arial" w:hint="eastAsia"/>
                <w:color w:val="000000" w:themeColor="text1"/>
                <w:kern w:val="0"/>
                <w:sz w:val="24"/>
                <w:szCs w:val="24"/>
              </w:rPr>
              <w:t>188.53</w:t>
            </w:r>
          </w:p>
        </w:tc>
        <w:tc>
          <w:tcPr>
            <w:tcW w:w="747" w:type="pct"/>
            <w:shd w:val="clear" w:color="auto" w:fill="FFFFFF" w:themeFill="background1"/>
            <w:noWrap/>
            <w:vAlign w:val="center"/>
            <w:hideMark/>
          </w:tcPr>
          <w:p w14:paraId="46034686" w14:textId="77777777" w:rsidR="001E4944" w:rsidRPr="005641A9" w:rsidRDefault="001E4944" w:rsidP="005641A9">
            <w:pPr>
              <w:widowControl/>
              <w:spacing w:beforeLines="50" w:before="156"/>
              <w:rPr>
                <w:rFonts w:ascii="仿宋_GB2312" w:eastAsia="仿宋_GB2312" w:hAnsi="Arial" w:cs="Arial"/>
                <w:color w:val="000000" w:themeColor="text1"/>
                <w:kern w:val="0"/>
                <w:sz w:val="24"/>
                <w:szCs w:val="24"/>
              </w:rPr>
            </w:pPr>
            <w:r w:rsidRPr="005641A9">
              <w:rPr>
                <w:rFonts w:ascii="仿宋_GB2312" w:eastAsia="仿宋_GB2312" w:hAnsi="Arial" w:cs="Arial" w:hint="eastAsia"/>
                <w:color w:val="000000" w:themeColor="text1"/>
                <w:kern w:val="0"/>
                <w:sz w:val="24"/>
                <w:szCs w:val="24"/>
              </w:rPr>
              <w:t>1</w:t>
            </w:r>
          </w:p>
        </w:tc>
        <w:tc>
          <w:tcPr>
            <w:tcW w:w="665" w:type="pct"/>
            <w:shd w:val="clear" w:color="auto" w:fill="FFFFFF" w:themeFill="background1"/>
            <w:vAlign w:val="center"/>
          </w:tcPr>
          <w:p w14:paraId="1066DF87" w14:textId="546B915A" w:rsidR="001E4944" w:rsidRPr="005641A9" w:rsidRDefault="001E4944" w:rsidP="005641A9">
            <w:pPr>
              <w:widowControl/>
              <w:spacing w:beforeLines="50" w:before="156"/>
              <w:rPr>
                <w:rFonts w:ascii="仿宋_GB2312" w:eastAsia="仿宋_GB2312" w:hAnsi="Arial" w:cs="Arial"/>
                <w:color w:val="000000" w:themeColor="text1"/>
                <w:kern w:val="0"/>
                <w:sz w:val="24"/>
                <w:szCs w:val="24"/>
              </w:rPr>
            </w:pPr>
            <w:r w:rsidRPr="005641A9">
              <w:rPr>
                <w:rFonts w:ascii="仿宋_GB2312" w:eastAsia="仿宋_GB2312" w:hAnsi="Arial" w:cs="Arial" w:hint="eastAsia"/>
                <w:color w:val="000000" w:themeColor="text1"/>
                <w:kern w:val="0"/>
                <w:sz w:val="24"/>
                <w:szCs w:val="24"/>
              </w:rPr>
              <w:t>8</w:t>
            </w:r>
          </w:p>
        </w:tc>
        <w:tc>
          <w:tcPr>
            <w:tcW w:w="692" w:type="pct"/>
            <w:shd w:val="clear" w:color="auto" w:fill="FFFFFF" w:themeFill="background1"/>
            <w:vAlign w:val="center"/>
          </w:tcPr>
          <w:p w14:paraId="5599EE12" w14:textId="3BA79D6D" w:rsidR="001E4944" w:rsidRPr="005641A9" w:rsidRDefault="001E4944" w:rsidP="005641A9">
            <w:pPr>
              <w:widowControl/>
              <w:spacing w:beforeLines="50" w:before="156"/>
              <w:rPr>
                <w:rFonts w:ascii="仿宋_GB2312" w:eastAsia="仿宋_GB2312" w:hAnsi="Arial" w:cs="Arial"/>
                <w:color w:val="000000" w:themeColor="text1"/>
                <w:kern w:val="0"/>
                <w:sz w:val="24"/>
                <w:szCs w:val="24"/>
              </w:rPr>
            </w:pPr>
            <w:r w:rsidRPr="005641A9">
              <w:rPr>
                <w:rFonts w:ascii="仿宋_GB2312" w:eastAsia="仿宋_GB2312" w:hAnsi="Arial" w:cs="Arial" w:hint="eastAsia"/>
                <w:color w:val="000000" w:themeColor="text1"/>
                <w:kern w:val="0"/>
                <w:sz w:val="24"/>
                <w:szCs w:val="24"/>
              </w:rPr>
              <w:t>1</w:t>
            </w:r>
          </w:p>
        </w:tc>
        <w:tc>
          <w:tcPr>
            <w:tcW w:w="722" w:type="pct"/>
            <w:shd w:val="clear" w:color="auto" w:fill="FFFFFF" w:themeFill="background1"/>
            <w:noWrap/>
            <w:vAlign w:val="center"/>
            <w:hideMark/>
          </w:tcPr>
          <w:p w14:paraId="2C495E9E" w14:textId="4667826D" w:rsidR="001E4944" w:rsidRPr="005641A9" w:rsidRDefault="001A03DC" w:rsidP="005641A9">
            <w:pPr>
              <w:widowControl/>
              <w:spacing w:beforeLines="50" w:before="156"/>
              <w:rPr>
                <w:rFonts w:ascii="仿宋_GB2312" w:eastAsia="仿宋_GB2312" w:hAnsi="Arial" w:cs="Arial"/>
                <w:color w:val="000000" w:themeColor="text1"/>
                <w:kern w:val="0"/>
                <w:sz w:val="24"/>
                <w:szCs w:val="24"/>
              </w:rPr>
            </w:pPr>
            <w:r>
              <w:rPr>
                <w:rFonts w:ascii="仿宋_GB2312" w:eastAsia="仿宋_GB2312" w:hAnsi="Arial" w:cs="Arial" w:hint="eastAsia"/>
                <w:color w:val="000000" w:themeColor="text1"/>
                <w:kern w:val="0"/>
                <w:sz w:val="24"/>
                <w:szCs w:val="24"/>
              </w:rPr>
              <w:t>43</w:t>
            </w:r>
            <w:r>
              <w:rPr>
                <w:rFonts w:ascii="仿宋_GB2312" w:eastAsia="仿宋_GB2312" w:hAnsi="Arial" w:cs="Arial"/>
                <w:color w:val="000000" w:themeColor="text1"/>
                <w:kern w:val="0"/>
                <w:sz w:val="24"/>
                <w:szCs w:val="24"/>
              </w:rPr>
              <w:t>016</w:t>
            </w:r>
          </w:p>
        </w:tc>
        <w:tc>
          <w:tcPr>
            <w:tcW w:w="695" w:type="pct"/>
            <w:shd w:val="clear" w:color="auto" w:fill="FFFFFF" w:themeFill="background1"/>
            <w:noWrap/>
            <w:vAlign w:val="center"/>
            <w:hideMark/>
          </w:tcPr>
          <w:p w14:paraId="15BF8DB2" w14:textId="1EED74A1" w:rsidR="001E4944" w:rsidRPr="005641A9" w:rsidRDefault="001A03DC" w:rsidP="005641A9">
            <w:pPr>
              <w:widowControl/>
              <w:spacing w:beforeLines="50" w:before="156"/>
              <w:rPr>
                <w:rFonts w:ascii="仿宋_GB2312" w:eastAsia="仿宋_GB2312" w:hAnsi="Arial" w:cs="Arial"/>
                <w:bCs/>
                <w:color w:val="000000" w:themeColor="text1"/>
                <w:kern w:val="0"/>
                <w:sz w:val="24"/>
                <w:szCs w:val="24"/>
              </w:rPr>
            </w:pPr>
            <w:r>
              <w:rPr>
                <w:rFonts w:ascii="仿宋_GB2312" w:eastAsia="仿宋_GB2312" w:hAnsi="Arial" w:cs="Arial" w:hint="eastAsia"/>
                <w:bCs/>
                <w:color w:val="000000" w:themeColor="text1"/>
                <w:kern w:val="0"/>
                <w:sz w:val="24"/>
                <w:szCs w:val="24"/>
              </w:rPr>
              <w:t>81</w:t>
            </w:r>
            <w:r>
              <w:rPr>
                <w:rFonts w:ascii="仿宋_GB2312" w:eastAsia="仿宋_GB2312" w:hAnsi="Arial" w:cs="Arial"/>
                <w:bCs/>
                <w:color w:val="000000" w:themeColor="text1"/>
                <w:kern w:val="0"/>
                <w:sz w:val="24"/>
                <w:szCs w:val="24"/>
              </w:rPr>
              <w:t>1</w:t>
            </w:r>
          </w:p>
        </w:tc>
      </w:tr>
    </w:tbl>
    <w:p w14:paraId="683C45A7" w14:textId="168B5C58" w:rsidR="008813E1" w:rsidRPr="006D02A7" w:rsidRDefault="005547A2" w:rsidP="002317B9">
      <w:pPr>
        <w:autoSpaceDE w:val="0"/>
        <w:autoSpaceDN w:val="0"/>
        <w:spacing w:beforeLines="50" w:before="156"/>
        <w:rPr>
          <w:rFonts w:ascii="仿宋_GB2312" w:eastAsia="仿宋_GB2312" w:hAnsi="华文细黑" w:cs="宋体"/>
          <w:color w:val="000000"/>
          <w:sz w:val="24"/>
          <w:szCs w:val="24"/>
        </w:rPr>
      </w:pPr>
      <w:r w:rsidRPr="006D02A7">
        <w:rPr>
          <w:rFonts w:ascii="仿宋_GB2312" w:eastAsia="仿宋_GB2312" w:hAnsi="华文细黑" w:cs="宋体" w:hint="eastAsia"/>
          <w:color w:val="000000"/>
          <w:sz w:val="24"/>
          <w:szCs w:val="24"/>
        </w:rPr>
        <w:t>备注：</w:t>
      </w:r>
      <w:r w:rsidR="006D02A7">
        <w:rPr>
          <w:rFonts w:ascii="仿宋_GB2312" w:eastAsia="仿宋_GB2312" w:hAnsi="华文细黑" w:cs="宋体" w:hint="eastAsia"/>
          <w:color w:val="000000"/>
          <w:sz w:val="24"/>
          <w:szCs w:val="24"/>
        </w:rPr>
        <w:t>1</w:t>
      </w:r>
      <w:r w:rsidR="006D02A7">
        <w:rPr>
          <w:rFonts w:ascii="仿宋_GB2312" w:eastAsia="仿宋_GB2312" w:hAnsi="华文细黑" w:cs="宋体"/>
          <w:color w:val="000000"/>
          <w:sz w:val="24"/>
          <w:szCs w:val="24"/>
        </w:rPr>
        <w:t>.</w:t>
      </w:r>
      <w:r w:rsidRPr="006D02A7">
        <w:rPr>
          <w:rFonts w:ascii="仿宋_GB2312" w:eastAsia="仿宋_GB2312" w:hAnsi="华文细黑" w:cs="宋体" w:hint="eastAsia"/>
          <w:color w:val="000000"/>
          <w:sz w:val="24"/>
          <w:szCs w:val="24"/>
        </w:rPr>
        <w:t>修正楼面单价=</w:t>
      </w:r>
      <w:r w:rsidR="008813E1" w:rsidRPr="006D02A7">
        <w:rPr>
          <w:rFonts w:ascii="仿宋_GB2312" w:eastAsia="仿宋_GB2312" w:hAnsi="Arial" w:cs="宋体" w:hint="eastAsia"/>
          <w:color w:val="000000"/>
          <w:sz w:val="24"/>
          <w:szCs w:val="24"/>
        </w:rPr>
        <w:t>802</w:t>
      </w:r>
      <w:r w:rsidRPr="006D02A7">
        <w:rPr>
          <w:rFonts w:ascii="仿宋_GB2312" w:eastAsia="仿宋_GB2312" w:hAnsi="华文细黑" w:cs="宋体" w:hint="eastAsia"/>
          <w:color w:val="000000"/>
          <w:sz w:val="24"/>
          <w:szCs w:val="24"/>
        </w:rPr>
        <w:t>号楼面单价×楼层修正系数×建筑面积修正系数</w:t>
      </w:r>
      <w:r w:rsidR="006D02A7">
        <w:rPr>
          <w:rFonts w:ascii="仿宋_GB2312" w:eastAsia="仿宋_GB2312" w:hAnsi="华文细黑" w:cs="宋体" w:hint="eastAsia"/>
          <w:color w:val="000000"/>
          <w:sz w:val="24"/>
          <w:szCs w:val="24"/>
        </w:rPr>
        <w:t>2</w:t>
      </w:r>
      <w:r w:rsidR="006D02A7">
        <w:rPr>
          <w:rFonts w:ascii="仿宋_GB2312" w:eastAsia="仿宋_GB2312" w:hAnsi="华文细黑" w:cs="宋体"/>
          <w:color w:val="000000"/>
          <w:sz w:val="24"/>
          <w:szCs w:val="24"/>
        </w:rPr>
        <w:t>.</w:t>
      </w:r>
      <w:r w:rsidRPr="006D02A7">
        <w:rPr>
          <w:rFonts w:ascii="仿宋_GB2312" w:eastAsia="仿宋_GB2312" w:hAnsi="华文细黑" w:cs="宋体" w:hint="eastAsia"/>
          <w:color w:val="000000"/>
          <w:sz w:val="24"/>
          <w:szCs w:val="24"/>
        </w:rPr>
        <w:t>总价=修正楼面单价×建筑面积÷</w:t>
      </w:r>
      <w:r w:rsidRPr="006D02A7">
        <w:rPr>
          <w:rFonts w:ascii="仿宋_GB2312" w:eastAsia="仿宋_GB2312" w:hAnsi="Arial" w:cs="宋体" w:hint="eastAsia"/>
          <w:color w:val="000000"/>
          <w:sz w:val="24"/>
          <w:szCs w:val="24"/>
        </w:rPr>
        <w:t>10000</w:t>
      </w:r>
      <w:r w:rsidR="001A03DC">
        <w:rPr>
          <w:rFonts w:ascii="仿宋_GB2312" w:eastAsia="仿宋_GB2312" w:hAnsi="华文细黑" w:cs="宋体" w:hint="eastAsia"/>
          <w:color w:val="000000"/>
          <w:sz w:val="24"/>
          <w:szCs w:val="24"/>
        </w:rPr>
        <w:t>；3</w:t>
      </w:r>
      <w:r w:rsidRPr="006D02A7">
        <w:rPr>
          <w:rFonts w:ascii="仿宋_GB2312" w:eastAsia="仿宋_GB2312" w:hAnsi="华文细黑" w:cs="宋体" w:hint="eastAsia"/>
          <w:color w:val="000000"/>
          <w:sz w:val="24"/>
          <w:szCs w:val="24"/>
        </w:rPr>
        <w:t>.平均楼面单价=总价合计÷总建筑面积。</w:t>
      </w:r>
    </w:p>
    <w:p w14:paraId="273A552D" w14:textId="6FDF8A78" w:rsidR="008813E1" w:rsidRPr="008C2737" w:rsidRDefault="008813E1" w:rsidP="008C2737">
      <w:pPr>
        <w:spacing w:beforeLines="50" w:before="156" w:line="440" w:lineRule="exact"/>
        <w:ind w:firstLineChars="200" w:firstLine="560"/>
        <w:rPr>
          <w:rFonts w:ascii="仿宋_GB2312" w:eastAsia="仿宋_GB2312" w:hAnsi="Arial" w:cs="Arial"/>
          <w:color w:val="000000"/>
          <w:sz w:val="28"/>
          <w:szCs w:val="28"/>
        </w:rPr>
      </w:pPr>
      <w:r w:rsidRPr="008C2737">
        <w:rPr>
          <w:rFonts w:ascii="仿宋_GB2312" w:eastAsia="仿宋_GB2312" w:hAnsi="Arial" w:cs="Arial" w:hint="eastAsia"/>
          <w:color w:val="000000"/>
          <w:sz w:val="28"/>
          <w:szCs w:val="28"/>
        </w:rPr>
        <w:t>综上，估价对象</w:t>
      </w:r>
      <w:r w:rsidR="005641A9" w:rsidRPr="008C2737">
        <w:rPr>
          <w:rFonts w:ascii="仿宋_GB2312" w:eastAsia="仿宋_GB2312" w:hAnsi="Arial" w:cs="Arial" w:hint="eastAsia"/>
          <w:color w:val="000000"/>
          <w:sz w:val="28"/>
          <w:szCs w:val="28"/>
        </w:rPr>
        <w:t>802、803号办公用房</w:t>
      </w:r>
      <w:r w:rsidRPr="008C2737">
        <w:rPr>
          <w:rFonts w:ascii="仿宋_GB2312" w:eastAsia="仿宋_GB2312" w:hAnsi="Arial" w:cs="Arial" w:hint="eastAsia"/>
          <w:color w:val="000000"/>
          <w:sz w:val="28"/>
          <w:szCs w:val="28"/>
        </w:rPr>
        <w:t>房地产价值为</w:t>
      </w:r>
      <w:r w:rsidR="001A03DC">
        <w:rPr>
          <w:rFonts w:ascii="仿宋_GB2312" w:eastAsia="仿宋_GB2312" w:hAnsi="Arial" w:cs="Arial" w:hint="eastAsia"/>
          <w:color w:val="000000"/>
          <w:sz w:val="28"/>
          <w:szCs w:val="28"/>
        </w:rPr>
        <w:t>82</w:t>
      </w:r>
      <w:r w:rsidR="001A03DC">
        <w:rPr>
          <w:rFonts w:ascii="仿宋_GB2312" w:eastAsia="仿宋_GB2312" w:hAnsi="Arial" w:cs="Arial"/>
          <w:color w:val="000000"/>
          <w:sz w:val="28"/>
          <w:szCs w:val="28"/>
        </w:rPr>
        <w:t>2</w:t>
      </w:r>
      <w:r w:rsidR="001A03DC">
        <w:rPr>
          <w:rFonts w:ascii="仿宋_GB2312" w:eastAsia="仿宋_GB2312" w:hAnsi="Arial" w:cs="Arial" w:hint="eastAsia"/>
          <w:color w:val="000000"/>
          <w:sz w:val="28"/>
          <w:szCs w:val="28"/>
        </w:rPr>
        <w:t>+81</w:t>
      </w:r>
      <w:r w:rsidR="001A03DC">
        <w:rPr>
          <w:rFonts w:ascii="仿宋_GB2312" w:eastAsia="仿宋_GB2312" w:hAnsi="Arial" w:cs="Arial"/>
          <w:color w:val="000000"/>
          <w:sz w:val="28"/>
          <w:szCs w:val="28"/>
        </w:rPr>
        <w:t>1</w:t>
      </w:r>
      <w:r w:rsidRPr="005641A9">
        <w:rPr>
          <w:rFonts w:ascii="仿宋_GB2312" w:eastAsia="仿宋_GB2312" w:hAnsi="Arial" w:cs="Arial" w:hint="eastAsia"/>
          <w:color w:val="000000"/>
          <w:sz w:val="28"/>
          <w:szCs w:val="28"/>
        </w:rPr>
        <w:t>=1633万元</w:t>
      </w:r>
      <w:r w:rsidRPr="008C2737">
        <w:rPr>
          <w:rFonts w:ascii="仿宋_GB2312" w:eastAsia="仿宋_GB2312" w:hAnsi="Arial" w:cs="Arial" w:hint="eastAsia"/>
          <w:color w:val="000000"/>
          <w:sz w:val="28"/>
          <w:szCs w:val="28"/>
        </w:rPr>
        <w:t>，楼面单价为</w:t>
      </w:r>
      <w:r w:rsidRPr="005641A9">
        <w:rPr>
          <w:rFonts w:ascii="仿宋_GB2312" w:eastAsia="仿宋_GB2312" w:hAnsi="Arial" w:cs="Arial" w:hint="eastAsia"/>
          <w:color w:val="000000"/>
          <w:sz w:val="28"/>
          <w:szCs w:val="28"/>
        </w:rPr>
        <w:t>43021</w:t>
      </w:r>
      <w:r w:rsidRPr="008C2737">
        <w:rPr>
          <w:rFonts w:ascii="仿宋_GB2312" w:eastAsia="仿宋_GB2312" w:hAnsi="Arial" w:cs="Arial" w:hint="eastAsia"/>
          <w:color w:val="000000"/>
          <w:sz w:val="28"/>
          <w:szCs w:val="28"/>
        </w:rPr>
        <w:t>元/平方米</w:t>
      </w:r>
      <w:r w:rsidRPr="005641A9">
        <w:rPr>
          <w:rFonts w:ascii="仿宋_GB2312" w:eastAsia="仿宋_GB2312" w:hAnsi="Arial" w:cs="Arial" w:hint="eastAsia"/>
          <w:color w:val="000000"/>
          <w:sz w:val="28"/>
          <w:szCs w:val="28"/>
        </w:rPr>
        <w:t>。</w:t>
      </w:r>
    </w:p>
    <w:p w14:paraId="4420A5E6" w14:textId="6B3EC85B" w:rsidR="00CF7AB5" w:rsidRPr="005641A9" w:rsidRDefault="005547A2" w:rsidP="002317B9">
      <w:pPr>
        <w:spacing w:line="440" w:lineRule="exact"/>
        <w:rPr>
          <w:rFonts w:ascii="仿宋_GB2312" w:eastAsia="仿宋_GB2312" w:hAnsi="Algerian"/>
          <w:b/>
          <w:bCs/>
          <w:snapToGrid w:val="0"/>
          <w:color w:val="000000"/>
          <w:kern w:val="0"/>
          <w:sz w:val="28"/>
          <w:szCs w:val="28"/>
        </w:rPr>
      </w:pPr>
      <w:r w:rsidRPr="005641A9">
        <w:rPr>
          <w:rFonts w:ascii="仿宋_GB2312" w:eastAsia="仿宋_GB2312" w:hAnsi="Algerian" w:hint="eastAsia"/>
          <w:b/>
          <w:bCs/>
          <w:snapToGrid w:val="0"/>
          <w:color w:val="000000"/>
          <w:kern w:val="0"/>
          <w:sz w:val="28"/>
          <w:szCs w:val="28"/>
        </w:rPr>
        <w:t>（三</w:t>
      </w:r>
      <w:r w:rsidR="00CF7AB5" w:rsidRPr="005641A9">
        <w:rPr>
          <w:rFonts w:ascii="仿宋_GB2312" w:eastAsia="仿宋_GB2312" w:hAnsi="Algerian" w:hint="eastAsia"/>
          <w:b/>
          <w:bCs/>
          <w:snapToGrid w:val="0"/>
          <w:color w:val="000000"/>
          <w:kern w:val="0"/>
          <w:sz w:val="28"/>
          <w:szCs w:val="28"/>
        </w:rPr>
        <w:t>）法定优先受偿款的确定</w:t>
      </w:r>
    </w:p>
    <w:p w14:paraId="338942D8" w14:textId="10F12DBE" w:rsidR="00CF7AB5" w:rsidRPr="005641A9" w:rsidRDefault="00CF7AB5" w:rsidP="00CF7AB5">
      <w:pPr>
        <w:spacing w:line="440" w:lineRule="exact"/>
        <w:ind w:firstLineChars="200" w:firstLine="560"/>
        <w:rPr>
          <w:rFonts w:ascii="仿宋_GB2312" w:eastAsia="仿宋_GB2312" w:hAnsi="Arial" w:cs="Arial"/>
          <w:sz w:val="28"/>
          <w:szCs w:val="28"/>
        </w:rPr>
      </w:pPr>
      <w:r w:rsidRPr="005641A9">
        <w:rPr>
          <w:rFonts w:ascii="仿宋_GB2312" w:eastAsia="仿宋_GB2312" w:hAnsi="Arial" w:cs="Arial" w:hint="eastAsia"/>
          <w:sz w:val="28"/>
          <w:szCs w:val="28"/>
        </w:rPr>
        <w:t>法定优先受偿款是指假定在价值时点实现抵押权时，法律规定优先于本次抵押受偿的款额，包括发包人拖欠承包人的建筑工程款，已抵押担保的债权数额以及其他法定优先受偿款。</w:t>
      </w:r>
      <w:r w:rsidRPr="005641A9">
        <w:rPr>
          <w:rFonts w:ascii="仿宋_GB2312" w:eastAsia="仿宋_GB2312" w:hAnsi="宋体" w:hint="eastAsia"/>
          <w:bCs/>
          <w:snapToGrid w:val="0"/>
          <w:kern w:val="0"/>
          <w:sz w:val="28"/>
          <w:szCs w:val="28"/>
        </w:rPr>
        <w:t>本次评估估价师所知悉的法定优先受偿款情况说明如下：</w:t>
      </w:r>
      <w:r w:rsidR="002E6A8C" w:rsidRPr="002E6A8C">
        <w:rPr>
          <w:rFonts w:ascii="仿宋_GB2312" w:eastAsia="仿宋_GB2312" w:hAnsi="宋体" w:hint="eastAsia"/>
          <w:bCs/>
          <w:snapToGrid w:val="0"/>
          <w:kern w:val="0"/>
          <w:sz w:val="28"/>
          <w:szCs w:val="28"/>
        </w:rPr>
        <w:t>根据《房屋所有权证》[X</w:t>
      </w:r>
      <w:proofErr w:type="gramStart"/>
      <w:r w:rsidR="002E6A8C" w:rsidRPr="002E6A8C">
        <w:rPr>
          <w:rFonts w:ascii="仿宋_GB2312" w:eastAsia="仿宋_GB2312" w:hAnsi="宋体" w:hint="eastAsia"/>
          <w:bCs/>
          <w:snapToGrid w:val="0"/>
          <w:kern w:val="0"/>
          <w:sz w:val="28"/>
          <w:szCs w:val="28"/>
        </w:rPr>
        <w:t>京房权证</w:t>
      </w:r>
      <w:proofErr w:type="gramEnd"/>
      <w:r w:rsidR="002E6A8C" w:rsidRPr="002E6A8C">
        <w:rPr>
          <w:rFonts w:ascii="仿宋_GB2312" w:eastAsia="仿宋_GB2312" w:hAnsi="宋体" w:hint="eastAsia"/>
          <w:bCs/>
          <w:snapToGrid w:val="0"/>
          <w:kern w:val="0"/>
          <w:sz w:val="28"/>
          <w:szCs w:val="28"/>
        </w:rPr>
        <w:t>海字第085076、085075号]（复印件）、《抵押协议（适用于房地产抵押）》[编号：2017</w:t>
      </w:r>
      <w:proofErr w:type="gramStart"/>
      <w:r w:rsidR="002E6A8C" w:rsidRPr="002E6A8C">
        <w:rPr>
          <w:rFonts w:ascii="仿宋_GB2312" w:eastAsia="仿宋_GB2312" w:hAnsi="宋体" w:hint="eastAsia"/>
          <w:bCs/>
          <w:snapToGrid w:val="0"/>
          <w:kern w:val="0"/>
          <w:sz w:val="28"/>
          <w:szCs w:val="28"/>
        </w:rPr>
        <w:t>华融京资产字</w:t>
      </w:r>
      <w:proofErr w:type="gramEnd"/>
      <w:r w:rsidR="002E6A8C" w:rsidRPr="002E6A8C">
        <w:rPr>
          <w:rFonts w:ascii="仿宋_GB2312" w:eastAsia="仿宋_GB2312" w:hAnsi="宋体" w:hint="eastAsia"/>
          <w:bCs/>
          <w:snapToGrid w:val="0"/>
          <w:kern w:val="0"/>
          <w:sz w:val="28"/>
          <w:szCs w:val="28"/>
        </w:rPr>
        <w:t>第158-4号]（复印件） 及《不动产登记证明》[京（2017）海不动产证明第0027634、0027616号]（复印件），估价对象已与《房屋所有权证》[X</w:t>
      </w:r>
      <w:proofErr w:type="gramStart"/>
      <w:r w:rsidR="002E6A8C" w:rsidRPr="002E6A8C">
        <w:rPr>
          <w:rFonts w:ascii="仿宋_GB2312" w:eastAsia="仿宋_GB2312" w:hAnsi="宋体" w:hint="eastAsia"/>
          <w:bCs/>
          <w:snapToGrid w:val="0"/>
          <w:kern w:val="0"/>
          <w:sz w:val="28"/>
          <w:szCs w:val="28"/>
        </w:rPr>
        <w:t>京房权证朝字</w:t>
      </w:r>
      <w:proofErr w:type="gramEnd"/>
      <w:r w:rsidR="002E6A8C" w:rsidRPr="002E6A8C">
        <w:rPr>
          <w:rFonts w:ascii="仿宋_GB2312" w:eastAsia="仿宋_GB2312" w:hAnsi="宋体" w:hint="eastAsia"/>
          <w:bCs/>
          <w:snapToGrid w:val="0"/>
          <w:kern w:val="0"/>
          <w:sz w:val="28"/>
          <w:szCs w:val="28"/>
        </w:rPr>
        <w:t>第1534593、1534616、1534654、1534655号、X</w:t>
      </w:r>
      <w:proofErr w:type="gramStart"/>
      <w:r w:rsidR="002E6A8C" w:rsidRPr="002E6A8C">
        <w:rPr>
          <w:rFonts w:ascii="仿宋_GB2312" w:eastAsia="仿宋_GB2312" w:hAnsi="宋体" w:hint="eastAsia"/>
          <w:bCs/>
          <w:snapToGrid w:val="0"/>
          <w:kern w:val="0"/>
          <w:sz w:val="28"/>
          <w:szCs w:val="28"/>
        </w:rPr>
        <w:t>京房权证丰字</w:t>
      </w:r>
      <w:proofErr w:type="gramEnd"/>
      <w:r w:rsidR="002E6A8C" w:rsidRPr="002E6A8C">
        <w:rPr>
          <w:rFonts w:ascii="仿宋_GB2312" w:eastAsia="仿宋_GB2312" w:hAnsi="宋体" w:hint="eastAsia"/>
          <w:bCs/>
          <w:snapToGrid w:val="0"/>
          <w:kern w:val="0"/>
          <w:sz w:val="28"/>
          <w:szCs w:val="28"/>
        </w:rPr>
        <w:t>第481591、496079号]</w:t>
      </w:r>
      <w:proofErr w:type="gramStart"/>
      <w:r w:rsidR="002E6A8C" w:rsidRPr="002E6A8C">
        <w:rPr>
          <w:rFonts w:ascii="仿宋_GB2312" w:eastAsia="仿宋_GB2312" w:hAnsi="宋体" w:hint="eastAsia"/>
          <w:bCs/>
          <w:snapToGrid w:val="0"/>
          <w:kern w:val="0"/>
          <w:sz w:val="28"/>
          <w:szCs w:val="28"/>
        </w:rPr>
        <w:t>证下</w:t>
      </w:r>
      <w:proofErr w:type="gramEnd"/>
      <w:r w:rsidR="002E6A8C" w:rsidRPr="002E6A8C">
        <w:rPr>
          <w:rFonts w:ascii="仿宋_GB2312" w:eastAsia="仿宋_GB2312" w:hAnsi="宋体" w:hint="eastAsia"/>
          <w:bCs/>
          <w:snapToGrid w:val="0"/>
          <w:kern w:val="0"/>
          <w:sz w:val="28"/>
          <w:szCs w:val="28"/>
        </w:rPr>
        <w:t>6套房产及相应土地共同设定抵押权，抵押权人为中国华融资</w:t>
      </w:r>
      <w:proofErr w:type="gramStart"/>
      <w:r w:rsidR="002E6A8C" w:rsidRPr="002E6A8C">
        <w:rPr>
          <w:rFonts w:ascii="仿宋_GB2312" w:eastAsia="仿宋_GB2312" w:hAnsi="宋体" w:hint="eastAsia"/>
          <w:bCs/>
          <w:snapToGrid w:val="0"/>
          <w:kern w:val="0"/>
          <w:sz w:val="28"/>
          <w:szCs w:val="28"/>
        </w:rPr>
        <w:t>产管理</w:t>
      </w:r>
      <w:proofErr w:type="gramEnd"/>
      <w:r w:rsidR="002E6A8C" w:rsidRPr="002E6A8C">
        <w:rPr>
          <w:rFonts w:ascii="仿宋_GB2312" w:eastAsia="仿宋_GB2312" w:hAnsi="宋体" w:hint="eastAsia"/>
          <w:bCs/>
          <w:snapToGrid w:val="0"/>
          <w:kern w:val="0"/>
          <w:sz w:val="28"/>
          <w:szCs w:val="28"/>
        </w:rPr>
        <w:t>股份有限公司北京市分公司，权利价值为50000万元，债务履行期限自2017年6月15日至2019年9月14日。截至价值时点，上述抵押登记尚未注销。由于本次评估为同一抵押权人的动态评估房地产抵押估价，故未将已抵押担保的债权数额作为法定优先受偿款予以扣减。本次评估不存在估价师所知悉的法定优先受偿款。</w:t>
      </w:r>
      <w:r w:rsidRPr="005641A9">
        <w:rPr>
          <w:rFonts w:ascii="仿宋_GB2312" w:eastAsia="仿宋_GB2312" w:hAnsi="Arial" w:cs="Arial" w:hint="eastAsia"/>
          <w:sz w:val="28"/>
          <w:szCs w:val="28"/>
        </w:rPr>
        <w:t>则：</w:t>
      </w:r>
    </w:p>
    <w:p w14:paraId="33D62D97" w14:textId="77777777" w:rsidR="00CF7AB5" w:rsidRPr="005641A9" w:rsidRDefault="00CF7AB5" w:rsidP="00CF7AB5">
      <w:pPr>
        <w:tabs>
          <w:tab w:val="left" w:pos="1722"/>
        </w:tabs>
        <w:spacing w:line="440" w:lineRule="exact"/>
        <w:ind w:firstLineChars="200" w:firstLine="560"/>
        <w:rPr>
          <w:rFonts w:ascii="仿宋_GB2312" w:eastAsia="仿宋_GB2312" w:hAnsi="Arial" w:cs="Arial"/>
          <w:sz w:val="28"/>
          <w:szCs w:val="28"/>
        </w:rPr>
      </w:pPr>
      <w:r w:rsidRPr="005641A9">
        <w:rPr>
          <w:rFonts w:ascii="仿宋_GB2312" w:eastAsia="仿宋_GB2312" w:hAnsi="Arial" w:cs="Arial" w:hint="eastAsia"/>
          <w:sz w:val="28"/>
          <w:szCs w:val="28"/>
        </w:rPr>
        <w:t>房地产抵押价值</w:t>
      </w:r>
    </w:p>
    <w:p w14:paraId="3A9FBA85" w14:textId="77777777" w:rsidR="00CF7AB5" w:rsidRPr="005641A9" w:rsidRDefault="00CF7AB5" w:rsidP="00CF7AB5">
      <w:pPr>
        <w:tabs>
          <w:tab w:val="left" w:pos="1722"/>
        </w:tabs>
        <w:spacing w:line="440" w:lineRule="exact"/>
        <w:ind w:firstLineChars="200" w:firstLine="560"/>
        <w:rPr>
          <w:rFonts w:ascii="仿宋_GB2312" w:eastAsia="仿宋_GB2312" w:hAnsi="Arial" w:cs="Arial"/>
          <w:sz w:val="28"/>
          <w:szCs w:val="28"/>
        </w:rPr>
      </w:pPr>
      <w:r w:rsidRPr="005641A9">
        <w:rPr>
          <w:rFonts w:ascii="仿宋_GB2312" w:eastAsia="仿宋_GB2312" w:hAnsi="Arial" w:cs="Arial" w:hint="eastAsia"/>
          <w:sz w:val="28"/>
          <w:szCs w:val="28"/>
        </w:rPr>
        <w:t xml:space="preserve">＝房地产价值－法定优先受偿款 </w:t>
      </w:r>
    </w:p>
    <w:p w14:paraId="1CC350CB" w14:textId="1B5D7135" w:rsidR="00CF7AB5" w:rsidRPr="005641A9" w:rsidRDefault="00CF7AB5" w:rsidP="00CF7AB5">
      <w:pPr>
        <w:tabs>
          <w:tab w:val="left" w:pos="1722"/>
        </w:tabs>
        <w:spacing w:line="440" w:lineRule="exact"/>
        <w:ind w:firstLineChars="200" w:firstLine="560"/>
        <w:rPr>
          <w:rFonts w:ascii="仿宋_GB2312" w:eastAsia="仿宋_GB2312" w:hAnsi="Arial" w:cs="Arial"/>
          <w:sz w:val="28"/>
          <w:szCs w:val="28"/>
        </w:rPr>
      </w:pPr>
      <w:r w:rsidRPr="005641A9">
        <w:rPr>
          <w:rFonts w:ascii="仿宋_GB2312" w:eastAsia="仿宋_GB2312" w:hAnsi="Arial" w:cs="Arial" w:hint="eastAsia"/>
          <w:sz w:val="28"/>
          <w:szCs w:val="28"/>
        </w:rPr>
        <w:lastRenderedPageBreak/>
        <w:t>＝</w:t>
      </w:r>
      <w:r w:rsidR="00F02B3F" w:rsidRPr="005641A9">
        <w:rPr>
          <w:rFonts w:ascii="仿宋_GB2312" w:eastAsia="仿宋_GB2312" w:hAnsi="Arial" w:cs="Arial" w:hint="eastAsia"/>
          <w:sz w:val="28"/>
          <w:szCs w:val="28"/>
        </w:rPr>
        <w:t>1633</w:t>
      </w:r>
      <w:r w:rsidRPr="005641A9">
        <w:rPr>
          <w:rFonts w:ascii="仿宋_GB2312" w:eastAsia="仿宋_GB2312" w:hAnsi="Arial" w:cs="Arial" w:hint="eastAsia"/>
          <w:sz w:val="28"/>
          <w:szCs w:val="28"/>
        </w:rPr>
        <w:t>－0</w:t>
      </w:r>
    </w:p>
    <w:p w14:paraId="583C29F2" w14:textId="799E1E8C" w:rsidR="00CF7AB5" w:rsidRPr="005641A9" w:rsidRDefault="00CF7AB5" w:rsidP="001A03DC">
      <w:pPr>
        <w:tabs>
          <w:tab w:val="left" w:pos="1722"/>
        </w:tabs>
        <w:spacing w:line="440" w:lineRule="exact"/>
        <w:ind w:firstLineChars="200" w:firstLine="560"/>
        <w:rPr>
          <w:rFonts w:ascii="仿宋_GB2312" w:eastAsia="仿宋_GB2312" w:hAnsi="Algerian"/>
          <w:b/>
          <w:bCs/>
          <w:snapToGrid w:val="0"/>
          <w:color w:val="000000"/>
          <w:kern w:val="0"/>
          <w:sz w:val="28"/>
          <w:szCs w:val="28"/>
        </w:rPr>
      </w:pPr>
      <w:r w:rsidRPr="005641A9">
        <w:rPr>
          <w:rFonts w:ascii="仿宋_GB2312" w:eastAsia="仿宋_GB2312" w:hAnsi="Arial" w:cs="Arial" w:hint="eastAsia"/>
          <w:sz w:val="28"/>
          <w:szCs w:val="28"/>
        </w:rPr>
        <w:t>＝</w:t>
      </w:r>
      <w:r w:rsidR="00F02B3F" w:rsidRPr="005641A9">
        <w:rPr>
          <w:rFonts w:ascii="仿宋_GB2312" w:eastAsia="仿宋_GB2312" w:hAnsi="Arial" w:cs="Arial" w:hint="eastAsia"/>
          <w:sz w:val="28"/>
          <w:szCs w:val="28"/>
        </w:rPr>
        <w:t>1633</w:t>
      </w:r>
      <w:r w:rsidRPr="005641A9">
        <w:rPr>
          <w:rFonts w:ascii="仿宋_GB2312" w:eastAsia="仿宋_GB2312" w:hAnsi="Arial" w:cs="Arial" w:hint="eastAsia"/>
          <w:sz w:val="28"/>
          <w:szCs w:val="28"/>
        </w:rPr>
        <w:t>（万元）</w:t>
      </w:r>
    </w:p>
    <w:p w14:paraId="1722150A" w14:textId="3520C318" w:rsidR="00CF7AB5" w:rsidRPr="005641A9" w:rsidRDefault="001A03DC" w:rsidP="001A03DC">
      <w:pPr>
        <w:widowControl/>
        <w:adjustRightInd w:val="0"/>
        <w:snapToGrid w:val="0"/>
        <w:spacing w:line="440" w:lineRule="exact"/>
        <w:textAlignment w:val="bottom"/>
        <w:rPr>
          <w:rFonts w:ascii="仿宋_GB2312" w:eastAsia="仿宋_GB2312" w:hAnsi="Algerian"/>
          <w:b/>
          <w:bCs/>
          <w:snapToGrid w:val="0"/>
          <w:color w:val="000000"/>
          <w:kern w:val="0"/>
          <w:sz w:val="28"/>
          <w:szCs w:val="28"/>
        </w:rPr>
      </w:pPr>
      <w:r>
        <w:rPr>
          <w:rFonts w:ascii="仿宋_GB2312" w:eastAsia="仿宋_GB2312" w:hAnsi="Algerian" w:hint="eastAsia"/>
          <w:b/>
          <w:bCs/>
          <w:snapToGrid w:val="0"/>
          <w:color w:val="000000"/>
          <w:kern w:val="0"/>
          <w:sz w:val="28"/>
          <w:szCs w:val="28"/>
        </w:rPr>
        <w:t>（四</w:t>
      </w:r>
      <w:r w:rsidR="00CF7AB5" w:rsidRPr="005641A9">
        <w:rPr>
          <w:rFonts w:ascii="仿宋_GB2312" w:eastAsia="仿宋_GB2312" w:hAnsi="Algerian" w:hint="eastAsia"/>
          <w:b/>
          <w:bCs/>
          <w:snapToGrid w:val="0"/>
          <w:color w:val="000000"/>
          <w:kern w:val="0"/>
          <w:sz w:val="28"/>
          <w:szCs w:val="28"/>
        </w:rPr>
        <w:t>）估价结果的确定</w:t>
      </w:r>
    </w:p>
    <w:tbl>
      <w:tblPr>
        <w:tblW w:w="9300" w:type="dxa"/>
        <w:jc w:val="center"/>
        <w:tblLayout w:type="fixed"/>
        <w:tblLook w:val="04A0" w:firstRow="1" w:lastRow="0" w:firstColumn="1" w:lastColumn="0" w:noHBand="0" w:noVBand="1"/>
      </w:tblPr>
      <w:tblGrid>
        <w:gridCol w:w="4018"/>
        <w:gridCol w:w="2404"/>
        <w:gridCol w:w="2878"/>
      </w:tblGrid>
      <w:tr w:rsidR="00CF7AB5" w:rsidRPr="005641A9" w14:paraId="54217B4C" w14:textId="77777777" w:rsidTr="00CF7AB5">
        <w:trPr>
          <w:trHeight w:val="634"/>
          <w:jc w:val="center"/>
        </w:trPr>
        <w:tc>
          <w:tcPr>
            <w:tcW w:w="3794" w:type="dxa"/>
            <w:gridSpan w:val="2"/>
            <w:tcBorders>
              <w:top w:val="single" w:sz="4" w:space="0" w:color="auto"/>
              <w:left w:val="single" w:sz="4" w:space="0" w:color="auto"/>
              <w:bottom w:val="single" w:sz="4" w:space="0" w:color="auto"/>
              <w:right w:val="single" w:sz="4" w:space="0" w:color="auto"/>
              <w:tl2br w:val="single" w:sz="4" w:space="0" w:color="auto"/>
            </w:tcBorders>
            <w:vAlign w:val="center"/>
            <w:hideMark/>
          </w:tcPr>
          <w:p w14:paraId="118DD83C" w14:textId="77777777" w:rsidR="00CF7AB5" w:rsidRPr="005641A9" w:rsidRDefault="00CF7AB5">
            <w:pPr>
              <w:widowControl/>
              <w:jc w:val="right"/>
              <w:rPr>
                <w:rFonts w:ascii="仿宋_GB2312" w:eastAsia="仿宋_GB2312" w:hAnsi="宋体" w:cs="宋体"/>
                <w:b/>
                <w:kern w:val="0"/>
                <w:sz w:val="24"/>
                <w:szCs w:val="24"/>
              </w:rPr>
            </w:pPr>
            <w:r w:rsidRPr="005641A9">
              <w:rPr>
                <w:rFonts w:ascii="仿宋_GB2312" w:eastAsia="仿宋_GB2312" w:hAnsi="宋体" w:cs="宋体" w:hint="eastAsia"/>
                <w:b/>
                <w:kern w:val="0"/>
                <w:sz w:val="24"/>
                <w:szCs w:val="24"/>
              </w:rPr>
              <w:t>数额及说明</w:t>
            </w:r>
          </w:p>
          <w:p w14:paraId="09AD20BC" w14:textId="77777777" w:rsidR="00CF7AB5" w:rsidRPr="005641A9" w:rsidRDefault="00CF7AB5">
            <w:pPr>
              <w:jc w:val="left"/>
              <w:rPr>
                <w:rFonts w:ascii="仿宋_GB2312" w:eastAsia="仿宋_GB2312" w:hAnsi="宋体" w:cs="宋体"/>
                <w:b/>
                <w:kern w:val="0"/>
                <w:sz w:val="24"/>
                <w:szCs w:val="24"/>
              </w:rPr>
            </w:pPr>
            <w:r w:rsidRPr="005641A9">
              <w:rPr>
                <w:rFonts w:ascii="仿宋_GB2312" w:eastAsia="仿宋_GB2312" w:hAnsi="宋体" w:cs="宋体" w:hint="eastAsia"/>
                <w:b/>
                <w:kern w:val="0"/>
                <w:sz w:val="24"/>
                <w:szCs w:val="24"/>
              </w:rPr>
              <w:t>项目及单位</w:t>
            </w:r>
          </w:p>
        </w:tc>
        <w:tc>
          <w:tcPr>
            <w:tcW w:w="1700" w:type="dxa"/>
            <w:tcBorders>
              <w:top w:val="single" w:sz="4" w:space="0" w:color="auto"/>
              <w:left w:val="single" w:sz="4" w:space="0" w:color="auto"/>
              <w:bottom w:val="single" w:sz="4" w:space="0" w:color="auto"/>
              <w:right w:val="single" w:sz="4" w:space="0" w:color="auto"/>
            </w:tcBorders>
            <w:vAlign w:val="center"/>
            <w:hideMark/>
          </w:tcPr>
          <w:p w14:paraId="51CD82D8" w14:textId="6A97104C" w:rsidR="00CF7AB5" w:rsidRPr="005641A9" w:rsidRDefault="002E6A8C">
            <w:pPr>
              <w:widowControl/>
              <w:jc w:val="center"/>
              <w:rPr>
                <w:rFonts w:ascii="仿宋_GB2312" w:eastAsia="仿宋_GB2312" w:hAnsi="宋体" w:cs="宋体"/>
                <w:b/>
                <w:kern w:val="0"/>
                <w:sz w:val="24"/>
                <w:szCs w:val="24"/>
              </w:rPr>
            </w:pPr>
            <w:r w:rsidRPr="002E6A8C">
              <w:rPr>
                <w:rFonts w:ascii="仿宋_GB2312" w:eastAsia="仿宋_GB2312" w:hAnsi="宋体" w:cs="宋体" w:hint="eastAsia"/>
                <w:b/>
                <w:kern w:val="0"/>
                <w:sz w:val="24"/>
                <w:szCs w:val="24"/>
              </w:rPr>
              <w:t>北京市海淀区苏州街55号8层802、803号共2套综合（办公）用房房地产</w:t>
            </w:r>
          </w:p>
        </w:tc>
      </w:tr>
      <w:tr w:rsidR="00CF7AB5" w:rsidRPr="005641A9" w14:paraId="39655E79" w14:textId="77777777" w:rsidTr="00CF7AB5">
        <w:trPr>
          <w:trHeight w:val="390"/>
          <w:jc w:val="center"/>
        </w:trPr>
        <w:tc>
          <w:tcPr>
            <w:tcW w:w="2374" w:type="dxa"/>
            <w:tcBorders>
              <w:top w:val="single" w:sz="4" w:space="0" w:color="auto"/>
              <w:left w:val="single" w:sz="4" w:space="0" w:color="auto"/>
              <w:bottom w:val="single" w:sz="4" w:space="0" w:color="auto"/>
              <w:right w:val="single" w:sz="4" w:space="0" w:color="auto"/>
            </w:tcBorders>
            <w:vAlign w:val="center"/>
            <w:hideMark/>
          </w:tcPr>
          <w:p w14:paraId="238402DB" w14:textId="77777777" w:rsidR="00CF7AB5" w:rsidRPr="005641A9" w:rsidRDefault="00CF7AB5">
            <w:pPr>
              <w:widowControl/>
              <w:jc w:val="left"/>
              <w:rPr>
                <w:rFonts w:ascii="仿宋_GB2312" w:eastAsia="仿宋_GB2312" w:hAnsi="宋体" w:cs="宋体"/>
                <w:kern w:val="0"/>
                <w:sz w:val="24"/>
                <w:szCs w:val="24"/>
              </w:rPr>
            </w:pPr>
            <w:r w:rsidRPr="005641A9">
              <w:rPr>
                <w:rFonts w:ascii="仿宋_GB2312" w:eastAsia="仿宋_GB2312" w:hAnsi="宋体" w:cs="宋体" w:hint="eastAsia"/>
                <w:kern w:val="0"/>
                <w:sz w:val="24"/>
                <w:szCs w:val="24"/>
              </w:rPr>
              <w:t>1．假定未设立法定优先受偿权利下的价值</w:t>
            </w:r>
          </w:p>
        </w:tc>
        <w:tc>
          <w:tcPr>
            <w:tcW w:w="1420" w:type="dxa"/>
            <w:tcBorders>
              <w:top w:val="single" w:sz="4" w:space="0" w:color="auto"/>
              <w:left w:val="nil"/>
              <w:bottom w:val="single" w:sz="4" w:space="0" w:color="auto"/>
              <w:right w:val="single" w:sz="4" w:space="0" w:color="auto"/>
            </w:tcBorders>
            <w:vAlign w:val="center"/>
            <w:hideMark/>
          </w:tcPr>
          <w:p w14:paraId="1A6E42C9" w14:textId="77777777" w:rsidR="00CF7AB5" w:rsidRPr="005641A9" w:rsidRDefault="00CF7AB5">
            <w:pPr>
              <w:widowControl/>
              <w:jc w:val="center"/>
              <w:rPr>
                <w:rFonts w:ascii="仿宋_GB2312" w:eastAsia="仿宋_GB2312" w:hAnsi="宋体" w:cs="宋体"/>
                <w:kern w:val="0"/>
                <w:sz w:val="24"/>
                <w:szCs w:val="24"/>
              </w:rPr>
            </w:pPr>
            <w:r w:rsidRPr="005641A9">
              <w:rPr>
                <w:rFonts w:ascii="仿宋_GB2312" w:eastAsia="仿宋_GB2312" w:hAnsi="宋体" w:cs="宋体" w:hint="eastAsia"/>
                <w:kern w:val="0"/>
                <w:sz w:val="24"/>
                <w:szCs w:val="24"/>
              </w:rPr>
              <w:t>总价（万元）</w:t>
            </w:r>
          </w:p>
        </w:tc>
        <w:tc>
          <w:tcPr>
            <w:tcW w:w="1700" w:type="dxa"/>
            <w:tcBorders>
              <w:top w:val="single" w:sz="4" w:space="0" w:color="auto"/>
              <w:left w:val="nil"/>
              <w:bottom w:val="single" w:sz="4" w:space="0" w:color="auto"/>
              <w:right w:val="single" w:sz="4" w:space="0" w:color="auto"/>
            </w:tcBorders>
            <w:vAlign w:val="center"/>
            <w:hideMark/>
          </w:tcPr>
          <w:p w14:paraId="1304C77A" w14:textId="22B63C11" w:rsidR="00CF7AB5" w:rsidRPr="005641A9" w:rsidRDefault="00F02B3F">
            <w:pPr>
              <w:widowControl/>
              <w:jc w:val="center"/>
              <w:rPr>
                <w:rFonts w:ascii="仿宋_GB2312" w:eastAsia="仿宋_GB2312" w:hAnsi="宋体" w:cs="宋体"/>
                <w:kern w:val="0"/>
                <w:sz w:val="24"/>
                <w:szCs w:val="24"/>
              </w:rPr>
            </w:pPr>
            <w:r w:rsidRPr="005641A9">
              <w:rPr>
                <w:rFonts w:ascii="仿宋_GB2312" w:eastAsia="仿宋_GB2312" w:hAnsi="宋体" w:cs="宋体" w:hint="eastAsia"/>
                <w:kern w:val="0"/>
                <w:sz w:val="24"/>
                <w:szCs w:val="24"/>
              </w:rPr>
              <w:t>1633</w:t>
            </w:r>
          </w:p>
        </w:tc>
      </w:tr>
      <w:tr w:rsidR="00CF7AB5" w:rsidRPr="005641A9" w14:paraId="49891359" w14:textId="77777777" w:rsidTr="00CF7AB5">
        <w:trPr>
          <w:trHeight w:val="285"/>
          <w:jc w:val="center"/>
        </w:trPr>
        <w:tc>
          <w:tcPr>
            <w:tcW w:w="2374" w:type="dxa"/>
            <w:tcBorders>
              <w:top w:val="single" w:sz="4" w:space="0" w:color="auto"/>
              <w:left w:val="single" w:sz="4" w:space="0" w:color="auto"/>
              <w:bottom w:val="single" w:sz="4" w:space="0" w:color="auto"/>
              <w:right w:val="single" w:sz="4" w:space="0" w:color="auto"/>
            </w:tcBorders>
            <w:vAlign w:val="center"/>
            <w:hideMark/>
          </w:tcPr>
          <w:p w14:paraId="00E628EB" w14:textId="77777777" w:rsidR="00CF7AB5" w:rsidRPr="005641A9" w:rsidRDefault="00CF7AB5">
            <w:pPr>
              <w:widowControl/>
              <w:jc w:val="left"/>
              <w:rPr>
                <w:rFonts w:ascii="仿宋_GB2312" w:eastAsia="仿宋_GB2312" w:hAnsi="宋体" w:cs="宋体"/>
                <w:kern w:val="0"/>
                <w:sz w:val="24"/>
                <w:szCs w:val="24"/>
              </w:rPr>
            </w:pPr>
            <w:r w:rsidRPr="005641A9">
              <w:rPr>
                <w:rFonts w:ascii="仿宋_GB2312" w:eastAsia="仿宋_GB2312" w:hAnsi="宋体" w:cs="宋体" w:hint="eastAsia"/>
                <w:kern w:val="0"/>
                <w:sz w:val="24"/>
                <w:szCs w:val="24"/>
              </w:rPr>
              <w:t>2．法定优先受偿款</w:t>
            </w:r>
          </w:p>
        </w:tc>
        <w:tc>
          <w:tcPr>
            <w:tcW w:w="1420" w:type="dxa"/>
            <w:tcBorders>
              <w:top w:val="single" w:sz="4" w:space="0" w:color="auto"/>
              <w:left w:val="nil"/>
              <w:bottom w:val="single" w:sz="4" w:space="0" w:color="auto"/>
              <w:right w:val="single" w:sz="4" w:space="0" w:color="auto"/>
            </w:tcBorders>
            <w:vAlign w:val="center"/>
            <w:hideMark/>
          </w:tcPr>
          <w:p w14:paraId="18BC747F" w14:textId="77777777" w:rsidR="00CF7AB5" w:rsidRPr="005641A9" w:rsidRDefault="00CF7AB5">
            <w:pPr>
              <w:widowControl/>
              <w:jc w:val="center"/>
              <w:rPr>
                <w:rFonts w:ascii="仿宋_GB2312" w:eastAsia="仿宋_GB2312" w:hAnsi="宋体" w:cs="宋体"/>
                <w:kern w:val="0"/>
                <w:sz w:val="24"/>
                <w:szCs w:val="24"/>
              </w:rPr>
            </w:pPr>
            <w:r w:rsidRPr="005641A9">
              <w:rPr>
                <w:rFonts w:ascii="仿宋_GB2312" w:eastAsia="仿宋_GB2312" w:hAnsi="宋体" w:cs="宋体" w:hint="eastAsia"/>
                <w:kern w:val="0"/>
                <w:sz w:val="24"/>
                <w:szCs w:val="24"/>
              </w:rPr>
              <w:t>总额（万元）</w:t>
            </w:r>
          </w:p>
        </w:tc>
        <w:tc>
          <w:tcPr>
            <w:tcW w:w="1700" w:type="dxa"/>
            <w:tcBorders>
              <w:top w:val="single" w:sz="4" w:space="0" w:color="auto"/>
              <w:left w:val="nil"/>
              <w:bottom w:val="single" w:sz="4" w:space="0" w:color="auto"/>
              <w:right w:val="single" w:sz="4" w:space="0" w:color="auto"/>
            </w:tcBorders>
            <w:vAlign w:val="center"/>
            <w:hideMark/>
          </w:tcPr>
          <w:p w14:paraId="10CDFDAA" w14:textId="77777777" w:rsidR="00CF7AB5" w:rsidRPr="005641A9" w:rsidRDefault="00CF7AB5">
            <w:pPr>
              <w:widowControl/>
              <w:jc w:val="center"/>
              <w:rPr>
                <w:rFonts w:ascii="仿宋_GB2312" w:eastAsia="仿宋_GB2312" w:hAnsi="宋体" w:cs="宋体"/>
                <w:kern w:val="0"/>
                <w:sz w:val="24"/>
                <w:szCs w:val="24"/>
              </w:rPr>
            </w:pPr>
            <w:r w:rsidRPr="005641A9">
              <w:rPr>
                <w:rFonts w:ascii="仿宋_GB2312" w:eastAsia="仿宋_GB2312" w:hAnsi="宋体" w:cs="宋体" w:hint="eastAsia"/>
                <w:kern w:val="0"/>
                <w:sz w:val="24"/>
                <w:szCs w:val="24"/>
              </w:rPr>
              <w:t>0</w:t>
            </w:r>
          </w:p>
        </w:tc>
      </w:tr>
      <w:tr w:rsidR="00CF7AB5" w:rsidRPr="005641A9" w14:paraId="0EA46AED" w14:textId="77777777" w:rsidTr="00CF7AB5">
        <w:trPr>
          <w:trHeight w:val="285"/>
          <w:jc w:val="center"/>
        </w:trPr>
        <w:tc>
          <w:tcPr>
            <w:tcW w:w="2374" w:type="dxa"/>
            <w:tcBorders>
              <w:top w:val="single" w:sz="4" w:space="0" w:color="auto"/>
              <w:left w:val="single" w:sz="4" w:space="0" w:color="auto"/>
              <w:bottom w:val="single" w:sz="4" w:space="0" w:color="auto"/>
              <w:right w:val="single" w:sz="4" w:space="0" w:color="auto"/>
            </w:tcBorders>
            <w:vAlign w:val="center"/>
            <w:hideMark/>
          </w:tcPr>
          <w:p w14:paraId="2AB82273" w14:textId="77777777" w:rsidR="00CF7AB5" w:rsidRPr="005641A9" w:rsidRDefault="00CF7AB5">
            <w:pPr>
              <w:widowControl/>
              <w:jc w:val="left"/>
              <w:rPr>
                <w:rFonts w:ascii="仿宋_GB2312" w:eastAsia="仿宋_GB2312" w:hAnsi="宋体" w:cs="宋体"/>
                <w:kern w:val="0"/>
                <w:sz w:val="24"/>
                <w:szCs w:val="24"/>
              </w:rPr>
            </w:pPr>
            <w:r w:rsidRPr="005641A9">
              <w:rPr>
                <w:rFonts w:ascii="仿宋_GB2312" w:eastAsia="仿宋_GB2312" w:hAnsi="宋体" w:cs="宋体" w:hint="eastAsia"/>
                <w:kern w:val="0"/>
                <w:sz w:val="24"/>
                <w:szCs w:val="24"/>
              </w:rPr>
              <w:t>2.1拖欠建设工程价款</w:t>
            </w:r>
          </w:p>
        </w:tc>
        <w:tc>
          <w:tcPr>
            <w:tcW w:w="1420" w:type="dxa"/>
            <w:tcBorders>
              <w:top w:val="single" w:sz="4" w:space="0" w:color="auto"/>
              <w:left w:val="nil"/>
              <w:bottom w:val="single" w:sz="4" w:space="0" w:color="auto"/>
              <w:right w:val="single" w:sz="4" w:space="0" w:color="auto"/>
            </w:tcBorders>
            <w:vAlign w:val="center"/>
            <w:hideMark/>
          </w:tcPr>
          <w:p w14:paraId="750E613A" w14:textId="77777777" w:rsidR="00CF7AB5" w:rsidRPr="005641A9" w:rsidRDefault="00CF7AB5">
            <w:pPr>
              <w:widowControl/>
              <w:jc w:val="center"/>
              <w:rPr>
                <w:rFonts w:ascii="仿宋_GB2312" w:eastAsia="仿宋_GB2312" w:hAnsi="宋体" w:cs="宋体"/>
                <w:kern w:val="0"/>
                <w:sz w:val="24"/>
                <w:szCs w:val="24"/>
              </w:rPr>
            </w:pPr>
            <w:r w:rsidRPr="005641A9">
              <w:rPr>
                <w:rFonts w:ascii="仿宋_GB2312" w:eastAsia="仿宋_GB2312" w:hAnsi="宋体" w:cs="宋体" w:hint="eastAsia"/>
                <w:kern w:val="0"/>
                <w:sz w:val="24"/>
                <w:szCs w:val="24"/>
              </w:rPr>
              <w:t>总额（万元）</w:t>
            </w:r>
          </w:p>
        </w:tc>
        <w:tc>
          <w:tcPr>
            <w:tcW w:w="1700" w:type="dxa"/>
            <w:tcBorders>
              <w:top w:val="single" w:sz="4" w:space="0" w:color="auto"/>
              <w:left w:val="nil"/>
              <w:bottom w:val="single" w:sz="4" w:space="0" w:color="auto"/>
              <w:right w:val="single" w:sz="4" w:space="0" w:color="auto"/>
            </w:tcBorders>
            <w:vAlign w:val="center"/>
            <w:hideMark/>
          </w:tcPr>
          <w:p w14:paraId="43B4EAE7" w14:textId="77777777" w:rsidR="00CF7AB5" w:rsidRPr="005641A9" w:rsidRDefault="00CF7AB5">
            <w:pPr>
              <w:widowControl/>
              <w:jc w:val="center"/>
              <w:rPr>
                <w:rFonts w:ascii="仿宋_GB2312" w:eastAsia="仿宋_GB2312" w:hAnsi="宋体" w:cs="宋体"/>
                <w:kern w:val="0"/>
                <w:sz w:val="24"/>
                <w:szCs w:val="24"/>
              </w:rPr>
            </w:pPr>
            <w:r w:rsidRPr="005641A9">
              <w:rPr>
                <w:rFonts w:ascii="仿宋_GB2312" w:eastAsia="仿宋_GB2312" w:hAnsi="宋体" w:cs="宋体" w:hint="eastAsia"/>
                <w:kern w:val="0"/>
                <w:sz w:val="24"/>
                <w:szCs w:val="24"/>
              </w:rPr>
              <w:t>0</w:t>
            </w:r>
          </w:p>
        </w:tc>
      </w:tr>
      <w:tr w:rsidR="00CF7AB5" w:rsidRPr="005641A9" w14:paraId="6A723104" w14:textId="77777777" w:rsidTr="00CF7AB5">
        <w:trPr>
          <w:trHeight w:val="285"/>
          <w:jc w:val="center"/>
        </w:trPr>
        <w:tc>
          <w:tcPr>
            <w:tcW w:w="2374" w:type="dxa"/>
            <w:tcBorders>
              <w:top w:val="single" w:sz="4" w:space="0" w:color="auto"/>
              <w:left w:val="single" w:sz="4" w:space="0" w:color="auto"/>
              <w:bottom w:val="single" w:sz="4" w:space="0" w:color="auto"/>
              <w:right w:val="single" w:sz="4" w:space="0" w:color="auto"/>
            </w:tcBorders>
            <w:vAlign w:val="center"/>
            <w:hideMark/>
          </w:tcPr>
          <w:p w14:paraId="54A6B2C1" w14:textId="77777777" w:rsidR="00CF7AB5" w:rsidRPr="005641A9" w:rsidRDefault="00CF7AB5">
            <w:pPr>
              <w:widowControl/>
              <w:jc w:val="left"/>
              <w:rPr>
                <w:rFonts w:ascii="仿宋_GB2312" w:eastAsia="仿宋_GB2312" w:hAnsi="宋体" w:cs="宋体"/>
                <w:kern w:val="0"/>
                <w:sz w:val="24"/>
                <w:szCs w:val="24"/>
              </w:rPr>
            </w:pPr>
            <w:r w:rsidRPr="005641A9">
              <w:rPr>
                <w:rFonts w:ascii="仿宋_GB2312" w:eastAsia="仿宋_GB2312" w:hAnsi="宋体" w:cs="宋体" w:hint="eastAsia"/>
                <w:kern w:val="0"/>
                <w:sz w:val="24"/>
                <w:szCs w:val="24"/>
              </w:rPr>
              <w:t>2.2 已抵押担保债权数额</w:t>
            </w:r>
          </w:p>
        </w:tc>
        <w:tc>
          <w:tcPr>
            <w:tcW w:w="1420" w:type="dxa"/>
            <w:tcBorders>
              <w:top w:val="single" w:sz="4" w:space="0" w:color="auto"/>
              <w:left w:val="nil"/>
              <w:bottom w:val="single" w:sz="4" w:space="0" w:color="auto"/>
              <w:right w:val="single" w:sz="4" w:space="0" w:color="auto"/>
            </w:tcBorders>
            <w:vAlign w:val="center"/>
            <w:hideMark/>
          </w:tcPr>
          <w:p w14:paraId="1A2479D8" w14:textId="77777777" w:rsidR="00CF7AB5" w:rsidRPr="005641A9" w:rsidRDefault="00CF7AB5">
            <w:pPr>
              <w:widowControl/>
              <w:jc w:val="center"/>
              <w:rPr>
                <w:rFonts w:ascii="仿宋_GB2312" w:eastAsia="仿宋_GB2312" w:hAnsi="宋体" w:cs="宋体"/>
                <w:kern w:val="0"/>
                <w:sz w:val="24"/>
                <w:szCs w:val="24"/>
              </w:rPr>
            </w:pPr>
            <w:r w:rsidRPr="005641A9">
              <w:rPr>
                <w:rFonts w:ascii="仿宋_GB2312" w:eastAsia="仿宋_GB2312" w:hAnsi="宋体" w:cs="宋体" w:hint="eastAsia"/>
                <w:kern w:val="0"/>
                <w:sz w:val="24"/>
                <w:szCs w:val="24"/>
              </w:rPr>
              <w:t>总额（万元）</w:t>
            </w:r>
          </w:p>
        </w:tc>
        <w:tc>
          <w:tcPr>
            <w:tcW w:w="1700" w:type="dxa"/>
            <w:tcBorders>
              <w:top w:val="single" w:sz="4" w:space="0" w:color="auto"/>
              <w:left w:val="nil"/>
              <w:bottom w:val="single" w:sz="4" w:space="0" w:color="auto"/>
              <w:right w:val="single" w:sz="4" w:space="0" w:color="auto"/>
            </w:tcBorders>
            <w:vAlign w:val="center"/>
            <w:hideMark/>
          </w:tcPr>
          <w:p w14:paraId="0463243F" w14:textId="77777777" w:rsidR="00CF7AB5" w:rsidRPr="005641A9" w:rsidRDefault="00CF7AB5">
            <w:pPr>
              <w:widowControl/>
              <w:jc w:val="center"/>
              <w:rPr>
                <w:rFonts w:ascii="仿宋_GB2312" w:eastAsia="仿宋_GB2312" w:hAnsi="宋体" w:cs="宋体"/>
                <w:kern w:val="0"/>
                <w:sz w:val="24"/>
                <w:szCs w:val="24"/>
              </w:rPr>
            </w:pPr>
            <w:r w:rsidRPr="005641A9">
              <w:rPr>
                <w:rFonts w:ascii="仿宋_GB2312" w:eastAsia="仿宋_GB2312" w:hAnsi="宋体" w:hint="eastAsia"/>
                <w:bCs/>
                <w:snapToGrid w:val="0"/>
                <w:kern w:val="0"/>
                <w:sz w:val="24"/>
                <w:szCs w:val="24"/>
              </w:rPr>
              <w:t>0（——动态评估，未扣减）</w:t>
            </w:r>
          </w:p>
        </w:tc>
      </w:tr>
      <w:tr w:rsidR="00CF7AB5" w:rsidRPr="005641A9" w14:paraId="64CF4B76" w14:textId="77777777" w:rsidTr="00CF7AB5">
        <w:trPr>
          <w:trHeight w:val="285"/>
          <w:jc w:val="center"/>
        </w:trPr>
        <w:tc>
          <w:tcPr>
            <w:tcW w:w="2374" w:type="dxa"/>
            <w:tcBorders>
              <w:top w:val="single" w:sz="4" w:space="0" w:color="auto"/>
              <w:left w:val="single" w:sz="4" w:space="0" w:color="auto"/>
              <w:bottom w:val="single" w:sz="4" w:space="0" w:color="auto"/>
              <w:right w:val="single" w:sz="4" w:space="0" w:color="auto"/>
            </w:tcBorders>
            <w:vAlign w:val="center"/>
            <w:hideMark/>
          </w:tcPr>
          <w:p w14:paraId="39CF6622" w14:textId="77777777" w:rsidR="00CF7AB5" w:rsidRPr="005641A9" w:rsidRDefault="00CF7AB5">
            <w:pPr>
              <w:widowControl/>
              <w:jc w:val="left"/>
              <w:rPr>
                <w:rFonts w:ascii="仿宋_GB2312" w:eastAsia="仿宋_GB2312" w:hAnsi="宋体" w:cs="宋体"/>
                <w:kern w:val="0"/>
                <w:sz w:val="24"/>
                <w:szCs w:val="24"/>
              </w:rPr>
            </w:pPr>
            <w:r w:rsidRPr="005641A9">
              <w:rPr>
                <w:rFonts w:ascii="仿宋_GB2312" w:eastAsia="仿宋_GB2312" w:hAnsi="宋体" w:cs="宋体" w:hint="eastAsia"/>
                <w:kern w:val="0"/>
                <w:sz w:val="24"/>
                <w:szCs w:val="24"/>
              </w:rPr>
              <w:t>2.3其他法定优先受偿款</w:t>
            </w:r>
          </w:p>
        </w:tc>
        <w:tc>
          <w:tcPr>
            <w:tcW w:w="1420" w:type="dxa"/>
            <w:tcBorders>
              <w:top w:val="single" w:sz="4" w:space="0" w:color="auto"/>
              <w:left w:val="nil"/>
              <w:bottom w:val="single" w:sz="4" w:space="0" w:color="auto"/>
              <w:right w:val="single" w:sz="4" w:space="0" w:color="auto"/>
            </w:tcBorders>
            <w:vAlign w:val="center"/>
            <w:hideMark/>
          </w:tcPr>
          <w:p w14:paraId="648DED9B" w14:textId="77777777" w:rsidR="00CF7AB5" w:rsidRPr="005641A9" w:rsidRDefault="00CF7AB5">
            <w:pPr>
              <w:widowControl/>
              <w:jc w:val="center"/>
              <w:rPr>
                <w:rFonts w:ascii="仿宋_GB2312" w:eastAsia="仿宋_GB2312" w:hAnsi="宋体" w:cs="宋体"/>
                <w:kern w:val="0"/>
                <w:sz w:val="24"/>
                <w:szCs w:val="24"/>
              </w:rPr>
            </w:pPr>
            <w:r w:rsidRPr="005641A9">
              <w:rPr>
                <w:rFonts w:ascii="仿宋_GB2312" w:eastAsia="仿宋_GB2312" w:hAnsi="宋体" w:cs="宋体" w:hint="eastAsia"/>
                <w:kern w:val="0"/>
                <w:sz w:val="24"/>
                <w:szCs w:val="24"/>
              </w:rPr>
              <w:t>总额（万元）</w:t>
            </w:r>
          </w:p>
        </w:tc>
        <w:tc>
          <w:tcPr>
            <w:tcW w:w="1700" w:type="dxa"/>
            <w:tcBorders>
              <w:top w:val="single" w:sz="4" w:space="0" w:color="auto"/>
              <w:left w:val="nil"/>
              <w:bottom w:val="single" w:sz="4" w:space="0" w:color="auto"/>
              <w:right w:val="single" w:sz="4" w:space="0" w:color="auto"/>
            </w:tcBorders>
            <w:vAlign w:val="center"/>
            <w:hideMark/>
          </w:tcPr>
          <w:p w14:paraId="33E1498C" w14:textId="77777777" w:rsidR="00CF7AB5" w:rsidRPr="005641A9" w:rsidRDefault="00CF7AB5">
            <w:pPr>
              <w:widowControl/>
              <w:jc w:val="center"/>
              <w:rPr>
                <w:rFonts w:ascii="仿宋_GB2312" w:eastAsia="仿宋_GB2312" w:hAnsi="宋体" w:cs="宋体"/>
                <w:kern w:val="0"/>
                <w:sz w:val="24"/>
                <w:szCs w:val="24"/>
              </w:rPr>
            </w:pPr>
            <w:r w:rsidRPr="005641A9">
              <w:rPr>
                <w:rFonts w:ascii="仿宋_GB2312" w:eastAsia="仿宋_GB2312" w:hAnsi="宋体" w:cs="宋体" w:hint="eastAsia"/>
                <w:kern w:val="0"/>
                <w:sz w:val="24"/>
                <w:szCs w:val="24"/>
              </w:rPr>
              <w:t>0</w:t>
            </w:r>
          </w:p>
        </w:tc>
      </w:tr>
      <w:tr w:rsidR="00CF7AB5" w:rsidRPr="005641A9" w14:paraId="47369699" w14:textId="77777777" w:rsidTr="00CF7AB5">
        <w:trPr>
          <w:trHeight w:val="285"/>
          <w:jc w:val="center"/>
        </w:trPr>
        <w:tc>
          <w:tcPr>
            <w:tcW w:w="2374" w:type="dxa"/>
            <w:vMerge w:val="restart"/>
            <w:tcBorders>
              <w:top w:val="single" w:sz="4" w:space="0" w:color="auto"/>
              <w:left w:val="single" w:sz="4" w:space="0" w:color="auto"/>
              <w:bottom w:val="single" w:sz="4" w:space="0" w:color="auto"/>
              <w:right w:val="single" w:sz="4" w:space="0" w:color="auto"/>
            </w:tcBorders>
            <w:vAlign w:val="center"/>
            <w:hideMark/>
          </w:tcPr>
          <w:p w14:paraId="7F8ED244" w14:textId="77777777" w:rsidR="00CF7AB5" w:rsidRPr="005641A9" w:rsidRDefault="00CF7AB5">
            <w:pPr>
              <w:widowControl/>
              <w:jc w:val="left"/>
              <w:rPr>
                <w:rFonts w:ascii="仿宋_GB2312" w:eastAsia="仿宋_GB2312" w:hAnsi="宋体" w:cs="宋体"/>
                <w:kern w:val="0"/>
                <w:sz w:val="24"/>
                <w:szCs w:val="24"/>
              </w:rPr>
            </w:pPr>
            <w:r w:rsidRPr="005641A9">
              <w:rPr>
                <w:rFonts w:ascii="仿宋_GB2312" w:eastAsia="仿宋_GB2312" w:hAnsi="宋体" w:cs="宋体" w:hint="eastAsia"/>
                <w:kern w:val="0"/>
                <w:sz w:val="24"/>
                <w:szCs w:val="24"/>
              </w:rPr>
              <w:t>3．抵押价值</w:t>
            </w:r>
          </w:p>
        </w:tc>
        <w:tc>
          <w:tcPr>
            <w:tcW w:w="1420" w:type="dxa"/>
            <w:tcBorders>
              <w:top w:val="single" w:sz="4" w:space="0" w:color="auto"/>
              <w:left w:val="nil"/>
              <w:bottom w:val="single" w:sz="4" w:space="0" w:color="auto"/>
              <w:right w:val="single" w:sz="4" w:space="0" w:color="auto"/>
            </w:tcBorders>
            <w:vAlign w:val="center"/>
            <w:hideMark/>
          </w:tcPr>
          <w:p w14:paraId="25258A31" w14:textId="77777777" w:rsidR="00CF7AB5" w:rsidRPr="005641A9" w:rsidRDefault="00CF7AB5">
            <w:pPr>
              <w:widowControl/>
              <w:jc w:val="center"/>
              <w:rPr>
                <w:rFonts w:ascii="仿宋_GB2312" w:eastAsia="仿宋_GB2312" w:hAnsi="宋体" w:cs="宋体"/>
                <w:kern w:val="0"/>
                <w:sz w:val="24"/>
                <w:szCs w:val="24"/>
              </w:rPr>
            </w:pPr>
            <w:r w:rsidRPr="005641A9">
              <w:rPr>
                <w:rFonts w:ascii="仿宋_GB2312" w:eastAsia="仿宋_GB2312" w:hAnsi="宋体" w:cs="宋体" w:hint="eastAsia"/>
                <w:kern w:val="0"/>
                <w:sz w:val="24"/>
                <w:szCs w:val="24"/>
              </w:rPr>
              <w:t>总价（万元）</w:t>
            </w:r>
          </w:p>
        </w:tc>
        <w:tc>
          <w:tcPr>
            <w:tcW w:w="1700" w:type="dxa"/>
            <w:tcBorders>
              <w:top w:val="single" w:sz="4" w:space="0" w:color="auto"/>
              <w:left w:val="nil"/>
              <w:bottom w:val="single" w:sz="4" w:space="0" w:color="auto"/>
              <w:right w:val="single" w:sz="4" w:space="0" w:color="auto"/>
            </w:tcBorders>
            <w:vAlign w:val="center"/>
            <w:hideMark/>
          </w:tcPr>
          <w:p w14:paraId="2C334DA6" w14:textId="3C735FA3" w:rsidR="00CF7AB5" w:rsidRPr="005641A9" w:rsidRDefault="00F02B3F">
            <w:pPr>
              <w:widowControl/>
              <w:jc w:val="center"/>
              <w:rPr>
                <w:rFonts w:ascii="仿宋_GB2312" w:eastAsia="仿宋_GB2312" w:hAnsi="宋体" w:cs="宋体"/>
                <w:kern w:val="0"/>
                <w:sz w:val="24"/>
                <w:szCs w:val="24"/>
              </w:rPr>
            </w:pPr>
            <w:r w:rsidRPr="005641A9">
              <w:rPr>
                <w:rFonts w:ascii="仿宋_GB2312" w:eastAsia="仿宋_GB2312" w:hAnsi="宋体" w:cs="宋体" w:hint="eastAsia"/>
                <w:kern w:val="0"/>
                <w:sz w:val="24"/>
                <w:szCs w:val="24"/>
              </w:rPr>
              <w:t>1633</w:t>
            </w:r>
          </w:p>
        </w:tc>
      </w:tr>
      <w:tr w:rsidR="00CF7AB5" w:rsidRPr="005641A9" w14:paraId="57CFEB51" w14:textId="77777777" w:rsidTr="00CF7AB5">
        <w:trPr>
          <w:trHeight w:val="300"/>
          <w:jc w:val="center"/>
        </w:trPr>
        <w:tc>
          <w:tcPr>
            <w:tcW w:w="3794" w:type="dxa"/>
            <w:vMerge/>
            <w:tcBorders>
              <w:top w:val="single" w:sz="4" w:space="0" w:color="auto"/>
              <w:left w:val="single" w:sz="4" w:space="0" w:color="auto"/>
              <w:bottom w:val="single" w:sz="4" w:space="0" w:color="auto"/>
              <w:right w:val="single" w:sz="4" w:space="0" w:color="auto"/>
            </w:tcBorders>
            <w:vAlign w:val="center"/>
            <w:hideMark/>
          </w:tcPr>
          <w:p w14:paraId="143C3564" w14:textId="77777777" w:rsidR="00CF7AB5" w:rsidRPr="005641A9" w:rsidRDefault="00CF7AB5">
            <w:pPr>
              <w:widowControl/>
              <w:jc w:val="left"/>
              <w:rPr>
                <w:rFonts w:ascii="仿宋_GB2312" w:eastAsia="仿宋_GB2312" w:hAnsi="宋体" w:cs="宋体"/>
                <w:kern w:val="0"/>
                <w:sz w:val="24"/>
                <w:szCs w:val="24"/>
              </w:rPr>
            </w:pPr>
          </w:p>
        </w:tc>
        <w:tc>
          <w:tcPr>
            <w:tcW w:w="1420" w:type="dxa"/>
            <w:tcBorders>
              <w:top w:val="single" w:sz="4" w:space="0" w:color="auto"/>
              <w:left w:val="nil"/>
              <w:bottom w:val="single" w:sz="4" w:space="0" w:color="auto"/>
              <w:right w:val="single" w:sz="4" w:space="0" w:color="auto"/>
            </w:tcBorders>
            <w:vAlign w:val="center"/>
            <w:hideMark/>
          </w:tcPr>
          <w:p w14:paraId="64D8ED94" w14:textId="77777777" w:rsidR="00CF7AB5" w:rsidRPr="005641A9" w:rsidRDefault="00CF7AB5">
            <w:pPr>
              <w:widowControl/>
              <w:jc w:val="center"/>
              <w:rPr>
                <w:rFonts w:ascii="仿宋_GB2312" w:eastAsia="仿宋_GB2312" w:hAnsi="宋体" w:cs="宋体"/>
                <w:kern w:val="0"/>
                <w:sz w:val="24"/>
                <w:szCs w:val="24"/>
              </w:rPr>
            </w:pPr>
            <w:r w:rsidRPr="005641A9">
              <w:rPr>
                <w:rFonts w:ascii="仿宋_GB2312" w:eastAsia="仿宋_GB2312" w:hAnsi="宋体" w:cs="宋体" w:hint="eastAsia"/>
                <w:kern w:val="0"/>
                <w:sz w:val="24"/>
                <w:szCs w:val="24"/>
              </w:rPr>
              <w:t>单价（元/m</w:t>
            </w:r>
            <w:r w:rsidRPr="005641A9">
              <w:rPr>
                <w:rFonts w:ascii="仿宋_GB2312" w:eastAsia="仿宋_GB2312" w:hAnsi="宋体" w:cs="宋体" w:hint="eastAsia"/>
                <w:kern w:val="0"/>
                <w:sz w:val="24"/>
                <w:szCs w:val="24"/>
                <w:vertAlign w:val="superscript"/>
              </w:rPr>
              <w:t>2</w:t>
            </w:r>
            <w:r w:rsidRPr="005641A9">
              <w:rPr>
                <w:rFonts w:ascii="仿宋_GB2312" w:eastAsia="仿宋_GB2312" w:hAnsi="宋体" w:cs="宋体" w:hint="eastAsia"/>
                <w:kern w:val="0"/>
                <w:sz w:val="24"/>
                <w:szCs w:val="24"/>
              </w:rPr>
              <w:t>）</w:t>
            </w:r>
          </w:p>
        </w:tc>
        <w:tc>
          <w:tcPr>
            <w:tcW w:w="1700" w:type="dxa"/>
            <w:tcBorders>
              <w:top w:val="single" w:sz="4" w:space="0" w:color="auto"/>
              <w:left w:val="nil"/>
              <w:bottom w:val="single" w:sz="4" w:space="0" w:color="auto"/>
              <w:right w:val="single" w:sz="4" w:space="0" w:color="auto"/>
            </w:tcBorders>
            <w:vAlign w:val="center"/>
            <w:hideMark/>
          </w:tcPr>
          <w:p w14:paraId="711F4611" w14:textId="51A532F1" w:rsidR="00CF7AB5" w:rsidRPr="005641A9" w:rsidRDefault="00F02B3F">
            <w:pPr>
              <w:widowControl/>
              <w:jc w:val="center"/>
              <w:rPr>
                <w:rFonts w:ascii="仿宋_GB2312" w:eastAsia="仿宋_GB2312" w:hAnsi="宋体" w:cs="宋体"/>
                <w:kern w:val="0"/>
                <w:sz w:val="24"/>
                <w:szCs w:val="24"/>
              </w:rPr>
            </w:pPr>
            <w:r w:rsidRPr="005641A9">
              <w:rPr>
                <w:rFonts w:ascii="仿宋_GB2312" w:eastAsia="仿宋_GB2312" w:hAnsi="宋体" w:cs="宋体" w:hint="eastAsia"/>
                <w:kern w:val="0"/>
                <w:sz w:val="24"/>
                <w:szCs w:val="24"/>
              </w:rPr>
              <w:t>43021</w:t>
            </w:r>
          </w:p>
        </w:tc>
      </w:tr>
    </w:tbl>
    <w:p w14:paraId="5E8366E7" w14:textId="77777777" w:rsidR="00CF7AB5" w:rsidRPr="005641A9" w:rsidRDefault="00CF7AB5" w:rsidP="00CF7AB5">
      <w:pPr>
        <w:pStyle w:val="1"/>
        <w:jc w:val="center"/>
        <w:rPr>
          <w:rFonts w:ascii="仿宋_GB2312" w:eastAsia="仿宋_GB2312" w:hAnsi="宋体"/>
          <w:snapToGrid w:val="0"/>
          <w:sz w:val="36"/>
          <w:szCs w:val="36"/>
        </w:rPr>
      </w:pPr>
      <w:r w:rsidRPr="005641A9">
        <w:rPr>
          <w:rFonts w:ascii="仿宋_GB2312" w:eastAsia="仿宋_GB2312" w:hAnsi="宋体" w:hint="eastAsia"/>
          <w:b w:val="0"/>
          <w:bCs w:val="0"/>
          <w:snapToGrid w:val="0"/>
          <w:sz w:val="36"/>
          <w:szCs w:val="36"/>
        </w:rPr>
        <w:br w:type="page"/>
      </w:r>
    </w:p>
    <w:p w14:paraId="720F9C02" w14:textId="77777777" w:rsidR="00CF7AB5" w:rsidRPr="005641A9" w:rsidRDefault="00CF7AB5" w:rsidP="00CF7AB5">
      <w:pPr>
        <w:pStyle w:val="1"/>
        <w:jc w:val="center"/>
        <w:rPr>
          <w:rFonts w:ascii="仿宋_GB2312" w:eastAsia="仿宋_GB2312" w:hAnsi="宋体"/>
          <w:snapToGrid w:val="0"/>
          <w:sz w:val="36"/>
          <w:szCs w:val="36"/>
        </w:rPr>
      </w:pPr>
      <w:bookmarkStart w:id="16" w:name="_Toc531362029"/>
      <w:r w:rsidRPr="005641A9">
        <w:rPr>
          <w:rFonts w:ascii="仿宋_GB2312" w:eastAsia="仿宋_GB2312" w:hAnsi="宋体" w:hint="eastAsia"/>
          <w:snapToGrid w:val="0"/>
          <w:sz w:val="36"/>
          <w:szCs w:val="36"/>
        </w:rPr>
        <w:lastRenderedPageBreak/>
        <w:t>附 件</w:t>
      </w:r>
      <w:bookmarkEnd w:id="16"/>
    </w:p>
    <w:p w14:paraId="5F33A5CB" w14:textId="6B149462" w:rsidR="00CF7AB5" w:rsidRPr="001A03DC" w:rsidRDefault="00CF7AB5" w:rsidP="002317B9">
      <w:pPr>
        <w:widowControl/>
        <w:adjustRightInd w:val="0"/>
        <w:spacing w:line="440" w:lineRule="exact"/>
        <w:ind w:firstLineChars="200" w:firstLine="560"/>
        <w:textAlignment w:val="bottom"/>
        <w:rPr>
          <w:rFonts w:ascii="仿宋_GB2312" w:eastAsia="仿宋_GB2312" w:hAnsi="Algerian"/>
          <w:bCs/>
          <w:snapToGrid w:val="0"/>
          <w:color w:val="000000"/>
          <w:kern w:val="0"/>
          <w:sz w:val="28"/>
        </w:rPr>
      </w:pPr>
      <w:r w:rsidRPr="001A03DC">
        <w:rPr>
          <w:rFonts w:ascii="仿宋_GB2312" w:eastAsia="仿宋_GB2312" w:hAnsi="Algerian" w:hint="eastAsia"/>
          <w:bCs/>
          <w:snapToGrid w:val="0"/>
          <w:color w:val="000000"/>
          <w:kern w:val="0"/>
          <w:sz w:val="28"/>
        </w:rPr>
        <w:t>一、抵押物地理位置图</w:t>
      </w:r>
    </w:p>
    <w:p w14:paraId="5B6C547B" w14:textId="72D9F28B" w:rsidR="00CF7AB5" w:rsidRPr="001A03DC" w:rsidRDefault="00CF7AB5" w:rsidP="002317B9">
      <w:pPr>
        <w:widowControl/>
        <w:adjustRightInd w:val="0"/>
        <w:spacing w:line="440" w:lineRule="exact"/>
        <w:ind w:firstLineChars="200" w:firstLine="560"/>
        <w:textAlignment w:val="bottom"/>
        <w:rPr>
          <w:rFonts w:ascii="仿宋_GB2312" w:eastAsia="仿宋_GB2312" w:hAnsi="Algerian"/>
          <w:bCs/>
          <w:snapToGrid w:val="0"/>
          <w:color w:val="000000"/>
          <w:kern w:val="0"/>
          <w:sz w:val="28"/>
        </w:rPr>
      </w:pPr>
      <w:r w:rsidRPr="001A03DC">
        <w:rPr>
          <w:rFonts w:ascii="仿宋_GB2312" w:eastAsia="仿宋_GB2312" w:hAnsi="Algerian" w:hint="eastAsia"/>
          <w:bCs/>
          <w:snapToGrid w:val="0"/>
          <w:color w:val="000000"/>
          <w:kern w:val="0"/>
          <w:sz w:val="28"/>
        </w:rPr>
        <w:t>二、</w:t>
      </w:r>
      <w:r w:rsidR="00A11E87" w:rsidRPr="001A03DC">
        <w:rPr>
          <w:rFonts w:ascii="仿宋_GB2312" w:eastAsia="仿宋_GB2312" w:hAnsi="Algerian" w:hint="eastAsia"/>
          <w:bCs/>
          <w:snapToGrid w:val="0"/>
          <w:color w:val="000000"/>
          <w:kern w:val="0"/>
          <w:sz w:val="28"/>
        </w:rPr>
        <w:t>《房屋所有权证》[X</w:t>
      </w:r>
      <w:proofErr w:type="gramStart"/>
      <w:r w:rsidR="00A11E87" w:rsidRPr="001A03DC">
        <w:rPr>
          <w:rFonts w:ascii="仿宋_GB2312" w:eastAsia="仿宋_GB2312" w:hAnsi="Algerian" w:hint="eastAsia"/>
          <w:bCs/>
          <w:snapToGrid w:val="0"/>
          <w:color w:val="000000"/>
          <w:kern w:val="0"/>
          <w:sz w:val="28"/>
        </w:rPr>
        <w:t>京房权证</w:t>
      </w:r>
      <w:proofErr w:type="gramEnd"/>
      <w:r w:rsidR="00A11E87" w:rsidRPr="001A03DC">
        <w:rPr>
          <w:rFonts w:ascii="仿宋_GB2312" w:eastAsia="仿宋_GB2312" w:hAnsi="Algerian" w:hint="eastAsia"/>
          <w:bCs/>
          <w:snapToGrid w:val="0"/>
          <w:color w:val="000000"/>
          <w:kern w:val="0"/>
          <w:sz w:val="28"/>
        </w:rPr>
        <w:t>海字第085076、085075号]复印件</w:t>
      </w:r>
    </w:p>
    <w:p w14:paraId="65F1D690" w14:textId="0F1F6084" w:rsidR="00CF7AB5" w:rsidRPr="001A03DC" w:rsidRDefault="000C7097" w:rsidP="002317B9">
      <w:pPr>
        <w:widowControl/>
        <w:adjustRightInd w:val="0"/>
        <w:spacing w:line="440" w:lineRule="exact"/>
        <w:ind w:firstLineChars="200" w:firstLine="560"/>
        <w:textAlignment w:val="bottom"/>
        <w:rPr>
          <w:rFonts w:ascii="仿宋_GB2312" w:eastAsia="仿宋_GB2312" w:hAnsi="Algerian"/>
          <w:bCs/>
          <w:snapToGrid w:val="0"/>
          <w:color w:val="000000"/>
          <w:kern w:val="0"/>
          <w:sz w:val="28"/>
        </w:rPr>
      </w:pPr>
      <w:r w:rsidRPr="001A03DC">
        <w:rPr>
          <w:rFonts w:ascii="仿宋_GB2312" w:eastAsia="仿宋_GB2312" w:hAnsi="Algerian" w:hint="eastAsia"/>
          <w:bCs/>
          <w:snapToGrid w:val="0"/>
          <w:color w:val="000000"/>
          <w:kern w:val="0"/>
          <w:sz w:val="28"/>
        </w:rPr>
        <w:t>三</w:t>
      </w:r>
      <w:r w:rsidR="00CF7AB5" w:rsidRPr="001A03DC">
        <w:rPr>
          <w:rFonts w:ascii="仿宋_GB2312" w:eastAsia="仿宋_GB2312" w:hAnsi="Algerian" w:hint="eastAsia"/>
          <w:bCs/>
          <w:snapToGrid w:val="0"/>
          <w:color w:val="000000"/>
          <w:kern w:val="0"/>
          <w:sz w:val="28"/>
        </w:rPr>
        <w:t xml:space="preserve">、 </w:t>
      </w:r>
      <w:r w:rsidR="00A11E87" w:rsidRPr="001A03DC">
        <w:rPr>
          <w:rFonts w:ascii="仿宋_GB2312" w:eastAsia="仿宋_GB2312" w:hAnsi="Arial" w:cs="Arial" w:hint="eastAsia"/>
          <w:sz w:val="28"/>
          <w:szCs w:val="28"/>
        </w:rPr>
        <w:t>《不动产登记证明》[京（2017）海不动产证明第0027634、0027616号]</w:t>
      </w:r>
      <w:r w:rsidR="00CF7AB5" w:rsidRPr="001A03DC">
        <w:rPr>
          <w:rFonts w:ascii="仿宋_GB2312" w:eastAsia="仿宋_GB2312" w:hAnsi="Algerian" w:hint="eastAsia"/>
          <w:bCs/>
          <w:snapToGrid w:val="0"/>
          <w:color w:val="000000"/>
          <w:kern w:val="0"/>
          <w:sz w:val="28"/>
        </w:rPr>
        <w:t>复印件</w:t>
      </w:r>
    </w:p>
    <w:p w14:paraId="6387202D" w14:textId="62D0BCE8" w:rsidR="00A11E87" w:rsidRPr="001A03DC" w:rsidRDefault="000C7097" w:rsidP="002317B9">
      <w:pPr>
        <w:widowControl/>
        <w:adjustRightInd w:val="0"/>
        <w:spacing w:line="440" w:lineRule="exact"/>
        <w:ind w:firstLineChars="200" w:firstLine="560"/>
        <w:textAlignment w:val="bottom"/>
        <w:rPr>
          <w:rFonts w:ascii="仿宋_GB2312" w:eastAsia="仿宋_GB2312" w:hAnsi="Algerian"/>
          <w:bCs/>
          <w:snapToGrid w:val="0"/>
          <w:color w:val="000000"/>
          <w:kern w:val="0"/>
          <w:sz w:val="28"/>
        </w:rPr>
      </w:pPr>
      <w:r w:rsidRPr="001A03DC">
        <w:rPr>
          <w:rFonts w:ascii="仿宋_GB2312" w:eastAsia="仿宋_GB2312" w:hAnsi="Algerian" w:hint="eastAsia"/>
          <w:bCs/>
          <w:snapToGrid w:val="0"/>
          <w:color w:val="000000"/>
          <w:kern w:val="0"/>
          <w:sz w:val="28"/>
        </w:rPr>
        <w:t>四</w:t>
      </w:r>
      <w:r w:rsidR="00CF7AB5" w:rsidRPr="001A03DC">
        <w:rPr>
          <w:rFonts w:ascii="仿宋_GB2312" w:eastAsia="仿宋_GB2312" w:hAnsi="Algerian" w:hint="eastAsia"/>
          <w:bCs/>
          <w:snapToGrid w:val="0"/>
          <w:color w:val="000000"/>
          <w:kern w:val="0"/>
          <w:sz w:val="28"/>
        </w:rPr>
        <w:t>、</w:t>
      </w:r>
      <w:r w:rsidR="00A11E87" w:rsidRPr="001A03DC">
        <w:rPr>
          <w:rFonts w:ascii="仿宋_GB2312" w:eastAsia="仿宋_GB2312" w:hAnsi="Algerian" w:hint="eastAsia"/>
          <w:bCs/>
          <w:snapToGrid w:val="0"/>
          <w:color w:val="000000"/>
          <w:kern w:val="0"/>
          <w:sz w:val="28"/>
        </w:rPr>
        <w:t>《抵押协议</w:t>
      </w:r>
      <w:r w:rsidR="00B962AF" w:rsidRPr="001A03DC">
        <w:rPr>
          <w:rFonts w:ascii="仿宋_GB2312" w:eastAsia="仿宋_GB2312" w:hAnsi="Algerian" w:hint="eastAsia"/>
          <w:bCs/>
          <w:snapToGrid w:val="0"/>
          <w:color w:val="000000"/>
          <w:kern w:val="0"/>
          <w:sz w:val="28"/>
        </w:rPr>
        <w:t>（适用于房地产抵押）</w:t>
      </w:r>
      <w:r w:rsidR="00A11E87" w:rsidRPr="001A03DC">
        <w:rPr>
          <w:rFonts w:ascii="仿宋_GB2312" w:eastAsia="仿宋_GB2312" w:hAnsi="Algerian" w:hint="eastAsia"/>
          <w:bCs/>
          <w:snapToGrid w:val="0"/>
          <w:color w:val="000000"/>
          <w:kern w:val="0"/>
          <w:sz w:val="28"/>
        </w:rPr>
        <w:t>》</w:t>
      </w:r>
      <w:r w:rsidR="002E6A8C" w:rsidRPr="001A03DC">
        <w:rPr>
          <w:rFonts w:ascii="仿宋_GB2312" w:eastAsia="仿宋_GB2312" w:hAnsi="Algerian" w:hint="eastAsia"/>
          <w:bCs/>
          <w:snapToGrid w:val="0"/>
          <w:color w:val="000000"/>
          <w:kern w:val="0"/>
          <w:sz w:val="28"/>
        </w:rPr>
        <w:t>[编号：2017</w:t>
      </w:r>
      <w:proofErr w:type="gramStart"/>
      <w:r w:rsidR="002E6A8C" w:rsidRPr="001A03DC">
        <w:rPr>
          <w:rFonts w:ascii="仿宋_GB2312" w:eastAsia="仿宋_GB2312" w:hAnsi="Algerian" w:hint="eastAsia"/>
          <w:bCs/>
          <w:snapToGrid w:val="0"/>
          <w:color w:val="000000"/>
          <w:kern w:val="0"/>
          <w:sz w:val="28"/>
        </w:rPr>
        <w:t>华融京资产字</w:t>
      </w:r>
      <w:proofErr w:type="gramEnd"/>
      <w:r w:rsidR="002E6A8C" w:rsidRPr="001A03DC">
        <w:rPr>
          <w:rFonts w:ascii="仿宋_GB2312" w:eastAsia="仿宋_GB2312" w:hAnsi="Algerian" w:hint="eastAsia"/>
          <w:bCs/>
          <w:snapToGrid w:val="0"/>
          <w:color w:val="000000"/>
          <w:kern w:val="0"/>
          <w:sz w:val="28"/>
        </w:rPr>
        <w:t>第158-4号]</w:t>
      </w:r>
      <w:r w:rsidR="00DA12B8" w:rsidRPr="001A03DC">
        <w:rPr>
          <w:rFonts w:ascii="仿宋_GB2312" w:eastAsia="仿宋_GB2312" w:hAnsi="Algerian" w:hint="eastAsia"/>
          <w:bCs/>
          <w:snapToGrid w:val="0"/>
          <w:color w:val="000000"/>
          <w:kern w:val="0"/>
          <w:sz w:val="28"/>
        </w:rPr>
        <w:t>复印件</w:t>
      </w:r>
    </w:p>
    <w:p w14:paraId="5012E563" w14:textId="0FC3D059" w:rsidR="00CF7AB5" w:rsidRPr="005641A9" w:rsidRDefault="005E3CA3" w:rsidP="002317B9">
      <w:pPr>
        <w:widowControl/>
        <w:adjustRightInd w:val="0"/>
        <w:spacing w:line="440" w:lineRule="exact"/>
        <w:ind w:firstLineChars="200" w:firstLine="560"/>
        <w:textAlignment w:val="bottom"/>
        <w:rPr>
          <w:rFonts w:ascii="仿宋_GB2312" w:eastAsia="仿宋_GB2312" w:hAnsi="Algerian"/>
          <w:bCs/>
          <w:snapToGrid w:val="0"/>
          <w:color w:val="000000"/>
          <w:kern w:val="0"/>
          <w:sz w:val="28"/>
        </w:rPr>
      </w:pPr>
      <w:r w:rsidRPr="001A03DC">
        <w:rPr>
          <w:rFonts w:ascii="仿宋_GB2312" w:eastAsia="仿宋_GB2312" w:hAnsi="Algerian" w:hint="eastAsia"/>
          <w:bCs/>
          <w:snapToGrid w:val="0"/>
          <w:color w:val="000000"/>
          <w:kern w:val="0"/>
          <w:sz w:val="28"/>
        </w:rPr>
        <w:t>五</w:t>
      </w:r>
      <w:r w:rsidR="00CF7AB5" w:rsidRPr="001A03DC">
        <w:rPr>
          <w:rFonts w:ascii="仿宋_GB2312" w:eastAsia="仿宋_GB2312" w:hAnsi="Algerian" w:hint="eastAsia"/>
          <w:bCs/>
          <w:snapToGrid w:val="0"/>
          <w:color w:val="000000"/>
          <w:kern w:val="0"/>
          <w:sz w:val="28"/>
        </w:rPr>
        <w:t>、不动产权利人《营业执照（副本）》复印件</w:t>
      </w:r>
    </w:p>
    <w:p w14:paraId="7FF6ED8A" w14:textId="7B55CC83" w:rsidR="00CF7AB5" w:rsidRPr="005641A9" w:rsidRDefault="00CF7AB5" w:rsidP="00A93478">
      <w:pPr>
        <w:rPr>
          <w:rFonts w:ascii="仿宋_GB2312" w:eastAsia="仿宋_GB2312"/>
          <w:b/>
          <w:sz w:val="32"/>
          <w:szCs w:val="32"/>
        </w:rPr>
      </w:pPr>
    </w:p>
    <w:sectPr w:rsidR="00CF7AB5" w:rsidRPr="005641A9" w:rsidSect="0099269D">
      <w:pgSz w:w="11906" w:h="16838"/>
      <w:pgMar w:top="1440" w:right="1800" w:bottom="1440" w:left="1800" w:header="851" w:footer="992" w:gutter="0"/>
      <w:cols w:space="425"/>
      <w:titlePg/>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8C8C254" w14:textId="77777777" w:rsidR="005A53DF" w:rsidRDefault="005A53DF">
      <w:r>
        <w:separator/>
      </w:r>
    </w:p>
  </w:endnote>
  <w:endnote w:type="continuationSeparator" w:id="0">
    <w:p w14:paraId="1F9F929C" w14:textId="77777777" w:rsidR="005A53DF" w:rsidRDefault="005A53D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Cambria">
    <w:panose1 w:val="02040503050406030204"/>
    <w:charset w:val="00"/>
    <w:family w:val="roman"/>
    <w:pitch w:val="variable"/>
    <w:sig w:usb0="E00002FF" w:usb1="400004FF" w:usb2="00000000" w:usb3="00000000" w:csb0="0000019F" w:csb1="00000000"/>
  </w:font>
  <w:font w:name="仿宋_GB2312">
    <w:altName w:val="仿宋"/>
    <w:panose1 w:val="02010609030101010101"/>
    <w:charset w:val="86"/>
    <w:family w:val="modern"/>
    <w:pitch w:val="fixed"/>
    <w:sig w:usb0="00000001" w:usb1="080E0000" w:usb2="00000010" w:usb3="00000000" w:csb0="00040000" w:csb1="00000000"/>
  </w:font>
  <w:font w:name="Arial">
    <w:panose1 w:val="020B0604020202020204"/>
    <w:charset w:val="00"/>
    <w:family w:val="swiss"/>
    <w:pitch w:val="variable"/>
    <w:sig w:usb0="20002A87" w:usb1="80000000" w:usb2="00000008" w:usb3="00000000" w:csb0="000001FF" w:csb1="00000000"/>
  </w:font>
  <w:font w:name="楷体_GB2312">
    <w:altName w:val="楷体"/>
    <w:panose1 w:val="02010609030101010101"/>
    <w:charset w:val="86"/>
    <w:family w:val="modern"/>
    <w:pitch w:val="fixed"/>
    <w:sig w:usb0="00000001" w:usb1="080E0000" w:usb2="00000010" w:usb3="00000000" w:csb0="00040000" w:csb1="00000000"/>
  </w:font>
  <w:font w:name="Courier New">
    <w:panose1 w:val="02070309020205020404"/>
    <w:charset w:val="00"/>
    <w:family w:val="modern"/>
    <w:pitch w:val="fixed"/>
    <w:sig w:usb0="20002A87" w:usb1="80000000" w:usb2="00000008" w:usb3="00000000" w:csb0="000001FF" w:csb1="00000000"/>
  </w:font>
  <w:font w:name="隶书">
    <w:panose1 w:val="02010509060101010101"/>
    <w:charset w:val="86"/>
    <w:family w:val="modern"/>
    <w:pitch w:val="fixed"/>
    <w:sig w:usb0="00000001" w:usb1="080E0000" w:usb2="00000010" w:usb3="00000000" w:csb0="00040000" w:csb1="00000000"/>
  </w:font>
  <w:font w:name="Calibri">
    <w:panose1 w:val="020F0502020204030204"/>
    <w:charset w:val="00"/>
    <w:family w:val="swiss"/>
    <w:pitch w:val="variable"/>
    <w:sig w:usb0="E10002FF" w:usb1="4000ACFF" w:usb2="00000009" w:usb3="00000000" w:csb0="0000019F" w:csb1="00000000"/>
  </w:font>
  <w:font w:name="Algerian">
    <w:panose1 w:val="04020705040A02060702"/>
    <w:charset w:val="00"/>
    <w:family w:val="decorative"/>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华文细黑">
    <w:panose1 w:val="02010600040101010101"/>
    <w:charset w:val="86"/>
    <w:family w:val="auto"/>
    <w:pitch w:val="variable"/>
    <w:sig w:usb0="00000287" w:usb1="080F0000" w:usb2="00000010" w:usb3="00000000" w:csb0="0004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881E9B8" w14:textId="6DE7F3EF" w:rsidR="00786F8C" w:rsidRPr="003E2EC4" w:rsidRDefault="00786F8C">
    <w:pPr>
      <w:pStyle w:val="a7"/>
      <w:jc w:val="center"/>
      <w:rPr>
        <w:rFonts w:ascii="楷体_GB2312" w:eastAsia="楷体_GB2312"/>
      </w:rPr>
    </w:pPr>
    <w:r w:rsidRPr="003E2EC4">
      <w:rPr>
        <w:rFonts w:ascii="楷体_GB2312" w:eastAsia="楷体_GB2312" w:hint="eastAsia"/>
        <w:lang w:val="zh-CN"/>
      </w:rPr>
      <w:t xml:space="preserve"> </w:t>
    </w:r>
    <w:r w:rsidRPr="003E2EC4">
      <w:rPr>
        <w:rFonts w:ascii="楷体_GB2312" w:eastAsia="楷体_GB2312" w:hint="eastAsia"/>
        <w:b/>
        <w:bCs/>
      </w:rPr>
      <w:fldChar w:fldCharType="begin"/>
    </w:r>
    <w:r w:rsidRPr="003E2EC4">
      <w:rPr>
        <w:rFonts w:ascii="楷体_GB2312" w:eastAsia="楷体_GB2312" w:hint="eastAsia"/>
        <w:b/>
        <w:bCs/>
      </w:rPr>
      <w:instrText>PAGE</w:instrText>
    </w:r>
    <w:r w:rsidRPr="003E2EC4">
      <w:rPr>
        <w:rFonts w:ascii="楷体_GB2312" w:eastAsia="楷体_GB2312" w:hint="eastAsia"/>
        <w:b/>
        <w:bCs/>
      </w:rPr>
      <w:fldChar w:fldCharType="separate"/>
    </w:r>
    <w:r w:rsidR="007F538E">
      <w:rPr>
        <w:rFonts w:ascii="楷体_GB2312" w:eastAsia="楷体_GB2312"/>
        <w:b/>
        <w:bCs/>
        <w:noProof/>
      </w:rPr>
      <w:t>2</w:t>
    </w:r>
    <w:r w:rsidRPr="003E2EC4">
      <w:rPr>
        <w:rFonts w:ascii="楷体_GB2312" w:eastAsia="楷体_GB2312" w:hint="eastAsia"/>
        <w:b/>
        <w:bCs/>
      </w:rPr>
      <w:fldChar w:fldCharType="end"/>
    </w:r>
    <w:r w:rsidRPr="003E2EC4">
      <w:rPr>
        <w:rFonts w:ascii="楷体_GB2312" w:eastAsia="楷体_GB2312" w:hint="eastAsia"/>
        <w:lang w:val="zh-CN"/>
      </w:rPr>
      <w:t xml:space="preserve"> / </w:t>
    </w:r>
    <w:r w:rsidRPr="003E2EC4">
      <w:rPr>
        <w:rFonts w:ascii="楷体_GB2312" w:eastAsia="楷体_GB2312" w:hint="eastAsia"/>
        <w:b/>
        <w:bCs/>
      </w:rPr>
      <w:fldChar w:fldCharType="begin"/>
    </w:r>
    <w:r w:rsidRPr="003E2EC4">
      <w:rPr>
        <w:rFonts w:ascii="楷体_GB2312" w:eastAsia="楷体_GB2312" w:hint="eastAsia"/>
        <w:b/>
        <w:bCs/>
      </w:rPr>
      <w:instrText>NUMPAGES</w:instrText>
    </w:r>
    <w:r w:rsidRPr="003E2EC4">
      <w:rPr>
        <w:rFonts w:ascii="楷体_GB2312" w:eastAsia="楷体_GB2312" w:hint="eastAsia"/>
        <w:b/>
        <w:bCs/>
      </w:rPr>
      <w:fldChar w:fldCharType="separate"/>
    </w:r>
    <w:r w:rsidR="007F538E">
      <w:rPr>
        <w:rFonts w:ascii="楷体_GB2312" w:eastAsia="楷体_GB2312"/>
        <w:b/>
        <w:bCs/>
        <w:noProof/>
      </w:rPr>
      <w:t>30</w:t>
    </w:r>
    <w:r w:rsidRPr="003E2EC4">
      <w:rPr>
        <w:rFonts w:ascii="楷体_GB2312" w:eastAsia="楷体_GB2312" w:hint="eastAsia"/>
        <w:b/>
        <w:bCs/>
      </w:rPr>
      <w:fldChar w:fldCharType="end"/>
    </w:r>
  </w:p>
  <w:p w14:paraId="35D1EA60" w14:textId="77777777" w:rsidR="005B3179" w:rsidRDefault="005B3179">
    <w:pPr>
      <w:pStyle w:val="a7"/>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C0C54CC" w14:textId="77777777" w:rsidR="005A53DF" w:rsidRDefault="005A53DF">
      <w:r>
        <w:separator/>
      </w:r>
    </w:p>
  </w:footnote>
  <w:footnote w:type="continuationSeparator" w:id="0">
    <w:p w14:paraId="08B60194" w14:textId="77777777" w:rsidR="005A53DF" w:rsidRDefault="005A53D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64CB578" w14:textId="1DCEDF91" w:rsidR="00786F8C" w:rsidRDefault="00786F8C">
    <w:pPr>
      <w:pStyle w:val="a8"/>
      <w:jc w:val="left"/>
      <w:rPr>
        <w:rFonts w:ascii="楷体_GB2312" w:eastAsia="楷体_GB2312"/>
      </w:rPr>
    </w:pPr>
    <w:r>
      <w:rPr>
        <w:rFonts w:ascii="楷体_GB2312" w:eastAsia="楷体_GB2312" w:hint="eastAsia"/>
      </w:rPr>
      <w:t>房地产类抵押物动态估值报告                                     项目编号：</w:t>
    </w:r>
    <w:r w:rsidR="00F746B8">
      <w:rPr>
        <w:rFonts w:ascii="楷体_GB2312" w:eastAsia="楷体_GB2312" w:hint="eastAsia"/>
      </w:rPr>
      <w:t>01170046</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1163656"/>
    <w:multiLevelType w:val="hybridMultilevel"/>
    <w:tmpl w:val="5666EFDA"/>
    <w:lvl w:ilvl="0" w:tplc="FFFFFFFF">
      <w:start w:val="3"/>
      <w:numFmt w:val="decimal"/>
      <w:lvlText w:val="（%1）"/>
      <w:lvlJc w:val="left"/>
      <w:pPr>
        <w:tabs>
          <w:tab w:val="num" w:pos="1320"/>
        </w:tabs>
        <w:ind w:left="1320" w:hanging="720"/>
      </w:pPr>
    </w:lvl>
    <w:lvl w:ilvl="1" w:tplc="FFFFFFFF">
      <w:start w:val="1"/>
      <w:numFmt w:val="upperLetter"/>
      <w:pStyle w:val="3"/>
      <w:lvlText w:val="%2、"/>
      <w:lvlJc w:val="left"/>
      <w:pPr>
        <w:tabs>
          <w:tab w:val="num" w:pos="1740"/>
        </w:tabs>
        <w:ind w:left="1740" w:hanging="720"/>
      </w:pPr>
    </w:lvl>
    <w:lvl w:ilvl="2" w:tplc="FFFFFFFF">
      <w:start w:val="1"/>
      <w:numFmt w:val="lowerRoman"/>
      <w:lvlText w:val="%3."/>
      <w:lvlJc w:val="right"/>
      <w:pPr>
        <w:tabs>
          <w:tab w:val="num" w:pos="1860"/>
        </w:tabs>
        <w:ind w:left="1860" w:hanging="420"/>
      </w:pPr>
    </w:lvl>
    <w:lvl w:ilvl="3" w:tplc="FFFFFFFF">
      <w:start w:val="1"/>
      <w:numFmt w:val="decimal"/>
      <w:lvlText w:val="%4."/>
      <w:lvlJc w:val="left"/>
      <w:pPr>
        <w:tabs>
          <w:tab w:val="num" w:pos="2280"/>
        </w:tabs>
        <w:ind w:left="2280" w:hanging="420"/>
      </w:pPr>
    </w:lvl>
    <w:lvl w:ilvl="4" w:tplc="FFFFFFFF">
      <w:start w:val="1"/>
      <w:numFmt w:val="lowerLetter"/>
      <w:lvlText w:val="%5)"/>
      <w:lvlJc w:val="left"/>
      <w:pPr>
        <w:tabs>
          <w:tab w:val="num" w:pos="2700"/>
        </w:tabs>
        <w:ind w:left="2700" w:hanging="420"/>
      </w:pPr>
    </w:lvl>
    <w:lvl w:ilvl="5" w:tplc="FFFFFFFF">
      <w:start w:val="1"/>
      <w:numFmt w:val="lowerRoman"/>
      <w:lvlText w:val="%6."/>
      <w:lvlJc w:val="right"/>
      <w:pPr>
        <w:tabs>
          <w:tab w:val="num" w:pos="3120"/>
        </w:tabs>
        <w:ind w:left="3120" w:hanging="420"/>
      </w:pPr>
    </w:lvl>
    <w:lvl w:ilvl="6" w:tplc="FFFFFFFF">
      <w:start w:val="1"/>
      <w:numFmt w:val="decimal"/>
      <w:lvlText w:val="%7."/>
      <w:lvlJc w:val="left"/>
      <w:pPr>
        <w:tabs>
          <w:tab w:val="num" w:pos="3540"/>
        </w:tabs>
        <w:ind w:left="3540" w:hanging="420"/>
      </w:pPr>
    </w:lvl>
    <w:lvl w:ilvl="7" w:tplc="FFFFFFFF">
      <w:start w:val="1"/>
      <w:numFmt w:val="lowerLetter"/>
      <w:lvlText w:val="%8)"/>
      <w:lvlJc w:val="left"/>
      <w:pPr>
        <w:tabs>
          <w:tab w:val="num" w:pos="3960"/>
        </w:tabs>
        <w:ind w:left="3960" w:hanging="420"/>
      </w:pPr>
    </w:lvl>
    <w:lvl w:ilvl="8" w:tplc="FFFFFFFF">
      <w:start w:val="1"/>
      <w:numFmt w:val="lowerRoman"/>
      <w:lvlText w:val="%9."/>
      <w:lvlJc w:val="right"/>
      <w:pPr>
        <w:tabs>
          <w:tab w:val="num" w:pos="4380"/>
        </w:tabs>
        <w:ind w:left="4380" w:hanging="420"/>
      </w:pPr>
    </w:lvl>
  </w:abstractNum>
  <w:abstractNum w:abstractNumId="1">
    <w:nsid w:val="12377963"/>
    <w:multiLevelType w:val="hybridMultilevel"/>
    <w:tmpl w:val="1BD06620"/>
    <w:lvl w:ilvl="0" w:tplc="0409000F">
      <w:start w:val="1"/>
      <w:numFmt w:val="decimal"/>
      <w:lvlText w:val="%1."/>
      <w:lvlJc w:val="left"/>
      <w:pPr>
        <w:ind w:left="420" w:hanging="420"/>
      </w:p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start w:val="1"/>
      <w:numFmt w:val="decimal"/>
      <w:lvlText w:val="%4."/>
      <w:lvlJc w:val="left"/>
      <w:pPr>
        <w:ind w:left="1680" w:hanging="420"/>
      </w:pPr>
    </w:lvl>
    <w:lvl w:ilvl="4" w:tplc="04090019">
      <w:start w:val="1"/>
      <w:numFmt w:val="lowerLetter"/>
      <w:lvlText w:val="%5)"/>
      <w:lvlJc w:val="left"/>
      <w:pPr>
        <w:ind w:left="2100" w:hanging="420"/>
      </w:pPr>
    </w:lvl>
    <w:lvl w:ilvl="5" w:tplc="0409001B">
      <w:start w:val="1"/>
      <w:numFmt w:val="lowerRoman"/>
      <w:lvlText w:val="%6."/>
      <w:lvlJc w:val="right"/>
      <w:pPr>
        <w:ind w:left="2520" w:hanging="420"/>
      </w:pPr>
    </w:lvl>
    <w:lvl w:ilvl="6" w:tplc="0409000F">
      <w:start w:val="1"/>
      <w:numFmt w:val="decimal"/>
      <w:lvlText w:val="%7."/>
      <w:lvlJc w:val="left"/>
      <w:pPr>
        <w:ind w:left="2940" w:hanging="420"/>
      </w:pPr>
    </w:lvl>
    <w:lvl w:ilvl="7" w:tplc="04090019">
      <w:start w:val="1"/>
      <w:numFmt w:val="lowerLetter"/>
      <w:lvlText w:val="%8)"/>
      <w:lvlJc w:val="left"/>
      <w:pPr>
        <w:ind w:left="3360" w:hanging="420"/>
      </w:pPr>
    </w:lvl>
    <w:lvl w:ilvl="8" w:tplc="0409001B">
      <w:start w:val="1"/>
      <w:numFmt w:val="lowerRoman"/>
      <w:lvlText w:val="%9."/>
      <w:lvlJc w:val="right"/>
      <w:pPr>
        <w:ind w:left="3780" w:hanging="420"/>
      </w:pPr>
    </w:lvl>
  </w:abstractNum>
  <w:abstractNum w:abstractNumId="2">
    <w:nsid w:val="27D25A65"/>
    <w:multiLevelType w:val="multilevel"/>
    <w:tmpl w:val="27D25A65"/>
    <w:lvl w:ilvl="0">
      <w:start w:val="1"/>
      <w:numFmt w:val="decimal"/>
      <w:lvlText w:val="%1."/>
      <w:lvlJc w:val="left"/>
      <w:pPr>
        <w:tabs>
          <w:tab w:val="left" w:pos="420"/>
        </w:tabs>
        <w:ind w:left="420" w:hanging="420"/>
      </w:pPr>
    </w:lvl>
    <w:lvl w:ilvl="1" w:tentative="1">
      <w:start w:val="1"/>
      <w:numFmt w:val="lowerLetter"/>
      <w:lvlText w:val="%2)"/>
      <w:lvlJc w:val="left"/>
      <w:pPr>
        <w:tabs>
          <w:tab w:val="left" w:pos="840"/>
        </w:tabs>
        <w:ind w:left="840" w:hanging="420"/>
      </w:pPr>
    </w:lvl>
    <w:lvl w:ilvl="2" w:tentative="1">
      <w:start w:val="1"/>
      <w:numFmt w:val="lowerRoman"/>
      <w:lvlText w:val="%3."/>
      <w:lvlJc w:val="right"/>
      <w:pPr>
        <w:tabs>
          <w:tab w:val="left" w:pos="1260"/>
        </w:tabs>
        <w:ind w:left="1260" w:hanging="420"/>
      </w:pPr>
    </w:lvl>
    <w:lvl w:ilvl="3" w:tentative="1">
      <w:start w:val="1"/>
      <w:numFmt w:val="decimal"/>
      <w:lvlText w:val="%4."/>
      <w:lvlJc w:val="left"/>
      <w:pPr>
        <w:tabs>
          <w:tab w:val="left" w:pos="1680"/>
        </w:tabs>
        <w:ind w:left="1680" w:hanging="420"/>
      </w:pPr>
    </w:lvl>
    <w:lvl w:ilvl="4" w:tentative="1">
      <w:start w:val="1"/>
      <w:numFmt w:val="lowerLetter"/>
      <w:lvlText w:val="%5)"/>
      <w:lvlJc w:val="left"/>
      <w:pPr>
        <w:tabs>
          <w:tab w:val="left" w:pos="2100"/>
        </w:tabs>
        <w:ind w:left="2100" w:hanging="420"/>
      </w:pPr>
    </w:lvl>
    <w:lvl w:ilvl="5" w:tentative="1">
      <w:start w:val="1"/>
      <w:numFmt w:val="lowerRoman"/>
      <w:lvlText w:val="%6."/>
      <w:lvlJc w:val="right"/>
      <w:pPr>
        <w:tabs>
          <w:tab w:val="left" w:pos="2520"/>
        </w:tabs>
        <w:ind w:left="2520" w:hanging="420"/>
      </w:pPr>
    </w:lvl>
    <w:lvl w:ilvl="6" w:tentative="1">
      <w:start w:val="1"/>
      <w:numFmt w:val="decimal"/>
      <w:lvlText w:val="%7."/>
      <w:lvlJc w:val="left"/>
      <w:pPr>
        <w:tabs>
          <w:tab w:val="left" w:pos="2940"/>
        </w:tabs>
        <w:ind w:left="2940" w:hanging="420"/>
      </w:pPr>
    </w:lvl>
    <w:lvl w:ilvl="7" w:tentative="1">
      <w:start w:val="1"/>
      <w:numFmt w:val="lowerLetter"/>
      <w:lvlText w:val="%8)"/>
      <w:lvlJc w:val="left"/>
      <w:pPr>
        <w:tabs>
          <w:tab w:val="left" w:pos="3360"/>
        </w:tabs>
        <w:ind w:left="3360" w:hanging="420"/>
      </w:pPr>
    </w:lvl>
    <w:lvl w:ilvl="8" w:tentative="1">
      <w:start w:val="1"/>
      <w:numFmt w:val="lowerRoman"/>
      <w:lvlText w:val="%9."/>
      <w:lvlJc w:val="right"/>
      <w:pPr>
        <w:tabs>
          <w:tab w:val="left" w:pos="3780"/>
        </w:tabs>
        <w:ind w:left="3780" w:hanging="420"/>
      </w:pPr>
    </w:lvl>
  </w:abstractNum>
  <w:abstractNum w:abstractNumId="3">
    <w:nsid w:val="29E97E32"/>
    <w:multiLevelType w:val="multilevel"/>
    <w:tmpl w:val="29E97E32"/>
    <w:lvl w:ilvl="0">
      <w:start w:val="1"/>
      <w:numFmt w:val="decimal"/>
      <w:lvlText w:val="%1."/>
      <w:lvlJc w:val="left"/>
      <w:pPr>
        <w:tabs>
          <w:tab w:val="left" w:pos="420"/>
        </w:tabs>
        <w:ind w:left="420" w:hanging="420"/>
      </w:pPr>
    </w:lvl>
    <w:lvl w:ilvl="1" w:tentative="1">
      <w:start w:val="5"/>
      <w:numFmt w:val="decimal"/>
      <w:lvlText w:val="%2．"/>
      <w:lvlJc w:val="left"/>
      <w:pPr>
        <w:tabs>
          <w:tab w:val="left" w:pos="1140"/>
        </w:tabs>
        <w:ind w:left="1140" w:hanging="720"/>
      </w:pPr>
      <w:rPr>
        <w:rFonts w:hint="default"/>
      </w:rPr>
    </w:lvl>
    <w:lvl w:ilvl="2" w:tentative="1">
      <w:start w:val="2"/>
      <w:numFmt w:val="decimal"/>
      <w:lvlText w:val="（%3）"/>
      <w:lvlJc w:val="left"/>
      <w:pPr>
        <w:tabs>
          <w:tab w:val="left" w:pos="1560"/>
        </w:tabs>
        <w:ind w:left="1560" w:hanging="720"/>
      </w:pPr>
      <w:rPr>
        <w:rFonts w:hint="default"/>
      </w:rPr>
    </w:lvl>
    <w:lvl w:ilvl="3" w:tentative="1">
      <w:start w:val="1"/>
      <w:numFmt w:val="decimal"/>
      <w:lvlText w:val="%4."/>
      <w:lvlJc w:val="left"/>
      <w:pPr>
        <w:tabs>
          <w:tab w:val="left" w:pos="1680"/>
        </w:tabs>
        <w:ind w:left="1680" w:hanging="420"/>
      </w:pPr>
    </w:lvl>
    <w:lvl w:ilvl="4" w:tentative="1">
      <w:start w:val="1"/>
      <w:numFmt w:val="lowerLetter"/>
      <w:lvlText w:val="%5)"/>
      <w:lvlJc w:val="left"/>
      <w:pPr>
        <w:tabs>
          <w:tab w:val="left" w:pos="2100"/>
        </w:tabs>
        <w:ind w:left="2100" w:hanging="420"/>
      </w:pPr>
    </w:lvl>
    <w:lvl w:ilvl="5" w:tentative="1">
      <w:start w:val="1"/>
      <w:numFmt w:val="lowerRoman"/>
      <w:lvlText w:val="%6."/>
      <w:lvlJc w:val="right"/>
      <w:pPr>
        <w:tabs>
          <w:tab w:val="left" w:pos="2520"/>
        </w:tabs>
        <w:ind w:left="2520" w:hanging="420"/>
      </w:pPr>
    </w:lvl>
    <w:lvl w:ilvl="6" w:tentative="1">
      <w:start w:val="1"/>
      <w:numFmt w:val="decimal"/>
      <w:lvlText w:val="%7."/>
      <w:lvlJc w:val="left"/>
      <w:pPr>
        <w:tabs>
          <w:tab w:val="left" w:pos="2940"/>
        </w:tabs>
        <w:ind w:left="2940" w:hanging="420"/>
      </w:pPr>
    </w:lvl>
    <w:lvl w:ilvl="7" w:tentative="1">
      <w:start w:val="1"/>
      <w:numFmt w:val="lowerLetter"/>
      <w:lvlText w:val="%8)"/>
      <w:lvlJc w:val="left"/>
      <w:pPr>
        <w:tabs>
          <w:tab w:val="left" w:pos="3360"/>
        </w:tabs>
        <w:ind w:left="3360" w:hanging="420"/>
      </w:pPr>
    </w:lvl>
    <w:lvl w:ilvl="8" w:tentative="1">
      <w:start w:val="1"/>
      <w:numFmt w:val="lowerRoman"/>
      <w:lvlText w:val="%9."/>
      <w:lvlJc w:val="right"/>
      <w:pPr>
        <w:tabs>
          <w:tab w:val="left" w:pos="3780"/>
        </w:tabs>
        <w:ind w:left="3780" w:hanging="420"/>
      </w:pPr>
    </w:lvl>
  </w:abstractNum>
  <w:abstractNum w:abstractNumId="4">
    <w:nsid w:val="3A3A024C"/>
    <w:multiLevelType w:val="multilevel"/>
    <w:tmpl w:val="3A3A024C"/>
    <w:lvl w:ilvl="0">
      <w:start w:val="1"/>
      <w:numFmt w:val="decimal"/>
      <w:lvlText w:val="%1."/>
      <w:lvlJc w:val="left"/>
      <w:pPr>
        <w:tabs>
          <w:tab w:val="left" w:pos="420"/>
        </w:tabs>
        <w:ind w:left="420" w:hanging="420"/>
      </w:pPr>
    </w:lvl>
    <w:lvl w:ilvl="1" w:tentative="1">
      <w:start w:val="1"/>
      <w:numFmt w:val="lowerLetter"/>
      <w:lvlText w:val="%2)"/>
      <w:lvlJc w:val="left"/>
      <w:pPr>
        <w:tabs>
          <w:tab w:val="left" w:pos="840"/>
        </w:tabs>
        <w:ind w:left="840" w:hanging="420"/>
      </w:pPr>
    </w:lvl>
    <w:lvl w:ilvl="2" w:tentative="1">
      <w:start w:val="1"/>
      <w:numFmt w:val="lowerRoman"/>
      <w:lvlText w:val="%3."/>
      <w:lvlJc w:val="right"/>
      <w:pPr>
        <w:tabs>
          <w:tab w:val="left" w:pos="1260"/>
        </w:tabs>
        <w:ind w:left="1260" w:hanging="420"/>
      </w:pPr>
    </w:lvl>
    <w:lvl w:ilvl="3" w:tentative="1">
      <w:start w:val="1"/>
      <w:numFmt w:val="decimal"/>
      <w:lvlText w:val="%4."/>
      <w:lvlJc w:val="left"/>
      <w:pPr>
        <w:tabs>
          <w:tab w:val="left" w:pos="1680"/>
        </w:tabs>
        <w:ind w:left="1680" w:hanging="420"/>
      </w:pPr>
    </w:lvl>
    <w:lvl w:ilvl="4" w:tentative="1">
      <w:start w:val="1"/>
      <w:numFmt w:val="lowerLetter"/>
      <w:lvlText w:val="%5)"/>
      <w:lvlJc w:val="left"/>
      <w:pPr>
        <w:tabs>
          <w:tab w:val="left" w:pos="2100"/>
        </w:tabs>
        <w:ind w:left="2100" w:hanging="420"/>
      </w:pPr>
    </w:lvl>
    <w:lvl w:ilvl="5" w:tentative="1">
      <w:start w:val="1"/>
      <w:numFmt w:val="lowerRoman"/>
      <w:lvlText w:val="%6."/>
      <w:lvlJc w:val="right"/>
      <w:pPr>
        <w:tabs>
          <w:tab w:val="left" w:pos="2520"/>
        </w:tabs>
        <w:ind w:left="2520" w:hanging="420"/>
      </w:pPr>
    </w:lvl>
    <w:lvl w:ilvl="6" w:tentative="1">
      <w:start w:val="1"/>
      <w:numFmt w:val="decimal"/>
      <w:lvlText w:val="%7."/>
      <w:lvlJc w:val="left"/>
      <w:pPr>
        <w:tabs>
          <w:tab w:val="left" w:pos="2940"/>
        </w:tabs>
        <w:ind w:left="2940" w:hanging="420"/>
      </w:pPr>
    </w:lvl>
    <w:lvl w:ilvl="7" w:tentative="1">
      <w:start w:val="1"/>
      <w:numFmt w:val="lowerLetter"/>
      <w:lvlText w:val="%8)"/>
      <w:lvlJc w:val="left"/>
      <w:pPr>
        <w:tabs>
          <w:tab w:val="left" w:pos="3360"/>
        </w:tabs>
        <w:ind w:left="3360" w:hanging="420"/>
      </w:pPr>
    </w:lvl>
    <w:lvl w:ilvl="8" w:tentative="1">
      <w:start w:val="1"/>
      <w:numFmt w:val="lowerRoman"/>
      <w:lvlText w:val="%9."/>
      <w:lvlJc w:val="right"/>
      <w:pPr>
        <w:tabs>
          <w:tab w:val="left" w:pos="3780"/>
        </w:tabs>
        <w:ind w:left="3780" w:hanging="420"/>
      </w:pPr>
    </w:lvl>
  </w:abstractNum>
  <w:abstractNum w:abstractNumId="5">
    <w:nsid w:val="5F6A3DC4"/>
    <w:multiLevelType w:val="hybridMultilevel"/>
    <w:tmpl w:val="372E37B2"/>
    <w:lvl w:ilvl="0" w:tplc="FFFFFFFF">
      <w:start w:val="1"/>
      <w:numFmt w:val="upperRoman"/>
      <w:pStyle w:val="4"/>
      <w:lvlText w:val="%1、"/>
      <w:lvlJc w:val="left"/>
      <w:pPr>
        <w:tabs>
          <w:tab w:val="num" w:pos="1605"/>
        </w:tabs>
        <w:ind w:left="1605" w:hanging="1080"/>
      </w:pPr>
    </w:lvl>
    <w:lvl w:ilvl="1" w:tplc="FFFFFFFF">
      <w:start w:val="1"/>
      <w:numFmt w:val="lowerLetter"/>
      <w:lvlText w:val="%2)"/>
      <w:lvlJc w:val="left"/>
      <w:pPr>
        <w:tabs>
          <w:tab w:val="num" w:pos="1365"/>
        </w:tabs>
        <w:ind w:left="1365" w:hanging="420"/>
      </w:pPr>
    </w:lvl>
    <w:lvl w:ilvl="2" w:tplc="FFFFFFFF">
      <w:start w:val="1"/>
      <w:numFmt w:val="lowerRoman"/>
      <w:lvlText w:val="%3."/>
      <w:lvlJc w:val="right"/>
      <w:pPr>
        <w:tabs>
          <w:tab w:val="num" w:pos="1785"/>
        </w:tabs>
        <w:ind w:left="1785" w:hanging="420"/>
      </w:pPr>
    </w:lvl>
    <w:lvl w:ilvl="3" w:tplc="FFFFFFFF">
      <w:start w:val="1"/>
      <w:numFmt w:val="decimal"/>
      <w:lvlText w:val="%4."/>
      <w:lvlJc w:val="left"/>
      <w:pPr>
        <w:tabs>
          <w:tab w:val="num" w:pos="2205"/>
        </w:tabs>
        <w:ind w:left="2205" w:hanging="420"/>
      </w:pPr>
    </w:lvl>
    <w:lvl w:ilvl="4" w:tplc="FFFFFFFF">
      <w:start w:val="1"/>
      <w:numFmt w:val="lowerLetter"/>
      <w:lvlText w:val="%5)"/>
      <w:lvlJc w:val="left"/>
      <w:pPr>
        <w:tabs>
          <w:tab w:val="num" w:pos="2625"/>
        </w:tabs>
        <w:ind w:left="2625" w:hanging="420"/>
      </w:pPr>
    </w:lvl>
    <w:lvl w:ilvl="5" w:tplc="FFFFFFFF">
      <w:start w:val="1"/>
      <w:numFmt w:val="lowerRoman"/>
      <w:lvlText w:val="%6."/>
      <w:lvlJc w:val="right"/>
      <w:pPr>
        <w:tabs>
          <w:tab w:val="num" w:pos="3045"/>
        </w:tabs>
        <w:ind w:left="3045" w:hanging="420"/>
      </w:pPr>
    </w:lvl>
    <w:lvl w:ilvl="6" w:tplc="FFFFFFFF">
      <w:start w:val="1"/>
      <w:numFmt w:val="decimal"/>
      <w:lvlText w:val="%7."/>
      <w:lvlJc w:val="left"/>
      <w:pPr>
        <w:tabs>
          <w:tab w:val="num" w:pos="3465"/>
        </w:tabs>
        <w:ind w:left="3465" w:hanging="420"/>
      </w:pPr>
    </w:lvl>
    <w:lvl w:ilvl="7" w:tplc="FFFFFFFF">
      <w:start w:val="1"/>
      <w:numFmt w:val="lowerLetter"/>
      <w:lvlText w:val="%8)"/>
      <w:lvlJc w:val="left"/>
      <w:pPr>
        <w:tabs>
          <w:tab w:val="num" w:pos="3885"/>
        </w:tabs>
        <w:ind w:left="3885" w:hanging="420"/>
      </w:pPr>
    </w:lvl>
    <w:lvl w:ilvl="8" w:tplc="FFFFFFFF">
      <w:start w:val="1"/>
      <w:numFmt w:val="lowerRoman"/>
      <w:lvlText w:val="%9."/>
      <w:lvlJc w:val="right"/>
      <w:pPr>
        <w:tabs>
          <w:tab w:val="num" w:pos="4305"/>
        </w:tabs>
        <w:ind w:left="4305" w:hanging="420"/>
      </w:pPr>
    </w:lvl>
  </w:abstractNum>
  <w:num w:numId="1">
    <w:abstractNumId w:val="3"/>
  </w:num>
  <w:num w:numId="2">
    <w:abstractNumId w:val="2"/>
  </w:num>
  <w:num w:numId="3">
    <w:abstractNumId w:val="4"/>
  </w:num>
  <w:num w:numId="4">
    <w:abstractNumId w:val="0"/>
  </w:num>
  <w:num w:numId="5">
    <w:abstractNumId w:val="0"/>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5"/>
  </w:num>
  <w:num w:numId="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3"/>
    <w:lvlOverride w:ilvl="0">
      <w:startOverride w:val="1"/>
    </w:lvlOverride>
    <w:lvlOverride w:ilvl="1">
      <w:startOverride w:val="5"/>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83E2A"/>
    <w:rsid w:val="00011593"/>
    <w:rsid w:val="0003047C"/>
    <w:rsid w:val="00030918"/>
    <w:rsid w:val="00040217"/>
    <w:rsid w:val="000548B5"/>
    <w:rsid w:val="00070646"/>
    <w:rsid w:val="00081BED"/>
    <w:rsid w:val="00083E2A"/>
    <w:rsid w:val="00093DF7"/>
    <w:rsid w:val="0009767F"/>
    <w:rsid w:val="000A238D"/>
    <w:rsid w:val="000A3CA8"/>
    <w:rsid w:val="000A550D"/>
    <w:rsid w:val="000C7097"/>
    <w:rsid w:val="00110148"/>
    <w:rsid w:val="00135C23"/>
    <w:rsid w:val="00156EBC"/>
    <w:rsid w:val="001752CD"/>
    <w:rsid w:val="001779B5"/>
    <w:rsid w:val="00195F35"/>
    <w:rsid w:val="001A03DC"/>
    <w:rsid w:val="001A2E53"/>
    <w:rsid w:val="001B398C"/>
    <w:rsid w:val="001D4E48"/>
    <w:rsid w:val="001E12D8"/>
    <w:rsid w:val="001E4944"/>
    <w:rsid w:val="001E6D71"/>
    <w:rsid w:val="00207C68"/>
    <w:rsid w:val="00216E7D"/>
    <w:rsid w:val="00217A71"/>
    <w:rsid w:val="00220982"/>
    <w:rsid w:val="002213C7"/>
    <w:rsid w:val="00222218"/>
    <w:rsid w:val="00223FDF"/>
    <w:rsid w:val="002248A7"/>
    <w:rsid w:val="002317B9"/>
    <w:rsid w:val="002318B9"/>
    <w:rsid w:val="00246201"/>
    <w:rsid w:val="00267B1D"/>
    <w:rsid w:val="0028489A"/>
    <w:rsid w:val="00292255"/>
    <w:rsid w:val="00292FCD"/>
    <w:rsid w:val="002A006F"/>
    <w:rsid w:val="002A1BED"/>
    <w:rsid w:val="002A569F"/>
    <w:rsid w:val="002A573A"/>
    <w:rsid w:val="002E6A8C"/>
    <w:rsid w:val="002F77A6"/>
    <w:rsid w:val="00330104"/>
    <w:rsid w:val="00330ECE"/>
    <w:rsid w:val="00333416"/>
    <w:rsid w:val="003415A8"/>
    <w:rsid w:val="00345128"/>
    <w:rsid w:val="00350BF4"/>
    <w:rsid w:val="00374E8C"/>
    <w:rsid w:val="003753F0"/>
    <w:rsid w:val="00384525"/>
    <w:rsid w:val="00390ABA"/>
    <w:rsid w:val="003A2017"/>
    <w:rsid w:val="003C5DBE"/>
    <w:rsid w:val="003E2EC4"/>
    <w:rsid w:val="003E6F8C"/>
    <w:rsid w:val="003E7E16"/>
    <w:rsid w:val="00401158"/>
    <w:rsid w:val="00404C69"/>
    <w:rsid w:val="00406329"/>
    <w:rsid w:val="004118DE"/>
    <w:rsid w:val="00421522"/>
    <w:rsid w:val="00430494"/>
    <w:rsid w:val="00431686"/>
    <w:rsid w:val="00451BFB"/>
    <w:rsid w:val="0046702A"/>
    <w:rsid w:val="0046710B"/>
    <w:rsid w:val="0046749F"/>
    <w:rsid w:val="00470554"/>
    <w:rsid w:val="00477018"/>
    <w:rsid w:val="00494942"/>
    <w:rsid w:val="00495BC9"/>
    <w:rsid w:val="00497151"/>
    <w:rsid w:val="004B5091"/>
    <w:rsid w:val="004C10B6"/>
    <w:rsid w:val="004C4029"/>
    <w:rsid w:val="004D0440"/>
    <w:rsid w:val="004D0558"/>
    <w:rsid w:val="00514C3D"/>
    <w:rsid w:val="00533725"/>
    <w:rsid w:val="00535AF1"/>
    <w:rsid w:val="00546249"/>
    <w:rsid w:val="00551BB7"/>
    <w:rsid w:val="005547A2"/>
    <w:rsid w:val="00563314"/>
    <w:rsid w:val="005641A9"/>
    <w:rsid w:val="00572ACA"/>
    <w:rsid w:val="00591471"/>
    <w:rsid w:val="005A53DF"/>
    <w:rsid w:val="005B0EB6"/>
    <w:rsid w:val="005B3179"/>
    <w:rsid w:val="005D7D6C"/>
    <w:rsid w:val="005E3256"/>
    <w:rsid w:val="005E3CA3"/>
    <w:rsid w:val="005F09B9"/>
    <w:rsid w:val="0060224E"/>
    <w:rsid w:val="00603E75"/>
    <w:rsid w:val="00612DCA"/>
    <w:rsid w:val="00660847"/>
    <w:rsid w:val="00673A6F"/>
    <w:rsid w:val="006744B5"/>
    <w:rsid w:val="00675692"/>
    <w:rsid w:val="0068620B"/>
    <w:rsid w:val="00692CB7"/>
    <w:rsid w:val="006961D0"/>
    <w:rsid w:val="006B104C"/>
    <w:rsid w:val="006B2FCE"/>
    <w:rsid w:val="006C45DC"/>
    <w:rsid w:val="006D010D"/>
    <w:rsid w:val="006D02A7"/>
    <w:rsid w:val="006E6FDA"/>
    <w:rsid w:val="006F4C05"/>
    <w:rsid w:val="006F5CD8"/>
    <w:rsid w:val="00700341"/>
    <w:rsid w:val="00701384"/>
    <w:rsid w:val="00727387"/>
    <w:rsid w:val="00727962"/>
    <w:rsid w:val="007310F5"/>
    <w:rsid w:val="0074364A"/>
    <w:rsid w:val="00743991"/>
    <w:rsid w:val="0074531B"/>
    <w:rsid w:val="00747404"/>
    <w:rsid w:val="00747F2C"/>
    <w:rsid w:val="00757EAD"/>
    <w:rsid w:val="00764473"/>
    <w:rsid w:val="00770F0C"/>
    <w:rsid w:val="0077115E"/>
    <w:rsid w:val="00786F8C"/>
    <w:rsid w:val="007A068E"/>
    <w:rsid w:val="007C2835"/>
    <w:rsid w:val="007C643B"/>
    <w:rsid w:val="007E1CD8"/>
    <w:rsid w:val="007F1581"/>
    <w:rsid w:val="007F538E"/>
    <w:rsid w:val="00803330"/>
    <w:rsid w:val="00804F65"/>
    <w:rsid w:val="00811D17"/>
    <w:rsid w:val="00816B47"/>
    <w:rsid w:val="00831591"/>
    <w:rsid w:val="00871B21"/>
    <w:rsid w:val="00872177"/>
    <w:rsid w:val="00873E6E"/>
    <w:rsid w:val="008806A4"/>
    <w:rsid w:val="00880FC5"/>
    <w:rsid w:val="008813E1"/>
    <w:rsid w:val="0088199B"/>
    <w:rsid w:val="008860C9"/>
    <w:rsid w:val="008A5A5E"/>
    <w:rsid w:val="008C2235"/>
    <w:rsid w:val="008C2737"/>
    <w:rsid w:val="008D0AE3"/>
    <w:rsid w:val="008D1BB4"/>
    <w:rsid w:val="008D5CBF"/>
    <w:rsid w:val="008F1E9E"/>
    <w:rsid w:val="008F3ADD"/>
    <w:rsid w:val="00910782"/>
    <w:rsid w:val="00914258"/>
    <w:rsid w:val="009341D6"/>
    <w:rsid w:val="00940CE2"/>
    <w:rsid w:val="00943493"/>
    <w:rsid w:val="00955429"/>
    <w:rsid w:val="009557D6"/>
    <w:rsid w:val="009608CD"/>
    <w:rsid w:val="0097400B"/>
    <w:rsid w:val="0098703A"/>
    <w:rsid w:val="0099106D"/>
    <w:rsid w:val="0099269D"/>
    <w:rsid w:val="009A2AEB"/>
    <w:rsid w:val="009B0F83"/>
    <w:rsid w:val="009C26F7"/>
    <w:rsid w:val="009D5296"/>
    <w:rsid w:val="009F216B"/>
    <w:rsid w:val="009F7459"/>
    <w:rsid w:val="00A11E87"/>
    <w:rsid w:val="00A179C1"/>
    <w:rsid w:val="00A32D35"/>
    <w:rsid w:val="00A33C05"/>
    <w:rsid w:val="00A47599"/>
    <w:rsid w:val="00A64F55"/>
    <w:rsid w:val="00A800DF"/>
    <w:rsid w:val="00A93478"/>
    <w:rsid w:val="00AA10D3"/>
    <w:rsid w:val="00AA74FC"/>
    <w:rsid w:val="00AC3C3F"/>
    <w:rsid w:val="00AC4990"/>
    <w:rsid w:val="00AC7C64"/>
    <w:rsid w:val="00AF25B6"/>
    <w:rsid w:val="00B05CB1"/>
    <w:rsid w:val="00B103AD"/>
    <w:rsid w:val="00B10A54"/>
    <w:rsid w:val="00B23182"/>
    <w:rsid w:val="00B36099"/>
    <w:rsid w:val="00B37CE8"/>
    <w:rsid w:val="00B4717E"/>
    <w:rsid w:val="00B50F40"/>
    <w:rsid w:val="00B551AF"/>
    <w:rsid w:val="00B55706"/>
    <w:rsid w:val="00B60343"/>
    <w:rsid w:val="00B6797C"/>
    <w:rsid w:val="00B772CA"/>
    <w:rsid w:val="00B775E3"/>
    <w:rsid w:val="00B80895"/>
    <w:rsid w:val="00B94C49"/>
    <w:rsid w:val="00B962AF"/>
    <w:rsid w:val="00BA4BFA"/>
    <w:rsid w:val="00BB01F7"/>
    <w:rsid w:val="00BB443A"/>
    <w:rsid w:val="00BB6B72"/>
    <w:rsid w:val="00BC26A3"/>
    <w:rsid w:val="00BE10E9"/>
    <w:rsid w:val="00BE3E07"/>
    <w:rsid w:val="00BE51A4"/>
    <w:rsid w:val="00BF164F"/>
    <w:rsid w:val="00C17B93"/>
    <w:rsid w:val="00C21D59"/>
    <w:rsid w:val="00C36BA7"/>
    <w:rsid w:val="00C44B40"/>
    <w:rsid w:val="00C558B2"/>
    <w:rsid w:val="00C60B32"/>
    <w:rsid w:val="00C61FAE"/>
    <w:rsid w:val="00C84283"/>
    <w:rsid w:val="00C9323D"/>
    <w:rsid w:val="00C971D5"/>
    <w:rsid w:val="00CA4F23"/>
    <w:rsid w:val="00CB7E9C"/>
    <w:rsid w:val="00CD612C"/>
    <w:rsid w:val="00CF231B"/>
    <w:rsid w:val="00CF7AB5"/>
    <w:rsid w:val="00CF7EFB"/>
    <w:rsid w:val="00D00A07"/>
    <w:rsid w:val="00D051E5"/>
    <w:rsid w:val="00D1030C"/>
    <w:rsid w:val="00D20B1D"/>
    <w:rsid w:val="00D30FD5"/>
    <w:rsid w:val="00D3288D"/>
    <w:rsid w:val="00D46D8B"/>
    <w:rsid w:val="00D756F4"/>
    <w:rsid w:val="00D810F2"/>
    <w:rsid w:val="00D92A8B"/>
    <w:rsid w:val="00DA12B8"/>
    <w:rsid w:val="00DA50FE"/>
    <w:rsid w:val="00DA68FE"/>
    <w:rsid w:val="00DB0020"/>
    <w:rsid w:val="00DD55D3"/>
    <w:rsid w:val="00DE333F"/>
    <w:rsid w:val="00DE6927"/>
    <w:rsid w:val="00DF301B"/>
    <w:rsid w:val="00DF42E0"/>
    <w:rsid w:val="00DF5CA2"/>
    <w:rsid w:val="00DF6972"/>
    <w:rsid w:val="00E27BAE"/>
    <w:rsid w:val="00E3003A"/>
    <w:rsid w:val="00E374A4"/>
    <w:rsid w:val="00E40B15"/>
    <w:rsid w:val="00E55F9E"/>
    <w:rsid w:val="00E67A96"/>
    <w:rsid w:val="00E733E1"/>
    <w:rsid w:val="00E755D2"/>
    <w:rsid w:val="00E83292"/>
    <w:rsid w:val="00E90A16"/>
    <w:rsid w:val="00E91379"/>
    <w:rsid w:val="00E92865"/>
    <w:rsid w:val="00EA7B96"/>
    <w:rsid w:val="00EB1440"/>
    <w:rsid w:val="00EC5511"/>
    <w:rsid w:val="00EC5E0F"/>
    <w:rsid w:val="00EC71FD"/>
    <w:rsid w:val="00ED0985"/>
    <w:rsid w:val="00ED6C06"/>
    <w:rsid w:val="00EE1746"/>
    <w:rsid w:val="00EE20E8"/>
    <w:rsid w:val="00EF2254"/>
    <w:rsid w:val="00EF652B"/>
    <w:rsid w:val="00F02B3F"/>
    <w:rsid w:val="00F032D6"/>
    <w:rsid w:val="00F12D22"/>
    <w:rsid w:val="00F20F7A"/>
    <w:rsid w:val="00F23376"/>
    <w:rsid w:val="00F35287"/>
    <w:rsid w:val="00F60D0D"/>
    <w:rsid w:val="00F61BE9"/>
    <w:rsid w:val="00F65311"/>
    <w:rsid w:val="00F7259B"/>
    <w:rsid w:val="00F746B8"/>
    <w:rsid w:val="00F83F90"/>
    <w:rsid w:val="00F873D3"/>
    <w:rsid w:val="00F90AE2"/>
    <w:rsid w:val="00F958FC"/>
    <w:rsid w:val="00FA37F7"/>
    <w:rsid w:val="00FB4A9C"/>
    <w:rsid w:val="00FD6F78"/>
    <w:rsid w:val="00FD6FF1"/>
    <w:rsid w:val="00FE3773"/>
    <w:rsid w:val="00FE48C9"/>
    <w:rsid w:val="0C5E1E12"/>
    <w:rsid w:val="5FA8631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523CF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qFormat="1"/>
    <w:lsdException w:name="heading 3" w:qFormat="1"/>
    <w:lsdException w:name="heading 4" w:qFormat="1"/>
    <w:lsdException w:name="heading 5" w:qFormat="1"/>
    <w:lsdException w:name="heading 6" w:uiPriority="9" w:qFormat="1"/>
    <w:lsdException w:name="heading 7" w:uiPriority="9" w:qFormat="1"/>
    <w:lsdException w:name="heading 8" w:uiPriority="9" w:qFormat="1"/>
    <w:lsdException w:name="heading 9" w:uiPriority="9" w:qFormat="1"/>
    <w:lsdException w:name="toc 1" w:semiHidden="0" w:uiPriority="39" w:qFormat="1"/>
    <w:lsdException w:name="toc 2" w:semiHidden="0" w:uiPriority="39" w:qFormat="1"/>
    <w:lsdException w:name="annotation text" w:semiHidden="0"/>
    <w:lsdException w:name="header" w:semiHidden="0" w:uiPriority="99"/>
    <w:lsdException w:name="footer" w:semiHidden="0" w:uiPriority="99"/>
    <w:lsdException w:name="caption" w:uiPriority="35" w:qFormat="1"/>
    <w:lsdException w:name="annotation reference" w:semiHidden="0"/>
    <w:lsdException w:name="Title" w:semiHidden="0" w:uiPriority="10" w:unhideWhenUsed="0" w:qFormat="1"/>
    <w:lsdException w:name="Default Paragraph Font" w:uiPriority="1"/>
    <w:lsdException w:name="Subtitle" w:semiHidden="0" w:uiPriority="11" w:unhideWhenUsed="0" w:qFormat="1"/>
    <w:lsdException w:name="Hyperlink" w:semiHidden="0" w:uiPriority="99" w:qFormat="1"/>
    <w:lsdException w:name="Strong" w:semiHidden="0" w:uiPriority="22" w:unhideWhenUsed="0" w:qFormat="1"/>
    <w:lsdException w:name="Emphasis" w:semiHidden="0" w:uiPriority="20" w:unhideWhenUsed="0" w:qFormat="1"/>
    <w:lsdException w:name="Plain Text" w:semiHidden="0" w:unhideWhenUsed="0"/>
    <w:lsdException w:name="HTML Top of Form" w:uiPriority="99"/>
    <w:lsdException w:name="HTML Bottom of Form" w:uiPriority="99"/>
    <w:lsdException w:name="Normal Table" w:uiPriority="99" w:qFormat="1"/>
    <w:lsdException w:name="annotation subject" w:semiHidden="0"/>
    <w:lsdException w:name="No List" w:uiPriority="99"/>
    <w:lsdException w:name="Outline List 1" w:uiPriority="99"/>
    <w:lsdException w:name="Outline List 2" w:uiPriority="99"/>
    <w:lsdException w:name="Outline List 3" w:uiPriority="99"/>
    <w:lsdException w:name="Balloon Text" w:semiHidden="0"/>
    <w:lsdException w:name="Table Grid" w:semiHidden="0" w:uiPriority="59" w:unhideWhenUsed="0"/>
    <w:lsdException w:name="Placeholder Text" w:uiPriority="99"/>
    <w:lsdException w:name="No Spacing" w:uiPriority="1"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99" w:unhideWhenUsed="0"/>
    <w:lsdException w:name="Intense Quote" w:semiHidden="0" w:uiPriority="99"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rPr>
  </w:style>
  <w:style w:type="paragraph" w:styleId="1">
    <w:name w:val="heading 1"/>
    <w:basedOn w:val="a"/>
    <w:next w:val="a"/>
    <w:link w:val="1Char"/>
    <w:qFormat/>
    <w:pPr>
      <w:keepNext/>
      <w:keepLines/>
      <w:spacing w:before="340" w:after="330" w:line="578" w:lineRule="auto"/>
      <w:outlineLvl w:val="0"/>
    </w:pPr>
    <w:rPr>
      <w:b/>
      <w:bCs/>
      <w:kern w:val="44"/>
      <w:sz w:val="44"/>
      <w:szCs w:val="44"/>
    </w:rPr>
  </w:style>
  <w:style w:type="paragraph" w:styleId="2">
    <w:name w:val="heading 2"/>
    <w:aliases w:val="Body Text (Reset numbering),标题 2 Char Char,标题 2 Char Char Char Char1 Char,标题 2 Char Char Char Char Char Char"/>
    <w:basedOn w:val="a"/>
    <w:next w:val="a"/>
    <w:link w:val="2Char"/>
    <w:unhideWhenUsed/>
    <w:qFormat/>
    <w:pPr>
      <w:keepNext/>
      <w:keepLines/>
      <w:spacing w:before="260" w:after="260" w:line="416" w:lineRule="auto"/>
      <w:outlineLvl w:val="1"/>
    </w:pPr>
    <w:rPr>
      <w:rFonts w:ascii="Cambria" w:hAnsi="Cambria"/>
      <w:b/>
      <w:bCs/>
      <w:sz w:val="32"/>
      <w:szCs w:val="32"/>
    </w:rPr>
  </w:style>
  <w:style w:type="paragraph" w:styleId="3">
    <w:name w:val="heading 3"/>
    <w:basedOn w:val="a"/>
    <w:next w:val="a"/>
    <w:link w:val="3Char1"/>
    <w:semiHidden/>
    <w:unhideWhenUsed/>
    <w:qFormat/>
    <w:rsid w:val="00CF7AB5"/>
    <w:pPr>
      <w:keepNext/>
      <w:numPr>
        <w:ilvl w:val="1"/>
        <w:numId w:val="4"/>
      </w:numPr>
      <w:tabs>
        <w:tab w:val="left" w:pos="0"/>
        <w:tab w:val="num" w:pos="1200"/>
      </w:tabs>
      <w:adjustRightInd w:val="0"/>
      <w:spacing w:line="440" w:lineRule="atLeast"/>
      <w:ind w:left="1320" w:hanging="600"/>
      <w:outlineLvl w:val="2"/>
    </w:pPr>
    <w:rPr>
      <w:rFonts w:ascii="仿宋_GB2312" w:eastAsia="仿宋_GB2312" w:hAnsi="Arial" w:cs="Arial"/>
      <w:kern w:val="0"/>
      <w:sz w:val="28"/>
    </w:rPr>
  </w:style>
  <w:style w:type="paragraph" w:styleId="4">
    <w:name w:val="heading 4"/>
    <w:basedOn w:val="a"/>
    <w:next w:val="a"/>
    <w:link w:val="4Char"/>
    <w:semiHidden/>
    <w:unhideWhenUsed/>
    <w:qFormat/>
    <w:rsid w:val="00CF7AB5"/>
    <w:pPr>
      <w:keepNext/>
      <w:numPr>
        <w:numId w:val="6"/>
      </w:numPr>
      <w:adjustRightInd w:val="0"/>
      <w:spacing w:line="440" w:lineRule="atLeast"/>
      <w:ind w:right="-22"/>
      <w:jc w:val="left"/>
      <w:outlineLvl w:val="3"/>
    </w:pPr>
    <w:rPr>
      <w:rFonts w:ascii="仿宋_GB2312" w:eastAsia="仿宋_GB2312" w:cs="宋体"/>
      <w:kern w:val="0"/>
      <w:sz w:val="28"/>
    </w:rPr>
  </w:style>
  <w:style w:type="paragraph" w:styleId="5">
    <w:name w:val="heading 5"/>
    <w:basedOn w:val="a"/>
    <w:next w:val="a"/>
    <w:link w:val="5Char"/>
    <w:semiHidden/>
    <w:unhideWhenUsed/>
    <w:qFormat/>
    <w:rsid w:val="00CF7AB5"/>
    <w:pPr>
      <w:keepNext/>
      <w:adjustRightInd w:val="0"/>
      <w:spacing w:line="500" w:lineRule="exact"/>
      <w:jc w:val="center"/>
      <w:outlineLvl w:val="4"/>
    </w:pPr>
    <w:rPr>
      <w:rFonts w:ascii="楷体_GB2312" w:eastAsia="楷体_GB2312" w:cs="宋体"/>
      <w:color w:val="000000"/>
      <w:kern w:val="0"/>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qFormat/>
    <w:rPr>
      <w:rFonts w:ascii="Times New Roman" w:eastAsia="宋体" w:hAnsi="Times New Roman" w:cs="Times New Roman"/>
      <w:b/>
      <w:bCs/>
      <w:kern w:val="44"/>
      <w:sz w:val="44"/>
      <w:szCs w:val="44"/>
    </w:rPr>
  </w:style>
  <w:style w:type="character" w:customStyle="1" w:styleId="2Char">
    <w:name w:val="标题 2 Char"/>
    <w:aliases w:val="Body Text (Reset numbering) Char,标题 2 Char Char Char,标题 2 Char Char Char Char1 Char Char,标题 2 Char Char Char Char Char Char Char"/>
    <w:basedOn w:val="a0"/>
    <w:link w:val="2"/>
    <w:rPr>
      <w:rFonts w:ascii="Cambria" w:eastAsia="宋体" w:hAnsi="Cambria"/>
      <w:b/>
      <w:bCs/>
      <w:sz w:val="32"/>
      <w:szCs w:val="32"/>
    </w:rPr>
  </w:style>
  <w:style w:type="character" w:customStyle="1" w:styleId="3Char1">
    <w:name w:val="标题 3 Char1"/>
    <w:basedOn w:val="a0"/>
    <w:link w:val="3"/>
    <w:semiHidden/>
    <w:rsid w:val="00CF7AB5"/>
    <w:rPr>
      <w:rFonts w:ascii="仿宋_GB2312" w:eastAsia="仿宋_GB2312" w:hAnsi="Arial" w:cs="Arial"/>
      <w:sz w:val="28"/>
    </w:rPr>
  </w:style>
  <w:style w:type="character" w:customStyle="1" w:styleId="4Char">
    <w:name w:val="标题 4 Char"/>
    <w:basedOn w:val="a0"/>
    <w:link w:val="4"/>
    <w:semiHidden/>
    <w:rsid w:val="00CF7AB5"/>
    <w:rPr>
      <w:rFonts w:ascii="仿宋_GB2312" w:eastAsia="仿宋_GB2312" w:cs="宋体"/>
      <w:sz w:val="28"/>
    </w:rPr>
  </w:style>
  <w:style w:type="paragraph" w:styleId="a3">
    <w:name w:val="annotation subject"/>
    <w:basedOn w:val="a4"/>
    <w:next w:val="a4"/>
    <w:link w:val="Char"/>
    <w:unhideWhenUsed/>
    <w:rPr>
      <w:b/>
      <w:bCs/>
    </w:rPr>
  </w:style>
  <w:style w:type="paragraph" w:styleId="a4">
    <w:name w:val="annotation text"/>
    <w:basedOn w:val="a"/>
    <w:link w:val="Char0"/>
    <w:unhideWhenUsed/>
    <w:pPr>
      <w:jc w:val="left"/>
    </w:pPr>
  </w:style>
  <w:style w:type="character" w:customStyle="1" w:styleId="Char0">
    <w:name w:val="批注文字 Char"/>
    <w:basedOn w:val="a0"/>
    <w:link w:val="a4"/>
    <w:semiHidden/>
    <w:qFormat/>
    <w:rPr>
      <w:rFonts w:ascii="Times New Roman" w:eastAsia="宋体" w:hAnsi="Times New Roman" w:cs="Times New Roman"/>
      <w:szCs w:val="20"/>
    </w:rPr>
  </w:style>
  <w:style w:type="character" w:customStyle="1" w:styleId="Char">
    <w:name w:val="批注主题 Char"/>
    <w:basedOn w:val="Char0"/>
    <w:link w:val="a3"/>
    <w:semiHidden/>
    <w:qFormat/>
    <w:rPr>
      <w:rFonts w:ascii="Times New Roman" w:eastAsia="宋体" w:hAnsi="Times New Roman" w:cs="Times New Roman"/>
      <w:b/>
      <w:bCs/>
      <w:szCs w:val="20"/>
    </w:rPr>
  </w:style>
  <w:style w:type="paragraph" w:styleId="a5">
    <w:name w:val="Plain Text"/>
    <w:basedOn w:val="a"/>
    <w:link w:val="Char1"/>
    <w:rPr>
      <w:rFonts w:ascii="宋体" w:hAnsi="Courier New"/>
    </w:rPr>
  </w:style>
  <w:style w:type="character" w:customStyle="1" w:styleId="Char1">
    <w:name w:val="纯文本 Char"/>
    <w:basedOn w:val="a0"/>
    <w:link w:val="a5"/>
    <w:qFormat/>
    <w:rPr>
      <w:rFonts w:ascii="宋体" w:eastAsia="宋体" w:hAnsi="Courier New" w:cs="Times New Roman"/>
      <w:szCs w:val="20"/>
    </w:rPr>
  </w:style>
  <w:style w:type="paragraph" w:styleId="a6">
    <w:name w:val="Balloon Text"/>
    <w:basedOn w:val="a"/>
    <w:link w:val="Char2"/>
    <w:unhideWhenUsed/>
    <w:rPr>
      <w:sz w:val="18"/>
      <w:szCs w:val="18"/>
    </w:rPr>
  </w:style>
  <w:style w:type="character" w:customStyle="1" w:styleId="Char2">
    <w:name w:val="批注框文本 Char"/>
    <w:basedOn w:val="a0"/>
    <w:link w:val="a6"/>
    <w:semiHidden/>
    <w:qFormat/>
    <w:rPr>
      <w:rFonts w:ascii="Times New Roman" w:eastAsia="宋体" w:hAnsi="Times New Roman" w:cs="Times New Roman"/>
      <w:sz w:val="18"/>
      <w:szCs w:val="18"/>
    </w:rPr>
  </w:style>
  <w:style w:type="paragraph" w:styleId="a7">
    <w:name w:val="footer"/>
    <w:basedOn w:val="a"/>
    <w:link w:val="Char3"/>
    <w:uiPriority w:val="99"/>
    <w:unhideWhenUsed/>
    <w:pPr>
      <w:tabs>
        <w:tab w:val="center" w:pos="4153"/>
        <w:tab w:val="right" w:pos="8306"/>
      </w:tabs>
      <w:snapToGrid w:val="0"/>
      <w:jc w:val="left"/>
    </w:pPr>
    <w:rPr>
      <w:sz w:val="18"/>
      <w:szCs w:val="18"/>
    </w:rPr>
  </w:style>
  <w:style w:type="character" w:customStyle="1" w:styleId="Char3">
    <w:name w:val="页脚 Char"/>
    <w:basedOn w:val="a0"/>
    <w:link w:val="a7"/>
    <w:uiPriority w:val="99"/>
    <w:rPr>
      <w:sz w:val="18"/>
      <w:szCs w:val="18"/>
    </w:rPr>
  </w:style>
  <w:style w:type="paragraph" w:styleId="a8">
    <w:name w:val="header"/>
    <w:basedOn w:val="a"/>
    <w:link w:val="Char4"/>
    <w:uiPriority w:val="99"/>
    <w:unhideWhenUsed/>
    <w:pPr>
      <w:pBdr>
        <w:bottom w:val="single" w:sz="6" w:space="1" w:color="auto"/>
      </w:pBdr>
      <w:tabs>
        <w:tab w:val="center" w:pos="4153"/>
        <w:tab w:val="right" w:pos="8306"/>
      </w:tabs>
      <w:snapToGrid w:val="0"/>
      <w:jc w:val="center"/>
    </w:pPr>
    <w:rPr>
      <w:sz w:val="18"/>
      <w:szCs w:val="18"/>
    </w:rPr>
  </w:style>
  <w:style w:type="character" w:customStyle="1" w:styleId="Char4">
    <w:name w:val="页眉 Char"/>
    <w:basedOn w:val="a0"/>
    <w:link w:val="a8"/>
    <w:uiPriority w:val="99"/>
    <w:qFormat/>
    <w:rPr>
      <w:sz w:val="18"/>
      <w:szCs w:val="18"/>
    </w:rPr>
  </w:style>
  <w:style w:type="paragraph" w:styleId="10">
    <w:name w:val="toc 1"/>
    <w:basedOn w:val="a"/>
    <w:next w:val="a"/>
    <w:uiPriority w:val="39"/>
    <w:unhideWhenUsed/>
    <w:qFormat/>
  </w:style>
  <w:style w:type="paragraph" w:styleId="20">
    <w:name w:val="toc 2"/>
    <w:basedOn w:val="a"/>
    <w:next w:val="a"/>
    <w:uiPriority w:val="39"/>
    <w:unhideWhenUsed/>
    <w:qFormat/>
    <w:pPr>
      <w:ind w:leftChars="200" w:left="420"/>
    </w:pPr>
  </w:style>
  <w:style w:type="character" w:styleId="a9">
    <w:name w:val="Hyperlink"/>
    <w:basedOn w:val="a0"/>
    <w:uiPriority w:val="99"/>
    <w:unhideWhenUsed/>
    <w:qFormat/>
    <w:rPr>
      <w:color w:val="0000FF"/>
      <w:u w:val="single"/>
    </w:rPr>
  </w:style>
  <w:style w:type="character" w:styleId="aa">
    <w:name w:val="annotation reference"/>
    <w:basedOn w:val="a0"/>
    <w:unhideWhenUsed/>
    <w:rPr>
      <w:sz w:val="21"/>
      <w:szCs w:val="21"/>
    </w:rPr>
  </w:style>
  <w:style w:type="table" w:styleId="ab">
    <w:name w:val="Table Grid"/>
    <w:basedOn w:val="a1"/>
    <w:uiPriority w:val="5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1">
    <w:name w:val="列出段落1"/>
    <w:basedOn w:val="a"/>
    <w:uiPriority w:val="34"/>
    <w:qFormat/>
    <w:pPr>
      <w:ind w:firstLineChars="200" w:firstLine="420"/>
    </w:pPr>
  </w:style>
  <w:style w:type="paragraph" w:customStyle="1" w:styleId="TOC1">
    <w:name w:val="TOC 标题1"/>
    <w:basedOn w:val="1"/>
    <w:next w:val="a"/>
    <w:uiPriority w:val="39"/>
    <w:unhideWhenUsed/>
    <w:qFormat/>
    <w:pPr>
      <w:widowControl/>
      <w:spacing w:before="480" w:after="0" w:line="276" w:lineRule="auto"/>
      <w:jc w:val="left"/>
      <w:outlineLvl w:val="9"/>
    </w:pPr>
    <w:rPr>
      <w:rFonts w:ascii="Cambria" w:hAnsi="Cambria"/>
      <w:color w:val="365F90"/>
      <w:kern w:val="0"/>
      <w:sz w:val="28"/>
      <w:szCs w:val="28"/>
    </w:rPr>
  </w:style>
  <w:style w:type="character" w:customStyle="1" w:styleId="3Char">
    <w:name w:val="标题 3 Char"/>
    <w:basedOn w:val="a0"/>
    <w:qFormat/>
    <w:rPr>
      <w:rFonts w:eastAsia="宋体"/>
      <w:b/>
      <w:bCs/>
      <w:kern w:val="2"/>
      <w:sz w:val="32"/>
      <w:szCs w:val="32"/>
      <w:lang w:val="en-US" w:eastAsia="zh-CN" w:bidi="ar-SA"/>
    </w:rPr>
  </w:style>
  <w:style w:type="paragraph" w:customStyle="1" w:styleId="12">
    <w:name w:val="正文1"/>
    <w:rsid w:val="00470554"/>
    <w:pPr>
      <w:widowControl w:val="0"/>
      <w:adjustRightInd w:val="0"/>
      <w:spacing w:line="360" w:lineRule="atLeast"/>
      <w:textAlignment w:val="baseline"/>
    </w:pPr>
    <w:rPr>
      <w:rFonts w:ascii="宋体"/>
      <w:sz w:val="34"/>
    </w:rPr>
  </w:style>
  <w:style w:type="paragraph" w:customStyle="1" w:styleId="21">
    <w:name w:val="正文2"/>
    <w:rsid w:val="00EE1746"/>
    <w:pPr>
      <w:widowControl w:val="0"/>
      <w:adjustRightInd w:val="0"/>
      <w:spacing w:line="360" w:lineRule="atLeast"/>
      <w:textAlignment w:val="baseline"/>
    </w:pPr>
    <w:rPr>
      <w:rFonts w:ascii="宋体"/>
      <w:sz w:val="34"/>
    </w:rPr>
  </w:style>
  <w:style w:type="character" w:styleId="ac">
    <w:name w:val="Strong"/>
    <w:basedOn w:val="a0"/>
    <w:uiPriority w:val="22"/>
    <w:qFormat/>
    <w:rsid w:val="00EC5E0F"/>
    <w:rPr>
      <w:b/>
      <w:bCs/>
    </w:rPr>
  </w:style>
  <w:style w:type="character" w:customStyle="1" w:styleId="5Char">
    <w:name w:val="标题 5 Char"/>
    <w:basedOn w:val="a0"/>
    <w:link w:val="5"/>
    <w:semiHidden/>
    <w:rsid w:val="00CF7AB5"/>
    <w:rPr>
      <w:rFonts w:ascii="楷体_GB2312" w:eastAsia="楷体_GB2312" w:cs="宋体"/>
      <w:color w:val="000000"/>
      <w:sz w:val="28"/>
    </w:rPr>
  </w:style>
  <w:style w:type="character" w:customStyle="1" w:styleId="Char5">
    <w:name w:val="正文文本 Char"/>
    <w:basedOn w:val="a0"/>
    <w:link w:val="ad"/>
    <w:semiHidden/>
    <w:rsid w:val="00CF7AB5"/>
    <w:rPr>
      <w:rFonts w:eastAsia="隶书"/>
      <w:sz w:val="52"/>
    </w:rPr>
  </w:style>
  <w:style w:type="paragraph" w:styleId="ad">
    <w:name w:val="Body Text"/>
    <w:basedOn w:val="a"/>
    <w:link w:val="Char5"/>
    <w:semiHidden/>
    <w:unhideWhenUsed/>
    <w:rsid w:val="00CF7AB5"/>
    <w:pPr>
      <w:adjustRightInd w:val="0"/>
      <w:spacing w:line="360" w:lineRule="atLeast"/>
      <w:jc w:val="left"/>
    </w:pPr>
    <w:rPr>
      <w:rFonts w:eastAsia="隶书"/>
      <w:kern w:val="0"/>
      <w:sz w:val="52"/>
    </w:rPr>
  </w:style>
  <w:style w:type="paragraph" w:styleId="ae">
    <w:name w:val="Body Text Indent"/>
    <w:basedOn w:val="a"/>
    <w:link w:val="Char6"/>
    <w:semiHidden/>
    <w:unhideWhenUsed/>
    <w:rsid w:val="00CF7AB5"/>
    <w:pPr>
      <w:adjustRightInd w:val="0"/>
      <w:spacing w:before="120" w:line="360" w:lineRule="auto"/>
      <w:ind w:left="1145"/>
      <w:jc w:val="left"/>
    </w:pPr>
    <w:rPr>
      <w:rFonts w:ascii="楷体_GB2312" w:eastAsia="楷体_GB2312"/>
      <w:sz w:val="28"/>
    </w:rPr>
  </w:style>
  <w:style w:type="character" w:customStyle="1" w:styleId="Char6">
    <w:name w:val="正文文本缩进 Char"/>
    <w:basedOn w:val="a0"/>
    <w:link w:val="ae"/>
    <w:semiHidden/>
    <w:rsid w:val="00CF7AB5"/>
    <w:rPr>
      <w:rFonts w:ascii="楷体_GB2312" w:eastAsia="楷体_GB2312"/>
      <w:kern w:val="2"/>
      <w:sz w:val="28"/>
    </w:rPr>
  </w:style>
  <w:style w:type="character" w:customStyle="1" w:styleId="Char7">
    <w:name w:val="日期 Char"/>
    <w:basedOn w:val="a0"/>
    <w:link w:val="af"/>
    <w:semiHidden/>
    <w:rsid w:val="00CF7AB5"/>
    <w:rPr>
      <w:rFonts w:ascii="楷体_GB2312" w:eastAsia="楷体_GB2312"/>
      <w:b/>
      <w:sz w:val="28"/>
    </w:rPr>
  </w:style>
  <w:style w:type="paragraph" w:styleId="af">
    <w:name w:val="Date"/>
    <w:basedOn w:val="a"/>
    <w:next w:val="a"/>
    <w:link w:val="Char7"/>
    <w:semiHidden/>
    <w:unhideWhenUsed/>
    <w:rsid w:val="00CF7AB5"/>
    <w:pPr>
      <w:adjustRightInd w:val="0"/>
      <w:spacing w:line="360" w:lineRule="atLeast"/>
    </w:pPr>
    <w:rPr>
      <w:rFonts w:ascii="楷体_GB2312" w:eastAsia="楷体_GB2312"/>
      <w:b/>
      <w:kern w:val="0"/>
      <w:sz w:val="28"/>
    </w:rPr>
  </w:style>
  <w:style w:type="character" w:customStyle="1" w:styleId="Char8">
    <w:name w:val="正文首行缩进 Char"/>
    <w:basedOn w:val="Char5"/>
    <w:link w:val="af0"/>
    <w:semiHidden/>
    <w:rsid w:val="00CF7AB5"/>
    <w:rPr>
      <w:rFonts w:eastAsia="隶书"/>
      <w:kern w:val="2"/>
      <w:sz w:val="21"/>
    </w:rPr>
  </w:style>
  <w:style w:type="paragraph" w:styleId="af0">
    <w:name w:val="Body Text First Indent"/>
    <w:basedOn w:val="ad"/>
    <w:link w:val="Char8"/>
    <w:semiHidden/>
    <w:unhideWhenUsed/>
    <w:rsid w:val="00CF7AB5"/>
    <w:pPr>
      <w:adjustRightInd/>
      <w:spacing w:after="120" w:line="240" w:lineRule="auto"/>
      <w:ind w:firstLine="420"/>
      <w:jc w:val="both"/>
    </w:pPr>
    <w:rPr>
      <w:rFonts w:eastAsia="宋体"/>
      <w:kern w:val="2"/>
      <w:sz w:val="21"/>
    </w:rPr>
  </w:style>
  <w:style w:type="character" w:customStyle="1" w:styleId="2Char0">
    <w:name w:val="正文文本 2 Char"/>
    <w:basedOn w:val="a0"/>
    <w:link w:val="22"/>
    <w:semiHidden/>
    <w:rsid w:val="00CF7AB5"/>
    <w:rPr>
      <w:rFonts w:eastAsia="仿宋_GB2312"/>
      <w:sz w:val="28"/>
    </w:rPr>
  </w:style>
  <w:style w:type="paragraph" w:styleId="22">
    <w:name w:val="Body Text 2"/>
    <w:basedOn w:val="a"/>
    <w:link w:val="2Char0"/>
    <w:semiHidden/>
    <w:unhideWhenUsed/>
    <w:rsid w:val="00CF7AB5"/>
    <w:pPr>
      <w:adjustRightInd w:val="0"/>
      <w:spacing w:line="360" w:lineRule="auto"/>
      <w:ind w:right="2"/>
      <w:jc w:val="left"/>
    </w:pPr>
    <w:rPr>
      <w:rFonts w:eastAsia="仿宋_GB2312"/>
      <w:kern w:val="0"/>
      <w:sz w:val="28"/>
    </w:rPr>
  </w:style>
  <w:style w:type="character" w:customStyle="1" w:styleId="2Char1">
    <w:name w:val="正文文本缩进 2 Char"/>
    <w:basedOn w:val="a0"/>
    <w:link w:val="23"/>
    <w:semiHidden/>
    <w:rsid w:val="00CF7AB5"/>
    <w:rPr>
      <w:rFonts w:ascii="楷体_GB2312" w:eastAsia="楷体_GB2312"/>
      <w:kern w:val="2"/>
      <w:sz w:val="28"/>
    </w:rPr>
  </w:style>
  <w:style w:type="paragraph" w:styleId="23">
    <w:name w:val="Body Text Indent 2"/>
    <w:basedOn w:val="a"/>
    <w:link w:val="2Char1"/>
    <w:semiHidden/>
    <w:unhideWhenUsed/>
    <w:rsid w:val="00CF7AB5"/>
    <w:pPr>
      <w:adjustRightInd w:val="0"/>
      <w:spacing w:before="120" w:line="360" w:lineRule="auto"/>
      <w:ind w:left="600" w:firstLine="480"/>
      <w:jc w:val="left"/>
    </w:pPr>
    <w:rPr>
      <w:rFonts w:ascii="楷体_GB2312" w:eastAsia="楷体_GB2312"/>
      <w:sz w:val="28"/>
    </w:rPr>
  </w:style>
  <w:style w:type="character" w:customStyle="1" w:styleId="3Char0">
    <w:name w:val="正文文本缩进 3 Char"/>
    <w:basedOn w:val="a0"/>
    <w:link w:val="30"/>
    <w:semiHidden/>
    <w:rsid w:val="00CF7AB5"/>
    <w:rPr>
      <w:rFonts w:ascii="楷体_GB2312" w:eastAsia="楷体_GB2312"/>
      <w:kern w:val="2"/>
      <w:sz w:val="28"/>
    </w:rPr>
  </w:style>
  <w:style w:type="paragraph" w:styleId="30">
    <w:name w:val="Body Text Indent 3"/>
    <w:basedOn w:val="a"/>
    <w:link w:val="3Char0"/>
    <w:semiHidden/>
    <w:unhideWhenUsed/>
    <w:rsid w:val="00CF7AB5"/>
    <w:pPr>
      <w:adjustRightInd w:val="0"/>
      <w:spacing w:line="360" w:lineRule="auto"/>
      <w:ind w:left="600" w:firstLine="555"/>
      <w:jc w:val="left"/>
      <w:outlineLvl w:val="0"/>
    </w:pPr>
    <w:rPr>
      <w:rFonts w:ascii="楷体_GB2312" w:eastAsia="楷体_GB2312"/>
      <w:sz w:val="28"/>
    </w:rPr>
  </w:style>
  <w:style w:type="character" w:customStyle="1" w:styleId="Char9">
    <w:name w:val="文档结构图 Char"/>
    <w:basedOn w:val="a0"/>
    <w:link w:val="af1"/>
    <w:semiHidden/>
    <w:rsid w:val="00CF7AB5"/>
    <w:rPr>
      <w:sz w:val="24"/>
      <w:shd w:val="clear" w:color="auto" w:fill="000080"/>
      <w:lang w:val="x-none" w:eastAsia="x-none"/>
    </w:rPr>
  </w:style>
  <w:style w:type="paragraph" w:styleId="af1">
    <w:name w:val="Document Map"/>
    <w:basedOn w:val="a"/>
    <w:link w:val="Char9"/>
    <w:semiHidden/>
    <w:unhideWhenUsed/>
    <w:rsid w:val="00CF7AB5"/>
    <w:pPr>
      <w:shd w:val="clear" w:color="auto" w:fill="000080"/>
      <w:adjustRightInd w:val="0"/>
      <w:spacing w:line="360" w:lineRule="atLeast"/>
      <w:jc w:val="left"/>
    </w:pPr>
    <w:rPr>
      <w:kern w:val="0"/>
      <w:sz w:val="24"/>
      <w:lang w:val="x-none" w:eastAsia="x-none"/>
    </w:rPr>
  </w:style>
  <w:style w:type="character" w:customStyle="1" w:styleId="Chara">
    <w:name w:val="无间隔 Char"/>
    <w:link w:val="af2"/>
    <w:uiPriority w:val="1"/>
    <w:locked/>
    <w:rsid w:val="00CF7AB5"/>
    <w:rPr>
      <w:rFonts w:ascii="Calibri" w:hAnsi="Calibri" w:cs="Calibri"/>
      <w:sz w:val="22"/>
      <w:szCs w:val="22"/>
    </w:rPr>
  </w:style>
  <w:style w:type="paragraph" w:styleId="af2">
    <w:name w:val="No Spacing"/>
    <w:link w:val="Chara"/>
    <w:uiPriority w:val="1"/>
    <w:qFormat/>
    <w:rsid w:val="00CF7AB5"/>
    <w:rPr>
      <w:rFonts w:ascii="Calibri" w:hAnsi="Calibri" w:cs="Calibri"/>
      <w:sz w:val="22"/>
      <w:szCs w:val="22"/>
    </w:rPr>
  </w:style>
  <w:style w:type="paragraph" w:styleId="af3">
    <w:name w:val="List Paragraph"/>
    <w:basedOn w:val="a"/>
    <w:uiPriority w:val="34"/>
    <w:qFormat/>
    <w:rsid w:val="00CF7AB5"/>
    <w:pPr>
      <w:adjustRightInd w:val="0"/>
      <w:spacing w:line="360" w:lineRule="atLeast"/>
      <w:ind w:firstLineChars="200" w:firstLine="420"/>
      <w:jc w:val="left"/>
    </w:pPr>
    <w:rPr>
      <w:kern w:val="0"/>
      <w:sz w:val="24"/>
    </w:rPr>
  </w:style>
  <w:style w:type="paragraph" w:customStyle="1" w:styleId="31">
    <w:name w:val="正文3"/>
    <w:semiHidden/>
    <w:rsid w:val="00CF7AB5"/>
    <w:pPr>
      <w:widowControl w:val="0"/>
      <w:adjustRightInd w:val="0"/>
      <w:spacing w:line="360" w:lineRule="atLeast"/>
    </w:pPr>
    <w:rPr>
      <w:rFonts w:ascii="宋体"/>
      <w:sz w:val="34"/>
    </w:rPr>
  </w:style>
  <w:style w:type="character" w:customStyle="1" w:styleId="text1">
    <w:name w:val="text1"/>
    <w:rsid w:val="00CF7AB5"/>
    <w:rPr>
      <w:spacing w:val="10"/>
      <w:sz w:val="28"/>
      <w:szCs w:val="28"/>
    </w:rPr>
  </w:style>
  <w:style w:type="character" w:customStyle="1" w:styleId="unnamed11">
    <w:name w:val="unnamed11"/>
    <w:rsid w:val="00CF7AB5"/>
    <w:rPr>
      <w:rFonts w:ascii="宋体" w:eastAsia="宋体" w:hAnsi="宋体" w:hint="eastAsia"/>
      <w:strike w:val="0"/>
      <w:dstrike w:val="0"/>
      <w:color w:val="000000"/>
      <w:sz w:val="18"/>
      <w:szCs w:val="18"/>
      <w:u w:val="none"/>
      <w:effect w:val="none"/>
    </w:rPr>
  </w:style>
  <w:style w:type="character" w:customStyle="1" w:styleId="t12h291">
    <w:name w:val="t12h291"/>
    <w:rsid w:val="00CF7AB5"/>
    <w:rPr>
      <w:color w:val="000000"/>
      <w:sz w:val="24"/>
      <w:szCs w:val="24"/>
    </w:rPr>
  </w:style>
  <w:style w:type="character" w:customStyle="1" w:styleId="nr1">
    <w:name w:val="nr1"/>
    <w:rsid w:val="00CF7AB5"/>
    <w:rPr>
      <w:rFonts w:ascii="楷体_GB2312" w:eastAsia="楷体_GB2312" w:hint="eastAsia"/>
      <w:color w:val="000000"/>
      <w:sz w:val="24"/>
      <w:szCs w:val="24"/>
    </w:rPr>
  </w:style>
  <w:style w:type="character" w:customStyle="1" w:styleId="lblkh">
    <w:name w:val="lblkh"/>
    <w:rsid w:val="00CF7AB5"/>
  </w:style>
  <w:style w:type="character" w:customStyle="1" w:styleId="apple-converted-space">
    <w:name w:val="apple-converted-space"/>
    <w:rsid w:val="00CF7AB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qFormat="1"/>
    <w:lsdException w:name="heading 3" w:qFormat="1"/>
    <w:lsdException w:name="heading 4" w:qFormat="1"/>
    <w:lsdException w:name="heading 5" w:qFormat="1"/>
    <w:lsdException w:name="heading 6" w:uiPriority="9" w:qFormat="1"/>
    <w:lsdException w:name="heading 7" w:uiPriority="9" w:qFormat="1"/>
    <w:lsdException w:name="heading 8" w:uiPriority="9" w:qFormat="1"/>
    <w:lsdException w:name="heading 9" w:uiPriority="9" w:qFormat="1"/>
    <w:lsdException w:name="toc 1" w:semiHidden="0" w:uiPriority="39" w:qFormat="1"/>
    <w:lsdException w:name="toc 2" w:semiHidden="0" w:uiPriority="39" w:qFormat="1"/>
    <w:lsdException w:name="annotation text" w:semiHidden="0"/>
    <w:lsdException w:name="header" w:semiHidden="0" w:uiPriority="99"/>
    <w:lsdException w:name="footer" w:semiHidden="0" w:uiPriority="99"/>
    <w:lsdException w:name="caption" w:uiPriority="35" w:qFormat="1"/>
    <w:lsdException w:name="annotation reference" w:semiHidden="0"/>
    <w:lsdException w:name="Title" w:semiHidden="0" w:uiPriority="10" w:unhideWhenUsed="0" w:qFormat="1"/>
    <w:lsdException w:name="Default Paragraph Font" w:uiPriority="1"/>
    <w:lsdException w:name="Subtitle" w:semiHidden="0" w:uiPriority="11" w:unhideWhenUsed="0" w:qFormat="1"/>
    <w:lsdException w:name="Hyperlink" w:semiHidden="0" w:uiPriority="99" w:qFormat="1"/>
    <w:lsdException w:name="Strong" w:semiHidden="0" w:uiPriority="22" w:unhideWhenUsed="0" w:qFormat="1"/>
    <w:lsdException w:name="Emphasis" w:semiHidden="0" w:uiPriority="20" w:unhideWhenUsed="0" w:qFormat="1"/>
    <w:lsdException w:name="Plain Text" w:semiHidden="0" w:unhideWhenUsed="0"/>
    <w:lsdException w:name="HTML Top of Form" w:uiPriority="99"/>
    <w:lsdException w:name="HTML Bottom of Form" w:uiPriority="99"/>
    <w:lsdException w:name="Normal Table" w:uiPriority="99" w:qFormat="1"/>
    <w:lsdException w:name="annotation subject" w:semiHidden="0"/>
    <w:lsdException w:name="No List" w:uiPriority="99"/>
    <w:lsdException w:name="Outline List 1" w:uiPriority="99"/>
    <w:lsdException w:name="Outline List 2" w:uiPriority="99"/>
    <w:lsdException w:name="Outline List 3" w:uiPriority="99"/>
    <w:lsdException w:name="Balloon Text" w:semiHidden="0"/>
    <w:lsdException w:name="Table Grid" w:semiHidden="0" w:uiPriority="59" w:unhideWhenUsed="0"/>
    <w:lsdException w:name="Placeholder Text" w:uiPriority="99"/>
    <w:lsdException w:name="No Spacing" w:uiPriority="1"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99" w:unhideWhenUsed="0"/>
    <w:lsdException w:name="Intense Quote" w:semiHidden="0" w:uiPriority="99"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rPr>
  </w:style>
  <w:style w:type="paragraph" w:styleId="1">
    <w:name w:val="heading 1"/>
    <w:basedOn w:val="a"/>
    <w:next w:val="a"/>
    <w:link w:val="1Char"/>
    <w:qFormat/>
    <w:pPr>
      <w:keepNext/>
      <w:keepLines/>
      <w:spacing w:before="340" w:after="330" w:line="578" w:lineRule="auto"/>
      <w:outlineLvl w:val="0"/>
    </w:pPr>
    <w:rPr>
      <w:b/>
      <w:bCs/>
      <w:kern w:val="44"/>
      <w:sz w:val="44"/>
      <w:szCs w:val="44"/>
    </w:rPr>
  </w:style>
  <w:style w:type="paragraph" w:styleId="2">
    <w:name w:val="heading 2"/>
    <w:aliases w:val="Body Text (Reset numbering),标题 2 Char Char,标题 2 Char Char Char Char1 Char,标题 2 Char Char Char Char Char Char"/>
    <w:basedOn w:val="a"/>
    <w:next w:val="a"/>
    <w:link w:val="2Char"/>
    <w:unhideWhenUsed/>
    <w:qFormat/>
    <w:pPr>
      <w:keepNext/>
      <w:keepLines/>
      <w:spacing w:before="260" w:after="260" w:line="416" w:lineRule="auto"/>
      <w:outlineLvl w:val="1"/>
    </w:pPr>
    <w:rPr>
      <w:rFonts w:ascii="Cambria" w:hAnsi="Cambria"/>
      <w:b/>
      <w:bCs/>
      <w:sz w:val="32"/>
      <w:szCs w:val="32"/>
    </w:rPr>
  </w:style>
  <w:style w:type="paragraph" w:styleId="3">
    <w:name w:val="heading 3"/>
    <w:basedOn w:val="a"/>
    <w:next w:val="a"/>
    <w:link w:val="3Char1"/>
    <w:semiHidden/>
    <w:unhideWhenUsed/>
    <w:qFormat/>
    <w:rsid w:val="00CF7AB5"/>
    <w:pPr>
      <w:keepNext/>
      <w:numPr>
        <w:ilvl w:val="1"/>
        <w:numId w:val="4"/>
      </w:numPr>
      <w:tabs>
        <w:tab w:val="left" w:pos="0"/>
        <w:tab w:val="num" w:pos="1200"/>
      </w:tabs>
      <w:adjustRightInd w:val="0"/>
      <w:spacing w:line="440" w:lineRule="atLeast"/>
      <w:ind w:left="1320" w:hanging="600"/>
      <w:outlineLvl w:val="2"/>
    </w:pPr>
    <w:rPr>
      <w:rFonts w:ascii="仿宋_GB2312" w:eastAsia="仿宋_GB2312" w:hAnsi="Arial" w:cs="Arial"/>
      <w:kern w:val="0"/>
      <w:sz w:val="28"/>
    </w:rPr>
  </w:style>
  <w:style w:type="paragraph" w:styleId="4">
    <w:name w:val="heading 4"/>
    <w:basedOn w:val="a"/>
    <w:next w:val="a"/>
    <w:link w:val="4Char"/>
    <w:semiHidden/>
    <w:unhideWhenUsed/>
    <w:qFormat/>
    <w:rsid w:val="00CF7AB5"/>
    <w:pPr>
      <w:keepNext/>
      <w:numPr>
        <w:numId w:val="6"/>
      </w:numPr>
      <w:adjustRightInd w:val="0"/>
      <w:spacing w:line="440" w:lineRule="atLeast"/>
      <w:ind w:right="-22"/>
      <w:jc w:val="left"/>
      <w:outlineLvl w:val="3"/>
    </w:pPr>
    <w:rPr>
      <w:rFonts w:ascii="仿宋_GB2312" w:eastAsia="仿宋_GB2312" w:cs="宋体"/>
      <w:kern w:val="0"/>
      <w:sz w:val="28"/>
    </w:rPr>
  </w:style>
  <w:style w:type="paragraph" w:styleId="5">
    <w:name w:val="heading 5"/>
    <w:basedOn w:val="a"/>
    <w:next w:val="a"/>
    <w:link w:val="5Char"/>
    <w:semiHidden/>
    <w:unhideWhenUsed/>
    <w:qFormat/>
    <w:rsid w:val="00CF7AB5"/>
    <w:pPr>
      <w:keepNext/>
      <w:adjustRightInd w:val="0"/>
      <w:spacing w:line="500" w:lineRule="exact"/>
      <w:jc w:val="center"/>
      <w:outlineLvl w:val="4"/>
    </w:pPr>
    <w:rPr>
      <w:rFonts w:ascii="楷体_GB2312" w:eastAsia="楷体_GB2312" w:cs="宋体"/>
      <w:color w:val="000000"/>
      <w:kern w:val="0"/>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qFormat/>
    <w:rPr>
      <w:rFonts w:ascii="Times New Roman" w:eastAsia="宋体" w:hAnsi="Times New Roman" w:cs="Times New Roman"/>
      <w:b/>
      <w:bCs/>
      <w:kern w:val="44"/>
      <w:sz w:val="44"/>
      <w:szCs w:val="44"/>
    </w:rPr>
  </w:style>
  <w:style w:type="character" w:customStyle="1" w:styleId="2Char">
    <w:name w:val="标题 2 Char"/>
    <w:aliases w:val="Body Text (Reset numbering) Char,标题 2 Char Char Char,标题 2 Char Char Char Char1 Char Char,标题 2 Char Char Char Char Char Char Char"/>
    <w:basedOn w:val="a0"/>
    <w:link w:val="2"/>
    <w:rPr>
      <w:rFonts w:ascii="Cambria" w:eastAsia="宋体" w:hAnsi="Cambria"/>
      <w:b/>
      <w:bCs/>
      <w:sz w:val="32"/>
      <w:szCs w:val="32"/>
    </w:rPr>
  </w:style>
  <w:style w:type="character" w:customStyle="1" w:styleId="3Char1">
    <w:name w:val="标题 3 Char1"/>
    <w:basedOn w:val="a0"/>
    <w:link w:val="3"/>
    <w:semiHidden/>
    <w:rsid w:val="00CF7AB5"/>
    <w:rPr>
      <w:rFonts w:ascii="仿宋_GB2312" w:eastAsia="仿宋_GB2312" w:hAnsi="Arial" w:cs="Arial"/>
      <w:sz w:val="28"/>
    </w:rPr>
  </w:style>
  <w:style w:type="character" w:customStyle="1" w:styleId="4Char">
    <w:name w:val="标题 4 Char"/>
    <w:basedOn w:val="a0"/>
    <w:link w:val="4"/>
    <w:semiHidden/>
    <w:rsid w:val="00CF7AB5"/>
    <w:rPr>
      <w:rFonts w:ascii="仿宋_GB2312" w:eastAsia="仿宋_GB2312" w:cs="宋体"/>
      <w:sz w:val="28"/>
    </w:rPr>
  </w:style>
  <w:style w:type="paragraph" w:styleId="a3">
    <w:name w:val="annotation subject"/>
    <w:basedOn w:val="a4"/>
    <w:next w:val="a4"/>
    <w:link w:val="Char"/>
    <w:unhideWhenUsed/>
    <w:rPr>
      <w:b/>
      <w:bCs/>
    </w:rPr>
  </w:style>
  <w:style w:type="paragraph" w:styleId="a4">
    <w:name w:val="annotation text"/>
    <w:basedOn w:val="a"/>
    <w:link w:val="Char0"/>
    <w:unhideWhenUsed/>
    <w:pPr>
      <w:jc w:val="left"/>
    </w:pPr>
  </w:style>
  <w:style w:type="character" w:customStyle="1" w:styleId="Char0">
    <w:name w:val="批注文字 Char"/>
    <w:basedOn w:val="a0"/>
    <w:link w:val="a4"/>
    <w:semiHidden/>
    <w:qFormat/>
    <w:rPr>
      <w:rFonts w:ascii="Times New Roman" w:eastAsia="宋体" w:hAnsi="Times New Roman" w:cs="Times New Roman"/>
      <w:szCs w:val="20"/>
    </w:rPr>
  </w:style>
  <w:style w:type="character" w:customStyle="1" w:styleId="Char">
    <w:name w:val="批注主题 Char"/>
    <w:basedOn w:val="Char0"/>
    <w:link w:val="a3"/>
    <w:semiHidden/>
    <w:qFormat/>
    <w:rPr>
      <w:rFonts w:ascii="Times New Roman" w:eastAsia="宋体" w:hAnsi="Times New Roman" w:cs="Times New Roman"/>
      <w:b/>
      <w:bCs/>
      <w:szCs w:val="20"/>
    </w:rPr>
  </w:style>
  <w:style w:type="paragraph" w:styleId="a5">
    <w:name w:val="Plain Text"/>
    <w:basedOn w:val="a"/>
    <w:link w:val="Char1"/>
    <w:rPr>
      <w:rFonts w:ascii="宋体" w:hAnsi="Courier New"/>
    </w:rPr>
  </w:style>
  <w:style w:type="character" w:customStyle="1" w:styleId="Char1">
    <w:name w:val="纯文本 Char"/>
    <w:basedOn w:val="a0"/>
    <w:link w:val="a5"/>
    <w:qFormat/>
    <w:rPr>
      <w:rFonts w:ascii="宋体" w:eastAsia="宋体" w:hAnsi="Courier New" w:cs="Times New Roman"/>
      <w:szCs w:val="20"/>
    </w:rPr>
  </w:style>
  <w:style w:type="paragraph" w:styleId="a6">
    <w:name w:val="Balloon Text"/>
    <w:basedOn w:val="a"/>
    <w:link w:val="Char2"/>
    <w:unhideWhenUsed/>
    <w:rPr>
      <w:sz w:val="18"/>
      <w:szCs w:val="18"/>
    </w:rPr>
  </w:style>
  <w:style w:type="character" w:customStyle="1" w:styleId="Char2">
    <w:name w:val="批注框文本 Char"/>
    <w:basedOn w:val="a0"/>
    <w:link w:val="a6"/>
    <w:semiHidden/>
    <w:qFormat/>
    <w:rPr>
      <w:rFonts w:ascii="Times New Roman" w:eastAsia="宋体" w:hAnsi="Times New Roman" w:cs="Times New Roman"/>
      <w:sz w:val="18"/>
      <w:szCs w:val="18"/>
    </w:rPr>
  </w:style>
  <w:style w:type="paragraph" w:styleId="a7">
    <w:name w:val="footer"/>
    <w:basedOn w:val="a"/>
    <w:link w:val="Char3"/>
    <w:uiPriority w:val="99"/>
    <w:unhideWhenUsed/>
    <w:pPr>
      <w:tabs>
        <w:tab w:val="center" w:pos="4153"/>
        <w:tab w:val="right" w:pos="8306"/>
      </w:tabs>
      <w:snapToGrid w:val="0"/>
      <w:jc w:val="left"/>
    </w:pPr>
    <w:rPr>
      <w:sz w:val="18"/>
      <w:szCs w:val="18"/>
    </w:rPr>
  </w:style>
  <w:style w:type="character" w:customStyle="1" w:styleId="Char3">
    <w:name w:val="页脚 Char"/>
    <w:basedOn w:val="a0"/>
    <w:link w:val="a7"/>
    <w:uiPriority w:val="99"/>
    <w:rPr>
      <w:sz w:val="18"/>
      <w:szCs w:val="18"/>
    </w:rPr>
  </w:style>
  <w:style w:type="paragraph" w:styleId="a8">
    <w:name w:val="header"/>
    <w:basedOn w:val="a"/>
    <w:link w:val="Char4"/>
    <w:uiPriority w:val="99"/>
    <w:unhideWhenUsed/>
    <w:pPr>
      <w:pBdr>
        <w:bottom w:val="single" w:sz="6" w:space="1" w:color="auto"/>
      </w:pBdr>
      <w:tabs>
        <w:tab w:val="center" w:pos="4153"/>
        <w:tab w:val="right" w:pos="8306"/>
      </w:tabs>
      <w:snapToGrid w:val="0"/>
      <w:jc w:val="center"/>
    </w:pPr>
    <w:rPr>
      <w:sz w:val="18"/>
      <w:szCs w:val="18"/>
    </w:rPr>
  </w:style>
  <w:style w:type="character" w:customStyle="1" w:styleId="Char4">
    <w:name w:val="页眉 Char"/>
    <w:basedOn w:val="a0"/>
    <w:link w:val="a8"/>
    <w:uiPriority w:val="99"/>
    <w:qFormat/>
    <w:rPr>
      <w:sz w:val="18"/>
      <w:szCs w:val="18"/>
    </w:rPr>
  </w:style>
  <w:style w:type="paragraph" w:styleId="10">
    <w:name w:val="toc 1"/>
    <w:basedOn w:val="a"/>
    <w:next w:val="a"/>
    <w:uiPriority w:val="39"/>
    <w:unhideWhenUsed/>
    <w:qFormat/>
  </w:style>
  <w:style w:type="paragraph" w:styleId="20">
    <w:name w:val="toc 2"/>
    <w:basedOn w:val="a"/>
    <w:next w:val="a"/>
    <w:uiPriority w:val="39"/>
    <w:unhideWhenUsed/>
    <w:qFormat/>
    <w:pPr>
      <w:ind w:leftChars="200" w:left="420"/>
    </w:pPr>
  </w:style>
  <w:style w:type="character" w:styleId="a9">
    <w:name w:val="Hyperlink"/>
    <w:basedOn w:val="a0"/>
    <w:uiPriority w:val="99"/>
    <w:unhideWhenUsed/>
    <w:qFormat/>
    <w:rPr>
      <w:color w:val="0000FF"/>
      <w:u w:val="single"/>
    </w:rPr>
  </w:style>
  <w:style w:type="character" w:styleId="aa">
    <w:name w:val="annotation reference"/>
    <w:basedOn w:val="a0"/>
    <w:unhideWhenUsed/>
    <w:rPr>
      <w:sz w:val="21"/>
      <w:szCs w:val="21"/>
    </w:rPr>
  </w:style>
  <w:style w:type="table" w:styleId="ab">
    <w:name w:val="Table Grid"/>
    <w:basedOn w:val="a1"/>
    <w:uiPriority w:val="5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1">
    <w:name w:val="列出段落1"/>
    <w:basedOn w:val="a"/>
    <w:uiPriority w:val="34"/>
    <w:qFormat/>
    <w:pPr>
      <w:ind w:firstLineChars="200" w:firstLine="420"/>
    </w:pPr>
  </w:style>
  <w:style w:type="paragraph" w:customStyle="1" w:styleId="TOC1">
    <w:name w:val="TOC 标题1"/>
    <w:basedOn w:val="1"/>
    <w:next w:val="a"/>
    <w:uiPriority w:val="39"/>
    <w:unhideWhenUsed/>
    <w:qFormat/>
    <w:pPr>
      <w:widowControl/>
      <w:spacing w:before="480" w:after="0" w:line="276" w:lineRule="auto"/>
      <w:jc w:val="left"/>
      <w:outlineLvl w:val="9"/>
    </w:pPr>
    <w:rPr>
      <w:rFonts w:ascii="Cambria" w:hAnsi="Cambria"/>
      <w:color w:val="365F90"/>
      <w:kern w:val="0"/>
      <w:sz w:val="28"/>
      <w:szCs w:val="28"/>
    </w:rPr>
  </w:style>
  <w:style w:type="character" w:customStyle="1" w:styleId="3Char">
    <w:name w:val="标题 3 Char"/>
    <w:basedOn w:val="a0"/>
    <w:qFormat/>
    <w:rPr>
      <w:rFonts w:eastAsia="宋体"/>
      <w:b/>
      <w:bCs/>
      <w:kern w:val="2"/>
      <w:sz w:val="32"/>
      <w:szCs w:val="32"/>
      <w:lang w:val="en-US" w:eastAsia="zh-CN" w:bidi="ar-SA"/>
    </w:rPr>
  </w:style>
  <w:style w:type="paragraph" w:customStyle="1" w:styleId="12">
    <w:name w:val="正文1"/>
    <w:rsid w:val="00470554"/>
    <w:pPr>
      <w:widowControl w:val="0"/>
      <w:adjustRightInd w:val="0"/>
      <w:spacing w:line="360" w:lineRule="atLeast"/>
      <w:textAlignment w:val="baseline"/>
    </w:pPr>
    <w:rPr>
      <w:rFonts w:ascii="宋体"/>
      <w:sz w:val="34"/>
    </w:rPr>
  </w:style>
  <w:style w:type="paragraph" w:customStyle="1" w:styleId="21">
    <w:name w:val="正文2"/>
    <w:rsid w:val="00EE1746"/>
    <w:pPr>
      <w:widowControl w:val="0"/>
      <w:adjustRightInd w:val="0"/>
      <w:spacing w:line="360" w:lineRule="atLeast"/>
      <w:textAlignment w:val="baseline"/>
    </w:pPr>
    <w:rPr>
      <w:rFonts w:ascii="宋体"/>
      <w:sz w:val="34"/>
    </w:rPr>
  </w:style>
  <w:style w:type="character" w:styleId="ac">
    <w:name w:val="Strong"/>
    <w:basedOn w:val="a0"/>
    <w:uiPriority w:val="22"/>
    <w:qFormat/>
    <w:rsid w:val="00EC5E0F"/>
    <w:rPr>
      <w:b/>
      <w:bCs/>
    </w:rPr>
  </w:style>
  <w:style w:type="character" w:customStyle="1" w:styleId="5Char">
    <w:name w:val="标题 5 Char"/>
    <w:basedOn w:val="a0"/>
    <w:link w:val="5"/>
    <w:semiHidden/>
    <w:rsid w:val="00CF7AB5"/>
    <w:rPr>
      <w:rFonts w:ascii="楷体_GB2312" w:eastAsia="楷体_GB2312" w:cs="宋体"/>
      <w:color w:val="000000"/>
      <w:sz w:val="28"/>
    </w:rPr>
  </w:style>
  <w:style w:type="character" w:customStyle="1" w:styleId="Char5">
    <w:name w:val="正文文本 Char"/>
    <w:basedOn w:val="a0"/>
    <w:link w:val="ad"/>
    <w:semiHidden/>
    <w:rsid w:val="00CF7AB5"/>
    <w:rPr>
      <w:rFonts w:eastAsia="隶书"/>
      <w:sz w:val="52"/>
    </w:rPr>
  </w:style>
  <w:style w:type="paragraph" w:styleId="ad">
    <w:name w:val="Body Text"/>
    <w:basedOn w:val="a"/>
    <w:link w:val="Char5"/>
    <w:semiHidden/>
    <w:unhideWhenUsed/>
    <w:rsid w:val="00CF7AB5"/>
    <w:pPr>
      <w:adjustRightInd w:val="0"/>
      <w:spacing w:line="360" w:lineRule="atLeast"/>
      <w:jc w:val="left"/>
    </w:pPr>
    <w:rPr>
      <w:rFonts w:eastAsia="隶书"/>
      <w:kern w:val="0"/>
      <w:sz w:val="52"/>
    </w:rPr>
  </w:style>
  <w:style w:type="paragraph" w:styleId="ae">
    <w:name w:val="Body Text Indent"/>
    <w:basedOn w:val="a"/>
    <w:link w:val="Char6"/>
    <w:semiHidden/>
    <w:unhideWhenUsed/>
    <w:rsid w:val="00CF7AB5"/>
    <w:pPr>
      <w:adjustRightInd w:val="0"/>
      <w:spacing w:before="120" w:line="360" w:lineRule="auto"/>
      <w:ind w:left="1145"/>
      <w:jc w:val="left"/>
    </w:pPr>
    <w:rPr>
      <w:rFonts w:ascii="楷体_GB2312" w:eastAsia="楷体_GB2312"/>
      <w:sz w:val="28"/>
    </w:rPr>
  </w:style>
  <w:style w:type="character" w:customStyle="1" w:styleId="Char6">
    <w:name w:val="正文文本缩进 Char"/>
    <w:basedOn w:val="a0"/>
    <w:link w:val="ae"/>
    <w:semiHidden/>
    <w:rsid w:val="00CF7AB5"/>
    <w:rPr>
      <w:rFonts w:ascii="楷体_GB2312" w:eastAsia="楷体_GB2312"/>
      <w:kern w:val="2"/>
      <w:sz w:val="28"/>
    </w:rPr>
  </w:style>
  <w:style w:type="character" w:customStyle="1" w:styleId="Char7">
    <w:name w:val="日期 Char"/>
    <w:basedOn w:val="a0"/>
    <w:link w:val="af"/>
    <w:semiHidden/>
    <w:rsid w:val="00CF7AB5"/>
    <w:rPr>
      <w:rFonts w:ascii="楷体_GB2312" w:eastAsia="楷体_GB2312"/>
      <w:b/>
      <w:sz w:val="28"/>
    </w:rPr>
  </w:style>
  <w:style w:type="paragraph" w:styleId="af">
    <w:name w:val="Date"/>
    <w:basedOn w:val="a"/>
    <w:next w:val="a"/>
    <w:link w:val="Char7"/>
    <w:semiHidden/>
    <w:unhideWhenUsed/>
    <w:rsid w:val="00CF7AB5"/>
    <w:pPr>
      <w:adjustRightInd w:val="0"/>
      <w:spacing w:line="360" w:lineRule="atLeast"/>
    </w:pPr>
    <w:rPr>
      <w:rFonts w:ascii="楷体_GB2312" w:eastAsia="楷体_GB2312"/>
      <w:b/>
      <w:kern w:val="0"/>
      <w:sz w:val="28"/>
    </w:rPr>
  </w:style>
  <w:style w:type="character" w:customStyle="1" w:styleId="Char8">
    <w:name w:val="正文首行缩进 Char"/>
    <w:basedOn w:val="Char5"/>
    <w:link w:val="af0"/>
    <w:semiHidden/>
    <w:rsid w:val="00CF7AB5"/>
    <w:rPr>
      <w:rFonts w:eastAsia="隶书"/>
      <w:kern w:val="2"/>
      <w:sz w:val="21"/>
    </w:rPr>
  </w:style>
  <w:style w:type="paragraph" w:styleId="af0">
    <w:name w:val="Body Text First Indent"/>
    <w:basedOn w:val="ad"/>
    <w:link w:val="Char8"/>
    <w:semiHidden/>
    <w:unhideWhenUsed/>
    <w:rsid w:val="00CF7AB5"/>
    <w:pPr>
      <w:adjustRightInd/>
      <w:spacing w:after="120" w:line="240" w:lineRule="auto"/>
      <w:ind w:firstLine="420"/>
      <w:jc w:val="both"/>
    </w:pPr>
    <w:rPr>
      <w:rFonts w:eastAsia="宋体"/>
      <w:kern w:val="2"/>
      <w:sz w:val="21"/>
    </w:rPr>
  </w:style>
  <w:style w:type="character" w:customStyle="1" w:styleId="2Char0">
    <w:name w:val="正文文本 2 Char"/>
    <w:basedOn w:val="a0"/>
    <w:link w:val="22"/>
    <w:semiHidden/>
    <w:rsid w:val="00CF7AB5"/>
    <w:rPr>
      <w:rFonts w:eastAsia="仿宋_GB2312"/>
      <w:sz w:val="28"/>
    </w:rPr>
  </w:style>
  <w:style w:type="paragraph" w:styleId="22">
    <w:name w:val="Body Text 2"/>
    <w:basedOn w:val="a"/>
    <w:link w:val="2Char0"/>
    <w:semiHidden/>
    <w:unhideWhenUsed/>
    <w:rsid w:val="00CF7AB5"/>
    <w:pPr>
      <w:adjustRightInd w:val="0"/>
      <w:spacing w:line="360" w:lineRule="auto"/>
      <w:ind w:right="2"/>
      <w:jc w:val="left"/>
    </w:pPr>
    <w:rPr>
      <w:rFonts w:eastAsia="仿宋_GB2312"/>
      <w:kern w:val="0"/>
      <w:sz w:val="28"/>
    </w:rPr>
  </w:style>
  <w:style w:type="character" w:customStyle="1" w:styleId="2Char1">
    <w:name w:val="正文文本缩进 2 Char"/>
    <w:basedOn w:val="a0"/>
    <w:link w:val="23"/>
    <w:semiHidden/>
    <w:rsid w:val="00CF7AB5"/>
    <w:rPr>
      <w:rFonts w:ascii="楷体_GB2312" w:eastAsia="楷体_GB2312"/>
      <w:kern w:val="2"/>
      <w:sz w:val="28"/>
    </w:rPr>
  </w:style>
  <w:style w:type="paragraph" w:styleId="23">
    <w:name w:val="Body Text Indent 2"/>
    <w:basedOn w:val="a"/>
    <w:link w:val="2Char1"/>
    <w:semiHidden/>
    <w:unhideWhenUsed/>
    <w:rsid w:val="00CF7AB5"/>
    <w:pPr>
      <w:adjustRightInd w:val="0"/>
      <w:spacing w:before="120" w:line="360" w:lineRule="auto"/>
      <w:ind w:left="600" w:firstLine="480"/>
      <w:jc w:val="left"/>
    </w:pPr>
    <w:rPr>
      <w:rFonts w:ascii="楷体_GB2312" w:eastAsia="楷体_GB2312"/>
      <w:sz w:val="28"/>
    </w:rPr>
  </w:style>
  <w:style w:type="character" w:customStyle="1" w:styleId="3Char0">
    <w:name w:val="正文文本缩进 3 Char"/>
    <w:basedOn w:val="a0"/>
    <w:link w:val="30"/>
    <w:semiHidden/>
    <w:rsid w:val="00CF7AB5"/>
    <w:rPr>
      <w:rFonts w:ascii="楷体_GB2312" w:eastAsia="楷体_GB2312"/>
      <w:kern w:val="2"/>
      <w:sz w:val="28"/>
    </w:rPr>
  </w:style>
  <w:style w:type="paragraph" w:styleId="30">
    <w:name w:val="Body Text Indent 3"/>
    <w:basedOn w:val="a"/>
    <w:link w:val="3Char0"/>
    <w:semiHidden/>
    <w:unhideWhenUsed/>
    <w:rsid w:val="00CF7AB5"/>
    <w:pPr>
      <w:adjustRightInd w:val="0"/>
      <w:spacing w:line="360" w:lineRule="auto"/>
      <w:ind w:left="600" w:firstLine="555"/>
      <w:jc w:val="left"/>
      <w:outlineLvl w:val="0"/>
    </w:pPr>
    <w:rPr>
      <w:rFonts w:ascii="楷体_GB2312" w:eastAsia="楷体_GB2312"/>
      <w:sz w:val="28"/>
    </w:rPr>
  </w:style>
  <w:style w:type="character" w:customStyle="1" w:styleId="Char9">
    <w:name w:val="文档结构图 Char"/>
    <w:basedOn w:val="a0"/>
    <w:link w:val="af1"/>
    <w:semiHidden/>
    <w:rsid w:val="00CF7AB5"/>
    <w:rPr>
      <w:sz w:val="24"/>
      <w:shd w:val="clear" w:color="auto" w:fill="000080"/>
      <w:lang w:val="x-none" w:eastAsia="x-none"/>
    </w:rPr>
  </w:style>
  <w:style w:type="paragraph" w:styleId="af1">
    <w:name w:val="Document Map"/>
    <w:basedOn w:val="a"/>
    <w:link w:val="Char9"/>
    <w:semiHidden/>
    <w:unhideWhenUsed/>
    <w:rsid w:val="00CF7AB5"/>
    <w:pPr>
      <w:shd w:val="clear" w:color="auto" w:fill="000080"/>
      <w:adjustRightInd w:val="0"/>
      <w:spacing w:line="360" w:lineRule="atLeast"/>
      <w:jc w:val="left"/>
    </w:pPr>
    <w:rPr>
      <w:kern w:val="0"/>
      <w:sz w:val="24"/>
      <w:lang w:val="x-none" w:eastAsia="x-none"/>
    </w:rPr>
  </w:style>
  <w:style w:type="character" w:customStyle="1" w:styleId="Chara">
    <w:name w:val="无间隔 Char"/>
    <w:link w:val="af2"/>
    <w:uiPriority w:val="1"/>
    <w:locked/>
    <w:rsid w:val="00CF7AB5"/>
    <w:rPr>
      <w:rFonts w:ascii="Calibri" w:hAnsi="Calibri" w:cs="Calibri"/>
      <w:sz w:val="22"/>
      <w:szCs w:val="22"/>
    </w:rPr>
  </w:style>
  <w:style w:type="paragraph" w:styleId="af2">
    <w:name w:val="No Spacing"/>
    <w:link w:val="Chara"/>
    <w:uiPriority w:val="1"/>
    <w:qFormat/>
    <w:rsid w:val="00CF7AB5"/>
    <w:rPr>
      <w:rFonts w:ascii="Calibri" w:hAnsi="Calibri" w:cs="Calibri"/>
      <w:sz w:val="22"/>
      <w:szCs w:val="22"/>
    </w:rPr>
  </w:style>
  <w:style w:type="paragraph" w:styleId="af3">
    <w:name w:val="List Paragraph"/>
    <w:basedOn w:val="a"/>
    <w:uiPriority w:val="34"/>
    <w:qFormat/>
    <w:rsid w:val="00CF7AB5"/>
    <w:pPr>
      <w:adjustRightInd w:val="0"/>
      <w:spacing w:line="360" w:lineRule="atLeast"/>
      <w:ind w:firstLineChars="200" w:firstLine="420"/>
      <w:jc w:val="left"/>
    </w:pPr>
    <w:rPr>
      <w:kern w:val="0"/>
      <w:sz w:val="24"/>
    </w:rPr>
  </w:style>
  <w:style w:type="paragraph" w:customStyle="1" w:styleId="31">
    <w:name w:val="正文3"/>
    <w:semiHidden/>
    <w:rsid w:val="00CF7AB5"/>
    <w:pPr>
      <w:widowControl w:val="0"/>
      <w:adjustRightInd w:val="0"/>
      <w:spacing w:line="360" w:lineRule="atLeast"/>
    </w:pPr>
    <w:rPr>
      <w:rFonts w:ascii="宋体"/>
      <w:sz w:val="34"/>
    </w:rPr>
  </w:style>
  <w:style w:type="character" w:customStyle="1" w:styleId="text1">
    <w:name w:val="text1"/>
    <w:rsid w:val="00CF7AB5"/>
    <w:rPr>
      <w:spacing w:val="10"/>
      <w:sz w:val="28"/>
      <w:szCs w:val="28"/>
    </w:rPr>
  </w:style>
  <w:style w:type="character" w:customStyle="1" w:styleId="unnamed11">
    <w:name w:val="unnamed11"/>
    <w:rsid w:val="00CF7AB5"/>
    <w:rPr>
      <w:rFonts w:ascii="宋体" w:eastAsia="宋体" w:hAnsi="宋体" w:hint="eastAsia"/>
      <w:strike w:val="0"/>
      <w:dstrike w:val="0"/>
      <w:color w:val="000000"/>
      <w:sz w:val="18"/>
      <w:szCs w:val="18"/>
      <w:u w:val="none"/>
      <w:effect w:val="none"/>
    </w:rPr>
  </w:style>
  <w:style w:type="character" w:customStyle="1" w:styleId="t12h291">
    <w:name w:val="t12h291"/>
    <w:rsid w:val="00CF7AB5"/>
    <w:rPr>
      <w:color w:val="000000"/>
      <w:sz w:val="24"/>
      <w:szCs w:val="24"/>
    </w:rPr>
  </w:style>
  <w:style w:type="character" w:customStyle="1" w:styleId="nr1">
    <w:name w:val="nr1"/>
    <w:rsid w:val="00CF7AB5"/>
    <w:rPr>
      <w:rFonts w:ascii="楷体_GB2312" w:eastAsia="楷体_GB2312" w:hint="eastAsia"/>
      <w:color w:val="000000"/>
      <w:sz w:val="24"/>
      <w:szCs w:val="24"/>
    </w:rPr>
  </w:style>
  <w:style w:type="character" w:customStyle="1" w:styleId="lblkh">
    <w:name w:val="lblkh"/>
    <w:rsid w:val="00CF7AB5"/>
  </w:style>
  <w:style w:type="character" w:customStyle="1" w:styleId="apple-converted-space">
    <w:name w:val="apple-converted-space"/>
    <w:rsid w:val="00CF7AB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2000269">
      <w:bodyDiv w:val="1"/>
      <w:marLeft w:val="0"/>
      <w:marRight w:val="0"/>
      <w:marTop w:val="0"/>
      <w:marBottom w:val="0"/>
      <w:divBdr>
        <w:top w:val="none" w:sz="0" w:space="0" w:color="auto"/>
        <w:left w:val="none" w:sz="0" w:space="0" w:color="auto"/>
        <w:bottom w:val="none" w:sz="0" w:space="0" w:color="auto"/>
        <w:right w:val="none" w:sz="0" w:space="0" w:color="auto"/>
      </w:divBdr>
    </w:div>
    <w:div w:id="297957308">
      <w:bodyDiv w:val="1"/>
      <w:marLeft w:val="0"/>
      <w:marRight w:val="0"/>
      <w:marTop w:val="0"/>
      <w:marBottom w:val="0"/>
      <w:divBdr>
        <w:top w:val="none" w:sz="0" w:space="0" w:color="auto"/>
        <w:left w:val="none" w:sz="0" w:space="0" w:color="auto"/>
        <w:bottom w:val="none" w:sz="0" w:space="0" w:color="auto"/>
        <w:right w:val="none" w:sz="0" w:space="0" w:color="auto"/>
      </w:divBdr>
    </w:div>
    <w:div w:id="305010818">
      <w:bodyDiv w:val="1"/>
      <w:marLeft w:val="0"/>
      <w:marRight w:val="0"/>
      <w:marTop w:val="0"/>
      <w:marBottom w:val="0"/>
      <w:divBdr>
        <w:top w:val="none" w:sz="0" w:space="0" w:color="auto"/>
        <w:left w:val="none" w:sz="0" w:space="0" w:color="auto"/>
        <w:bottom w:val="none" w:sz="0" w:space="0" w:color="auto"/>
        <w:right w:val="none" w:sz="0" w:space="0" w:color="auto"/>
      </w:divBdr>
    </w:div>
    <w:div w:id="376664079">
      <w:bodyDiv w:val="1"/>
      <w:marLeft w:val="0"/>
      <w:marRight w:val="0"/>
      <w:marTop w:val="0"/>
      <w:marBottom w:val="0"/>
      <w:divBdr>
        <w:top w:val="none" w:sz="0" w:space="0" w:color="auto"/>
        <w:left w:val="none" w:sz="0" w:space="0" w:color="auto"/>
        <w:bottom w:val="none" w:sz="0" w:space="0" w:color="auto"/>
        <w:right w:val="none" w:sz="0" w:space="0" w:color="auto"/>
      </w:divBdr>
    </w:div>
    <w:div w:id="482746680">
      <w:bodyDiv w:val="1"/>
      <w:marLeft w:val="0"/>
      <w:marRight w:val="0"/>
      <w:marTop w:val="0"/>
      <w:marBottom w:val="0"/>
      <w:divBdr>
        <w:top w:val="none" w:sz="0" w:space="0" w:color="auto"/>
        <w:left w:val="none" w:sz="0" w:space="0" w:color="auto"/>
        <w:bottom w:val="none" w:sz="0" w:space="0" w:color="auto"/>
        <w:right w:val="none" w:sz="0" w:space="0" w:color="auto"/>
      </w:divBdr>
    </w:div>
    <w:div w:id="536822681">
      <w:bodyDiv w:val="1"/>
      <w:marLeft w:val="0"/>
      <w:marRight w:val="0"/>
      <w:marTop w:val="0"/>
      <w:marBottom w:val="0"/>
      <w:divBdr>
        <w:top w:val="none" w:sz="0" w:space="0" w:color="auto"/>
        <w:left w:val="none" w:sz="0" w:space="0" w:color="auto"/>
        <w:bottom w:val="none" w:sz="0" w:space="0" w:color="auto"/>
        <w:right w:val="none" w:sz="0" w:space="0" w:color="auto"/>
      </w:divBdr>
    </w:div>
    <w:div w:id="552697307">
      <w:bodyDiv w:val="1"/>
      <w:marLeft w:val="0"/>
      <w:marRight w:val="0"/>
      <w:marTop w:val="0"/>
      <w:marBottom w:val="0"/>
      <w:divBdr>
        <w:top w:val="none" w:sz="0" w:space="0" w:color="auto"/>
        <w:left w:val="none" w:sz="0" w:space="0" w:color="auto"/>
        <w:bottom w:val="none" w:sz="0" w:space="0" w:color="auto"/>
        <w:right w:val="none" w:sz="0" w:space="0" w:color="auto"/>
      </w:divBdr>
    </w:div>
    <w:div w:id="586236097">
      <w:bodyDiv w:val="1"/>
      <w:marLeft w:val="0"/>
      <w:marRight w:val="0"/>
      <w:marTop w:val="0"/>
      <w:marBottom w:val="0"/>
      <w:divBdr>
        <w:top w:val="none" w:sz="0" w:space="0" w:color="auto"/>
        <w:left w:val="none" w:sz="0" w:space="0" w:color="auto"/>
        <w:bottom w:val="none" w:sz="0" w:space="0" w:color="auto"/>
        <w:right w:val="none" w:sz="0" w:space="0" w:color="auto"/>
      </w:divBdr>
    </w:div>
    <w:div w:id="624429572">
      <w:bodyDiv w:val="1"/>
      <w:marLeft w:val="0"/>
      <w:marRight w:val="0"/>
      <w:marTop w:val="0"/>
      <w:marBottom w:val="0"/>
      <w:divBdr>
        <w:top w:val="none" w:sz="0" w:space="0" w:color="auto"/>
        <w:left w:val="none" w:sz="0" w:space="0" w:color="auto"/>
        <w:bottom w:val="none" w:sz="0" w:space="0" w:color="auto"/>
        <w:right w:val="none" w:sz="0" w:space="0" w:color="auto"/>
      </w:divBdr>
    </w:div>
    <w:div w:id="748842117">
      <w:bodyDiv w:val="1"/>
      <w:marLeft w:val="0"/>
      <w:marRight w:val="0"/>
      <w:marTop w:val="0"/>
      <w:marBottom w:val="0"/>
      <w:divBdr>
        <w:top w:val="none" w:sz="0" w:space="0" w:color="auto"/>
        <w:left w:val="none" w:sz="0" w:space="0" w:color="auto"/>
        <w:bottom w:val="none" w:sz="0" w:space="0" w:color="auto"/>
        <w:right w:val="none" w:sz="0" w:space="0" w:color="auto"/>
      </w:divBdr>
    </w:div>
    <w:div w:id="771583916">
      <w:bodyDiv w:val="1"/>
      <w:marLeft w:val="0"/>
      <w:marRight w:val="0"/>
      <w:marTop w:val="0"/>
      <w:marBottom w:val="0"/>
      <w:divBdr>
        <w:top w:val="none" w:sz="0" w:space="0" w:color="auto"/>
        <w:left w:val="none" w:sz="0" w:space="0" w:color="auto"/>
        <w:bottom w:val="none" w:sz="0" w:space="0" w:color="auto"/>
        <w:right w:val="none" w:sz="0" w:space="0" w:color="auto"/>
      </w:divBdr>
    </w:div>
    <w:div w:id="841969710">
      <w:bodyDiv w:val="1"/>
      <w:marLeft w:val="0"/>
      <w:marRight w:val="0"/>
      <w:marTop w:val="0"/>
      <w:marBottom w:val="0"/>
      <w:divBdr>
        <w:top w:val="none" w:sz="0" w:space="0" w:color="auto"/>
        <w:left w:val="none" w:sz="0" w:space="0" w:color="auto"/>
        <w:bottom w:val="none" w:sz="0" w:space="0" w:color="auto"/>
        <w:right w:val="none" w:sz="0" w:space="0" w:color="auto"/>
      </w:divBdr>
    </w:div>
    <w:div w:id="845098694">
      <w:bodyDiv w:val="1"/>
      <w:marLeft w:val="0"/>
      <w:marRight w:val="0"/>
      <w:marTop w:val="0"/>
      <w:marBottom w:val="0"/>
      <w:divBdr>
        <w:top w:val="none" w:sz="0" w:space="0" w:color="auto"/>
        <w:left w:val="none" w:sz="0" w:space="0" w:color="auto"/>
        <w:bottom w:val="none" w:sz="0" w:space="0" w:color="auto"/>
        <w:right w:val="none" w:sz="0" w:space="0" w:color="auto"/>
      </w:divBdr>
    </w:div>
    <w:div w:id="945036847">
      <w:bodyDiv w:val="1"/>
      <w:marLeft w:val="0"/>
      <w:marRight w:val="0"/>
      <w:marTop w:val="0"/>
      <w:marBottom w:val="0"/>
      <w:divBdr>
        <w:top w:val="none" w:sz="0" w:space="0" w:color="auto"/>
        <w:left w:val="none" w:sz="0" w:space="0" w:color="auto"/>
        <w:bottom w:val="none" w:sz="0" w:space="0" w:color="auto"/>
        <w:right w:val="none" w:sz="0" w:space="0" w:color="auto"/>
      </w:divBdr>
    </w:div>
    <w:div w:id="996618397">
      <w:bodyDiv w:val="1"/>
      <w:marLeft w:val="0"/>
      <w:marRight w:val="0"/>
      <w:marTop w:val="0"/>
      <w:marBottom w:val="0"/>
      <w:divBdr>
        <w:top w:val="none" w:sz="0" w:space="0" w:color="auto"/>
        <w:left w:val="none" w:sz="0" w:space="0" w:color="auto"/>
        <w:bottom w:val="none" w:sz="0" w:space="0" w:color="auto"/>
        <w:right w:val="none" w:sz="0" w:space="0" w:color="auto"/>
      </w:divBdr>
    </w:div>
    <w:div w:id="1059209747">
      <w:bodyDiv w:val="1"/>
      <w:marLeft w:val="0"/>
      <w:marRight w:val="0"/>
      <w:marTop w:val="0"/>
      <w:marBottom w:val="0"/>
      <w:divBdr>
        <w:top w:val="none" w:sz="0" w:space="0" w:color="auto"/>
        <w:left w:val="none" w:sz="0" w:space="0" w:color="auto"/>
        <w:bottom w:val="none" w:sz="0" w:space="0" w:color="auto"/>
        <w:right w:val="none" w:sz="0" w:space="0" w:color="auto"/>
      </w:divBdr>
    </w:div>
    <w:div w:id="1075979406">
      <w:bodyDiv w:val="1"/>
      <w:marLeft w:val="0"/>
      <w:marRight w:val="0"/>
      <w:marTop w:val="0"/>
      <w:marBottom w:val="0"/>
      <w:divBdr>
        <w:top w:val="none" w:sz="0" w:space="0" w:color="auto"/>
        <w:left w:val="none" w:sz="0" w:space="0" w:color="auto"/>
        <w:bottom w:val="none" w:sz="0" w:space="0" w:color="auto"/>
        <w:right w:val="none" w:sz="0" w:space="0" w:color="auto"/>
      </w:divBdr>
    </w:div>
    <w:div w:id="1135416642">
      <w:bodyDiv w:val="1"/>
      <w:marLeft w:val="0"/>
      <w:marRight w:val="0"/>
      <w:marTop w:val="0"/>
      <w:marBottom w:val="0"/>
      <w:divBdr>
        <w:top w:val="none" w:sz="0" w:space="0" w:color="auto"/>
        <w:left w:val="none" w:sz="0" w:space="0" w:color="auto"/>
        <w:bottom w:val="none" w:sz="0" w:space="0" w:color="auto"/>
        <w:right w:val="none" w:sz="0" w:space="0" w:color="auto"/>
      </w:divBdr>
    </w:div>
    <w:div w:id="1163202835">
      <w:bodyDiv w:val="1"/>
      <w:marLeft w:val="0"/>
      <w:marRight w:val="0"/>
      <w:marTop w:val="0"/>
      <w:marBottom w:val="0"/>
      <w:divBdr>
        <w:top w:val="none" w:sz="0" w:space="0" w:color="auto"/>
        <w:left w:val="none" w:sz="0" w:space="0" w:color="auto"/>
        <w:bottom w:val="none" w:sz="0" w:space="0" w:color="auto"/>
        <w:right w:val="none" w:sz="0" w:space="0" w:color="auto"/>
      </w:divBdr>
    </w:div>
    <w:div w:id="1281523531">
      <w:bodyDiv w:val="1"/>
      <w:marLeft w:val="0"/>
      <w:marRight w:val="0"/>
      <w:marTop w:val="0"/>
      <w:marBottom w:val="0"/>
      <w:divBdr>
        <w:top w:val="none" w:sz="0" w:space="0" w:color="auto"/>
        <w:left w:val="none" w:sz="0" w:space="0" w:color="auto"/>
        <w:bottom w:val="none" w:sz="0" w:space="0" w:color="auto"/>
        <w:right w:val="none" w:sz="0" w:space="0" w:color="auto"/>
      </w:divBdr>
    </w:div>
    <w:div w:id="1293636757">
      <w:bodyDiv w:val="1"/>
      <w:marLeft w:val="0"/>
      <w:marRight w:val="0"/>
      <w:marTop w:val="0"/>
      <w:marBottom w:val="0"/>
      <w:divBdr>
        <w:top w:val="none" w:sz="0" w:space="0" w:color="auto"/>
        <w:left w:val="none" w:sz="0" w:space="0" w:color="auto"/>
        <w:bottom w:val="none" w:sz="0" w:space="0" w:color="auto"/>
        <w:right w:val="none" w:sz="0" w:space="0" w:color="auto"/>
      </w:divBdr>
      <w:divsChild>
        <w:div w:id="1570071948">
          <w:marLeft w:val="0"/>
          <w:marRight w:val="0"/>
          <w:marTop w:val="0"/>
          <w:marBottom w:val="0"/>
          <w:divBdr>
            <w:top w:val="none" w:sz="0" w:space="0" w:color="auto"/>
            <w:left w:val="none" w:sz="0" w:space="0" w:color="auto"/>
            <w:bottom w:val="none" w:sz="0" w:space="0" w:color="auto"/>
            <w:right w:val="none" w:sz="0" w:space="0" w:color="auto"/>
          </w:divBdr>
          <w:divsChild>
            <w:div w:id="1263949239">
              <w:marLeft w:val="0"/>
              <w:marRight w:val="0"/>
              <w:marTop w:val="0"/>
              <w:marBottom w:val="150"/>
              <w:divBdr>
                <w:top w:val="none" w:sz="0" w:space="0" w:color="auto"/>
                <w:left w:val="none" w:sz="0" w:space="0" w:color="auto"/>
                <w:bottom w:val="none" w:sz="0" w:space="0" w:color="auto"/>
                <w:right w:val="none" w:sz="0" w:space="0" w:color="auto"/>
              </w:divBdr>
              <w:divsChild>
                <w:div w:id="391736810">
                  <w:marLeft w:val="0"/>
                  <w:marRight w:val="0"/>
                  <w:marTop w:val="0"/>
                  <w:marBottom w:val="0"/>
                  <w:divBdr>
                    <w:top w:val="none" w:sz="0" w:space="0" w:color="auto"/>
                    <w:left w:val="none" w:sz="0" w:space="0" w:color="auto"/>
                    <w:bottom w:val="none" w:sz="0" w:space="0" w:color="auto"/>
                    <w:right w:val="none" w:sz="0" w:space="0" w:color="auto"/>
                  </w:divBdr>
                  <w:divsChild>
                    <w:div w:id="1036008279">
                      <w:marLeft w:val="0"/>
                      <w:marRight w:val="0"/>
                      <w:marTop w:val="0"/>
                      <w:marBottom w:val="0"/>
                      <w:divBdr>
                        <w:top w:val="single" w:sz="6" w:space="0" w:color="C1D5FE"/>
                        <w:left w:val="single" w:sz="6" w:space="0" w:color="C1D5FE"/>
                        <w:bottom w:val="single" w:sz="6" w:space="0" w:color="C1D5FE"/>
                        <w:right w:val="single" w:sz="6" w:space="0" w:color="C1D5FE"/>
                      </w:divBdr>
                      <w:divsChild>
                        <w:div w:id="646714591">
                          <w:marLeft w:val="0"/>
                          <w:marRight w:val="0"/>
                          <w:marTop w:val="0"/>
                          <w:marBottom w:val="0"/>
                          <w:divBdr>
                            <w:top w:val="none" w:sz="0" w:space="0" w:color="auto"/>
                            <w:left w:val="none" w:sz="0" w:space="0" w:color="auto"/>
                            <w:bottom w:val="none" w:sz="0" w:space="0" w:color="auto"/>
                            <w:right w:val="none" w:sz="0" w:space="0" w:color="auto"/>
                          </w:divBdr>
                          <w:divsChild>
                            <w:div w:id="105732490">
                              <w:marLeft w:val="0"/>
                              <w:marRight w:val="0"/>
                              <w:marTop w:val="0"/>
                              <w:marBottom w:val="0"/>
                              <w:divBdr>
                                <w:top w:val="none" w:sz="0" w:space="0" w:color="auto"/>
                                <w:left w:val="none" w:sz="0" w:space="0" w:color="auto"/>
                                <w:bottom w:val="none" w:sz="0" w:space="0" w:color="auto"/>
                                <w:right w:val="none" w:sz="0" w:space="0" w:color="auto"/>
                              </w:divBdr>
                              <w:divsChild>
                                <w:div w:id="4214171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27649812">
      <w:bodyDiv w:val="1"/>
      <w:marLeft w:val="0"/>
      <w:marRight w:val="0"/>
      <w:marTop w:val="0"/>
      <w:marBottom w:val="0"/>
      <w:divBdr>
        <w:top w:val="none" w:sz="0" w:space="0" w:color="auto"/>
        <w:left w:val="none" w:sz="0" w:space="0" w:color="auto"/>
        <w:bottom w:val="none" w:sz="0" w:space="0" w:color="auto"/>
        <w:right w:val="none" w:sz="0" w:space="0" w:color="auto"/>
      </w:divBdr>
    </w:div>
    <w:div w:id="1717313157">
      <w:bodyDiv w:val="1"/>
      <w:marLeft w:val="0"/>
      <w:marRight w:val="0"/>
      <w:marTop w:val="0"/>
      <w:marBottom w:val="0"/>
      <w:divBdr>
        <w:top w:val="none" w:sz="0" w:space="0" w:color="auto"/>
        <w:left w:val="none" w:sz="0" w:space="0" w:color="auto"/>
        <w:bottom w:val="none" w:sz="0" w:space="0" w:color="auto"/>
        <w:right w:val="none" w:sz="0" w:space="0" w:color="auto"/>
      </w:divBdr>
    </w:div>
    <w:div w:id="1897423970">
      <w:bodyDiv w:val="1"/>
      <w:marLeft w:val="0"/>
      <w:marRight w:val="0"/>
      <w:marTop w:val="0"/>
      <w:marBottom w:val="0"/>
      <w:divBdr>
        <w:top w:val="none" w:sz="0" w:space="0" w:color="auto"/>
        <w:left w:val="none" w:sz="0" w:space="0" w:color="auto"/>
        <w:bottom w:val="none" w:sz="0" w:space="0" w:color="auto"/>
        <w:right w:val="none" w:sz="0" w:space="0" w:color="auto"/>
      </w:divBdr>
    </w:div>
    <w:div w:id="2016567229">
      <w:bodyDiv w:val="1"/>
      <w:marLeft w:val="0"/>
      <w:marRight w:val="0"/>
      <w:marTop w:val="0"/>
      <w:marBottom w:val="0"/>
      <w:divBdr>
        <w:top w:val="none" w:sz="0" w:space="0" w:color="auto"/>
        <w:left w:val="none" w:sz="0" w:space="0" w:color="auto"/>
        <w:bottom w:val="none" w:sz="0" w:space="0" w:color="auto"/>
        <w:right w:val="none" w:sz="0" w:space="0" w:color="auto"/>
      </w:divBdr>
    </w:div>
    <w:div w:id="214696624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chart" Target="charts/chart2.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chart" Target="charts/chart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microsoft.com/office/2007/relationships/stylesWithEffects" Target="stylesWithEffect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fontTable" Target="fontTable.xml"/></Relationships>
</file>

<file path=word/charts/_rels/chart1.xml.rels><?xml version="1.0" encoding="UTF-8" standalone="yes"?>
<Relationships xmlns="http://schemas.openxmlformats.org/package/2006/relationships"><Relationship Id="rId2" Type="http://schemas.openxmlformats.org/officeDocument/2006/relationships/oleObject" Target="file:///D:\&#23828;&#38196;\&#24037;&#20316;\&#20854;&#20182;&#24037;&#20316;\&#24066;&#22330;&#20998;&#26512;\18&#24180;2&#23395;&#24230;&#21150;&#20844;&#12289;&#21830;&#19994;&#24066;&#22330;&#20998;&#26512;&#24213;&#26723;\&#25968;&#25454;&#27719;&#38598;&#20998;&#26512;20180823.xlsx" TargetMode="External"/><Relationship Id="rId1" Type="http://schemas.openxmlformats.org/officeDocument/2006/relationships/themeOverride" Target="../theme/themeOverride1.xml"/></Relationships>
</file>

<file path=word/charts/_rels/chart2.xml.rels><?xml version="1.0" encoding="UTF-8" standalone="yes"?>
<Relationships xmlns="http://schemas.openxmlformats.org/package/2006/relationships"><Relationship Id="rId2" Type="http://schemas.openxmlformats.org/officeDocument/2006/relationships/oleObject" Target="file:///D:\&#23828;&#38196;\&#24037;&#20316;\&#20854;&#20182;&#24037;&#20316;\&#24066;&#22330;&#20998;&#26512;\18&#24180;2&#23395;&#24230;&#21150;&#20844;&#12289;&#21830;&#19994;&#24066;&#22330;&#20998;&#26512;&#24213;&#26723;\&#25968;&#25454;&#27719;&#38598;&#20998;&#26512;20180823.xlsx" TargetMode="External"/><Relationship Id="rId1" Type="http://schemas.openxmlformats.org/officeDocument/2006/relationships/themeOverride" Target="../theme/themeOverride2.xm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0"/>
    <c:plotArea>
      <c:layout>
        <c:manualLayout>
          <c:layoutTarget val="inner"/>
          <c:xMode val="edge"/>
          <c:yMode val="edge"/>
          <c:x val="6.1895510257914406E-2"/>
          <c:y val="5.1400554097404488E-2"/>
          <c:w val="0.88336384806670176"/>
          <c:h val="0.68819006999125121"/>
        </c:manualLayout>
      </c:layout>
      <c:barChart>
        <c:barDir val="col"/>
        <c:grouping val="clustered"/>
        <c:varyColors val="0"/>
        <c:ser>
          <c:idx val="1"/>
          <c:order val="1"/>
          <c:tx>
            <c:strRef>
              <c:f>'中指-商业（时间）'!$G$14</c:f>
              <c:strCache>
                <c:ptCount val="1"/>
                <c:pt idx="0">
                  <c:v>批准上市面积(万㎡)</c:v>
                </c:pt>
              </c:strCache>
            </c:strRef>
          </c:tx>
          <c:invertIfNegative val="0"/>
          <c:cat>
            <c:strRef>
              <c:f>'中指-商业（时间）'!$A$15:$A$24</c:f>
              <c:strCache>
                <c:ptCount val="10"/>
                <c:pt idx="0">
                  <c:v>2016年Q1</c:v>
                </c:pt>
                <c:pt idx="1">
                  <c:v>2016年Q2</c:v>
                </c:pt>
                <c:pt idx="2">
                  <c:v>2016年Q3</c:v>
                </c:pt>
                <c:pt idx="3">
                  <c:v>2016年Q4</c:v>
                </c:pt>
                <c:pt idx="4">
                  <c:v>2017年Q1</c:v>
                </c:pt>
                <c:pt idx="5">
                  <c:v>2017年Q2</c:v>
                </c:pt>
                <c:pt idx="6">
                  <c:v>2017年Q3</c:v>
                </c:pt>
                <c:pt idx="7">
                  <c:v>2017年Q4</c:v>
                </c:pt>
                <c:pt idx="8">
                  <c:v>2018年Q1</c:v>
                </c:pt>
                <c:pt idx="9">
                  <c:v>2018年Q2</c:v>
                </c:pt>
              </c:strCache>
            </c:strRef>
          </c:cat>
          <c:val>
            <c:numRef>
              <c:f>'中指-商业（时间）'!$G$15:$G$24</c:f>
              <c:numCache>
                <c:formatCode>General</c:formatCode>
                <c:ptCount val="10"/>
                <c:pt idx="0">
                  <c:v>40.71</c:v>
                </c:pt>
                <c:pt idx="1">
                  <c:v>90.6</c:v>
                </c:pt>
                <c:pt idx="2">
                  <c:v>39.450000000000003</c:v>
                </c:pt>
                <c:pt idx="3">
                  <c:v>41.63</c:v>
                </c:pt>
                <c:pt idx="4">
                  <c:v>4.95</c:v>
                </c:pt>
                <c:pt idx="5">
                  <c:v>20.43</c:v>
                </c:pt>
                <c:pt idx="6">
                  <c:v>26.24</c:v>
                </c:pt>
                <c:pt idx="7">
                  <c:v>26.16</c:v>
                </c:pt>
                <c:pt idx="8">
                  <c:v>5.69</c:v>
                </c:pt>
                <c:pt idx="9">
                  <c:v>20.58</c:v>
                </c:pt>
              </c:numCache>
            </c:numRef>
          </c:val>
          <c:extLst xmlns:c16r2="http://schemas.microsoft.com/office/drawing/2015/06/chart">
            <c:ext xmlns:c16="http://schemas.microsoft.com/office/drawing/2014/chart" uri="{C3380CC4-5D6E-409C-BE32-E72D297353CC}">
              <c16:uniqueId val="{00000000-A5C0-4501-A488-8FC58B738679}"/>
            </c:ext>
          </c:extLst>
        </c:ser>
        <c:dLbls>
          <c:showLegendKey val="0"/>
          <c:showVal val="0"/>
          <c:showCatName val="0"/>
          <c:showSerName val="0"/>
          <c:showPercent val="0"/>
          <c:showBubbleSize val="0"/>
        </c:dLbls>
        <c:gapWidth val="150"/>
        <c:axId val="457379840"/>
        <c:axId val="457383296"/>
      </c:barChart>
      <c:lineChart>
        <c:grouping val="standard"/>
        <c:varyColors val="0"/>
        <c:ser>
          <c:idx val="0"/>
          <c:order val="0"/>
          <c:tx>
            <c:strRef>
              <c:f>'中指-商业（时间）'!$F$14</c:f>
              <c:strCache>
                <c:ptCount val="1"/>
                <c:pt idx="0">
                  <c:v>批准上市套数(套)</c:v>
                </c:pt>
              </c:strCache>
            </c:strRef>
          </c:tx>
          <c:marker>
            <c:symbol val="none"/>
          </c:marker>
          <c:cat>
            <c:strRef>
              <c:f>'中指-商业（时间）'!$A$15:$A$24</c:f>
              <c:strCache>
                <c:ptCount val="10"/>
                <c:pt idx="0">
                  <c:v>2016年Q1</c:v>
                </c:pt>
                <c:pt idx="1">
                  <c:v>2016年Q2</c:v>
                </c:pt>
                <c:pt idx="2">
                  <c:v>2016年Q3</c:v>
                </c:pt>
                <c:pt idx="3">
                  <c:v>2016年Q4</c:v>
                </c:pt>
                <c:pt idx="4">
                  <c:v>2017年Q1</c:v>
                </c:pt>
                <c:pt idx="5">
                  <c:v>2017年Q2</c:v>
                </c:pt>
                <c:pt idx="6">
                  <c:v>2017年Q3</c:v>
                </c:pt>
                <c:pt idx="7">
                  <c:v>2017年Q4</c:v>
                </c:pt>
                <c:pt idx="8">
                  <c:v>2018年Q1</c:v>
                </c:pt>
                <c:pt idx="9">
                  <c:v>2018年Q2</c:v>
                </c:pt>
              </c:strCache>
            </c:strRef>
          </c:cat>
          <c:val>
            <c:numRef>
              <c:f>'中指-商业（时间）'!$F$15:$F$24</c:f>
              <c:numCache>
                <c:formatCode>General</c:formatCode>
                <c:ptCount val="10"/>
                <c:pt idx="0">
                  <c:v>1672</c:v>
                </c:pt>
                <c:pt idx="1">
                  <c:v>5483</c:v>
                </c:pt>
                <c:pt idx="2">
                  <c:v>4025</c:v>
                </c:pt>
                <c:pt idx="3">
                  <c:v>3030</c:v>
                </c:pt>
                <c:pt idx="4">
                  <c:v>564</c:v>
                </c:pt>
                <c:pt idx="5">
                  <c:v>1934</c:v>
                </c:pt>
                <c:pt idx="6">
                  <c:v>1764</c:v>
                </c:pt>
                <c:pt idx="7">
                  <c:v>1742</c:v>
                </c:pt>
                <c:pt idx="8">
                  <c:v>390</c:v>
                </c:pt>
                <c:pt idx="9">
                  <c:v>971</c:v>
                </c:pt>
              </c:numCache>
            </c:numRef>
          </c:val>
          <c:smooth val="0"/>
          <c:extLst xmlns:c16r2="http://schemas.microsoft.com/office/drawing/2015/06/chart">
            <c:ext xmlns:c16="http://schemas.microsoft.com/office/drawing/2014/chart" uri="{C3380CC4-5D6E-409C-BE32-E72D297353CC}">
              <c16:uniqueId val="{00000001-A5C0-4501-A488-8FC58B738679}"/>
            </c:ext>
          </c:extLst>
        </c:ser>
        <c:dLbls>
          <c:showLegendKey val="0"/>
          <c:showVal val="0"/>
          <c:showCatName val="0"/>
          <c:showSerName val="0"/>
          <c:showPercent val="0"/>
          <c:showBubbleSize val="0"/>
        </c:dLbls>
        <c:marker val="1"/>
        <c:smooth val="0"/>
        <c:axId val="466447360"/>
        <c:axId val="466445440"/>
      </c:lineChart>
      <c:catAx>
        <c:axId val="457379840"/>
        <c:scaling>
          <c:orientation val="minMax"/>
        </c:scaling>
        <c:delete val="0"/>
        <c:axPos val="b"/>
        <c:numFmt formatCode="General" sourceLinked="0"/>
        <c:majorTickMark val="out"/>
        <c:minorTickMark val="none"/>
        <c:tickLblPos val="nextTo"/>
        <c:txPr>
          <a:bodyPr/>
          <a:lstStyle/>
          <a:p>
            <a:pPr>
              <a:defRPr sz="800"/>
            </a:pPr>
            <a:endParaRPr lang="zh-CN"/>
          </a:p>
        </c:txPr>
        <c:crossAx val="457383296"/>
        <c:crosses val="autoZero"/>
        <c:auto val="1"/>
        <c:lblAlgn val="ctr"/>
        <c:lblOffset val="100"/>
        <c:noMultiLvlLbl val="0"/>
      </c:catAx>
      <c:valAx>
        <c:axId val="457383296"/>
        <c:scaling>
          <c:orientation val="minMax"/>
        </c:scaling>
        <c:delete val="0"/>
        <c:axPos val="l"/>
        <c:majorGridlines/>
        <c:numFmt formatCode="General" sourceLinked="1"/>
        <c:majorTickMark val="out"/>
        <c:minorTickMark val="none"/>
        <c:tickLblPos val="nextTo"/>
        <c:txPr>
          <a:bodyPr/>
          <a:lstStyle/>
          <a:p>
            <a:pPr>
              <a:defRPr sz="800"/>
            </a:pPr>
            <a:endParaRPr lang="zh-CN"/>
          </a:p>
        </c:txPr>
        <c:crossAx val="457379840"/>
        <c:crosses val="autoZero"/>
        <c:crossBetween val="between"/>
      </c:valAx>
      <c:valAx>
        <c:axId val="466445440"/>
        <c:scaling>
          <c:orientation val="minMax"/>
        </c:scaling>
        <c:delete val="0"/>
        <c:axPos val="r"/>
        <c:numFmt formatCode="General" sourceLinked="1"/>
        <c:majorTickMark val="out"/>
        <c:minorTickMark val="none"/>
        <c:tickLblPos val="nextTo"/>
        <c:txPr>
          <a:bodyPr/>
          <a:lstStyle/>
          <a:p>
            <a:pPr>
              <a:defRPr sz="800"/>
            </a:pPr>
            <a:endParaRPr lang="zh-CN"/>
          </a:p>
        </c:txPr>
        <c:crossAx val="466447360"/>
        <c:crosses val="max"/>
        <c:crossBetween val="between"/>
      </c:valAx>
      <c:catAx>
        <c:axId val="466447360"/>
        <c:scaling>
          <c:orientation val="minMax"/>
        </c:scaling>
        <c:delete val="1"/>
        <c:axPos val="b"/>
        <c:numFmt formatCode="General" sourceLinked="1"/>
        <c:majorTickMark val="out"/>
        <c:minorTickMark val="none"/>
        <c:tickLblPos val="nextTo"/>
        <c:crossAx val="466445440"/>
        <c:crosses val="autoZero"/>
        <c:auto val="1"/>
        <c:lblAlgn val="ctr"/>
        <c:lblOffset val="100"/>
        <c:noMultiLvlLbl val="0"/>
      </c:catAx>
    </c:plotArea>
    <c:legend>
      <c:legendPos val="r"/>
      <c:layout>
        <c:manualLayout>
          <c:xMode val="edge"/>
          <c:yMode val="edge"/>
          <c:x val="0.17765419947506561"/>
          <c:y val="0.89776428988043167"/>
          <c:w val="0.67512357830271219"/>
          <c:h val="7.0212160979877508E-2"/>
        </c:manualLayout>
      </c:layout>
      <c:overlay val="0"/>
    </c:legend>
    <c:plotVisOnly val="1"/>
    <c:dispBlanksAs val="gap"/>
    <c:showDLblsOverMax val="0"/>
  </c:chart>
  <c:externalData r:id="rId2">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0"/>
    <c:plotArea>
      <c:layout>
        <c:manualLayout>
          <c:layoutTarget val="inner"/>
          <c:xMode val="edge"/>
          <c:yMode val="edge"/>
          <c:x val="6.5131955552728688E-2"/>
          <c:y val="5.1400554097404488E-2"/>
          <c:w val="0.85178540882063503"/>
          <c:h val="0.73196048410615344"/>
        </c:manualLayout>
      </c:layout>
      <c:barChart>
        <c:barDir val="col"/>
        <c:grouping val="clustered"/>
        <c:varyColors val="0"/>
        <c:ser>
          <c:idx val="1"/>
          <c:order val="1"/>
          <c:tx>
            <c:strRef>
              <c:f>'中指-写字楼（时间）'!$G$14</c:f>
              <c:strCache>
                <c:ptCount val="1"/>
                <c:pt idx="0">
                  <c:v>批准上市面积(万㎡)</c:v>
                </c:pt>
              </c:strCache>
            </c:strRef>
          </c:tx>
          <c:invertIfNegative val="0"/>
          <c:cat>
            <c:strRef>
              <c:f>'中指-写字楼（时间）'!$A$15:$A$24</c:f>
              <c:strCache>
                <c:ptCount val="10"/>
                <c:pt idx="0">
                  <c:v>2016年Q1</c:v>
                </c:pt>
                <c:pt idx="1">
                  <c:v>2016年Q2</c:v>
                </c:pt>
                <c:pt idx="2">
                  <c:v>2016年Q3</c:v>
                </c:pt>
                <c:pt idx="3">
                  <c:v>2016年Q4</c:v>
                </c:pt>
                <c:pt idx="4">
                  <c:v>2017年Q1</c:v>
                </c:pt>
                <c:pt idx="5">
                  <c:v>2017年Q2</c:v>
                </c:pt>
                <c:pt idx="6">
                  <c:v>2017年Q3</c:v>
                </c:pt>
                <c:pt idx="7">
                  <c:v>2017年Q4</c:v>
                </c:pt>
                <c:pt idx="8">
                  <c:v>2018年Q1</c:v>
                </c:pt>
                <c:pt idx="9">
                  <c:v>2018年Q2</c:v>
                </c:pt>
              </c:strCache>
            </c:strRef>
          </c:cat>
          <c:val>
            <c:numRef>
              <c:f>'中指-写字楼（时间）'!$G$15:$G$24</c:f>
              <c:numCache>
                <c:formatCode>General</c:formatCode>
                <c:ptCount val="10"/>
                <c:pt idx="0">
                  <c:v>67.58</c:v>
                </c:pt>
                <c:pt idx="1">
                  <c:v>189.56</c:v>
                </c:pt>
                <c:pt idx="2">
                  <c:v>84.97</c:v>
                </c:pt>
                <c:pt idx="3">
                  <c:v>117.22</c:v>
                </c:pt>
                <c:pt idx="4">
                  <c:v>19.100000000000001</c:v>
                </c:pt>
                <c:pt idx="5">
                  <c:v>45.24</c:v>
                </c:pt>
                <c:pt idx="6">
                  <c:v>66.260000000000005</c:v>
                </c:pt>
                <c:pt idx="7">
                  <c:v>53.8</c:v>
                </c:pt>
                <c:pt idx="8">
                  <c:v>13.04</c:v>
                </c:pt>
                <c:pt idx="9">
                  <c:v>30.68</c:v>
                </c:pt>
              </c:numCache>
            </c:numRef>
          </c:val>
          <c:extLst xmlns:c16r2="http://schemas.microsoft.com/office/drawing/2015/06/chart">
            <c:ext xmlns:c16="http://schemas.microsoft.com/office/drawing/2014/chart" uri="{C3380CC4-5D6E-409C-BE32-E72D297353CC}">
              <c16:uniqueId val="{00000000-30BF-49D0-95C1-DB2D87EDFEA0}"/>
            </c:ext>
          </c:extLst>
        </c:ser>
        <c:dLbls>
          <c:showLegendKey val="0"/>
          <c:showVal val="0"/>
          <c:showCatName val="0"/>
          <c:showSerName val="0"/>
          <c:showPercent val="0"/>
          <c:showBubbleSize val="0"/>
        </c:dLbls>
        <c:gapWidth val="150"/>
        <c:axId val="440713600"/>
        <c:axId val="440715136"/>
      </c:barChart>
      <c:lineChart>
        <c:grouping val="standard"/>
        <c:varyColors val="0"/>
        <c:ser>
          <c:idx val="0"/>
          <c:order val="0"/>
          <c:tx>
            <c:strRef>
              <c:f>'中指-写字楼（时间）'!$F$14</c:f>
              <c:strCache>
                <c:ptCount val="1"/>
                <c:pt idx="0">
                  <c:v>批准上市套数(套)</c:v>
                </c:pt>
              </c:strCache>
            </c:strRef>
          </c:tx>
          <c:marker>
            <c:symbol val="none"/>
          </c:marker>
          <c:cat>
            <c:strRef>
              <c:f>'中指-写字楼（时间）'!$A$15:$A$24</c:f>
              <c:strCache>
                <c:ptCount val="10"/>
                <c:pt idx="0">
                  <c:v>2016年Q1</c:v>
                </c:pt>
                <c:pt idx="1">
                  <c:v>2016年Q2</c:v>
                </c:pt>
                <c:pt idx="2">
                  <c:v>2016年Q3</c:v>
                </c:pt>
                <c:pt idx="3">
                  <c:v>2016年Q4</c:v>
                </c:pt>
                <c:pt idx="4">
                  <c:v>2017年Q1</c:v>
                </c:pt>
                <c:pt idx="5">
                  <c:v>2017年Q2</c:v>
                </c:pt>
                <c:pt idx="6">
                  <c:v>2017年Q3</c:v>
                </c:pt>
                <c:pt idx="7">
                  <c:v>2017年Q4</c:v>
                </c:pt>
                <c:pt idx="8">
                  <c:v>2018年Q1</c:v>
                </c:pt>
                <c:pt idx="9">
                  <c:v>2018年Q2</c:v>
                </c:pt>
              </c:strCache>
            </c:strRef>
          </c:cat>
          <c:val>
            <c:numRef>
              <c:f>'中指-写字楼（时间）'!$F$15:$F$24</c:f>
              <c:numCache>
                <c:formatCode>General</c:formatCode>
                <c:ptCount val="10"/>
                <c:pt idx="0">
                  <c:v>7224</c:v>
                </c:pt>
                <c:pt idx="1">
                  <c:v>19456</c:v>
                </c:pt>
                <c:pt idx="2">
                  <c:v>13067</c:v>
                </c:pt>
                <c:pt idx="3">
                  <c:v>13110</c:v>
                </c:pt>
                <c:pt idx="4">
                  <c:v>2182</c:v>
                </c:pt>
                <c:pt idx="5">
                  <c:v>5566</c:v>
                </c:pt>
                <c:pt idx="6">
                  <c:v>8090</c:v>
                </c:pt>
                <c:pt idx="7">
                  <c:v>5660</c:v>
                </c:pt>
                <c:pt idx="8">
                  <c:v>1631</c:v>
                </c:pt>
                <c:pt idx="9">
                  <c:v>3468</c:v>
                </c:pt>
              </c:numCache>
            </c:numRef>
          </c:val>
          <c:smooth val="0"/>
          <c:extLst xmlns:c16r2="http://schemas.microsoft.com/office/drawing/2015/06/chart">
            <c:ext xmlns:c16="http://schemas.microsoft.com/office/drawing/2014/chart" uri="{C3380CC4-5D6E-409C-BE32-E72D297353CC}">
              <c16:uniqueId val="{00000001-30BF-49D0-95C1-DB2D87EDFEA0}"/>
            </c:ext>
          </c:extLst>
        </c:ser>
        <c:dLbls>
          <c:showLegendKey val="0"/>
          <c:showVal val="0"/>
          <c:showCatName val="0"/>
          <c:showSerName val="0"/>
          <c:showPercent val="0"/>
          <c:showBubbleSize val="0"/>
        </c:dLbls>
        <c:marker val="1"/>
        <c:smooth val="0"/>
        <c:axId val="440718464"/>
        <c:axId val="440716672"/>
      </c:lineChart>
      <c:catAx>
        <c:axId val="440713600"/>
        <c:scaling>
          <c:orientation val="minMax"/>
        </c:scaling>
        <c:delete val="0"/>
        <c:axPos val="b"/>
        <c:numFmt formatCode="General" sourceLinked="0"/>
        <c:majorTickMark val="out"/>
        <c:minorTickMark val="none"/>
        <c:tickLblPos val="nextTo"/>
        <c:txPr>
          <a:bodyPr/>
          <a:lstStyle/>
          <a:p>
            <a:pPr>
              <a:defRPr sz="800"/>
            </a:pPr>
            <a:endParaRPr lang="zh-CN"/>
          </a:p>
        </c:txPr>
        <c:crossAx val="440715136"/>
        <c:crosses val="autoZero"/>
        <c:auto val="1"/>
        <c:lblAlgn val="ctr"/>
        <c:lblOffset val="100"/>
        <c:noMultiLvlLbl val="0"/>
      </c:catAx>
      <c:valAx>
        <c:axId val="440715136"/>
        <c:scaling>
          <c:orientation val="minMax"/>
        </c:scaling>
        <c:delete val="0"/>
        <c:axPos val="l"/>
        <c:majorGridlines/>
        <c:numFmt formatCode="General" sourceLinked="1"/>
        <c:majorTickMark val="out"/>
        <c:minorTickMark val="none"/>
        <c:tickLblPos val="nextTo"/>
        <c:txPr>
          <a:bodyPr/>
          <a:lstStyle/>
          <a:p>
            <a:pPr>
              <a:defRPr sz="800"/>
            </a:pPr>
            <a:endParaRPr lang="zh-CN"/>
          </a:p>
        </c:txPr>
        <c:crossAx val="440713600"/>
        <c:crosses val="autoZero"/>
        <c:crossBetween val="between"/>
      </c:valAx>
      <c:valAx>
        <c:axId val="440716672"/>
        <c:scaling>
          <c:orientation val="minMax"/>
        </c:scaling>
        <c:delete val="0"/>
        <c:axPos val="r"/>
        <c:numFmt formatCode="General" sourceLinked="1"/>
        <c:majorTickMark val="out"/>
        <c:minorTickMark val="none"/>
        <c:tickLblPos val="nextTo"/>
        <c:txPr>
          <a:bodyPr/>
          <a:lstStyle/>
          <a:p>
            <a:pPr>
              <a:defRPr sz="800"/>
            </a:pPr>
            <a:endParaRPr lang="zh-CN"/>
          </a:p>
        </c:txPr>
        <c:crossAx val="440718464"/>
        <c:crosses val="max"/>
        <c:crossBetween val="between"/>
      </c:valAx>
      <c:catAx>
        <c:axId val="440718464"/>
        <c:scaling>
          <c:orientation val="minMax"/>
        </c:scaling>
        <c:delete val="1"/>
        <c:axPos val="b"/>
        <c:numFmt formatCode="General" sourceLinked="1"/>
        <c:majorTickMark val="out"/>
        <c:minorTickMark val="none"/>
        <c:tickLblPos val="nextTo"/>
        <c:crossAx val="440716672"/>
        <c:crosses val="autoZero"/>
        <c:auto val="1"/>
        <c:lblAlgn val="ctr"/>
        <c:lblOffset val="100"/>
        <c:noMultiLvlLbl val="0"/>
      </c:catAx>
    </c:plotArea>
    <c:legend>
      <c:legendPos val="r"/>
      <c:layout>
        <c:manualLayout>
          <c:xMode val="edge"/>
          <c:yMode val="edge"/>
          <c:x val="9.7055555555555562E-2"/>
          <c:y val="0.88850503062117236"/>
          <c:w val="0.80572222222222223"/>
          <c:h val="8.8730679498396026E-2"/>
        </c:manualLayout>
      </c:layout>
      <c:overlay val="0"/>
    </c:legend>
    <c:plotVisOnly val="1"/>
    <c:dispBlanksAs val="gap"/>
    <c:showDLblsOverMax val="0"/>
  </c:chart>
  <c:externalData r:id="rId2">
    <c:autoUpdate val="0"/>
  </c:externalData>
</c:chartSpace>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theme/themeOverride1.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2.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2E3A5342-A3F0-4EBF-9521-1D3A0D1FAE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26</TotalTime>
  <Pages>1</Pages>
  <Words>2802</Words>
  <Characters>15973</Characters>
  <Application>Microsoft Office Word</Application>
  <DocSecurity>0</DocSecurity>
  <Lines>133</Lines>
  <Paragraphs>37</Paragraphs>
  <ScaleCrop>false</ScaleCrop>
  <Company>中国华融资产管理公司</Company>
  <LinksUpToDate>false</LinksUpToDate>
  <CharactersWithSpaces>18738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中国华融</dc:title>
  <dc:creator>李国亮</dc:creator>
  <cp:lastModifiedBy>USER</cp:lastModifiedBy>
  <cp:revision>4</cp:revision>
  <cp:lastPrinted>2019-05-05T08:50:00Z</cp:lastPrinted>
  <dcterms:created xsi:type="dcterms:W3CDTF">2019-05-05T08:19:00Z</dcterms:created>
  <dcterms:modified xsi:type="dcterms:W3CDTF">2019-05-05T09:18:00Z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2052-10.8.0.5472</vt:lpwstr>
  </property>
</Properties>
</file>