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3810A4">
        <w:rPr>
          <w:rFonts w:ascii="宋体" w:hAnsi="宋体" w:cs="宋体"/>
          <w:bCs/>
          <w:sz w:val="44"/>
          <w:szCs w:val="44"/>
        </w:rPr>
        <w:t>110000(YQ)G00101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3810A4">
        <w:rPr>
          <w:rFonts w:ascii="楷体_GB2312" w:eastAsia="楷体_GB2312" w:hAnsi="楷体_GB2312" w:cs="楷体_GB2312"/>
          <w:bCs/>
          <w:sz w:val="32"/>
          <w:szCs w:val="32"/>
        </w:rPr>
        <w:t>110000(YQ)G00101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AE4F1C">
        <w:rPr>
          <w:rFonts w:ascii="楷体_GB2312" w:eastAsia="楷体_GB2312" w:hAnsi="楷体_GB2312" w:cs="楷体_GB2312" w:hint="eastAsia"/>
          <w:bCs/>
          <w:sz w:val="32"/>
          <w:szCs w:val="32"/>
        </w:rPr>
        <w:t>梁津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AE4F1C">
        <w:rPr>
          <w:rFonts w:ascii="楷体_GB2312" w:eastAsia="楷体_GB2312" w:hAnsi="楷体_GB2312" w:cs="楷体_GB2312"/>
          <w:bCs/>
          <w:sz w:val="32"/>
          <w:szCs w:val="32"/>
        </w:rPr>
        <w:t>96010014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3810A4">
        <w:rPr>
          <w:rFonts w:ascii="宋体" w:hAnsi="宋体" w:cs="宋体"/>
          <w:bCs/>
          <w:sz w:val="32"/>
          <w:szCs w:val="32"/>
        </w:rPr>
        <w:t>110000(YQ)G00101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3810A4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110000(YQ)G00101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E4F1C" w:rsidRP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proofErr w:type="gramStart"/>
      <w:r w:rsidR="003810A4" w:rsidRP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妫</w:t>
      </w:r>
      <w:proofErr w:type="gramEnd"/>
      <w:r w:rsidR="003810A4" w:rsidRP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水南街11号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G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E4F1C" w:rsidRPr="00AE4F1C">
        <w:rPr>
          <w:rFonts w:ascii="仿宋_GB2312" w:eastAsia="仿宋_GB2312" w:hAnsi="仿宋_GB2312" w:cs="仿宋_GB2312" w:hint="eastAsia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区</w:t>
      </w:r>
      <w:proofErr w:type="gramStart"/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妫</w:t>
      </w:r>
      <w:proofErr w:type="gramEnd"/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水南街11号北京双鹤高科天然药物有限责任公司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工业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57966.08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 w:rsid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、商业及住宅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工业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估价对象现状土地为北京华润高科天然药物有限公司使用，宗地内建有多栋低层工业厂房，建筑面积16920.1平方米，建成于2013年，容积率为0.29，钢混结构，耐用年限为50年（生产型），设施设备完备，外墙面为涂料，该建筑现状用途为工业，使用状况良好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1.0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0.29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935DC8" w:rsidRPr="009726F1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20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60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12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39.37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工业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.0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市场比较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法、</w:t>
      </w:r>
      <w:r w:rsidR="00AE4F1C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市场比较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法权重为0.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AE4F1C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3810A4" w:rsidP="003810A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966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3810A4" w:rsidP="003810A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966</w:t>
      </w:r>
      <w:bookmarkStart w:id="10" w:name="_GoBack"/>
      <w:bookmarkEnd w:id="10"/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AE4F1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梁津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96010014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062" w:rsidRDefault="00DF0062">
      <w:r>
        <w:separator/>
      </w:r>
    </w:p>
  </w:endnote>
  <w:endnote w:type="continuationSeparator" w:id="0">
    <w:p w:rsidR="00DF0062" w:rsidRDefault="00DF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10A4" w:rsidRPr="003810A4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062" w:rsidRDefault="00DF0062">
      <w:r>
        <w:separator/>
      </w:r>
    </w:p>
  </w:footnote>
  <w:footnote w:type="continuationSeparator" w:id="0">
    <w:p w:rsidR="00DF0062" w:rsidRDefault="00DF0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BC4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0A4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621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1F3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0062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2</cp:revision>
  <cp:lastPrinted>2010-10-19T18:36:00Z</cp:lastPrinted>
  <dcterms:created xsi:type="dcterms:W3CDTF">2021-05-11T07:30:00Z</dcterms:created>
  <dcterms:modified xsi:type="dcterms:W3CDTF">2021-05-11T07:30:00Z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