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DB19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863AA6">
        <w:rPr>
          <w:rFonts w:ascii="宋体" w:hAnsi="宋体" w:cs="宋体"/>
          <w:bCs/>
          <w:sz w:val="44"/>
          <w:szCs w:val="44"/>
        </w:rPr>
        <w:t>110000(CP)B00501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DB19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19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863AA6">
        <w:rPr>
          <w:rFonts w:ascii="楷体_GB2312" w:eastAsia="楷体_GB2312" w:hAnsi="楷体_GB2312" w:cs="楷体_GB2312"/>
          <w:bCs/>
          <w:sz w:val="32"/>
          <w:szCs w:val="32"/>
        </w:rPr>
        <w:t>110000(CP)B00501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19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27664C">
        <w:rPr>
          <w:rFonts w:ascii="楷体_GB2312" w:eastAsia="楷体_GB2312" w:hAnsi="楷体_GB2312" w:cs="楷体_GB2312" w:hint="eastAsia"/>
          <w:bCs/>
          <w:sz w:val="32"/>
          <w:szCs w:val="32"/>
        </w:rPr>
        <w:t>崔锴</w:t>
      </w:r>
    </w:p>
    <w:p w:rsidR="007D72F2" w:rsidRDefault="00DB19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27664C" w:rsidRPr="0027664C">
        <w:rPr>
          <w:rFonts w:ascii="楷体_GB2312" w:eastAsia="楷体_GB2312" w:hAnsi="楷体_GB2312" w:cs="楷体_GB2312"/>
          <w:bCs/>
          <w:sz w:val="32"/>
          <w:szCs w:val="32"/>
        </w:rPr>
        <w:t>2010110070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DB19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DB19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863AA6">
        <w:rPr>
          <w:rFonts w:ascii="宋体" w:hAnsi="宋体" w:cs="宋体"/>
          <w:bCs/>
          <w:sz w:val="32"/>
          <w:szCs w:val="32"/>
        </w:rPr>
        <w:t>110000(CP)B00501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DB19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863AA6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110000(CP)B00501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proofErr w:type="gramStart"/>
      <w:r w:rsidR="00863AA6" w:rsidRPr="00863AA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</w:t>
      </w:r>
      <w:proofErr w:type="gramEnd"/>
      <w:r w:rsidR="00863AA6" w:rsidRPr="00863AA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城区府学路15号岳华大厦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0A445D"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七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</w:t>
      </w:r>
      <w:r w:rsidRP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地，</w:t>
      </w:r>
      <w:r w:rsidR="000A445D" w:rsidRP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Pr="0064579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0A445D" w:rsidRPr="0064579E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110000(CP)B00</w:t>
      </w:r>
      <w:r w:rsidR="00863AA6" w:rsidRPr="0064579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</w:t>
      </w:r>
      <w:r w:rsidRPr="0064579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proofErr w:type="gramStart"/>
      <w:r w:rsidR="00863AA6" w:rsidRPr="00863AA6">
        <w:rPr>
          <w:rFonts w:ascii="仿宋_GB2312" w:eastAsia="仿宋_GB2312" w:hAnsi="仿宋_GB2312" w:cs="仿宋_GB2312" w:hint="eastAsia"/>
          <w:sz w:val="28"/>
          <w:szCs w:val="28"/>
        </w:rPr>
        <w:t>昌平区</w:t>
      </w:r>
      <w:proofErr w:type="gramEnd"/>
      <w:r w:rsidR="00863AA6" w:rsidRPr="00863AA6">
        <w:rPr>
          <w:rFonts w:ascii="仿宋_GB2312" w:eastAsia="仿宋_GB2312" w:hAnsi="仿宋_GB2312" w:cs="仿宋_GB2312" w:hint="eastAsia"/>
          <w:sz w:val="28"/>
          <w:szCs w:val="28"/>
        </w:rPr>
        <w:t>城区镇水库路北侧</w:t>
      </w:r>
      <w:r w:rsidR="0064579E" w:rsidRPr="0064579E">
        <w:rPr>
          <w:rFonts w:ascii="仿宋_GB2312" w:eastAsia="仿宋_GB2312" w:hAnsi="仿宋_GB2312" w:cs="仿宋_GB2312" w:hint="eastAsia"/>
          <w:sz w:val="28"/>
          <w:szCs w:val="28"/>
        </w:rPr>
        <w:t>北京都市岳华房地产开发有限公司</w:t>
      </w:r>
      <w:r w:rsidR="00E70585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 w:rsidR="000A445D" w:rsidRPr="000A445D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863AA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3593.9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</w:t>
      </w:r>
      <w:r w:rsidRP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要用途为</w:t>
      </w:r>
      <w:r w:rsidR="00E70585" w:rsidRP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商办及居住</w:t>
      </w:r>
      <w:r w:rsidRP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0A445D" w:rsidRPr="0064579E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 w:rsidRPr="0064579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>
        <w:rPr>
          <w:rFonts w:ascii="仿宋_GB2312" w:eastAsia="仿宋_GB2312" w:hAnsi="仿宋_GB2312" w:cs="仿宋_GB2312" w:hint="eastAsia"/>
          <w:sz w:val="28"/>
          <w:szCs w:val="28"/>
        </w:rPr>
        <w:t>估价对象现状</w:t>
      </w:r>
      <w:r w:rsidR="00E70585" w:rsidRPr="00E70585">
        <w:rPr>
          <w:rFonts w:ascii="仿宋_GB2312" w:eastAsia="仿宋_GB2312" w:hAnsi="仿宋_GB2312" w:cs="仿宋_GB2312" w:hint="eastAsia"/>
          <w:sz w:val="28"/>
          <w:szCs w:val="28"/>
        </w:rPr>
        <w:t>土地上</w:t>
      </w:r>
      <w:r w:rsidR="00863AA6" w:rsidRPr="00863AA6">
        <w:rPr>
          <w:rFonts w:ascii="仿宋_GB2312" w:eastAsia="仿宋_GB2312" w:hAnsi="仿宋_GB2312" w:cs="仿宋_GB2312" w:hint="eastAsia"/>
          <w:sz w:val="28"/>
          <w:szCs w:val="28"/>
        </w:rPr>
        <w:t>建有一栋低层办公用房，建筑面积2703.1平方米，建成于2008年，容积率为0.75，钢混结构，耐用年限为60年，设施设备完备，外墙面为涂料，该建筑现状用途为办公，外墙为铝塑板、涂料，公共部分普通装修，内部普通装修，使用状况良好。</w:t>
      </w:r>
      <w:r w:rsidR="00863AA6" w:rsidRPr="00863AA6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该建筑现状主要为北京住房公积金管理中心昌平管理部办公使用，宗地内设有地面停车位。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64579E">
        <w:rPr>
          <w:rFonts w:ascii="仿宋_GB2312" w:eastAsia="仿宋_GB2312" w:hAnsi="仿宋_GB2312" w:cs="仿宋_GB2312" w:hint="eastAsia"/>
          <w:sz w:val="28"/>
          <w:szCs w:val="28"/>
        </w:rPr>
        <w:t>2.5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863AA6">
        <w:rPr>
          <w:rFonts w:ascii="仿宋_GB2312" w:eastAsia="仿宋_GB2312" w:hAnsi="仿宋_GB2312" w:cs="仿宋_GB2312" w:hint="eastAsia"/>
          <w:sz w:val="28"/>
          <w:szCs w:val="28"/>
        </w:rPr>
        <w:t>0.75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863AA6" w:rsidRPr="00863AA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2056年4月4日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64579E">
        <w:rPr>
          <w:rFonts w:ascii="仿宋_GB2312" w:eastAsia="仿宋_GB2312" w:hAnsi="仿宋_GB2312" w:cs="仿宋_GB2312" w:hint="eastAsia"/>
          <w:sz w:val="28"/>
          <w:szCs w:val="28"/>
        </w:rPr>
        <w:t>35.26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办公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846DBB">
        <w:rPr>
          <w:rFonts w:ascii="仿宋_GB2312" w:eastAsia="仿宋_GB2312" w:hAnsi="仿宋_GB2312" w:cs="仿宋_GB2312" w:hint="eastAsia"/>
          <w:sz w:val="28"/>
          <w:szCs w:val="28"/>
        </w:rPr>
        <w:t>1.0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64579E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</w:t>
      </w:r>
      <w:r w:rsidRP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使用的方法为</w:t>
      </w:r>
      <w:r w:rsidRPr="0064579E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64579E" w:rsidRPr="0064579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64579E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</w:t>
      </w:r>
      <w:r w:rsidRP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lastRenderedPageBreak/>
        <w:t>地于2021年1月1日的评估价格。其中，</w:t>
      </w:r>
      <w:r w:rsidRPr="0064579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64579E" w:rsidRPr="0064579E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Pr="0064579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64579E" w:rsidRPr="0064579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64579E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64579E" w:rsidRPr="0064579E">
        <w:rPr>
          <w:rFonts w:ascii="仿宋_GB2312" w:eastAsia="仿宋_GB2312" w:hAnsi="仿宋_GB2312" w:cs="仿宋_GB2312" w:hint="eastAsia"/>
          <w:sz w:val="28"/>
          <w:szCs w:val="28"/>
        </w:rPr>
        <w:t>6</w:t>
      </w:r>
      <w:r w:rsidRPr="006457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64579E" w:rsidP="0064579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10682</w:t>
      </w:r>
      <w:r w:rsidR="00DB19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64579E" w:rsidP="0064579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10682</w:t>
      </w:r>
      <w:bookmarkStart w:id="10" w:name="_GoBack"/>
      <w:bookmarkEnd w:id="10"/>
      <w:r w:rsidR="00DB19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935DC8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崔锴</w:t>
      </w:r>
      <w:r w:rsidR="00DB19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2010110070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19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DB19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DB1953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0C2" w:rsidRDefault="00BD70C2">
      <w:r>
        <w:separator/>
      </w:r>
    </w:p>
  </w:endnote>
  <w:endnote w:type="continuationSeparator" w:id="0">
    <w:p w:rsidR="00BD70C2" w:rsidRDefault="00BD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1953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1953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579E" w:rsidRPr="0064579E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0C2" w:rsidRDefault="00BD70C2">
      <w:r>
        <w:separator/>
      </w:r>
    </w:p>
  </w:footnote>
  <w:footnote w:type="continuationSeparator" w:id="0">
    <w:p w:rsidR="00BD70C2" w:rsidRDefault="00BD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418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79E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6DB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3AA6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D70C2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1953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585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3</cp:revision>
  <cp:lastPrinted>2010-10-19T18:36:00Z</cp:lastPrinted>
  <dcterms:created xsi:type="dcterms:W3CDTF">2021-05-08T07:22:00Z</dcterms:created>
  <dcterms:modified xsi:type="dcterms:W3CDTF">2021-05-11T06:36:00Z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