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F2749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340D71">
        <w:rPr>
          <w:rFonts w:ascii="宋体" w:hAnsi="宋体" w:cs="宋体"/>
          <w:bCs/>
          <w:sz w:val="44"/>
          <w:szCs w:val="44"/>
        </w:rPr>
        <w:t>110000(CP)G00201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F2749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F2749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340D71">
        <w:rPr>
          <w:rFonts w:ascii="楷体_GB2312" w:eastAsia="楷体_GB2312" w:hAnsi="楷体_GB2312" w:cs="楷体_GB2312"/>
          <w:bCs/>
          <w:sz w:val="32"/>
          <w:szCs w:val="32"/>
        </w:rPr>
        <w:t>110000(CP)G00201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F2749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27664C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F2749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27664C" w:rsidRPr="0027664C">
        <w:rPr>
          <w:rFonts w:ascii="楷体_GB2312" w:eastAsia="楷体_GB2312" w:hAnsi="楷体_GB2312" w:cs="楷体_GB2312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F2749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F2749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340D71">
        <w:rPr>
          <w:rFonts w:ascii="宋体" w:hAnsi="宋体" w:cs="宋体"/>
          <w:bCs/>
          <w:sz w:val="32"/>
          <w:szCs w:val="32"/>
        </w:rPr>
        <w:t>110000(CP)G00201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F2749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340D71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110000(CP)G00201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</w:t>
      </w: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位于北京市</w:t>
      </w:r>
      <w:proofErr w:type="gramStart"/>
      <w:r w:rsidR="00340D71"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340D71"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沙河镇</w:t>
      </w:r>
      <w:proofErr w:type="gramStart"/>
      <w:r w:rsidR="00340D71"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昆仑路</w:t>
      </w:r>
      <w:proofErr w:type="gramEnd"/>
      <w:r w:rsidR="00340D71"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8号</w:t>
      </w: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，属于</w:t>
      </w:r>
      <w:r w:rsidR="00340D71"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工业七</w:t>
      </w: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340D71"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0A445D" w:rsidRPr="00DA3297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</w:t>
      </w:r>
      <w:r w:rsidR="00340D71" w:rsidRPr="00DA3297">
        <w:t xml:space="preserve"> </w:t>
      </w:r>
      <w:r w:rsidR="00340D71" w:rsidRPr="00DA3297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G002</w:t>
      </w: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proofErr w:type="gramStart"/>
      <w:r w:rsidR="00863AA6" w:rsidRPr="00863AA6">
        <w:rPr>
          <w:rFonts w:ascii="仿宋_GB2312" w:eastAsia="仿宋_GB2312" w:hAnsi="仿宋_GB2312" w:cs="仿宋_GB2312" w:hint="eastAsia"/>
          <w:sz w:val="28"/>
          <w:szCs w:val="28"/>
        </w:rPr>
        <w:t>昌平区</w:t>
      </w:r>
      <w:proofErr w:type="gramEnd"/>
      <w:r w:rsidR="00340D71" w:rsidRPr="00340D71">
        <w:rPr>
          <w:rFonts w:ascii="仿宋_GB2312" w:eastAsia="仿宋_GB2312" w:hAnsi="仿宋_GB2312" w:cs="仿宋_GB2312" w:hint="eastAsia"/>
          <w:sz w:val="28"/>
          <w:szCs w:val="28"/>
        </w:rPr>
        <w:t>昌平新城沙河组团A-29地块</w:t>
      </w:r>
      <w:r w:rsidR="00DA3297" w:rsidRPr="00DA3297">
        <w:rPr>
          <w:rFonts w:ascii="仿宋_GB2312" w:eastAsia="仿宋_GB2312" w:hAnsi="仿宋_GB2312" w:cs="仿宋_GB2312" w:hint="eastAsia"/>
          <w:sz w:val="28"/>
          <w:szCs w:val="28"/>
        </w:rPr>
        <w:t>北京中石油（北京）科技开发有限公司</w:t>
      </w:r>
      <w:r w:rsidR="00340D71">
        <w:rPr>
          <w:rFonts w:ascii="仿宋_GB2312" w:eastAsia="仿宋_GB2312" w:hAnsi="仿宋_GB2312" w:cs="仿宋_GB2312" w:hint="eastAsia"/>
          <w:sz w:val="28"/>
          <w:szCs w:val="28"/>
        </w:rPr>
        <w:t>工业</w:t>
      </w:r>
      <w:r w:rsidR="000A445D" w:rsidRPr="000A445D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340D7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60970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</w:t>
      </w:r>
      <w:r w:rsidR="00DA3297" w:rsidRPr="006C5C7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业</w:t>
      </w:r>
      <w:r w:rsidR="00E70585" w:rsidRPr="006C5C7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及</w:t>
      </w:r>
      <w:r w:rsidR="00DA3297" w:rsidRPr="006C5C7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DA3297">
        <w:rPr>
          <w:rFonts w:ascii="仿宋_GB2312" w:eastAsia="仿宋_GB2312" w:hAnsi="仿宋_GB2312" w:cs="仿宋_GB2312" w:hint="eastAsia"/>
          <w:sz w:val="28"/>
          <w:szCs w:val="28"/>
        </w:rPr>
        <w:t>工业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>
        <w:rPr>
          <w:rFonts w:ascii="仿宋_GB2312" w:eastAsia="仿宋_GB2312" w:hAnsi="仿宋_GB2312" w:cs="仿宋_GB2312" w:hint="eastAsia"/>
          <w:sz w:val="28"/>
          <w:szCs w:val="28"/>
        </w:rPr>
        <w:t>估价对象现状</w:t>
      </w:r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土地</w:t>
      </w:r>
      <w:r w:rsidR="00340D71" w:rsidRPr="00340D71">
        <w:rPr>
          <w:rFonts w:ascii="仿宋_GB2312" w:eastAsia="仿宋_GB2312" w:hAnsi="仿宋_GB2312" w:cs="仿宋_GB2312" w:hint="eastAsia"/>
          <w:sz w:val="28"/>
          <w:szCs w:val="28"/>
        </w:rPr>
        <w:t>为中国石油数据中心，宗地内建有多栋多层工业楼，建筑面积48776平方米，建成于2013年，容积率为0.8，钢混结构，耐用年限为60年，设施设备完备，外墙面为涂料，该建筑现状用途为工业研发，使用状况良好，绿化配套较好</w:t>
      </w:r>
      <w:r w:rsidR="00863AA6" w:rsidRPr="00863AA6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340D7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DA3297">
        <w:rPr>
          <w:rFonts w:ascii="仿宋_GB2312" w:eastAsia="仿宋_GB2312" w:hAnsi="仿宋_GB2312" w:cs="仿宋_GB2312" w:hint="eastAsia"/>
          <w:sz w:val="28"/>
          <w:szCs w:val="28"/>
        </w:rPr>
        <w:t>1.2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863AA6">
        <w:rPr>
          <w:rFonts w:ascii="仿宋_GB2312" w:eastAsia="仿宋_GB2312" w:hAnsi="仿宋_GB2312" w:cs="仿宋_GB2312" w:hint="eastAsia"/>
          <w:sz w:val="28"/>
          <w:szCs w:val="28"/>
        </w:rPr>
        <w:t>0.</w:t>
      </w:r>
      <w:r w:rsidR="00340D71">
        <w:rPr>
          <w:rFonts w:ascii="仿宋_GB2312" w:eastAsia="仿宋_GB2312" w:hAnsi="仿宋_GB2312" w:cs="仿宋_GB2312" w:hint="eastAsia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340D71" w:rsidRPr="00340D7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2060年3月30日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DA3297">
        <w:rPr>
          <w:rFonts w:ascii="仿宋_GB2312" w:eastAsia="仿宋_GB2312" w:hAnsi="仿宋_GB2312" w:cs="仿宋_GB2312" w:hint="eastAsia"/>
          <w:sz w:val="28"/>
          <w:szCs w:val="28"/>
        </w:rPr>
        <w:t>39.25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340D71">
        <w:rPr>
          <w:rFonts w:ascii="仿宋_GB2312" w:eastAsia="仿宋_GB2312" w:hAnsi="仿宋_GB2312" w:cs="仿宋_GB2312" w:hint="eastAsia"/>
          <w:sz w:val="28"/>
          <w:szCs w:val="28"/>
        </w:rPr>
        <w:t>工业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846DBB">
        <w:rPr>
          <w:rFonts w:ascii="仿宋_GB2312" w:eastAsia="仿宋_GB2312" w:hAnsi="仿宋_GB2312" w:cs="仿宋_GB2312" w:hint="eastAsia"/>
          <w:sz w:val="28"/>
          <w:szCs w:val="28"/>
        </w:rPr>
        <w:t>1.0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Pr="00DA3297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</w:t>
      </w:r>
      <w:r w:rsidRPr="00DA3297">
        <w:rPr>
          <w:rFonts w:hAnsi="仿宋_GB2312" w:cs="仿宋_GB2312" w:hint="eastAsia"/>
          <w:szCs w:val="28"/>
        </w:rPr>
        <w:t>方法</w:t>
      </w:r>
    </w:p>
    <w:p w:rsidR="007D72F2" w:rsidRPr="00DA3297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本次评估所使用的方法为</w:t>
      </w:r>
      <w:r w:rsidRPr="00DA3297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DA3297" w:rsidRPr="00DA3297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DA3297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DA3297">
        <w:rPr>
          <w:rFonts w:ascii="仿宋_GB2312" w:eastAsia="仿宋_GB2312" w:hAnsi="仿宋_GB2312" w:cs="仿宋_GB2312" w:hint="eastAsia"/>
          <w:sz w:val="28"/>
          <w:szCs w:val="28"/>
        </w:rPr>
        <w:t>剩余法权重为</w:t>
      </w:r>
      <w:r w:rsidR="00DA3297" w:rsidRPr="00DA3297">
        <w:rPr>
          <w:rFonts w:ascii="仿宋_GB2312" w:eastAsia="仿宋_GB2312" w:hAnsi="仿宋_GB2312" w:cs="仿宋_GB2312" w:hint="eastAsia"/>
          <w:sz w:val="28"/>
          <w:szCs w:val="28"/>
        </w:rPr>
        <w:t>0.3</w:t>
      </w:r>
      <w:r w:rsidRPr="00DA3297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DA3297" w:rsidRPr="00DA3297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DA3297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DA3297" w:rsidRPr="00DA3297">
        <w:rPr>
          <w:rFonts w:ascii="仿宋_GB2312" w:eastAsia="仿宋_GB2312" w:hAnsi="仿宋_GB2312" w:cs="仿宋_GB2312" w:hint="eastAsia"/>
          <w:sz w:val="28"/>
          <w:szCs w:val="28"/>
        </w:rPr>
        <w:t>7</w:t>
      </w:r>
      <w:r w:rsidRPr="00DA329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DA3297" w:rsidP="00DA3297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6136</w:t>
      </w:r>
      <w:r w:rsidR="00F2749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DA3297" w:rsidP="00DA3297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6136</w:t>
      </w:r>
      <w:r w:rsidR="00F2749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bookmarkStart w:id="10" w:name="_GoBack"/>
      <w:bookmarkEnd w:id="10"/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35DC8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F2749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F2749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F27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F2749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8C8" w:rsidRDefault="006C38C8">
      <w:r>
        <w:separator/>
      </w:r>
    </w:p>
  </w:endnote>
  <w:endnote w:type="continuationSeparator" w:id="0">
    <w:p w:rsidR="006C38C8" w:rsidRDefault="006C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F2749C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F2749C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5C7B" w:rsidRPr="006C5C7B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8C8" w:rsidRDefault="006C38C8">
      <w:r>
        <w:separator/>
      </w:r>
    </w:p>
  </w:footnote>
  <w:footnote w:type="continuationSeparator" w:id="0">
    <w:p w:rsidR="006C38C8" w:rsidRDefault="006C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418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12B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0D71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38C8"/>
    <w:rsid w:val="006C4D12"/>
    <w:rsid w:val="006C5302"/>
    <w:rsid w:val="006C54D8"/>
    <w:rsid w:val="006C5ABD"/>
    <w:rsid w:val="006C5C7B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6DB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3AA6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297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585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49C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179</Words>
  <Characters>1023</Characters>
  <Application>Microsoft Office Word</Application>
  <DocSecurity>0</DocSecurity>
  <Lines>8</Lines>
  <Paragraphs>2</Paragraphs>
  <ScaleCrop>false</ScaleCrop>
  <Company>Microsoft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4</cp:revision>
  <cp:lastPrinted>2010-10-19T18:36:00Z</cp:lastPrinted>
  <dcterms:created xsi:type="dcterms:W3CDTF">2021-05-08T07:24:00Z</dcterms:created>
  <dcterms:modified xsi:type="dcterms:W3CDTF">2021-05-11T08:45:00Z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