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866F25">
        <w:rPr>
          <w:rFonts w:ascii="宋体" w:hAnsi="宋体" w:cs="宋体"/>
          <w:bCs/>
          <w:sz w:val="44"/>
          <w:szCs w:val="44"/>
        </w:rPr>
        <w:t>110000(CP)S00401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866F25">
        <w:rPr>
          <w:rFonts w:ascii="楷体_GB2312" w:eastAsia="楷体_GB2312" w:hAnsi="楷体_GB2312" w:cs="楷体_GB2312"/>
          <w:bCs/>
          <w:sz w:val="32"/>
          <w:szCs w:val="32"/>
        </w:rPr>
        <w:t>110000(CP)S00401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866F25">
        <w:rPr>
          <w:rFonts w:ascii="宋体" w:hAnsi="宋体" w:cs="宋体"/>
          <w:bCs/>
          <w:sz w:val="32"/>
          <w:szCs w:val="32"/>
        </w:rPr>
        <w:t>110000(CP)S00401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866F25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110000(CP)S00401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866F25"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昌平区北七家镇立汤路58号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，属于</w:t>
      </w:r>
      <w:r w:rsidR="004F2EF6"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866F25"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七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4F2EF6"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4F2EF6" w:rsidRPr="00297013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110000(CP)S00</w:t>
      </w:r>
      <w:r w:rsidR="00866F25" w:rsidRPr="0029701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866F25" w:rsidRPr="00866F2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昌平区北七家镇东二旗村西</w:t>
      </w:r>
      <w:r w:rsidR="00DB432D" w:rsidRPr="00DB432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北京瑰宝华通投资有限公司</w:t>
      </w:r>
      <w:r w:rsidR="00DB432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866F25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3663.38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Pr="001830C6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1830C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E70585" w:rsidRPr="001830C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商办及居住</w:t>
      </w:r>
      <w:r w:rsidRPr="001830C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4F2EF6" w:rsidRPr="001830C6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1830C6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1830C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1830C6">
        <w:rPr>
          <w:rFonts w:ascii="仿宋_GB2312" w:eastAsia="仿宋_GB2312" w:hAnsi="仿宋_GB2312" w:cs="仿宋_GB2312" w:hint="eastAsia"/>
          <w:sz w:val="28"/>
          <w:szCs w:val="28"/>
        </w:rPr>
        <w:t>估价对象现状</w:t>
      </w:r>
      <w:r w:rsidR="00E70585" w:rsidRPr="001830C6">
        <w:rPr>
          <w:rFonts w:ascii="仿宋_GB2312" w:eastAsia="仿宋_GB2312" w:hAnsi="仿宋_GB2312" w:cs="仿宋_GB2312" w:hint="eastAsia"/>
          <w:sz w:val="28"/>
          <w:szCs w:val="28"/>
        </w:rPr>
        <w:t>土地</w:t>
      </w:r>
      <w:r w:rsidR="004F2EF6" w:rsidRPr="001830C6">
        <w:rPr>
          <w:rFonts w:ascii="仿宋_GB2312" w:eastAsia="仿宋_GB2312" w:hAnsi="仿宋_GB2312" w:cs="仿宋_GB2312" w:hint="eastAsia"/>
          <w:sz w:val="28"/>
          <w:szCs w:val="28"/>
        </w:rPr>
        <w:t>上</w:t>
      </w:r>
      <w:r w:rsidR="00866F25" w:rsidRPr="001830C6">
        <w:rPr>
          <w:rFonts w:ascii="仿宋_GB2312" w:eastAsia="仿宋_GB2312" w:hAnsi="仿宋_GB2312" w:cs="仿宋_GB2312" w:hint="eastAsia"/>
          <w:sz w:val="28"/>
          <w:szCs w:val="28"/>
        </w:rPr>
        <w:t>建有一栋小高层商业楼，建筑面积15912.55平方米，建成于2012年，容</w:t>
      </w:r>
      <w:r w:rsidR="00866F25" w:rsidRPr="00866F25">
        <w:rPr>
          <w:rFonts w:ascii="仿宋_GB2312" w:eastAsia="仿宋_GB2312" w:hAnsi="仿宋_GB2312" w:cs="仿宋_GB2312" w:hint="eastAsia"/>
          <w:sz w:val="28"/>
          <w:szCs w:val="28"/>
        </w:rPr>
        <w:t>积率为4.34，钢混结构，耐用年限为60年，设施设备完备，外墙面为石材、玻璃幕墙，该建筑现状用途为商业，现状为北京奥北宝迪酒店，内部为精装修，使用状况良</w:t>
      </w:r>
      <w:r w:rsidR="00866F25" w:rsidRPr="00866F25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好。估价对象与西侧商业项目（物美超市）无明显边界，共用停车场。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4F2EF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297013">
        <w:rPr>
          <w:rFonts w:ascii="仿宋_GB2312" w:eastAsia="仿宋_GB2312" w:hAnsi="仿宋_GB2312" w:cs="仿宋_GB2312" w:hint="eastAsia"/>
          <w:sz w:val="28"/>
          <w:szCs w:val="28"/>
        </w:rPr>
        <w:t>2.5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866F2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4.34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866F25" w:rsidRPr="00866F25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2049年3月15日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866F25">
        <w:rPr>
          <w:rFonts w:ascii="仿宋_GB2312" w:eastAsia="仿宋_GB2312" w:hAnsi="仿宋_GB2312" w:cs="仿宋_GB2312" w:hint="eastAsia"/>
          <w:sz w:val="28"/>
          <w:szCs w:val="28"/>
        </w:rPr>
        <w:t>28.21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1830C6">
        <w:rPr>
          <w:rFonts w:ascii="仿宋_GB2312" w:eastAsia="仿宋_GB2312" w:hAnsi="仿宋_GB2312" w:cs="仿宋_GB2312" w:hint="eastAsia"/>
          <w:sz w:val="28"/>
          <w:szCs w:val="28"/>
        </w:rPr>
        <w:t>4.34</w:t>
      </w:r>
      <w:bookmarkStart w:id="10" w:name="_GoBack"/>
      <w:bookmarkEnd w:id="10"/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29701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用的方法为</w:t>
      </w:r>
      <w:r w:rsidRPr="00297013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97013" w:rsidRPr="00297013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97013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97013">
        <w:rPr>
          <w:rFonts w:ascii="仿宋_GB2312" w:eastAsia="仿宋_GB2312" w:hAnsi="仿宋_GB2312" w:cs="仿宋_GB2312" w:hint="eastAsia"/>
          <w:sz w:val="28"/>
          <w:szCs w:val="28"/>
        </w:rPr>
        <w:t>剩余法权重为0.5，</w:t>
      </w:r>
      <w:r w:rsidR="00297013" w:rsidRPr="00297013">
        <w:rPr>
          <w:rFonts w:ascii="仿宋_GB2312" w:eastAsia="仿宋_GB2312" w:hAnsi="仿宋_GB2312" w:cs="仿宋_GB2312" w:hint="eastAsia"/>
          <w:sz w:val="28"/>
          <w:szCs w:val="28"/>
        </w:rPr>
        <w:t>收</w:t>
      </w:r>
      <w:r w:rsidR="00297013" w:rsidRPr="0029701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益还原</w:t>
      </w:r>
      <w:r w:rsidRPr="00297013">
        <w:rPr>
          <w:rFonts w:ascii="仿宋_GB2312" w:eastAsia="仿宋_GB2312" w:hAnsi="仿宋_GB2312" w:cs="仿宋_GB2312" w:hint="eastAsia"/>
          <w:sz w:val="28"/>
          <w:szCs w:val="28"/>
        </w:rPr>
        <w:t>法权重值为0.5</w:t>
      </w:r>
      <w:r w:rsidRPr="0029701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297013" w:rsidP="00297013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18897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297013" w:rsidP="00297013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18897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0FA" w:rsidRDefault="00F910FA">
      <w:r>
        <w:separator/>
      </w:r>
    </w:p>
  </w:endnote>
  <w:endnote w:type="continuationSeparator" w:id="0">
    <w:p w:rsidR="00F910FA" w:rsidRDefault="00F9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30C6" w:rsidRPr="001830C6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0FA" w:rsidRDefault="00F910FA">
      <w:r>
        <w:separator/>
      </w:r>
    </w:p>
  </w:footnote>
  <w:footnote w:type="continuationSeparator" w:id="0">
    <w:p w:rsidR="00F910FA" w:rsidRDefault="00F9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0C6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01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2EF6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6F25"/>
    <w:rsid w:val="00867BB8"/>
    <w:rsid w:val="00870044"/>
    <w:rsid w:val="00870F99"/>
    <w:rsid w:val="00871EED"/>
    <w:rsid w:val="00872CC4"/>
    <w:rsid w:val="00873F53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432D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30E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5EF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0FA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184</Words>
  <Characters>1052</Characters>
  <Application>Microsoft Office Word</Application>
  <DocSecurity>0</DocSecurity>
  <Lines>8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5</cp:revision>
  <cp:lastPrinted>2010-10-19T18:36:00Z</cp:lastPrinted>
  <dcterms:created xsi:type="dcterms:W3CDTF">2021-05-11T05:53:00Z</dcterms:created>
  <dcterms:modified xsi:type="dcterms:W3CDTF">2021-05-13T03:01:00Z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